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06A" w:rsidRPr="00520C8E" w:rsidRDefault="00A1506A" w:rsidP="00A1506A">
      <w:pPr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b/>
          <w:bCs/>
          <w:sz w:val="19"/>
          <w:szCs w:val="19"/>
          <w:lang w:val="es-MX"/>
        </w:rPr>
        <w:t>Artículo 57.</w:t>
      </w:r>
      <w:r w:rsidRPr="00520C8E">
        <w:rPr>
          <w:rFonts w:ascii="Arial" w:hAnsi="Arial" w:cs="Arial"/>
          <w:bCs/>
          <w:sz w:val="19"/>
          <w:szCs w:val="19"/>
          <w:lang w:val="es-MX"/>
        </w:rPr>
        <w:t xml:space="preserve"> El Departamento de Seguimiento de Créditos contará con </w:t>
      </w:r>
      <w:r w:rsidRPr="00520C8E">
        <w:rPr>
          <w:rFonts w:ascii="Arial" w:hAnsi="Arial" w:cs="Arial"/>
          <w:sz w:val="19"/>
          <w:szCs w:val="19"/>
          <w:lang w:val="es-MX"/>
        </w:rPr>
        <w:t xml:space="preserve">una Jefa o </w:t>
      </w:r>
      <w:r w:rsidRPr="00520C8E">
        <w:rPr>
          <w:rFonts w:ascii="Arial" w:hAnsi="Arial" w:cs="Arial"/>
          <w:bCs/>
          <w:sz w:val="19"/>
          <w:szCs w:val="19"/>
          <w:lang w:val="es-MX"/>
        </w:rPr>
        <w:t xml:space="preserve">Jefe de Departamento que dependerá directamente de la Coordinadora o Coordinador de Cobro Coactivo, que se auxiliará de las y los demás servidores públicos que las necesidades del servicio requieran, </w:t>
      </w:r>
      <w:r w:rsidRPr="00520C8E">
        <w:rPr>
          <w:rFonts w:ascii="Arial" w:hAnsi="Arial" w:cs="Arial"/>
          <w:sz w:val="19"/>
          <w:szCs w:val="19"/>
          <w:lang w:val="es-MX"/>
        </w:rPr>
        <w:t>de acuerdo con el presupuesto autorizado, y cuyas funciones serán indicadas en el Manual de Organización de la Secretaría, y tendrá las siguientes facultades:</w:t>
      </w:r>
    </w:p>
    <w:p w:rsidR="00A1506A" w:rsidRPr="00520C8E" w:rsidRDefault="00A1506A" w:rsidP="00A1506A">
      <w:pPr>
        <w:jc w:val="both"/>
        <w:rPr>
          <w:rFonts w:ascii="Arial" w:hAnsi="Arial" w:cs="Arial"/>
          <w:sz w:val="19"/>
          <w:szCs w:val="19"/>
          <w:lang w:val="es-MX"/>
        </w:rPr>
      </w:pPr>
    </w:p>
    <w:p w:rsidR="00A1506A" w:rsidRPr="00520C8E" w:rsidRDefault="00A1506A" w:rsidP="00A1506A">
      <w:pPr>
        <w:pStyle w:val="Prrafodelista"/>
        <w:numPr>
          <w:ilvl w:val="0"/>
          <w:numId w:val="1"/>
        </w:numPr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 xml:space="preserve">Auxiliar en el desarrollo de </w:t>
      </w:r>
      <w:r w:rsidRPr="00520C8E">
        <w:rPr>
          <w:rFonts w:ascii="Arial" w:hAnsi="Arial" w:cs="Arial"/>
          <w:bCs/>
          <w:sz w:val="19"/>
          <w:szCs w:val="19"/>
          <w:lang w:val="es-MX"/>
        </w:rPr>
        <w:t>las atribuciones derivadas de los convenios de Colaboración celebrados con la Federación o con los Municipios;</w:t>
      </w:r>
    </w:p>
    <w:p w:rsidR="00A1506A" w:rsidRPr="00520C8E" w:rsidRDefault="00A1506A" w:rsidP="00A1506A">
      <w:pPr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</w:p>
    <w:p w:rsidR="00A1506A" w:rsidRPr="00520C8E" w:rsidRDefault="00A1506A" w:rsidP="00A1506A">
      <w:pPr>
        <w:pStyle w:val="Prrafodelista"/>
        <w:numPr>
          <w:ilvl w:val="0"/>
          <w:numId w:val="1"/>
        </w:numPr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Proponer y elaborar los requerimientos de datos, informes, declaraciones, avisos a que obliguen las disposiciones fiscales estatales;</w:t>
      </w:r>
    </w:p>
    <w:p w:rsidR="00A1506A" w:rsidRPr="00520C8E" w:rsidRDefault="00A1506A" w:rsidP="00A1506A">
      <w:pPr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</w:p>
    <w:p w:rsidR="00A1506A" w:rsidRPr="00520C8E" w:rsidRDefault="00A1506A" w:rsidP="00A1506A">
      <w:pPr>
        <w:pStyle w:val="Prrafodelista"/>
        <w:numPr>
          <w:ilvl w:val="0"/>
          <w:numId w:val="1"/>
        </w:numPr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bCs/>
          <w:sz w:val="19"/>
          <w:szCs w:val="19"/>
          <w:lang w:val="es-MX"/>
        </w:rPr>
        <w:t>Verificar y elaborar las declaratorias de abandono de los bienes y de las cantidades a favor de la hacienda pública;</w:t>
      </w:r>
    </w:p>
    <w:p w:rsidR="00A1506A" w:rsidRPr="00520C8E" w:rsidRDefault="00A1506A" w:rsidP="00A1506A">
      <w:pPr>
        <w:pStyle w:val="Prrafodelista"/>
        <w:rPr>
          <w:rFonts w:ascii="Arial" w:hAnsi="Arial" w:cs="Arial"/>
          <w:sz w:val="19"/>
          <w:szCs w:val="19"/>
          <w:lang w:val="es-MX"/>
        </w:rPr>
      </w:pPr>
    </w:p>
    <w:p w:rsidR="00A1506A" w:rsidRPr="00520C8E" w:rsidRDefault="00A1506A" w:rsidP="00A1506A">
      <w:pPr>
        <w:pStyle w:val="Prrafodelista"/>
        <w:numPr>
          <w:ilvl w:val="0"/>
          <w:numId w:val="1"/>
        </w:numPr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bCs/>
          <w:sz w:val="19"/>
          <w:szCs w:val="19"/>
          <w:lang w:val="es-MX"/>
        </w:rPr>
        <w:t>Verificar y elaborar las resoluciones sobre la procedencia e improcedencia de la dación de bienes o servicios para cubrir el pago de créditos fiscales;</w:t>
      </w:r>
    </w:p>
    <w:p w:rsidR="00A1506A" w:rsidRPr="00520C8E" w:rsidRDefault="00A1506A" w:rsidP="00A1506A">
      <w:pPr>
        <w:pStyle w:val="Prrafodelista"/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</w:p>
    <w:p w:rsidR="00A1506A" w:rsidRPr="00520C8E" w:rsidRDefault="00A1506A" w:rsidP="00A1506A">
      <w:pPr>
        <w:pStyle w:val="Sinespaciado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520C8E">
        <w:rPr>
          <w:rFonts w:ascii="Arial" w:hAnsi="Arial" w:cs="Arial"/>
          <w:sz w:val="19"/>
          <w:szCs w:val="19"/>
        </w:rPr>
        <w:t>Elaborar las estrategias para la emisión de la declaratoria de oficio de prescripción de créditos fiscales;</w:t>
      </w:r>
    </w:p>
    <w:p w:rsidR="00A1506A" w:rsidRPr="00520C8E" w:rsidRDefault="00A1506A" w:rsidP="00A1506A">
      <w:pPr>
        <w:pStyle w:val="Sinespaciado"/>
        <w:tabs>
          <w:tab w:val="left" w:pos="318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A1506A" w:rsidRPr="00520C8E" w:rsidRDefault="00A1506A" w:rsidP="00A1506A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Elabora el Acuerdo por el que se ordena las notificaciones por estrados y en la página web de la Secretaría;</w:t>
      </w:r>
    </w:p>
    <w:p w:rsidR="00A1506A" w:rsidRPr="00520C8E" w:rsidRDefault="00A1506A" w:rsidP="00A1506A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A1506A" w:rsidRPr="00520C8E" w:rsidRDefault="00A1506A" w:rsidP="00A1506A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bCs/>
          <w:sz w:val="19"/>
          <w:szCs w:val="19"/>
          <w:lang w:val="es-MX"/>
        </w:rPr>
        <w:t>Integrar la información remitida por las diversas áreas jurídicas respecto de los créditos que se encuentren controvertidos (afectaciones, envío de copias certificadas, cumplimentación de sentencias, etc.);</w:t>
      </w:r>
    </w:p>
    <w:p w:rsidR="00A1506A" w:rsidRPr="00520C8E" w:rsidRDefault="00A1506A" w:rsidP="00A1506A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A1506A" w:rsidRPr="00520C8E" w:rsidRDefault="00A1506A" w:rsidP="00A1506A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bCs/>
          <w:sz w:val="19"/>
          <w:szCs w:val="19"/>
          <w:lang w:val="es-MX"/>
        </w:rPr>
        <w:t>Atender los requerimientos de los órganos fiscalizadores en el ámbito de su competencia;</w:t>
      </w:r>
    </w:p>
    <w:p w:rsidR="00A1506A" w:rsidRPr="00520C8E" w:rsidRDefault="00A1506A" w:rsidP="00A1506A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A1506A" w:rsidRPr="00520C8E" w:rsidRDefault="00A1506A" w:rsidP="00A1506A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bCs/>
          <w:sz w:val="19"/>
          <w:szCs w:val="19"/>
          <w:lang w:val="es-MX"/>
        </w:rPr>
        <w:t>Proponer los bienes que deberán ser adjudicados al Instituto para Devolverle al Pueblo lo Robado;</w:t>
      </w:r>
    </w:p>
    <w:p w:rsidR="00A1506A" w:rsidRPr="00520C8E" w:rsidRDefault="00A1506A" w:rsidP="00A1506A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A1506A" w:rsidRPr="00520C8E" w:rsidRDefault="00A1506A" w:rsidP="00A1506A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bCs/>
          <w:sz w:val="19"/>
          <w:szCs w:val="19"/>
          <w:lang w:val="es-MX"/>
        </w:rPr>
        <w:t>Elaborar los oficios para informes de pagos a dependencias estatales y federales;</w:t>
      </w:r>
    </w:p>
    <w:p w:rsidR="00A1506A" w:rsidRPr="00520C8E" w:rsidRDefault="00A1506A" w:rsidP="00A1506A">
      <w:pPr>
        <w:pStyle w:val="Prrafodelista"/>
        <w:rPr>
          <w:rFonts w:ascii="Arial" w:hAnsi="Arial" w:cs="Arial"/>
          <w:sz w:val="19"/>
          <w:szCs w:val="19"/>
          <w:lang w:val="es-MX"/>
        </w:rPr>
      </w:pPr>
    </w:p>
    <w:p w:rsidR="00A1506A" w:rsidRPr="00520C8E" w:rsidRDefault="00A1506A" w:rsidP="00A1506A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bCs/>
          <w:sz w:val="19"/>
          <w:szCs w:val="19"/>
          <w:lang w:val="es-MX"/>
        </w:rPr>
        <w:t>Elaborar las certificaciones de documentos solicitados por contribuyentes;</w:t>
      </w:r>
    </w:p>
    <w:p w:rsidR="00A1506A" w:rsidRPr="00520C8E" w:rsidRDefault="00A1506A" w:rsidP="00A1506A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A1506A" w:rsidRPr="00520C8E" w:rsidRDefault="00A1506A" w:rsidP="00A1506A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bCs/>
          <w:sz w:val="19"/>
          <w:szCs w:val="19"/>
          <w:lang w:val="es-MX"/>
        </w:rPr>
        <w:t>Elaborar y preparar la documentación de los diversos créditos en los casos en que proceda su envío a otra entidad por cambio de domicilio fiscal del deudor;</w:t>
      </w:r>
    </w:p>
    <w:p w:rsidR="00A1506A" w:rsidRPr="00520C8E" w:rsidRDefault="00A1506A" w:rsidP="00A1506A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A1506A" w:rsidRPr="00520C8E" w:rsidRDefault="00A1506A" w:rsidP="00A1506A">
      <w:pPr>
        <w:pStyle w:val="Prrafodelista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right="-20" w:hanging="283"/>
        <w:contextualSpacing/>
        <w:jc w:val="both"/>
        <w:rPr>
          <w:rFonts w:ascii="Arial" w:hAnsi="Arial" w:cs="Arial"/>
          <w:b/>
          <w:sz w:val="19"/>
          <w:szCs w:val="19"/>
          <w:lang w:val="es-MX"/>
        </w:rPr>
      </w:pPr>
      <w:r w:rsidRPr="00520C8E">
        <w:rPr>
          <w:rFonts w:ascii="Arial" w:hAnsi="Arial" w:cs="Arial"/>
          <w:bCs/>
          <w:sz w:val="19"/>
          <w:szCs w:val="19"/>
          <w:lang w:val="es-MX"/>
        </w:rPr>
        <w:t>Elaborar las bajas derivadas de resoluciones o sentencias, ordenes de autoridad y condonaciones concedidas a favor del contribuyente respecto de los créditos determinados por las diversas autoridades, y</w:t>
      </w:r>
    </w:p>
    <w:p w:rsidR="00A1506A" w:rsidRPr="00520C8E" w:rsidRDefault="00A1506A" w:rsidP="00A1506A">
      <w:pPr>
        <w:widowControl w:val="0"/>
        <w:tabs>
          <w:tab w:val="left" w:pos="318"/>
        </w:tabs>
        <w:autoSpaceDE w:val="0"/>
        <w:autoSpaceDN w:val="0"/>
        <w:adjustRightInd w:val="0"/>
        <w:ind w:left="567" w:right="-20" w:hanging="283"/>
        <w:contextualSpacing/>
        <w:jc w:val="both"/>
        <w:rPr>
          <w:rFonts w:ascii="Arial" w:hAnsi="Arial" w:cs="Arial"/>
          <w:b/>
          <w:sz w:val="19"/>
          <w:szCs w:val="19"/>
          <w:lang w:val="es-MX"/>
        </w:rPr>
      </w:pPr>
    </w:p>
    <w:p w:rsidR="00A1506A" w:rsidRPr="00520C8E" w:rsidRDefault="00A1506A" w:rsidP="00A1506A">
      <w:pPr>
        <w:pStyle w:val="Prrafodelista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right="-20" w:hanging="283"/>
        <w:contextualSpacing/>
        <w:jc w:val="both"/>
        <w:rPr>
          <w:rFonts w:ascii="Arial" w:hAnsi="Arial" w:cs="Arial"/>
          <w:b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Las demás que le confiera este Reglamento y demás disposiciones normativas aplicables, así como, las que expresamente le sean conferidas por su superior jerárquico</w:t>
      </w:r>
      <w:r w:rsidRPr="00520C8E">
        <w:rPr>
          <w:rFonts w:ascii="Arial" w:hAnsi="Arial" w:cs="Arial"/>
          <w:sz w:val="19"/>
          <w:szCs w:val="19"/>
          <w:lang w:val="es-MX" w:eastAsia="es-MX"/>
        </w:rPr>
        <w:t>.</w:t>
      </w:r>
    </w:p>
    <w:p w:rsidR="0038456A" w:rsidRPr="00A1506A" w:rsidRDefault="0038456A">
      <w:pPr>
        <w:rPr>
          <w:lang w:val="es-MX"/>
        </w:rPr>
      </w:pPr>
    </w:p>
    <w:sectPr w:rsidR="0038456A" w:rsidRPr="00A1506A" w:rsidSect="003845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C0BDF"/>
    <w:multiLevelType w:val="hybridMultilevel"/>
    <w:tmpl w:val="FDDA30CC"/>
    <w:lvl w:ilvl="0" w:tplc="92A41858">
      <w:start w:val="1"/>
      <w:numFmt w:val="upperRoman"/>
      <w:lvlText w:val="%1."/>
      <w:lvlJc w:val="right"/>
      <w:pPr>
        <w:ind w:left="754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74" w:hanging="360"/>
      </w:pPr>
    </w:lvl>
    <w:lvl w:ilvl="2" w:tplc="080A001B" w:tentative="1">
      <w:start w:val="1"/>
      <w:numFmt w:val="lowerRoman"/>
      <w:lvlText w:val="%3."/>
      <w:lvlJc w:val="right"/>
      <w:pPr>
        <w:ind w:left="2194" w:hanging="180"/>
      </w:pPr>
    </w:lvl>
    <w:lvl w:ilvl="3" w:tplc="080A000F" w:tentative="1">
      <w:start w:val="1"/>
      <w:numFmt w:val="decimal"/>
      <w:lvlText w:val="%4."/>
      <w:lvlJc w:val="left"/>
      <w:pPr>
        <w:ind w:left="2914" w:hanging="360"/>
      </w:pPr>
    </w:lvl>
    <w:lvl w:ilvl="4" w:tplc="080A0019" w:tentative="1">
      <w:start w:val="1"/>
      <w:numFmt w:val="lowerLetter"/>
      <w:lvlText w:val="%5."/>
      <w:lvlJc w:val="left"/>
      <w:pPr>
        <w:ind w:left="3634" w:hanging="360"/>
      </w:pPr>
    </w:lvl>
    <w:lvl w:ilvl="5" w:tplc="080A001B" w:tentative="1">
      <w:start w:val="1"/>
      <w:numFmt w:val="lowerRoman"/>
      <w:lvlText w:val="%6."/>
      <w:lvlJc w:val="right"/>
      <w:pPr>
        <w:ind w:left="4354" w:hanging="180"/>
      </w:pPr>
    </w:lvl>
    <w:lvl w:ilvl="6" w:tplc="080A000F" w:tentative="1">
      <w:start w:val="1"/>
      <w:numFmt w:val="decimal"/>
      <w:lvlText w:val="%7."/>
      <w:lvlJc w:val="left"/>
      <w:pPr>
        <w:ind w:left="5074" w:hanging="360"/>
      </w:pPr>
    </w:lvl>
    <w:lvl w:ilvl="7" w:tplc="080A0019" w:tentative="1">
      <w:start w:val="1"/>
      <w:numFmt w:val="lowerLetter"/>
      <w:lvlText w:val="%8."/>
      <w:lvlJc w:val="left"/>
      <w:pPr>
        <w:ind w:left="5794" w:hanging="360"/>
      </w:pPr>
    </w:lvl>
    <w:lvl w:ilvl="8" w:tplc="080A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A1506A"/>
    <w:rsid w:val="0038456A"/>
    <w:rsid w:val="00A15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506A"/>
    <w:pPr>
      <w:ind w:left="708"/>
    </w:pPr>
  </w:style>
  <w:style w:type="paragraph" w:styleId="Sinespaciado">
    <w:name w:val="No Spacing"/>
    <w:link w:val="SinespaciadoCar"/>
    <w:uiPriority w:val="1"/>
    <w:qFormat/>
    <w:rsid w:val="00A1506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qFormat/>
    <w:locked/>
    <w:rsid w:val="00A1506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1937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1</cp:revision>
  <dcterms:created xsi:type="dcterms:W3CDTF">2022-08-27T11:28:00Z</dcterms:created>
  <dcterms:modified xsi:type="dcterms:W3CDTF">2022-08-27T11:28:00Z</dcterms:modified>
</cp:coreProperties>
</file>