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1" w:rsidRPr="00520C8E" w:rsidRDefault="009C2FF1" w:rsidP="009C2FF1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C2FF1" w:rsidRPr="00520C8E" w:rsidRDefault="009C2FF1" w:rsidP="009C2FF1">
      <w:pPr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68.</w:t>
      </w:r>
      <w:r w:rsidRPr="00520C8E">
        <w:rPr>
          <w:rFonts w:ascii="Arial" w:hAnsi="Arial" w:cs="Arial"/>
          <w:b/>
          <w:bCs/>
          <w:sz w:val="19"/>
          <w:szCs w:val="19"/>
          <w:lang w:val="es-MX" w:eastAsia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La Coordinación de Centros Integrales de Atención al Contribuyente contará con una coordinadora o Coordinador que dependerá directamente de la subsecretaria o Subsecretario de Ingresos, quien se auxiliará de las Jefas o Jefes de los Centros: Integral de Asesoría y Atención; de Implementación, Evaluación y Seguimiento del Proyecto Modelo Atención al Contribuyente; así como de las Jefas o 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 xml:space="preserve">Jefes de los Centros Integrales de Atención al Contribuyente, </w:t>
      </w:r>
      <w:r w:rsidRPr="00520C8E">
        <w:rPr>
          <w:rFonts w:ascii="Arial" w:hAnsi="Arial" w:cs="Arial"/>
          <w:sz w:val="19"/>
          <w:szCs w:val="19"/>
          <w:lang w:val="es-MX" w:eastAsia="es-MX"/>
        </w:rPr>
        <w:t>y 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9C2FF1" w:rsidRPr="00520C8E" w:rsidRDefault="009C2FF1" w:rsidP="009C2FF1">
      <w:pPr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</w:t>
      </w: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Proponer la celebración de convenios de colaboración administrativa en materia de ingresos con los municipios; </w:t>
      </w:r>
    </w:p>
    <w:p w:rsidR="009C2FF1" w:rsidRPr="00520C8E" w:rsidRDefault="009C2FF1" w:rsidP="009C2FF1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Ordenar a los Centros Integrales de Atención al Contribuyente y Módulos de Atención al Contribuyente la verificación del cumplimiento de obligaciones fiscales; </w:t>
      </w:r>
    </w:p>
    <w:p w:rsidR="009C2FF1" w:rsidRPr="00520C8E" w:rsidRDefault="009C2FF1" w:rsidP="009C2FF1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Evaluar que los Centros Integrales de Atención al Contribuyente y Módulos de Atención al Contribuyente cumplan con las metas recaudatorias y servicios prestados estimados por la Secretaría, aplicando las medidas necesarias para su cumplimiento;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Comunicar a la Subsecretaria o </w:t>
      </w:r>
      <w:r w:rsidRPr="00520C8E">
        <w:rPr>
          <w:rFonts w:ascii="Arial" w:hAnsi="Arial" w:cs="Arial"/>
          <w:sz w:val="19"/>
          <w:szCs w:val="19"/>
          <w:lang w:val="es-MX" w:eastAsia="es-MX"/>
        </w:rPr>
        <w:t>Subsecretario de Ingresos el resultado de los procesos de supervisión y evaluación de los Centros Integrales de Atención al Contribuyente y Módulos de Atención al Contribuyente respecto al ejercicio de sus funciones; </w:t>
      </w:r>
    </w:p>
    <w:p w:rsidR="009C2FF1" w:rsidRPr="00520C8E" w:rsidRDefault="009C2FF1" w:rsidP="009C2FF1">
      <w:pPr>
        <w:pStyle w:val="Prrafodelista"/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Asesorar a los Centros Integrales de Atención al Contribuyente y Módulos de Atención al Contribuyente, así como a instituciones públicas y a los particulares en la aplicación de las disposiciones fiscales en el ámbito de su competencia;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Ordenar y supervisar la correcta aplicación de la política de ingresos y los programas de actividades que emita la Secretaría respecto de los Centros Integrales de Atención al Contribuyente y Módulos de Atención al Contribuyente en el Estado;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Supervisar la recaudación del importe de los impuestos, derechos, contribuciones de mejoras, aprovechamientos, productos, así como los demás ingresos que tenga derecho a percibir el Estado, recibidos en los Centros Integrales de Atención al Contribuyente y Módulos de Atención al Contribuyente, así como su depósito respectivo en las instituciones financieras;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órdenes de intervención para comprobar el cumplimiento de obligaciones fiscales;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Comprobar que los Centros Integrales de Atención al Contribuyente y Módulos de Atención al Contribuyente en la intervención de rifas, loterías, sorteos y concursos, diversiones y espectáculos públicos realicen la determinación del impuesto y lo enteren a la hacienda pública del estado de acuerdo a su jurisdicción;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Coadyuvar a que se lleve a cabo el registro y clasificación de los ingresos que perciban los Centros Integrales de Atención al Contribuyente y Módulos de Atención al Contribuyente, en los sistemas que determine la Secretaría;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Concentrar la cuenta mensual comprobada de ingresos coordinados por los Centros Integrales de Atención al Contribuyente y Módulos de Atención al Contribuyente para su entrega a la Dirección de Contabilidad Gubernamental;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pStyle w:val="Prrafodelista"/>
        <w:numPr>
          <w:ilvl w:val="0"/>
          <w:numId w:val="1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Verificar que los Centros Integrales de Atención al Contribuyente y Módulos de Atención al Contribuyente lleven a cabo los procedimientos normativos emitidos por la Subsecretaria de Ingresos: registro, integración, verificación de datos y actualización del Registro Estatal de Contribuyente corroborando la actividad preponderante para así evitar las actividades simuladas;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Verificar que los Centros Integrales de Atención al Contribuyente y Módulos de Atención al Contribuyente realicen el cobro a los contribuyentes, responsables solidarios y terceros con ellos </w:t>
      </w:r>
      <w:r w:rsidRPr="00520C8E">
        <w:rPr>
          <w:rFonts w:ascii="Arial" w:hAnsi="Arial" w:cs="Arial"/>
          <w:sz w:val="19"/>
          <w:szCs w:val="19"/>
          <w:lang w:val="es-MX" w:eastAsia="es-MX"/>
        </w:rPr>
        <w:lastRenderedPageBreak/>
        <w:t>relacionados, de los honorarios por notificación derivados del cumplimiento de las obligaciones fiscales a requerimiento de la autoridad;</w:t>
      </w:r>
    </w:p>
    <w:p w:rsidR="009C2FF1" w:rsidRPr="00520C8E" w:rsidRDefault="009C2FF1" w:rsidP="009C2FF1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Coadyuvar </w:t>
      </w:r>
      <w:r w:rsidRPr="00520C8E">
        <w:rPr>
          <w:rFonts w:ascii="Arial" w:hAnsi="Arial" w:cs="Arial"/>
          <w:sz w:val="19"/>
          <w:szCs w:val="19"/>
          <w:shd w:val="clear" w:color="auto" w:fill="FFFFFF" w:themeFill="background1"/>
          <w:lang w:val="es-MX" w:eastAsia="es-MX"/>
        </w:rPr>
        <w:t xml:space="preserve">con la Dirección de Ingresos y Recaudación, </w:t>
      </w:r>
      <w:r w:rsidRPr="00520C8E">
        <w:rPr>
          <w:rFonts w:ascii="Arial" w:hAnsi="Arial" w:cs="Arial"/>
          <w:bCs/>
          <w:sz w:val="19"/>
          <w:szCs w:val="19"/>
          <w:shd w:val="clear" w:color="auto" w:fill="FFFFFF" w:themeFill="background1"/>
          <w:lang w:val="es-MX" w:eastAsia="es-MX"/>
        </w:rPr>
        <w:t xml:space="preserve">y la Procuraduría Fiscal 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para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la notificación por estrados, conforme a la circunscripción territorial de cada Centro Integral de Atención al Contribuyente y Módulo de Atención al Contribuyente;</w:t>
      </w:r>
    </w:p>
    <w:p w:rsidR="009C2FF1" w:rsidRPr="00520C8E" w:rsidRDefault="009C2FF1" w:rsidP="009C2FF1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Elaborar los indicadores que reporten las metas establecidas por la Dirección de Ingresos y Recaudación y demás necesidades que se enfoquen en la recuperación de adeudos fiscales;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Vigilar que los Centros Integrales de Atención al Contribuyente y Módulos de Atención al Contribuyente notifiquen oportunamente las resoluciones que determinen créditos fiscales y demás actos que deriven del ejercicio de sus facultades o cuando así se lo soliciten las autoridades fiscales de la Secretaría; </w:t>
      </w:r>
    </w:p>
    <w:p w:rsidR="009C2FF1" w:rsidRPr="00520C8E" w:rsidRDefault="009C2FF1" w:rsidP="009C2FF1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en la aplicación del procedimiento administrativo de ejecución en todas sus etapas a través de sus Centros Integrales de Atención al Contribuyente y Módulos de Atención al Contribuyente;</w:t>
      </w:r>
    </w:p>
    <w:p w:rsidR="009C2FF1" w:rsidRPr="00520C8E" w:rsidRDefault="009C2FF1" w:rsidP="009C2FF1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Proponer a la Subsecretaria o Subsecretario de Ingresos los programas y sistemas que favorezcan el incremento de la recaudación y mejoramiento en atención al contribuyente;</w:t>
      </w:r>
    </w:p>
    <w:p w:rsidR="009C2FF1" w:rsidRPr="00520C8E" w:rsidRDefault="009C2FF1" w:rsidP="009C2FF1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Proponer a la Subsecretaria o Subsecretario de Ingresos un programa anual de capacitación a colaboradores y proyectos específicos;</w:t>
      </w:r>
    </w:p>
    <w:p w:rsidR="009C2FF1" w:rsidRPr="00520C8E" w:rsidRDefault="009C2FF1" w:rsidP="009C2FF1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Activar los proyectos que coadyuven al mejor cumplimiento de las obligaciones fiscales;</w:t>
      </w:r>
    </w:p>
    <w:p w:rsidR="009C2FF1" w:rsidRPr="00520C8E" w:rsidRDefault="009C2FF1" w:rsidP="009C2FF1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Evaluar el desempeño de los Centros Integrales de Atención al Contribuyente y Módulos de Atención al Contribuyente en materia de las metas establecidas previamente, así como la calidad y cobertura de los servicios que se prestan en materia tributaria, y</w:t>
      </w:r>
    </w:p>
    <w:p w:rsidR="009C2FF1" w:rsidRPr="00520C8E" w:rsidRDefault="009C2FF1" w:rsidP="009C2FF1">
      <w:pPr>
        <w:pStyle w:val="Prrafodelista"/>
        <w:rPr>
          <w:rFonts w:ascii="Arial" w:hAnsi="Arial" w:cs="Arial"/>
          <w:sz w:val="19"/>
          <w:szCs w:val="19"/>
          <w:lang w:val="es-MX" w:eastAsia="es-MX"/>
        </w:rPr>
      </w:pPr>
    </w:p>
    <w:p w:rsidR="009C2FF1" w:rsidRPr="00520C8E" w:rsidRDefault="009C2FF1" w:rsidP="009C2FF1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9C2FF1" w:rsidRDefault="0038456A">
      <w:pPr>
        <w:rPr>
          <w:lang w:val="es-MX"/>
        </w:rPr>
      </w:pPr>
    </w:p>
    <w:sectPr w:rsidR="0038456A" w:rsidRPr="009C2FF1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26A4"/>
    <w:multiLevelType w:val="hybridMultilevel"/>
    <w:tmpl w:val="5FCEDB50"/>
    <w:lvl w:ilvl="0" w:tplc="4F88802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C2FF1"/>
    <w:rsid w:val="0038456A"/>
    <w:rsid w:val="009C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F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4780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2022-08-27T11:37:00Z</dcterms:created>
  <dcterms:modified xsi:type="dcterms:W3CDTF">2022-08-27T11:37:00Z</dcterms:modified>
</cp:coreProperties>
</file>