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1B" w:rsidRPr="00520C8E" w:rsidRDefault="0017621B" w:rsidP="0017621B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94. </w:t>
      </w:r>
      <w:r w:rsidRPr="00520C8E">
        <w:rPr>
          <w:rFonts w:ascii="Arial" w:hAnsi="Arial" w:cs="Arial"/>
          <w:sz w:val="19"/>
          <w:szCs w:val="19"/>
          <w:lang w:val="es-MX"/>
        </w:rPr>
        <w:t>La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Coordinación de Programación y Control Sectorial contará con un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Programación de la Inversión Pública, quien para el ejercicio de sus funciones se auxiliará de l</w:t>
      </w:r>
      <w:r>
        <w:rPr>
          <w:rFonts w:ascii="Arial" w:hAnsi="Arial" w:cs="Arial"/>
          <w:sz w:val="19"/>
          <w:szCs w:val="19"/>
          <w:lang w:val="es-MX"/>
        </w:rPr>
        <w:t xml:space="preserve">as Jefas </w:t>
      </w:r>
      <w:r w:rsidRPr="00520C8E">
        <w:rPr>
          <w:rFonts w:ascii="Arial" w:hAnsi="Arial" w:cs="Arial"/>
          <w:sz w:val="19"/>
          <w:szCs w:val="19"/>
          <w:lang w:val="es-MX"/>
        </w:rPr>
        <w:t>o Jefes de Departamento de: Análisis Financiero e Integración del Plan Anual de Inversión Pública; Programación y Control del Sector Desarrollo Social; Programación y Control del Sector Desarrollo Económico Sustentable, y Programación y Control de los Sectores Infraestructura, Justicia, Seguridad y Gobernabilidad;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17621B" w:rsidRPr="00520C8E" w:rsidRDefault="0017621B" w:rsidP="0017621B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la normatividad en materia de programación del gasto de inversión pública;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Colaborar en la elaboración del plan anual y/o plurianual de inversión pública con proyectos registrados en el BPIP, que se encuentra bajo la administración de la Dirección de Planeación Estatal, para su incorporación al Presupuesto de Egresos; 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el financiamiento de los PIP de acuerdo a la disponibilidad financiera y presupuestaria;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se realicen las autorizaciones correspondientes a inversión pública, así como las respuestas a las solicitudes de adecuaciones presupuestarias relacionadas con los PIP autorizados;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emisión de reportes de la situación de la inversión pública autorizada;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que se realicen los registros en los Sistemas electrónicos de la inversión pública correspondientes a la autorización de recursos a los PIP autorizados;</w:t>
      </w:r>
    </w:p>
    <w:p w:rsidR="0017621B" w:rsidRPr="00520C8E" w:rsidRDefault="0017621B" w:rsidP="0017621B">
      <w:pPr>
        <w:tabs>
          <w:tab w:val="left" w:pos="971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de los recursos autorizados para el cierre presupuestario de la inversión pública;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para aprobación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Programación de la Inversión Pública la cancelación de saldos por economías presupuestarias relacionados con los PIP autorizados;</w:t>
      </w:r>
    </w:p>
    <w:p w:rsidR="0017621B" w:rsidRPr="00520C8E" w:rsidRDefault="0017621B" w:rsidP="0017621B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elaboración de solicitudes de previsión de recursos para el financiamiento de los PIP; y</w:t>
      </w:r>
    </w:p>
    <w:p w:rsidR="0017621B" w:rsidRPr="00520C8E" w:rsidRDefault="0017621B" w:rsidP="0017621B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7621B" w:rsidRPr="00520C8E" w:rsidRDefault="0017621B" w:rsidP="001762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confiera su superior jerárquico.</w:t>
      </w:r>
    </w:p>
    <w:p w:rsidR="00960231" w:rsidRPr="0017621B" w:rsidRDefault="00960231">
      <w:pPr>
        <w:rPr>
          <w:lang w:val="es-MX"/>
        </w:rPr>
      </w:pPr>
    </w:p>
    <w:sectPr w:rsidR="00960231" w:rsidRPr="0017621B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375D"/>
    <w:multiLevelType w:val="hybridMultilevel"/>
    <w:tmpl w:val="673E2780"/>
    <w:lvl w:ilvl="0" w:tplc="CCF66F1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7621B"/>
    <w:rsid w:val="0017621B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21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2022-08-27T11:58:00Z</dcterms:created>
  <dcterms:modified xsi:type="dcterms:W3CDTF">2022-08-27T11:58:00Z</dcterms:modified>
</cp:coreProperties>
</file>