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30" w:rsidRPr="00E00930" w:rsidRDefault="00E00930" w:rsidP="00E00930">
      <w:pPr>
        <w:jc w:val="center"/>
        <w:rPr>
          <w:rFonts w:ascii="Arial" w:hAnsi="Arial" w:cs="Arial"/>
          <w:b/>
          <w:color w:val="76923C"/>
          <w:sz w:val="16"/>
          <w:szCs w:val="16"/>
        </w:rPr>
      </w:pPr>
      <w:r>
        <w:rPr>
          <w:rFonts w:ascii="Arial" w:hAnsi="Arial" w:cs="Arial"/>
          <w:b/>
          <w:color w:val="76923C"/>
          <w:sz w:val="16"/>
          <w:szCs w:val="16"/>
        </w:rPr>
        <w:t>Reglas publicada</w:t>
      </w:r>
      <w:r w:rsidRPr="00E00930">
        <w:rPr>
          <w:rFonts w:ascii="Arial" w:hAnsi="Arial" w:cs="Arial"/>
          <w:b/>
          <w:color w:val="76923C"/>
          <w:sz w:val="16"/>
          <w:szCs w:val="16"/>
        </w:rPr>
        <w:t xml:space="preserve"> en el POE </w:t>
      </w:r>
      <w:r>
        <w:rPr>
          <w:rFonts w:ascii="Arial" w:hAnsi="Arial" w:cs="Arial"/>
          <w:b/>
          <w:color w:val="76923C"/>
          <w:sz w:val="16"/>
          <w:szCs w:val="16"/>
        </w:rPr>
        <w:t>30-01-2016</w:t>
      </w:r>
    </w:p>
    <w:p w:rsidR="00E00930" w:rsidRDefault="00E00930" w:rsidP="00E00930">
      <w:pPr>
        <w:jc w:val="center"/>
        <w:rPr>
          <w:rFonts w:ascii="Arial" w:hAnsi="Arial" w:cs="Arial"/>
          <w:b/>
          <w:sz w:val="16"/>
          <w:szCs w:val="16"/>
        </w:rPr>
      </w:pPr>
    </w:p>
    <w:p w:rsidR="00E00930" w:rsidRDefault="00E00930" w:rsidP="00E00930">
      <w:pPr>
        <w:jc w:val="center"/>
        <w:rPr>
          <w:rFonts w:ascii="Arial" w:hAnsi="Arial" w:cs="Arial"/>
          <w:b/>
          <w:sz w:val="16"/>
          <w:szCs w:val="16"/>
        </w:rPr>
      </w:pPr>
      <w:r>
        <w:rPr>
          <w:rFonts w:ascii="Arial" w:hAnsi="Arial" w:cs="Arial"/>
          <w:b/>
          <w:sz w:val="16"/>
          <w:szCs w:val="16"/>
        </w:rPr>
        <w:t xml:space="preserve">TEXTO VIGENTE </w:t>
      </w:r>
    </w:p>
    <w:p w:rsidR="00E00930" w:rsidRDefault="00E00930" w:rsidP="00E00930">
      <w:pPr>
        <w:jc w:val="center"/>
        <w:rPr>
          <w:rFonts w:ascii="Arial" w:hAnsi="Arial" w:cs="Arial"/>
          <w:b/>
          <w:color w:val="FF0000"/>
          <w:sz w:val="16"/>
          <w:szCs w:val="16"/>
        </w:rPr>
      </w:pPr>
      <w:r>
        <w:rPr>
          <w:rFonts w:ascii="Arial" w:hAnsi="Arial" w:cs="Arial"/>
          <w:b/>
          <w:color w:val="FF0000"/>
          <w:sz w:val="16"/>
          <w:szCs w:val="16"/>
        </w:rPr>
        <w:t>Sin reformas</w:t>
      </w:r>
      <w:bookmarkStart w:id="0" w:name="_GoBack"/>
      <w:bookmarkEnd w:id="0"/>
    </w:p>
    <w:p w:rsidR="00E00930" w:rsidRDefault="00E00930" w:rsidP="00E00930">
      <w:pPr>
        <w:autoSpaceDE w:val="0"/>
        <w:autoSpaceDN w:val="0"/>
        <w:adjustRightInd w:val="0"/>
        <w:jc w:val="center"/>
        <w:rPr>
          <w:rFonts w:ascii="Arial" w:hAnsi="Arial" w:cs="Arial"/>
          <w:b/>
          <w:bCs/>
          <w:sz w:val="19"/>
          <w:szCs w:val="19"/>
        </w:rPr>
      </w:pPr>
    </w:p>
    <w:p w:rsidR="00E00930" w:rsidRDefault="00E00930" w:rsidP="00E00930">
      <w:pPr>
        <w:autoSpaceDE w:val="0"/>
        <w:autoSpaceDN w:val="0"/>
        <w:adjustRightInd w:val="0"/>
        <w:jc w:val="both"/>
        <w:rPr>
          <w:rFonts w:ascii="Arial" w:hAnsi="Arial" w:cs="Arial"/>
          <w:b/>
          <w:bCs/>
          <w:sz w:val="19"/>
          <w:szCs w:val="19"/>
        </w:rPr>
      </w:pPr>
    </w:p>
    <w:p w:rsidR="00C94C4F" w:rsidRPr="00FC4B44" w:rsidRDefault="00C94C4F" w:rsidP="00E00930">
      <w:pPr>
        <w:autoSpaceDE w:val="0"/>
        <w:autoSpaceDN w:val="0"/>
        <w:adjustRightInd w:val="0"/>
        <w:jc w:val="both"/>
        <w:rPr>
          <w:rFonts w:ascii="Arial" w:hAnsi="Arial" w:cs="Arial"/>
          <w:b/>
          <w:bCs/>
          <w:sz w:val="19"/>
          <w:szCs w:val="19"/>
        </w:rPr>
      </w:pPr>
      <w:r w:rsidRPr="00FC4B44">
        <w:rPr>
          <w:rFonts w:ascii="Arial" w:hAnsi="Arial" w:cs="Arial"/>
          <w:b/>
          <w:bCs/>
          <w:sz w:val="19"/>
          <w:szCs w:val="19"/>
        </w:rPr>
        <w:t>REGLAS DE CARÁCTER GENERAL QUE FACILITAN EL CUMPLIMIENTO DE LAS OBLIGACIONES FISCALES A CARGO DE LOS CONTRIBUYENTES DE LA HACIENDA PÚBLICA ESTATA</w:t>
      </w:r>
      <w:r>
        <w:rPr>
          <w:rFonts w:ascii="Arial" w:hAnsi="Arial" w:cs="Arial"/>
          <w:b/>
          <w:bCs/>
          <w:sz w:val="19"/>
          <w:szCs w:val="19"/>
        </w:rPr>
        <w:t>L, PARA EL EJERCICIO FISCAL 2016</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0819F6">
      <w:pPr>
        <w:autoSpaceDE w:val="0"/>
        <w:autoSpaceDN w:val="0"/>
        <w:adjustRightInd w:val="0"/>
        <w:jc w:val="center"/>
        <w:rPr>
          <w:rFonts w:ascii="Arial" w:hAnsi="Arial" w:cs="Arial"/>
          <w:b/>
          <w:bCs/>
          <w:sz w:val="19"/>
          <w:szCs w:val="19"/>
        </w:rPr>
      </w:pPr>
      <w:r w:rsidRPr="00FC4B44">
        <w:rPr>
          <w:rFonts w:ascii="Arial" w:hAnsi="Arial" w:cs="Arial"/>
          <w:b/>
          <w:bCs/>
          <w:sz w:val="19"/>
          <w:szCs w:val="19"/>
        </w:rPr>
        <w:t>TÍTULO PRIMERO</w:t>
      </w:r>
    </w:p>
    <w:p w:rsidR="00C94C4F" w:rsidRDefault="00C94C4F" w:rsidP="000819F6">
      <w:pPr>
        <w:autoSpaceDE w:val="0"/>
        <w:autoSpaceDN w:val="0"/>
        <w:adjustRightInd w:val="0"/>
        <w:jc w:val="center"/>
        <w:rPr>
          <w:rFonts w:ascii="Arial" w:hAnsi="Arial" w:cs="Arial"/>
          <w:b/>
          <w:bCs/>
          <w:sz w:val="19"/>
          <w:szCs w:val="19"/>
        </w:rPr>
      </w:pPr>
      <w:r w:rsidRPr="00FC4B44">
        <w:rPr>
          <w:rFonts w:ascii="Arial" w:hAnsi="Arial" w:cs="Arial"/>
          <w:b/>
          <w:bCs/>
          <w:sz w:val="19"/>
          <w:szCs w:val="19"/>
        </w:rPr>
        <w:t xml:space="preserve">CAPITULO I. </w:t>
      </w:r>
    </w:p>
    <w:p w:rsidR="00C94C4F" w:rsidRPr="00FC4B44" w:rsidRDefault="00C94C4F" w:rsidP="000819F6">
      <w:pPr>
        <w:autoSpaceDE w:val="0"/>
        <w:autoSpaceDN w:val="0"/>
        <w:adjustRightInd w:val="0"/>
        <w:jc w:val="center"/>
        <w:rPr>
          <w:rFonts w:ascii="Arial" w:hAnsi="Arial" w:cs="Arial"/>
          <w:b/>
          <w:bCs/>
          <w:sz w:val="19"/>
          <w:szCs w:val="19"/>
        </w:rPr>
      </w:pPr>
      <w:r w:rsidRPr="00FC4B44">
        <w:rPr>
          <w:rFonts w:ascii="Arial" w:hAnsi="Arial" w:cs="Arial"/>
          <w:b/>
          <w:bCs/>
          <w:sz w:val="19"/>
          <w:szCs w:val="19"/>
        </w:rPr>
        <w:t>DISPOSICIONES GENERALES</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C57F1F">
      <w:pPr>
        <w:pStyle w:val="Prrafodelista"/>
        <w:numPr>
          <w:ilvl w:val="0"/>
          <w:numId w:val="67"/>
        </w:numPr>
        <w:autoSpaceDE w:val="0"/>
        <w:autoSpaceDN w:val="0"/>
        <w:adjustRightInd w:val="0"/>
        <w:ind w:left="1134" w:hanging="1134"/>
        <w:contextualSpacing/>
        <w:rPr>
          <w:rFonts w:ascii="Arial" w:hAnsi="Arial" w:cs="Arial"/>
          <w:b/>
          <w:bCs/>
          <w:sz w:val="19"/>
          <w:szCs w:val="19"/>
        </w:rPr>
      </w:pPr>
      <w:r w:rsidRPr="00FC4B44">
        <w:rPr>
          <w:rFonts w:ascii="Arial" w:hAnsi="Arial" w:cs="Arial"/>
          <w:b/>
          <w:bCs/>
          <w:sz w:val="19"/>
          <w:szCs w:val="19"/>
        </w:rPr>
        <w:t>Objeto de las Reglas</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 xml:space="preserve">Agrupar, publicar y facilitar el conocimiento de disposiciones generales dictadas en materia de impuestos, productos, aprovechamientos, contribuciones de mejoras y derechos estatales de forma anual. </w:t>
      </w:r>
    </w:p>
    <w:p w:rsidR="00C94C4F" w:rsidRPr="00FC4B44" w:rsidRDefault="00C94C4F" w:rsidP="000819F6">
      <w:pPr>
        <w:autoSpaceDE w:val="0"/>
        <w:autoSpaceDN w:val="0"/>
        <w:adjustRightInd w:val="0"/>
        <w:jc w:val="both"/>
        <w:rPr>
          <w:rFonts w:ascii="Arial" w:hAnsi="Arial" w:cs="Arial"/>
          <w:b/>
          <w:bCs/>
          <w:sz w:val="19"/>
          <w:szCs w:val="19"/>
        </w:rPr>
      </w:pPr>
    </w:p>
    <w:p w:rsidR="00C94C4F" w:rsidRPr="00FC4B44" w:rsidRDefault="00C94C4F" w:rsidP="00C57F1F">
      <w:pPr>
        <w:pStyle w:val="Prrafodelista"/>
        <w:numPr>
          <w:ilvl w:val="0"/>
          <w:numId w:val="67"/>
        </w:numPr>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Glosario</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Administración Pública Estatal, </w:t>
      </w:r>
      <w:r w:rsidRPr="00FC4B44">
        <w:rPr>
          <w:rFonts w:ascii="Arial" w:hAnsi="Arial" w:cs="Arial"/>
          <w:sz w:val="19"/>
          <w:szCs w:val="19"/>
        </w:rPr>
        <w:t>Aquella que prevé el artículo 1 de la Ley Orgánica del Poder Ejecutivo del Estado de Oaxaca.</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CIP, </w:t>
      </w:r>
      <w:r w:rsidRPr="00FC4B44">
        <w:rPr>
          <w:rFonts w:ascii="Arial" w:hAnsi="Arial" w:cs="Arial"/>
          <w:sz w:val="19"/>
          <w:szCs w:val="19"/>
        </w:rPr>
        <w:t>Clave de Identificación Personal.</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Código, </w:t>
      </w:r>
      <w:r w:rsidRPr="00FC4B44">
        <w:rPr>
          <w:rFonts w:ascii="Arial" w:hAnsi="Arial" w:cs="Arial"/>
          <w:sz w:val="19"/>
          <w:szCs w:val="19"/>
        </w:rPr>
        <w:t>Código Fiscal para el Estado de Oaxaca.</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CFF, </w:t>
      </w:r>
      <w:r w:rsidRPr="00FC4B44">
        <w:rPr>
          <w:rFonts w:ascii="Arial" w:hAnsi="Arial" w:cs="Arial"/>
          <w:sz w:val="19"/>
          <w:szCs w:val="19"/>
        </w:rPr>
        <w:t>Código Fiscal de la Federación.</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CPR,</w:t>
      </w:r>
      <w:r w:rsidRPr="00FC4B44">
        <w:rPr>
          <w:rFonts w:ascii="Arial" w:hAnsi="Arial" w:cs="Arial"/>
          <w:sz w:val="19"/>
          <w:szCs w:val="19"/>
        </w:rPr>
        <w:t xml:space="preserve"> Contador Público Registrado. </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Dictamen, </w:t>
      </w:r>
      <w:r w:rsidRPr="00FC4B44">
        <w:rPr>
          <w:rFonts w:ascii="Arial" w:hAnsi="Arial" w:cs="Arial"/>
          <w:sz w:val="19"/>
          <w:szCs w:val="19"/>
        </w:rPr>
        <w:t>Dictamen de cumplimento de las obligaciones fiscales.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bCs/>
          <w:sz w:val="19"/>
          <w:szCs w:val="19"/>
        </w:rPr>
      </w:pPr>
      <w:r w:rsidRPr="00FC4B44">
        <w:rPr>
          <w:rFonts w:ascii="Arial" w:hAnsi="Arial" w:cs="Arial"/>
          <w:b/>
          <w:sz w:val="19"/>
          <w:szCs w:val="19"/>
        </w:rPr>
        <w:t xml:space="preserve">Escrito Libre, </w:t>
      </w:r>
      <w:r w:rsidRPr="00FC4B44">
        <w:rPr>
          <w:rFonts w:ascii="Arial" w:hAnsi="Arial" w:cs="Arial"/>
          <w:sz w:val="19"/>
          <w:szCs w:val="19"/>
        </w:rPr>
        <w:t>Aquel que reúne los requisitos del artículo 52 del Código.</w:t>
      </w:r>
      <w:r>
        <w:rPr>
          <w:rFonts w:ascii="Arial" w:hAnsi="Arial" w:cs="Arial"/>
          <w:b/>
          <w:sz w:val="19"/>
          <w:szCs w:val="19"/>
        </w:rPr>
        <w:t xml:space="preserve"> </w:t>
      </w:r>
      <w:r w:rsidRPr="00FC4B44">
        <w:rPr>
          <w:rFonts w:ascii="Arial" w:hAnsi="Arial" w:cs="Arial"/>
          <w:b/>
          <w:bCs/>
          <w:sz w:val="19"/>
          <w:szCs w:val="19"/>
        </w:rPr>
        <w:t xml:space="preserve"> </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b/>
          <w:bCs/>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bCs/>
          <w:sz w:val="19"/>
          <w:szCs w:val="19"/>
        </w:rPr>
      </w:pPr>
      <w:r w:rsidRPr="00FC4B44">
        <w:rPr>
          <w:rFonts w:ascii="Arial" w:hAnsi="Arial" w:cs="Arial"/>
          <w:b/>
          <w:sz w:val="19"/>
          <w:szCs w:val="19"/>
        </w:rPr>
        <w:t>EAR,</w:t>
      </w:r>
      <w:r w:rsidRPr="00FC4B44">
        <w:rPr>
          <w:rFonts w:ascii="Arial" w:hAnsi="Arial" w:cs="Arial"/>
          <w:sz w:val="19"/>
          <w:szCs w:val="19"/>
        </w:rPr>
        <w:t xml:space="preserve"> Especificaciones del Archivo de Remisión.</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b/>
          <w:bCs/>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FADRCPR, </w:t>
      </w:r>
      <w:r>
        <w:rPr>
          <w:rFonts w:ascii="Arial" w:hAnsi="Arial" w:cs="Arial"/>
          <w:sz w:val="19"/>
          <w:szCs w:val="19"/>
        </w:rPr>
        <w:t xml:space="preserve">Formato de aviso de </w:t>
      </w:r>
      <w:r w:rsidRPr="00FC4B44">
        <w:rPr>
          <w:rFonts w:ascii="Arial" w:hAnsi="Arial" w:cs="Arial"/>
          <w:sz w:val="19"/>
          <w:szCs w:val="19"/>
        </w:rPr>
        <w:t>actualización de datos del registro de CPR (con instructivo anexo).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lastRenderedPageBreak/>
        <w:t xml:space="preserve">FADE, </w:t>
      </w:r>
      <w:r>
        <w:rPr>
          <w:rFonts w:ascii="Arial" w:hAnsi="Arial" w:cs="Arial"/>
          <w:sz w:val="19"/>
          <w:szCs w:val="19"/>
        </w:rPr>
        <w:t>Formato de aviso</w:t>
      </w:r>
      <w:r w:rsidRPr="00FC4B44">
        <w:rPr>
          <w:rFonts w:ascii="Arial" w:hAnsi="Arial" w:cs="Arial"/>
          <w:sz w:val="19"/>
          <w:szCs w:val="19"/>
        </w:rPr>
        <w:t xml:space="preserve"> para dictaminar el cumplimiento de las obligaciones fiscales establecidas en el Código o la sustitución del CPR o solicitud de prórroga (con instructivo anexo).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ADE-01, </w:t>
      </w:r>
      <w:r w:rsidRPr="00FC4B44">
        <w:rPr>
          <w:rFonts w:ascii="Arial" w:hAnsi="Arial" w:cs="Arial"/>
          <w:sz w:val="19"/>
          <w:szCs w:val="19"/>
        </w:rPr>
        <w:t>Anexo al aviso para dictaminar el cumplimiento de las obligaciones fiscales establecidas en el Código (con instructivo anexo).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ADE-E,</w:t>
      </w:r>
      <w:r w:rsidRPr="00FC4B44">
        <w:rPr>
          <w:rFonts w:ascii="Arial" w:hAnsi="Arial" w:cs="Arial"/>
          <w:sz w:val="19"/>
          <w:szCs w:val="19"/>
        </w:rPr>
        <w:t xml:space="preserve"> Anexo a la opinión profesional del CPR del impuesto sobre erogaciones</w:t>
      </w:r>
      <w:r>
        <w:rPr>
          <w:rFonts w:ascii="Arial" w:hAnsi="Arial" w:cs="Arial"/>
          <w:sz w:val="19"/>
          <w:szCs w:val="19"/>
        </w:rPr>
        <w:t xml:space="preserve"> por remuneraciones</w:t>
      </w:r>
      <w:r w:rsidRPr="00FC4B44">
        <w:rPr>
          <w:rFonts w:ascii="Arial" w:hAnsi="Arial" w:cs="Arial"/>
          <w:sz w:val="19"/>
          <w:szCs w:val="19"/>
        </w:rPr>
        <w:t xml:space="preserve"> al </w:t>
      </w:r>
      <w:r>
        <w:rPr>
          <w:rFonts w:ascii="Arial" w:hAnsi="Arial" w:cs="Arial"/>
          <w:sz w:val="19"/>
          <w:szCs w:val="19"/>
        </w:rPr>
        <w:t>trabajo</w:t>
      </w:r>
      <w:r w:rsidRPr="00FC4B44">
        <w:rPr>
          <w:rFonts w:ascii="Arial" w:hAnsi="Arial" w:cs="Arial"/>
          <w:sz w:val="19"/>
          <w:szCs w:val="19"/>
        </w:rPr>
        <w:t xml:space="preserve"> personal.</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ADE-C,</w:t>
      </w:r>
      <w:r w:rsidRPr="00FC4B44">
        <w:rPr>
          <w:rFonts w:ascii="Arial" w:hAnsi="Arial" w:cs="Arial"/>
          <w:sz w:val="19"/>
          <w:szCs w:val="19"/>
        </w:rPr>
        <w:t xml:space="preserve"> Anexo a la opinión profesional del CPR del impuesto cedular a los ingresos por el otorgamiento del uso o goce temporal de bienes inmuebles. </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ADE-H,</w:t>
      </w:r>
      <w:r w:rsidRPr="00FC4B44">
        <w:rPr>
          <w:rFonts w:ascii="Arial" w:hAnsi="Arial" w:cs="Arial"/>
          <w:sz w:val="19"/>
          <w:szCs w:val="19"/>
        </w:rPr>
        <w:t xml:space="preserve"> Anexo a la opinión profesional del CPR del impuesto sobre la prestación de servicios de hospedaje.</w:t>
      </w:r>
      <w:r w:rsidRPr="00FC4B44">
        <w:rPr>
          <w:rFonts w:ascii="Arial" w:hAnsi="Arial" w:cs="Arial"/>
          <w:sz w:val="19"/>
          <w:szCs w:val="19"/>
        </w:rPr>
        <w:tab/>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ADE-DC,</w:t>
      </w:r>
      <w:r w:rsidRPr="00FC4B44">
        <w:rPr>
          <w:rFonts w:ascii="Arial" w:hAnsi="Arial" w:cs="Arial"/>
          <w:sz w:val="19"/>
          <w:szCs w:val="19"/>
        </w:rPr>
        <w:t xml:space="preserve"> Anexo a la opinión profesional del CPR del impuesto sobre demasías caducas.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ADE-T,</w:t>
      </w:r>
      <w:r>
        <w:rPr>
          <w:rFonts w:ascii="Arial" w:hAnsi="Arial" w:cs="Arial"/>
          <w:sz w:val="19"/>
          <w:szCs w:val="19"/>
        </w:rPr>
        <w:t xml:space="preserve"> </w:t>
      </w:r>
      <w:r w:rsidRPr="00FC4B44">
        <w:rPr>
          <w:rFonts w:ascii="Arial" w:hAnsi="Arial" w:cs="Arial"/>
          <w:sz w:val="19"/>
          <w:szCs w:val="19"/>
        </w:rPr>
        <w:t>Anexo a la opinión profesional del CPR de impuesto sobre tenencia o uso vehicular.</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ADE-OC,</w:t>
      </w:r>
      <w:r w:rsidRPr="00FC4B44">
        <w:rPr>
          <w:rFonts w:ascii="Arial" w:hAnsi="Arial" w:cs="Arial"/>
          <w:sz w:val="19"/>
          <w:szCs w:val="19"/>
        </w:rPr>
        <w:t xml:space="preserve"> Anexo a la opinión profesional del CPR de otras contribuciones estatales.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FAREC,</w:t>
      </w:r>
      <w:r w:rsidRPr="00FC4B44">
        <w:rPr>
          <w:rFonts w:ascii="Arial" w:hAnsi="Arial" w:cs="Arial"/>
          <w:sz w:val="19"/>
          <w:szCs w:val="19"/>
        </w:rPr>
        <w:t xml:space="preserve"> Formato de avisos al registro estatal de contribuyentes. </w:t>
      </w:r>
    </w:p>
    <w:p w:rsidR="00C94C4F" w:rsidRDefault="00C94C4F" w:rsidP="000819F6">
      <w:pPr>
        <w:pStyle w:val="Prrafodelista"/>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463AFA">
        <w:rPr>
          <w:rFonts w:ascii="Arial" w:hAnsi="Arial" w:cs="Arial"/>
          <w:b/>
          <w:sz w:val="19"/>
          <w:szCs w:val="19"/>
        </w:rPr>
        <w:t>AFAREC</w:t>
      </w:r>
      <w:r>
        <w:rPr>
          <w:rFonts w:ascii="Arial" w:hAnsi="Arial" w:cs="Arial"/>
          <w:sz w:val="19"/>
          <w:szCs w:val="19"/>
        </w:rPr>
        <w:t>, Anexo al aviso del registro estatal de contribuyentes.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FCPDE, </w:t>
      </w:r>
      <w:r w:rsidRPr="00463AFA">
        <w:rPr>
          <w:rFonts w:ascii="Arial" w:hAnsi="Arial" w:cs="Arial"/>
          <w:bCs/>
          <w:sz w:val="19"/>
          <w:szCs w:val="19"/>
        </w:rPr>
        <w:t>Formato</w:t>
      </w:r>
      <w:r>
        <w:rPr>
          <w:rFonts w:ascii="Arial" w:hAnsi="Arial" w:cs="Arial"/>
          <w:b/>
          <w:bCs/>
          <w:sz w:val="19"/>
          <w:szCs w:val="19"/>
        </w:rPr>
        <w:t xml:space="preserve"> </w:t>
      </w:r>
      <w:r w:rsidRPr="00FC4B44">
        <w:rPr>
          <w:rFonts w:ascii="Arial" w:hAnsi="Arial" w:cs="Arial"/>
          <w:sz w:val="19"/>
          <w:szCs w:val="19"/>
        </w:rPr>
        <w:t xml:space="preserve">Carta de presentación de dictamen de cumplimiento de las obligaciones fiscales </w:t>
      </w:r>
      <w:r>
        <w:rPr>
          <w:rFonts w:ascii="Arial" w:hAnsi="Arial" w:cs="Arial"/>
          <w:sz w:val="19"/>
          <w:szCs w:val="19"/>
        </w:rPr>
        <w:t>estatales</w:t>
      </w:r>
      <w:r w:rsidRPr="00FC4B44">
        <w:rPr>
          <w:rFonts w:ascii="Arial" w:hAnsi="Arial" w:cs="Arial"/>
          <w:sz w:val="19"/>
          <w:szCs w:val="19"/>
        </w:rPr>
        <w:t xml:space="preserve"> (con instructivo anexo).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FDBD, </w:t>
      </w:r>
      <w:r w:rsidRPr="00FC4B44">
        <w:rPr>
          <w:rFonts w:ascii="Arial" w:hAnsi="Arial" w:cs="Arial"/>
          <w:sz w:val="19"/>
          <w:szCs w:val="19"/>
        </w:rPr>
        <w:t>Formato de</w:t>
      </w:r>
      <w:r w:rsidRPr="00FC4B44">
        <w:rPr>
          <w:rFonts w:ascii="Arial" w:hAnsi="Arial" w:cs="Arial"/>
          <w:b/>
          <w:sz w:val="19"/>
          <w:szCs w:val="19"/>
        </w:rPr>
        <w:t xml:space="preserve"> </w:t>
      </w:r>
      <w:r w:rsidRPr="00FC4B44">
        <w:rPr>
          <w:rFonts w:ascii="Arial" w:hAnsi="Arial" w:cs="Arial"/>
          <w:sz w:val="19"/>
          <w:szCs w:val="19"/>
        </w:rPr>
        <w:t>declaración bimestral definitiva de impuestos estatales.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FDIE-CA,</w:t>
      </w:r>
      <w:r w:rsidRPr="00FC4B44">
        <w:rPr>
          <w:rFonts w:ascii="Arial" w:hAnsi="Arial" w:cs="Arial"/>
          <w:sz w:val="19"/>
          <w:szCs w:val="19"/>
        </w:rPr>
        <w:t xml:space="preserve"> Formato de declaración anual informativa del impuesto cedular a los ingresos por el otorgamiento del uso o goce temporal de bienes inmuebles.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FDIE-DCA,</w:t>
      </w:r>
      <w:r w:rsidRPr="00FC4B44">
        <w:rPr>
          <w:rFonts w:ascii="Arial" w:hAnsi="Arial" w:cs="Arial"/>
          <w:sz w:val="19"/>
          <w:szCs w:val="19"/>
        </w:rPr>
        <w:t xml:space="preserve"> Formato de declaración anual informativa del impuesto sobre las demasías caducas.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lastRenderedPageBreak/>
        <w:t>FDIE-HA,</w:t>
      </w:r>
      <w:r w:rsidRPr="00FC4B44">
        <w:rPr>
          <w:rFonts w:ascii="Arial" w:hAnsi="Arial" w:cs="Arial"/>
          <w:sz w:val="19"/>
          <w:szCs w:val="19"/>
        </w:rPr>
        <w:t xml:space="preserve"> Formato de declaración anual informativa del impuesto sobre la prestación de servicios de hospedaje.</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FDIE-EA,</w:t>
      </w:r>
      <w:r w:rsidRPr="00FC4B44">
        <w:rPr>
          <w:rFonts w:ascii="Arial" w:hAnsi="Arial" w:cs="Arial"/>
          <w:sz w:val="19"/>
          <w:szCs w:val="19"/>
        </w:rPr>
        <w:t xml:space="preserve"> Formato de declaración anual informativa del impuesto sobre erogaciones por remuneración al trabajo personal.</w:t>
      </w:r>
    </w:p>
    <w:p w:rsidR="00C94C4F" w:rsidRDefault="00C94C4F" w:rsidP="000819F6">
      <w:pPr>
        <w:pStyle w:val="Prrafodelista"/>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2B220A">
        <w:rPr>
          <w:rFonts w:ascii="Arial" w:hAnsi="Arial" w:cs="Arial"/>
          <w:b/>
          <w:sz w:val="19"/>
          <w:szCs w:val="19"/>
        </w:rPr>
        <w:t>FADEP</w:t>
      </w:r>
      <w:r>
        <w:rPr>
          <w:rFonts w:ascii="Arial" w:hAnsi="Arial" w:cs="Arial"/>
          <w:sz w:val="19"/>
          <w:szCs w:val="19"/>
        </w:rPr>
        <w:t>, Formato de aviso sobre diversiones y espectáculos públicos.</w:t>
      </w:r>
    </w:p>
    <w:p w:rsidR="00C94C4F" w:rsidRDefault="00C94C4F" w:rsidP="000819F6">
      <w:pPr>
        <w:pStyle w:val="Prrafodelista"/>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2B220A">
        <w:rPr>
          <w:rFonts w:ascii="Arial" w:hAnsi="Arial" w:cs="Arial"/>
          <w:b/>
          <w:sz w:val="19"/>
          <w:szCs w:val="19"/>
        </w:rPr>
        <w:t>FARLSC,</w:t>
      </w:r>
      <w:r>
        <w:rPr>
          <w:rFonts w:ascii="Arial" w:hAnsi="Arial" w:cs="Arial"/>
          <w:sz w:val="19"/>
          <w:szCs w:val="19"/>
        </w:rPr>
        <w:t xml:space="preserve"> Formato de aviso sobre rifas, loterías, sorteos y concursos.</w:t>
      </w:r>
    </w:p>
    <w:p w:rsidR="00C94C4F" w:rsidRDefault="00C94C4F" w:rsidP="000819F6">
      <w:pPr>
        <w:pStyle w:val="Prrafodelista"/>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6D1E85">
        <w:rPr>
          <w:rFonts w:ascii="Arial" w:hAnsi="Arial" w:cs="Arial"/>
          <w:b/>
          <w:sz w:val="19"/>
          <w:szCs w:val="19"/>
        </w:rPr>
        <w:t>FSCE,</w:t>
      </w:r>
      <w:r>
        <w:rPr>
          <w:rFonts w:ascii="Arial" w:hAnsi="Arial" w:cs="Arial"/>
          <w:sz w:val="19"/>
          <w:szCs w:val="19"/>
        </w:rPr>
        <w:t xml:space="preserve"> Formato de solicitud para la expedición, revalidación, modificación, cancelación y reposición de permiso para las casas de empeño.</w:t>
      </w:r>
    </w:p>
    <w:p w:rsidR="00C94C4F" w:rsidRDefault="00C94C4F" w:rsidP="000819F6">
      <w:pPr>
        <w:pStyle w:val="Prrafodelista"/>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DD7619">
        <w:rPr>
          <w:rFonts w:ascii="Arial" w:hAnsi="Arial" w:cs="Arial"/>
          <w:b/>
          <w:sz w:val="19"/>
          <w:szCs w:val="19"/>
        </w:rPr>
        <w:t>FASUGF,</w:t>
      </w:r>
      <w:r>
        <w:rPr>
          <w:rFonts w:ascii="Arial" w:hAnsi="Arial" w:cs="Arial"/>
          <w:sz w:val="19"/>
          <w:szCs w:val="19"/>
        </w:rPr>
        <w:t xml:space="preserve"> Formato de aviso de ampliación, suspensión, o de garantía fiscal, sobre rifas, loterías, sorteos y concursos.</w:t>
      </w:r>
    </w:p>
    <w:p w:rsidR="00C94C4F" w:rsidRDefault="00C94C4F" w:rsidP="000819F6">
      <w:pPr>
        <w:pStyle w:val="Prrafodelista"/>
        <w:rPr>
          <w:rFonts w:ascii="Arial" w:hAnsi="Arial" w:cs="Arial"/>
          <w:sz w:val="19"/>
          <w:szCs w:val="19"/>
        </w:rPr>
      </w:pPr>
    </w:p>
    <w:p w:rsidR="00C94C4F"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DA0203">
        <w:rPr>
          <w:rFonts w:ascii="Arial" w:hAnsi="Arial" w:cs="Arial"/>
          <w:b/>
          <w:sz w:val="19"/>
          <w:szCs w:val="19"/>
        </w:rPr>
        <w:t>FASUGF-DEP,</w:t>
      </w:r>
      <w:r>
        <w:rPr>
          <w:rFonts w:ascii="Arial" w:hAnsi="Arial" w:cs="Arial"/>
          <w:sz w:val="19"/>
          <w:szCs w:val="19"/>
        </w:rPr>
        <w:t xml:space="preserve">  Formato de aviso de ampliación, suspensión o de garantía fiscal, sobre diversiones y espectáculos públicos.</w:t>
      </w:r>
    </w:p>
    <w:p w:rsidR="00C94C4F" w:rsidRDefault="00C94C4F" w:rsidP="000819F6">
      <w:pPr>
        <w:pStyle w:val="Prrafodelista"/>
        <w:rPr>
          <w:rFonts w:ascii="Arial" w:hAnsi="Arial" w:cs="Arial"/>
          <w:sz w:val="19"/>
          <w:szCs w:val="19"/>
        </w:rPr>
      </w:pPr>
    </w:p>
    <w:p w:rsidR="00C94C4F" w:rsidRPr="00AC35CA"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AC35CA">
        <w:rPr>
          <w:rFonts w:ascii="Arial" w:hAnsi="Arial" w:cs="Arial"/>
          <w:b/>
          <w:sz w:val="19"/>
          <w:szCs w:val="19"/>
        </w:rPr>
        <w:t>FDIDE,</w:t>
      </w:r>
      <w:r w:rsidRPr="00AC35CA">
        <w:rPr>
          <w:rFonts w:ascii="Arial" w:hAnsi="Arial" w:cs="Arial"/>
          <w:sz w:val="19"/>
          <w:szCs w:val="19"/>
        </w:rPr>
        <w:t xml:space="preserve"> Formato de declaración del impuesto sobre diversiones y espectáculos púbicos (sic).</w:t>
      </w:r>
    </w:p>
    <w:p w:rsidR="00C94C4F" w:rsidRDefault="00C94C4F" w:rsidP="000819F6">
      <w:pPr>
        <w:pStyle w:val="Prrafodelista"/>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75413E">
        <w:rPr>
          <w:rFonts w:ascii="Arial" w:hAnsi="Arial" w:cs="Arial"/>
          <w:b/>
          <w:sz w:val="19"/>
          <w:szCs w:val="19"/>
        </w:rPr>
        <w:t>FDRLSC,</w:t>
      </w:r>
      <w:r>
        <w:rPr>
          <w:rFonts w:ascii="Arial" w:hAnsi="Arial" w:cs="Arial"/>
          <w:sz w:val="19"/>
          <w:szCs w:val="19"/>
        </w:rPr>
        <w:t xml:space="preserve"> Formato de declaración del impuesto sobre rifas, loterías, sorteos y  concursos.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FEBI-01,</w:t>
      </w:r>
      <w:r w:rsidRPr="00FC4B44">
        <w:rPr>
          <w:rFonts w:ascii="Arial" w:hAnsi="Arial" w:cs="Arial"/>
          <w:sz w:val="19"/>
          <w:szCs w:val="19"/>
        </w:rPr>
        <w:t xml:space="preserve"> Formato de pago del Impuesto Sobre la Renta a entidades federativas enajenación de bienes inmuebles.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sz w:val="19"/>
          <w:szCs w:val="19"/>
        </w:rPr>
      </w:pPr>
      <w:r w:rsidRPr="00FC4B44">
        <w:rPr>
          <w:rFonts w:ascii="Arial" w:hAnsi="Arial" w:cs="Arial"/>
          <w:b/>
          <w:sz w:val="19"/>
          <w:szCs w:val="19"/>
        </w:rPr>
        <w:t>FISAN-01,</w:t>
      </w:r>
      <w:r w:rsidRPr="00FC4B44">
        <w:rPr>
          <w:rFonts w:ascii="Arial" w:hAnsi="Arial" w:cs="Arial"/>
          <w:sz w:val="19"/>
          <w:szCs w:val="19"/>
        </w:rPr>
        <w:t xml:space="preserve"> Formato de pago provisional del Impuesto Sobre Automóviles Nuevos.</w:t>
      </w:r>
    </w:p>
    <w:p w:rsidR="00C94C4F" w:rsidRPr="00FC4B44" w:rsidRDefault="00C94C4F" w:rsidP="000819F6">
      <w:pPr>
        <w:pStyle w:val="Prrafodelista"/>
        <w:tabs>
          <w:tab w:val="left" w:pos="1134"/>
        </w:tabs>
        <w:ind w:left="1134" w:hanging="708"/>
        <w:rPr>
          <w:rFonts w:ascii="Arial" w:hAnsi="Arial" w:cs="Arial"/>
          <w:b/>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sz w:val="19"/>
          <w:szCs w:val="19"/>
        </w:rPr>
      </w:pPr>
      <w:r w:rsidRPr="00FC4B44">
        <w:rPr>
          <w:rFonts w:ascii="Arial" w:hAnsi="Arial" w:cs="Arial"/>
          <w:b/>
          <w:sz w:val="19"/>
          <w:szCs w:val="19"/>
        </w:rPr>
        <w:t xml:space="preserve">FIREC, </w:t>
      </w:r>
      <w:r w:rsidRPr="00FC4B44">
        <w:rPr>
          <w:rFonts w:ascii="Arial" w:hAnsi="Arial" w:cs="Arial"/>
          <w:sz w:val="19"/>
          <w:szCs w:val="19"/>
        </w:rPr>
        <w:t>Formato de inscripción al registro estatal de contribuyentes.</w:t>
      </w:r>
    </w:p>
    <w:p w:rsidR="00C94C4F" w:rsidRPr="00FC4B44" w:rsidRDefault="00C94C4F" w:rsidP="000819F6">
      <w:pPr>
        <w:pStyle w:val="Prrafodelista"/>
        <w:tabs>
          <w:tab w:val="left" w:pos="1134"/>
        </w:tabs>
        <w:ind w:left="1134" w:hanging="708"/>
        <w:rPr>
          <w:rFonts w:ascii="Arial" w:hAnsi="Arial" w:cs="Arial"/>
          <w:b/>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F</w:t>
      </w:r>
      <w:r>
        <w:rPr>
          <w:rFonts w:ascii="Arial" w:hAnsi="Arial" w:cs="Arial"/>
          <w:b/>
          <w:bCs/>
          <w:sz w:val="19"/>
          <w:szCs w:val="19"/>
        </w:rPr>
        <w:t>SRCP</w:t>
      </w:r>
      <w:r w:rsidRPr="00FC4B44">
        <w:rPr>
          <w:rFonts w:ascii="Arial" w:hAnsi="Arial" w:cs="Arial"/>
          <w:b/>
          <w:bCs/>
          <w:sz w:val="19"/>
          <w:szCs w:val="19"/>
        </w:rPr>
        <w:t xml:space="preserve">, </w:t>
      </w:r>
      <w:r w:rsidRPr="0032410C">
        <w:rPr>
          <w:rFonts w:ascii="Arial" w:hAnsi="Arial" w:cs="Arial"/>
          <w:bCs/>
          <w:sz w:val="19"/>
          <w:szCs w:val="19"/>
        </w:rPr>
        <w:t>Formato de s</w:t>
      </w:r>
      <w:r w:rsidRPr="0032410C">
        <w:rPr>
          <w:rFonts w:ascii="Arial" w:hAnsi="Arial" w:cs="Arial"/>
          <w:sz w:val="19"/>
          <w:szCs w:val="19"/>
        </w:rPr>
        <w:t>olicitud</w:t>
      </w:r>
      <w:r w:rsidRPr="00FC4B44">
        <w:rPr>
          <w:rFonts w:ascii="Arial" w:hAnsi="Arial" w:cs="Arial"/>
          <w:sz w:val="19"/>
          <w:szCs w:val="19"/>
        </w:rPr>
        <w:t xml:space="preserve"> de registro de contadores públicos (con instructivo anexo).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FSCIP,</w:t>
      </w:r>
      <w:r w:rsidRPr="00FC4B44">
        <w:rPr>
          <w:rFonts w:ascii="Arial" w:hAnsi="Arial" w:cs="Arial"/>
          <w:sz w:val="19"/>
          <w:szCs w:val="19"/>
        </w:rPr>
        <w:t xml:space="preserve"> Formato de solicitud de clave de identificación personal.</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FSDS, </w:t>
      </w:r>
      <w:r w:rsidRPr="00FC4B44">
        <w:rPr>
          <w:rFonts w:ascii="Arial" w:hAnsi="Arial" w:cs="Arial"/>
          <w:sz w:val="19"/>
          <w:szCs w:val="19"/>
        </w:rPr>
        <w:t>Formato de solicitud de devolución simplificada.</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lang w:val="es-ES_tradnl"/>
        </w:rPr>
      </w:pPr>
      <w:r>
        <w:rPr>
          <w:rFonts w:ascii="Arial" w:hAnsi="Arial" w:cs="Arial"/>
          <w:b/>
          <w:sz w:val="19"/>
          <w:szCs w:val="19"/>
          <w:lang w:val="es-ES_tradnl"/>
        </w:rPr>
        <w:t>1/REMATES</w:t>
      </w:r>
      <w:r w:rsidRPr="00FC4B44">
        <w:rPr>
          <w:rFonts w:ascii="Arial" w:hAnsi="Arial" w:cs="Arial"/>
          <w:b/>
          <w:sz w:val="19"/>
          <w:szCs w:val="19"/>
          <w:lang w:val="es-ES_tradnl"/>
        </w:rPr>
        <w:t xml:space="preserve">, </w:t>
      </w:r>
      <w:r>
        <w:rPr>
          <w:rFonts w:ascii="Arial" w:hAnsi="Arial" w:cs="Arial"/>
          <w:sz w:val="19"/>
          <w:szCs w:val="19"/>
          <w:lang w:val="es-ES_tradnl"/>
        </w:rPr>
        <w:t>S</w:t>
      </w:r>
      <w:r w:rsidRPr="00FC4B44">
        <w:rPr>
          <w:rFonts w:ascii="Arial" w:hAnsi="Arial" w:cs="Arial"/>
          <w:sz w:val="19"/>
          <w:szCs w:val="19"/>
          <w:lang w:val="es-ES_tradnl"/>
        </w:rPr>
        <w:t>olicitud para la</w:t>
      </w:r>
      <w:r>
        <w:rPr>
          <w:rFonts w:ascii="Arial" w:hAnsi="Arial" w:cs="Arial"/>
          <w:sz w:val="19"/>
          <w:szCs w:val="19"/>
          <w:lang w:val="es-ES_tradnl"/>
        </w:rPr>
        <w:t xml:space="preserve"> entrega del monto pagado por la adquisición de bienes que no pueden entregarse al postor</w:t>
      </w:r>
      <w:r w:rsidRPr="00FC4B44">
        <w:rPr>
          <w:rFonts w:ascii="Arial" w:hAnsi="Arial" w:cs="Arial"/>
          <w:sz w:val="19"/>
          <w:szCs w:val="19"/>
          <w:lang w:val="es-ES_tradnl"/>
        </w:rPr>
        <w:t>.</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lang w:val="es-ES_tradnl"/>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sz w:val="19"/>
          <w:szCs w:val="19"/>
        </w:rPr>
      </w:pPr>
      <w:r w:rsidRPr="00FC4B44">
        <w:rPr>
          <w:rFonts w:ascii="Arial" w:hAnsi="Arial" w:cs="Arial"/>
          <w:b/>
          <w:sz w:val="19"/>
          <w:szCs w:val="19"/>
        </w:rPr>
        <w:t xml:space="preserve">Instituciones Bancarias, </w:t>
      </w:r>
      <w:r w:rsidRPr="00FC4B44">
        <w:rPr>
          <w:rFonts w:ascii="Arial" w:hAnsi="Arial" w:cs="Arial"/>
          <w:sz w:val="19"/>
          <w:szCs w:val="19"/>
        </w:rPr>
        <w:t xml:space="preserve">A las instituciones bancarias denominadas, Bancomer, Banamex, Banorte, </w:t>
      </w:r>
      <w:proofErr w:type="spellStart"/>
      <w:r w:rsidRPr="00FC4B44">
        <w:rPr>
          <w:rFonts w:ascii="Arial" w:hAnsi="Arial" w:cs="Arial"/>
          <w:sz w:val="19"/>
          <w:szCs w:val="19"/>
        </w:rPr>
        <w:t>Scotiabank</w:t>
      </w:r>
      <w:proofErr w:type="spellEnd"/>
      <w:r w:rsidRPr="00FC4B44">
        <w:rPr>
          <w:rFonts w:ascii="Arial" w:hAnsi="Arial" w:cs="Arial"/>
          <w:sz w:val="19"/>
          <w:szCs w:val="19"/>
        </w:rPr>
        <w:t>, Santander y HSBC.</w:t>
      </w:r>
      <w:r>
        <w:rPr>
          <w:rFonts w:ascii="Arial" w:hAnsi="Arial" w:cs="Arial"/>
          <w:sz w:val="19"/>
          <w:szCs w:val="19"/>
        </w:rPr>
        <w:t xml:space="preserve">  </w:t>
      </w:r>
      <w:r w:rsidRPr="00FC4B44">
        <w:rPr>
          <w:rFonts w:ascii="Arial" w:hAnsi="Arial" w:cs="Arial"/>
          <w:b/>
          <w:sz w:val="19"/>
          <w:szCs w:val="19"/>
          <w:lang w:val="es-ES_tradnl"/>
        </w:rPr>
        <w:t xml:space="preserve"> </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b/>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Impuestos Federales Coordinados, </w:t>
      </w:r>
      <w:r w:rsidRPr="00FC4B44">
        <w:rPr>
          <w:rFonts w:ascii="Arial" w:hAnsi="Arial" w:cs="Arial"/>
          <w:sz w:val="19"/>
          <w:szCs w:val="19"/>
        </w:rPr>
        <w:t xml:space="preserve">Aquellos que establece la </w:t>
      </w:r>
      <w:proofErr w:type="spellStart"/>
      <w:r w:rsidRPr="00FC4B44">
        <w:rPr>
          <w:rFonts w:ascii="Arial" w:hAnsi="Arial" w:cs="Arial"/>
          <w:sz w:val="19"/>
          <w:szCs w:val="19"/>
        </w:rPr>
        <w:t>Clausula</w:t>
      </w:r>
      <w:proofErr w:type="spellEnd"/>
      <w:r w:rsidRPr="00FC4B44">
        <w:rPr>
          <w:rFonts w:ascii="Arial" w:hAnsi="Arial" w:cs="Arial"/>
          <w:sz w:val="19"/>
          <w:szCs w:val="19"/>
        </w:rPr>
        <w:t xml:space="preserve"> Segunda del Convenio de Colaboración Administrativa en Materia Fiscal Federal, celebrado entre el Gobierno Federal por conducto de la Secretaría de Hacienda y Crédito Público y el Gobierno del Estado de Oaxaca, publicado en el Diario Oficial de la Federación el </w:t>
      </w:r>
      <w:r>
        <w:rPr>
          <w:rFonts w:ascii="Arial" w:hAnsi="Arial" w:cs="Arial"/>
          <w:sz w:val="19"/>
          <w:szCs w:val="19"/>
        </w:rPr>
        <w:t xml:space="preserve">14 de agosto de 2015, y </w:t>
      </w:r>
      <w:r w:rsidRPr="00FC4B44">
        <w:rPr>
          <w:rFonts w:ascii="Arial" w:hAnsi="Arial" w:cs="Arial"/>
          <w:sz w:val="19"/>
          <w:szCs w:val="19"/>
        </w:rPr>
        <w:t xml:space="preserve">en el Periódico Oficial del Estado el </w:t>
      </w:r>
      <w:r>
        <w:rPr>
          <w:rFonts w:ascii="Arial" w:hAnsi="Arial" w:cs="Arial"/>
          <w:sz w:val="19"/>
          <w:szCs w:val="19"/>
        </w:rPr>
        <w:t>8</w:t>
      </w:r>
      <w:r w:rsidRPr="00FC4B44">
        <w:rPr>
          <w:rFonts w:ascii="Arial" w:hAnsi="Arial" w:cs="Arial"/>
          <w:sz w:val="19"/>
          <w:szCs w:val="19"/>
        </w:rPr>
        <w:t xml:space="preserve"> de </w:t>
      </w:r>
      <w:r>
        <w:rPr>
          <w:rFonts w:ascii="Arial" w:hAnsi="Arial" w:cs="Arial"/>
          <w:sz w:val="19"/>
          <w:szCs w:val="19"/>
        </w:rPr>
        <w:t>agosto</w:t>
      </w:r>
      <w:r w:rsidRPr="00FC4B44">
        <w:rPr>
          <w:rFonts w:ascii="Arial" w:hAnsi="Arial" w:cs="Arial"/>
          <w:sz w:val="19"/>
          <w:szCs w:val="19"/>
        </w:rPr>
        <w:t xml:space="preserve"> del mismo año.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b/>
          <w:sz w:val="19"/>
          <w:szCs w:val="19"/>
        </w:rPr>
      </w:pPr>
      <w:r w:rsidRPr="00FC4B44">
        <w:rPr>
          <w:rFonts w:ascii="Arial" w:hAnsi="Arial" w:cs="Arial"/>
          <w:b/>
          <w:sz w:val="19"/>
          <w:szCs w:val="19"/>
        </w:rPr>
        <w:t xml:space="preserve">ISR, </w:t>
      </w:r>
      <w:r w:rsidRPr="00FC4B44">
        <w:rPr>
          <w:rFonts w:ascii="Arial" w:hAnsi="Arial" w:cs="Arial"/>
          <w:sz w:val="19"/>
          <w:szCs w:val="19"/>
        </w:rPr>
        <w:t>Impuesto Sobre la Renta.</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b/>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ISAN, </w:t>
      </w:r>
      <w:r w:rsidRPr="00FC4B44">
        <w:rPr>
          <w:rFonts w:ascii="Arial" w:hAnsi="Arial" w:cs="Arial"/>
          <w:sz w:val="19"/>
          <w:szCs w:val="19"/>
        </w:rPr>
        <w:t>Impuesto Sobre Automóviles Nuevos.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Normas de Auditoría, </w:t>
      </w:r>
      <w:r w:rsidRPr="00FC4B44">
        <w:rPr>
          <w:rFonts w:ascii="Arial" w:hAnsi="Arial" w:cs="Arial"/>
          <w:sz w:val="19"/>
          <w:szCs w:val="19"/>
        </w:rPr>
        <w:t>Normas de auditoría generalmente aceptadas, emitidas por el Instituto Mexicano de Contadores Públicos.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Reglamento, </w:t>
      </w:r>
      <w:r w:rsidRPr="00FC4B44">
        <w:rPr>
          <w:rFonts w:ascii="Arial" w:hAnsi="Arial" w:cs="Arial"/>
          <w:sz w:val="19"/>
          <w:szCs w:val="19"/>
        </w:rPr>
        <w:t xml:space="preserve">Reglamento del Código Fiscal para el Estado de Oaxaca. </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REC, </w:t>
      </w:r>
      <w:r w:rsidRPr="00FC4B44">
        <w:rPr>
          <w:rFonts w:ascii="Arial" w:hAnsi="Arial" w:cs="Arial"/>
          <w:sz w:val="19"/>
          <w:szCs w:val="19"/>
        </w:rPr>
        <w:t>Registro Estatal de Contribuyentes.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RFC, </w:t>
      </w:r>
      <w:r w:rsidRPr="00FC4B44">
        <w:rPr>
          <w:rFonts w:ascii="Arial" w:hAnsi="Arial" w:cs="Arial"/>
          <w:sz w:val="19"/>
          <w:szCs w:val="19"/>
        </w:rPr>
        <w:t>Registro Federal de Contribuyentes.</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SAT, </w:t>
      </w:r>
      <w:r w:rsidRPr="00FC4B44">
        <w:rPr>
          <w:rFonts w:ascii="Arial" w:hAnsi="Arial" w:cs="Arial"/>
          <w:sz w:val="19"/>
          <w:szCs w:val="19"/>
        </w:rPr>
        <w:t>Servicio de Administración Tributaria.</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Secretaría, </w:t>
      </w:r>
      <w:r w:rsidRPr="00FC4B44">
        <w:rPr>
          <w:rFonts w:ascii="Arial" w:hAnsi="Arial" w:cs="Arial"/>
          <w:sz w:val="19"/>
          <w:szCs w:val="19"/>
        </w:rPr>
        <w:t>Secretaría de Finanzas del Poder Ejecutivo del Estado.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bCs/>
          <w:sz w:val="19"/>
          <w:szCs w:val="19"/>
        </w:rPr>
        <w:t xml:space="preserve">Secretario, </w:t>
      </w:r>
      <w:r w:rsidRPr="00FC4B44">
        <w:rPr>
          <w:rFonts w:ascii="Arial" w:hAnsi="Arial" w:cs="Arial"/>
          <w:sz w:val="19"/>
          <w:szCs w:val="19"/>
        </w:rPr>
        <w:t>Secretario de Finanzas del Poder Ejecutivo del Estado.</w:t>
      </w:r>
    </w:p>
    <w:p w:rsidR="00C94C4F" w:rsidRPr="00FC4B44" w:rsidRDefault="00C94C4F" w:rsidP="000819F6">
      <w:pPr>
        <w:pStyle w:val="Prrafodelista"/>
        <w:tabs>
          <w:tab w:val="left" w:pos="1134"/>
        </w:tabs>
        <w:autoSpaceDE w:val="0"/>
        <w:autoSpaceDN w:val="0"/>
        <w:adjustRightInd w:val="0"/>
        <w:ind w:left="1134" w:hanging="708"/>
        <w:contextualSpacing/>
        <w:jc w:val="both"/>
        <w:rPr>
          <w:rFonts w:ascii="Arial" w:hAnsi="Arial" w:cs="Arial"/>
          <w:sz w:val="19"/>
          <w:szCs w:val="19"/>
        </w:rPr>
      </w:pPr>
    </w:p>
    <w:p w:rsidR="00C94C4F" w:rsidRPr="00FC4B44" w:rsidRDefault="00C94C4F" w:rsidP="00C57F1F">
      <w:pPr>
        <w:pStyle w:val="Prrafodelista"/>
        <w:numPr>
          <w:ilvl w:val="0"/>
          <w:numId w:val="63"/>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
          <w:sz w:val="19"/>
          <w:szCs w:val="19"/>
        </w:rPr>
        <w:t xml:space="preserve">SHCP, </w:t>
      </w:r>
      <w:r w:rsidRPr="00FC4B44">
        <w:rPr>
          <w:rFonts w:ascii="Arial" w:hAnsi="Arial" w:cs="Arial"/>
          <w:sz w:val="19"/>
          <w:szCs w:val="19"/>
        </w:rPr>
        <w:t xml:space="preserve">Secretaría de Hacienda y Crédito Público. </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Protección de datos personales</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 xml:space="preserve">Para </w:t>
      </w:r>
      <w:r w:rsidRPr="0099539E">
        <w:rPr>
          <w:rFonts w:ascii="Arial" w:hAnsi="Arial" w:cs="Arial"/>
          <w:sz w:val="19"/>
          <w:szCs w:val="19"/>
        </w:rPr>
        <w:t xml:space="preserve">los efectos del artículo Noveno de los Lineamientos para la Protección de Datos Personales, emitidos por el Consejo General de la Comisión de Transparencia, Acceso a la Información Pública y Protección de Datos personales del Estado de Oaxaca en sesión celebrada el día veintiséis de abril de dos mil trece, publicado en la página electrónica www.cotaipo.org.mx., el 31 de mayo de 2013, los datos personales recabados a través de las </w:t>
      </w:r>
      <w:r w:rsidRPr="0099539E">
        <w:rPr>
          <w:rFonts w:ascii="Arial" w:hAnsi="Arial" w:cs="Arial"/>
          <w:sz w:val="19"/>
          <w:szCs w:val="19"/>
        </w:rPr>
        <w:lastRenderedPageBreak/>
        <w:t>solicitudes, avisos, declaraciones y demás manifestaciones, ya sean impresos o por medios electrónicos, son incorporados, protegidos y tratados en los sistemas de datos personales de la Secretaría conforme a las disposiciones fiscales, con la finalidad de ejercer las facultades conferidas a la autoridad fiscal y sólo podrán ser transmitidos en los términos de las excepciones establecidas en el artículo 121 del Código, además de las previstas en diversos ordenamientos legales en materia de acceso a la</w:t>
      </w:r>
      <w:r w:rsidRPr="00FC4B44">
        <w:rPr>
          <w:rFonts w:ascii="Arial" w:hAnsi="Arial" w:cs="Arial"/>
          <w:sz w:val="19"/>
          <w:szCs w:val="19"/>
        </w:rPr>
        <w:t xml:space="preserve"> información pública.</w:t>
      </w:r>
    </w:p>
    <w:p w:rsidR="00C94C4F" w:rsidRPr="00FC4B44" w:rsidRDefault="00C94C4F" w:rsidP="000819F6">
      <w:pPr>
        <w:autoSpaceDE w:val="0"/>
        <w:autoSpaceDN w:val="0"/>
        <w:adjustRightInd w:val="0"/>
        <w:ind w:left="426" w:hanging="426"/>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Domicilio de las autoridades fiscales</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Para efectos de la</w:t>
      </w:r>
      <w:r>
        <w:rPr>
          <w:rFonts w:ascii="Arial" w:hAnsi="Arial" w:cs="Arial"/>
          <w:sz w:val="19"/>
          <w:szCs w:val="19"/>
        </w:rPr>
        <w:t>s</w:t>
      </w:r>
      <w:r w:rsidRPr="00FC4B44">
        <w:rPr>
          <w:rFonts w:ascii="Arial" w:hAnsi="Arial" w:cs="Arial"/>
          <w:sz w:val="19"/>
          <w:szCs w:val="19"/>
        </w:rPr>
        <w:t xml:space="preserve"> presente</w:t>
      </w:r>
      <w:r>
        <w:rPr>
          <w:rFonts w:ascii="Arial" w:hAnsi="Arial" w:cs="Arial"/>
          <w:sz w:val="19"/>
          <w:szCs w:val="19"/>
        </w:rPr>
        <w:t>s</w:t>
      </w:r>
      <w:r w:rsidRPr="00FC4B44">
        <w:rPr>
          <w:rFonts w:ascii="Arial" w:hAnsi="Arial" w:cs="Arial"/>
          <w:sz w:val="19"/>
          <w:szCs w:val="19"/>
        </w:rPr>
        <w:t xml:space="preserve"> </w:t>
      </w:r>
      <w:r>
        <w:rPr>
          <w:rFonts w:ascii="Arial" w:hAnsi="Arial" w:cs="Arial"/>
          <w:sz w:val="19"/>
          <w:szCs w:val="19"/>
        </w:rPr>
        <w:t>Reglas,</w:t>
      </w:r>
      <w:r w:rsidRPr="00FC4B44">
        <w:rPr>
          <w:rFonts w:ascii="Arial" w:hAnsi="Arial" w:cs="Arial"/>
          <w:sz w:val="19"/>
          <w:szCs w:val="19"/>
        </w:rPr>
        <w:t xml:space="preserve"> los trámites podrán realizarse en las oficinas de la Secretaría de acuerdo al domicilio fiscal del contribuyente, ubicadas en:</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C57F1F">
      <w:pPr>
        <w:pStyle w:val="Prrafodelista"/>
        <w:numPr>
          <w:ilvl w:val="0"/>
          <w:numId w:val="64"/>
        </w:numPr>
        <w:tabs>
          <w:tab w:val="left" w:pos="1134"/>
        </w:tabs>
        <w:autoSpaceDE w:val="0"/>
        <w:autoSpaceDN w:val="0"/>
        <w:adjustRightInd w:val="0"/>
        <w:ind w:left="1134" w:hanging="1134"/>
        <w:contextualSpacing/>
        <w:jc w:val="both"/>
        <w:rPr>
          <w:rFonts w:ascii="Arial" w:hAnsi="Arial" w:cs="Arial"/>
          <w:sz w:val="19"/>
          <w:szCs w:val="19"/>
        </w:rPr>
      </w:pPr>
      <w:r w:rsidRPr="00FC4B44">
        <w:rPr>
          <w:rFonts w:ascii="Arial" w:hAnsi="Arial" w:cs="Arial"/>
          <w:sz w:val="19"/>
          <w:szCs w:val="19"/>
        </w:rPr>
        <w:t xml:space="preserve">Secretaría: Avenida Gerardo Pandal </w:t>
      </w:r>
      <w:proofErr w:type="spellStart"/>
      <w:r w:rsidRPr="00FC4B44">
        <w:rPr>
          <w:rFonts w:ascii="Arial" w:hAnsi="Arial" w:cs="Arial"/>
          <w:sz w:val="19"/>
          <w:szCs w:val="19"/>
        </w:rPr>
        <w:t>Graff</w:t>
      </w:r>
      <w:proofErr w:type="spellEnd"/>
      <w:r w:rsidRPr="00FC4B44">
        <w:rPr>
          <w:rFonts w:ascii="Arial" w:hAnsi="Arial" w:cs="Arial"/>
          <w:sz w:val="19"/>
          <w:szCs w:val="19"/>
        </w:rPr>
        <w:t xml:space="preserve">, número 1, Reyes Mantecón, San Bartolo Coyotepec, Centro Oaxaca; Centro Administrativo del Poder </w:t>
      </w:r>
      <w:r>
        <w:rPr>
          <w:rFonts w:ascii="Arial" w:hAnsi="Arial" w:cs="Arial"/>
          <w:sz w:val="19"/>
          <w:szCs w:val="19"/>
        </w:rPr>
        <w:t>Ejecutivo y Judicial “General Por</w:t>
      </w:r>
      <w:r w:rsidRPr="00FC4B44">
        <w:rPr>
          <w:rFonts w:ascii="Arial" w:hAnsi="Arial" w:cs="Arial"/>
          <w:sz w:val="19"/>
          <w:szCs w:val="19"/>
        </w:rPr>
        <w:t xml:space="preserve">firio Díaz, Soldado de la </w:t>
      </w:r>
      <w:r>
        <w:rPr>
          <w:rFonts w:ascii="Arial" w:hAnsi="Arial" w:cs="Arial"/>
          <w:sz w:val="19"/>
          <w:szCs w:val="19"/>
        </w:rPr>
        <w:t>Patria”; Edificio Saúl Martínez;</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pStyle w:val="Prrafodelista"/>
        <w:numPr>
          <w:ilvl w:val="0"/>
          <w:numId w:val="64"/>
        </w:numPr>
        <w:tabs>
          <w:tab w:val="left" w:pos="1134"/>
        </w:tabs>
        <w:autoSpaceDE w:val="0"/>
        <w:autoSpaceDN w:val="0"/>
        <w:adjustRightInd w:val="0"/>
        <w:ind w:left="1134" w:hanging="1134"/>
        <w:contextualSpacing/>
        <w:jc w:val="both"/>
        <w:rPr>
          <w:rFonts w:ascii="Arial" w:hAnsi="Arial" w:cs="Arial"/>
          <w:sz w:val="19"/>
          <w:szCs w:val="19"/>
        </w:rPr>
      </w:pPr>
      <w:r w:rsidRPr="00FC4B44">
        <w:rPr>
          <w:rFonts w:ascii="Arial" w:hAnsi="Arial" w:cs="Arial"/>
          <w:sz w:val="19"/>
          <w:szCs w:val="19"/>
        </w:rPr>
        <w:t>Subdelegación Fiscal del Centro</w:t>
      </w:r>
      <w:r>
        <w:rPr>
          <w:rFonts w:ascii="Arial" w:hAnsi="Arial" w:cs="Arial"/>
          <w:sz w:val="19"/>
          <w:szCs w:val="19"/>
        </w:rPr>
        <w:t xml:space="preserve"> 1</w:t>
      </w:r>
      <w:r w:rsidRPr="00FC4B44">
        <w:rPr>
          <w:rFonts w:ascii="Arial" w:hAnsi="Arial" w:cs="Arial"/>
          <w:sz w:val="19"/>
          <w:szCs w:val="19"/>
        </w:rPr>
        <w:t xml:space="preserve">, </w:t>
      </w:r>
      <w:r>
        <w:rPr>
          <w:rFonts w:ascii="Arial" w:hAnsi="Arial" w:cs="Arial"/>
          <w:sz w:val="19"/>
          <w:szCs w:val="19"/>
        </w:rPr>
        <w:t>Avenida Universidad 402 fraccionamiento Trinidad de las Huertas, Oaxaca de Juárez, Oaxaca;</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pStyle w:val="Prrafodelista"/>
        <w:numPr>
          <w:ilvl w:val="0"/>
          <w:numId w:val="64"/>
        </w:numPr>
        <w:tabs>
          <w:tab w:val="left" w:pos="1134"/>
        </w:tabs>
        <w:autoSpaceDE w:val="0"/>
        <w:autoSpaceDN w:val="0"/>
        <w:adjustRightInd w:val="0"/>
        <w:ind w:left="1134" w:hanging="1134"/>
        <w:contextualSpacing/>
        <w:jc w:val="both"/>
        <w:rPr>
          <w:rFonts w:ascii="Arial" w:hAnsi="Arial" w:cs="Arial"/>
          <w:sz w:val="19"/>
          <w:szCs w:val="19"/>
        </w:rPr>
      </w:pPr>
      <w:r w:rsidRPr="00FC4B44">
        <w:rPr>
          <w:rFonts w:ascii="Arial" w:hAnsi="Arial" w:cs="Arial"/>
          <w:sz w:val="19"/>
          <w:szCs w:val="19"/>
        </w:rPr>
        <w:t>Subdelegación Fiscal del Centro</w:t>
      </w:r>
      <w:r>
        <w:rPr>
          <w:rFonts w:ascii="Arial" w:hAnsi="Arial" w:cs="Arial"/>
          <w:sz w:val="19"/>
          <w:szCs w:val="19"/>
        </w:rPr>
        <w:t xml:space="preserve"> 2</w:t>
      </w:r>
      <w:r w:rsidRPr="00FC4B44">
        <w:rPr>
          <w:rFonts w:ascii="Arial" w:hAnsi="Arial" w:cs="Arial"/>
          <w:sz w:val="19"/>
          <w:szCs w:val="19"/>
        </w:rPr>
        <w:t>, Calle de la Argentina 206 colonia América Sur, Oaxaca de Juárez, Oaxaca</w:t>
      </w:r>
      <w:r>
        <w:rPr>
          <w:rFonts w:ascii="Arial" w:hAnsi="Arial" w:cs="Arial"/>
          <w:sz w:val="19"/>
          <w:szCs w:val="19"/>
        </w:rPr>
        <w:t>, y</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pStyle w:val="Prrafodelista"/>
        <w:numPr>
          <w:ilvl w:val="0"/>
          <w:numId w:val="64"/>
        </w:numPr>
        <w:tabs>
          <w:tab w:val="left" w:pos="1134"/>
        </w:tabs>
        <w:autoSpaceDE w:val="0"/>
        <w:autoSpaceDN w:val="0"/>
        <w:adjustRightInd w:val="0"/>
        <w:ind w:left="1134" w:hanging="1134"/>
        <w:contextualSpacing/>
        <w:jc w:val="both"/>
        <w:rPr>
          <w:rFonts w:ascii="Arial" w:hAnsi="Arial" w:cs="Arial"/>
          <w:sz w:val="19"/>
          <w:szCs w:val="19"/>
        </w:rPr>
      </w:pPr>
      <w:r w:rsidRPr="00FC4B44">
        <w:rPr>
          <w:rFonts w:ascii="Arial" w:hAnsi="Arial" w:cs="Arial"/>
          <w:sz w:val="19"/>
          <w:szCs w:val="19"/>
        </w:rPr>
        <w:t>Delegaciones y Subdelegaciones Fiscales: con sedes establecidas en el Acuerdo por el que se Establece la Circunscripción Territorial de la Secretaría de Finanzas del Poder Ejecutivo del Estado y de sus Delegaciones y Subdel</w:t>
      </w:r>
      <w:r>
        <w:rPr>
          <w:rFonts w:ascii="Arial" w:hAnsi="Arial" w:cs="Arial"/>
          <w:sz w:val="19"/>
          <w:szCs w:val="19"/>
        </w:rPr>
        <w:t>egaciones Fiscales en el Estado, publicado en el Periódico Oficial del Estado con fecha 2 de enero de 2015, y su reforma publicada en el Periódico Oficial del Estado, el 26 de diciembre de 2015.</w:t>
      </w:r>
    </w:p>
    <w:p w:rsidR="00C94C4F" w:rsidRPr="00FC4B44" w:rsidRDefault="00C94C4F" w:rsidP="000819F6">
      <w:pPr>
        <w:autoSpaceDE w:val="0"/>
        <w:autoSpaceDN w:val="0"/>
        <w:adjustRightInd w:val="0"/>
        <w:ind w:left="426" w:hanging="426"/>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De las formas de representación ante las autoridades fiscales</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La representación ante las autoridades fiscales se realizara de conformidad a lo establecido por los artículos 50 segundo párrafo del Código y 46 del Reglamento.</w:t>
      </w:r>
    </w:p>
    <w:p w:rsidR="00C94C4F" w:rsidRPr="00FC4B44" w:rsidRDefault="00C94C4F" w:rsidP="000819F6">
      <w:pPr>
        <w:autoSpaceDE w:val="0"/>
        <w:autoSpaceDN w:val="0"/>
        <w:adjustRightInd w:val="0"/>
        <w:ind w:left="284" w:hanging="284"/>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Requisitos para los trámites fiscales</w:t>
      </w:r>
      <w:r>
        <w:rPr>
          <w:rFonts w:ascii="Arial" w:hAnsi="Arial" w:cs="Arial"/>
          <w:b/>
          <w:bCs/>
          <w:sz w:val="19"/>
          <w:szCs w:val="19"/>
        </w:rPr>
        <w:t>:</w:t>
      </w:r>
    </w:p>
    <w:p w:rsidR="00C94C4F" w:rsidRPr="00FC4B44" w:rsidRDefault="00C94C4F" w:rsidP="000819F6">
      <w:pPr>
        <w:autoSpaceDE w:val="0"/>
        <w:autoSpaceDN w:val="0"/>
        <w:adjustRightInd w:val="0"/>
        <w:ind w:left="426" w:hanging="426"/>
        <w:jc w:val="both"/>
        <w:rPr>
          <w:rFonts w:ascii="Arial" w:hAnsi="Arial" w:cs="Arial"/>
          <w:b/>
          <w:bCs/>
          <w:sz w:val="19"/>
          <w:szCs w:val="19"/>
        </w:rPr>
      </w:pPr>
    </w:p>
    <w:p w:rsidR="00C94C4F" w:rsidRPr="00FC4B44" w:rsidRDefault="00C94C4F" w:rsidP="00C57F1F">
      <w:pPr>
        <w:pStyle w:val="Prrafodelista"/>
        <w:numPr>
          <w:ilvl w:val="0"/>
          <w:numId w:val="65"/>
        </w:numPr>
        <w:tabs>
          <w:tab w:val="left" w:pos="1134"/>
        </w:tabs>
        <w:autoSpaceDE w:val="0"/>
        <w:autoSpaceDN w:val="0"/>
        <w:adjustRightInd w:val="0"/>
        <w:ind w:left="1134" w:hanging="708"/>
        <w:contextualSpacing/>
        <w:jc w:val="both"/>
        <w:rPr>
          <w:rFonts w:ascii="Arial" w:hAnsi="Arial" w:cs="Arial"/>
          <w:bCs/>
          <w:sz w:val="19"/>
          <w:szCs w:val="19"/>
        </w:rPr>
      </w:pPr>
      <w:r w:rsidRPr="00FC4B44">
        <w:rPr>
          <w:rFonts w:ascii="Arial" w:hAnsi="Arial" w:cs="Arial"/>
          <w:bCs/>
          <w:sz w:val="19"/>
          <w:szCs w:val="19"/>
        </w:rPr>
        <w:lastRenderedPageBreak/>
        <w:t>Identificación oficial. Para efectos de los trámites fiscales ante la Secretaría, se aceptarán como documento de identificación oficial cualquiera de los establecidos en</w:t>
      </w:r>
      <w:r>
        <w:rPr>
          <w:rFonts w:ascii="Arial" w:hAnsi="Arial" w:cs="Arial"/>
          <w:bCs/>
          <w:sz w:val="19"/>
          <w:szCs w:val="19"/>
        </w:rPr>
        <w:t xml:space="preserve"> el artículo 47 del Reglamento, y</w:t>
      </w:r>
    </w:p>
    <w:p w:rsidR="00C94C4F" w:rsidRPr="00FC4B44" w:rsidRDefault="00C94C4F" w:rsidP="000819F6">
      <w:pPr>
        <w:tabs>
          <w:tab w:val="left" w:pos="1134"/>
        </w:tabs>
        <w:autoSpaceDE w:val="0"/>
        <w:autoSpaceDN w:val="0"/>
        <w:adjustRightInd w:val="0"/>
        <w:ind w:left="1134" w:hanging="708"/>
        <w:jc w:val="both"/>
        <w:rPr>
          <w:rFonts w:ascii="Arial" w:hAnsi="Arial" w:cs="Arial"/>
          <w:sz w:val="19"/>
          <w:szCs w:val="19"/>
        </w:rPr>
      </w:pPr>
    </w:p>
    <w:p w:rsidR="00C94C4F" w:rsidRPr="00FC4B44" w:rsidRDefault="00C94C4F" w:rsidP="00C57F1F">
      <w:pPr>
        <w:pStyle w:val="Prrafodelista"/>
        <w:numPr>
          <w:ilvl w:val="0"/>
          <w:numId w:val="65"/>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Cs/>
          <w:sz w:val="19"/>
          <w:szCs w:val="19"/>
        </w:rPr>
        <w:t xml:space="preserve">Comprobante de domicilio. </w:t>
      </w:r>
      <w:r w:rsidRPr="00FC4B44">
        <w:rPr>
          <w:rFonts w:ascii="Arial" w:hAnsi="Arial" w:cs="Arial"/>
          <w:sz w:val="19"/>
          <w:szCs w:val="19"/>
        </w:rPr>
        <w:t>Para efectos de los trámites fiscales ante la Secretaría, se aceptarán como comprobante de domicilio, cualquiera de los establecidos en el artículo 48 del Reglamento.</w:t>
      </w:r>
    </w:p>
    <w:p w:rsidR="00C94C4F" w:rsidRPr="00FC4B44" w:rsidRDefault="00C94C4F" w:rsidP="000819F6">
      <w:pPr>
        <w:autoSpaceDE w:val="0"/>
        <w:autoSpaceDN w:val="0"/>
        <w:adjustRightInd w:val="0"/>
        <w:ind w:left="567" w:hanging="567"/>
        <w:jc w:val="both"/>
        <w:rPr>
          <w:rFonts w:ascii="Arial" w:hAnsi="Arial" w:cs="Arial"/>
          <w:sz w:val="19"/>
          <w:szCs w:val="19"/>
        </w:rPr>
      </w:pPr>
    </w:p>
    <w:p w:rsidR="00C94C4F" w:rsidRPr="00FC4B44" w:rsidRDefault="00C94C4F" w:rsidP="00C57F1F">
      <w:pPr>
        <w:pStyle w:val="Prrafodelista"/>
        <w:numPr>
          <w:ilvl w:val="0"/>
          <w:numId w:val="67"/>
        </w:numPr>
        <w:tabs>
          <w:tab w:val="left" w:pos="1134"/>
        </w:tabs>
        <w:spacing w:after="100"/>
        <w:ind w:left="1134" w:hanging="1134"/>
        <w:contextualSpacing/>
        <w:jc w:val="both"/>
        <w:rPr>
          <w:rFonts w:ascii="Arial" w:hAnsi="Arial" w:cs="Arial"/>
          <w:b/>
          <w:sz w:val="19"/>
          <w:szCs w:val="19"/>
        </w:rPr>
      </w:pPr>
      <w:r w:rsidRPr="00FC4B44">
        <w:rPr>
          <w:rFonts w:ascii="Arial" w:hAnsi="Arial" w:cs="Arial"/>
          <w:b/>
          <w:sz w:val="19"/>
          <w:szCs w:val="19"/>
        </w:rPr>
        <w:t>Días inhábiles</w:t>
      </w:r>
      <w:r>
        <w:rPr>
          <w:rFonts w:ascii="Arial" w:hAnsi="Arial" w:cs="Arial"/>
          <w:b/>
          <w:sz w:val="19"/>
          <w:szCs w:val="19"/>
        </w:rPr>
        <w:t>.</w:t>
      </w:r>
    </w:p>
    <w:p w:rsidR="00C94C4F" w:rsidRDefault="00C94C4F" w:rsidP="000819F6">
      <w:pPr>
        <w:ind w:hanging="18"/>
        <w:jc w:val="both"/>
        <w:rPr>
          <w:rFonts w:ascii="Arial" w:hAnsi="Arial" w:cs="Arial"/>
          <w:sz w:val="19"/>
          <w:szCs w:val="19"/>
        </w:rPr>
      </w:pPr>
      <w:r w:rsidRPr="00FC4B44">
        <w:rPr>
          <w:rFonts w:ascii="Arial" w:hAnsi="Arial" w:cs="Arial"/>
          <w:sz w:val="19"/>
          <w:szCs w:val="19"/>
        </w:rPr>
        <w:t xml:space="preserve">Se </w:t>
      </w:r>
      <w:r w:rsidRPr="0099539E">
        <w:rPr>
          <w:rFonts w:ascii="Arial" w:hAnsi="Arial" w:cs="Arial"/>
          <w:sz w:val="19"/>
          <w:szCs w:val="19"/>
        </w:rPr>
        <w:t>considerarán días inhábiles para las autoridades fiscales, además de los días a que se refiere el segundo párrafo del artículo 123 del Código, los días 24 y 25 de marzo, 18 y 25 de julio, 1 y 2 de noviembre</w:t>
      </w:r>
      <w:r>
        <w:rPr>
          <w:rFonts w:ascii="Arial" w:hAnsi="Arial" w:cs="Arial"/>
          <w:sz w:val="19"/>
          <w:szCs w:val="19"/>
        </w:rPr>
        <w:t xml:space="preserve"> del 2016.</w:t>
      </w:r>
    </w:p>
    <w:p w:rsidR="00C94C4F" w:rsidRDefault="00C94C4F" w:rsidP="000819F6">
      <w:pPr>
        <w:ind w:hanging="18"/>
        <w:jc w:val="both"/>
        <w:rPr>
          <w:rFonts w:ascii="Arial" w:hAnsi="Arial" w:cs="Arial"/>
          <w:sz w:val="19"/>
          <w:szCs w:val="19"/>
        </w:rPr>
      </w:pPr>
    </w:p>
    <w:p w:rsidR="00C94C4F" w:rsidRDefault="00C94C4F" w:rsidP="000819F6">
      <w:pPr>
        <w:ind w:hanging="18"/>
        <w:jc w:val="both"/>
        <w:rPr>
          <w:rFonts w:ascii="Arial" w:hAnsi="Arial" w:cs="Arial"/>
          <w:sz w:val="19"/>
          <w:szCs w:val="19"/>
        </w:rPr>
      </w:pPr>
      <w:r w:rsidRPr="00FC4B44">
        <w:rPr>
          <w:rFonts w:ascii="Arial" w:hAnsi="Arial" w:cs="Arial"/>
          <w:sz w:val="19"/>
          <w:szCs w:val="19"/>
        </w:rPr>
        <w:t>Asimismo</w:t>
      </w:r>
      <w:r>
        <w:rPr>
          <w:rFonts w:ascii="Arial" w:hAnsi="Arial" w:cs="Arial"/>
          <w:sz w:val="19"/>
          <w:szCs w:val="19"/>
        </w:rPr>
        <w:t xml:space="preserve"> para efectos del segundo párrafo del artículo 123 del Código, se consideran periodos de vacaciones generales los días 19 al 31 de diciembre de 2016.</w:t>
      </w:r>
    </w:p>
    <w:p w:rsidR="00C94C4F" w:rsidRDefault="00C94C4F" w:rsidP="000819F6">
      <w:pPr>
        <w:ind w:hanging="18"/>
        <w:jc w:val="both"/>
        <w:rPr>
          <w:rFonts w:ascii="Arial" w:hAnsi="Arial" w:cs="Arial"/>
          <w:sz w:val="19"/>
          <w:szCs w:val="19"/>
        </w:rPr>
      </w:pPr>
    </w:p>
    <w:p w:rsidR="00C94C4F" w:rsidRPr="00FC4B44" w:rsidRDefault="00C94C4F" w:rsidP="000819F6">
      <w:pPr>
        <w:ind w:hanging="18"/>
        <w:jc w:val="both"/>
        <w:rPr>
          <w:rFonts w:ascii="Arial" w:hAnsi="Arial" w:cs="Arial"/>
          <w:sz w:val="19"/>
          <w:szCs w:val="19"/>
        </w:rPr>
      </w:pPr>
      <w:r>
        <w:rPr>
          <w:rFonts w:ascii="Arial" w:hAnsi="Arial" w:cs="Arial"/>
          <w:sz w:val="19"/>
          <w:szCs w:val="19"/>
        </w:rPr>
        <w:t>Para efectos del artículo 123, segundo párrafo del Código, se considerarán días inhábiles todos aquéllos en que las oficinas de las autoridades fiscales ante las que deban realizarse los trámites correspondientes, permanezcan cerradas.</w:t>
      </w:r>
    </w:p>
    <w:p w:rsidR="00C94C4F" w:rsidRPr="00FC4B44" w:rsidRDefault="00C94C4F" w:rsidP="000819F6">
      <w:pPr>
        <w:ind w:hanging="18"/>
        <w:jc w:val="both"/>
        <w:rPr>
          <w:rFonts w:ascii="Arial" w:hAnsi="Arial" w:cs="Arial"/>
          <w:sz w:val="19"/>
          <w:szCs w:val="19"/>
        </w:rPr>
      </w:pPr>
    </w:p>
    <w:p w:rsidR="00C94C4F" w:rsidRPr="00FC4B44" w:rsidRDefault="00C94C4F" w:rsidP="000819F6">
      <w:pPr>
        <w:ind w:hanging="18"/>
        <w:jc w:val="both"/>
        <w:rPr>
          <w:rFonts w:ascii="Arial" w:hAnsi="Arial" w:cs="Arial"/>
          <w:sz w:val="19"/>
          <w:szCs w:val="19"/>
        </w:rPr>
      </w:pPr>
      <w:r w:rsidRPr="00FC4B44">
        <w:rPr>
          <w:rFonts w:ascii="Arial" w:hAnsi="Arial" w:cs="Arial"/>
          <w:sz w:val="19"/>
          <w:szCs w:val="19"/>
        </w:rPr>
        <w:t>El horario de recepción de documentos en el área oficial de correspondencia de la Secretaría, es el comprendido de las 9:00 horas a las 13:30 horas y para la recepción de documentos en materia federal coordinada s</w:t>
      </w:r>
      <w:r>
        <w:rPr>
          <w:rFonts w:ascii="Arial" w:hAnsi="Arial" w:cs="Arial"/>
          <w:sz w:val="19"/>
          <w:szCs w:val="19"/>
        </w:rPr>
        <w:t>erá la que señala la regla 2.1.6</w:t>
      </w:r>
      <w:r w:rsidRPr="00FC4B44">
        <w:rPr>
          <w:rFonts w:ascii="Arial" w:hAnsi="Arial" w:cs="Arial"/>
          <w:sz w:val="19"/>
          <w:szCs w:val="19"/>
        </w:rPr>
        <w:t xml:space="preserve">. de la </w:t>
      </w:r>
      <w:r w:rsidRPr="00FC4B44">
        <w:rPr>
          <w:rFonts w:ascii="Arial" w:hAnsi="Arial" w:cs="Arial"/>
          <w:bCs/>
          <w:sz w:val="19"/>
          <w:szCs w:val="19"/>
        </w:rPr>
        <w:t>Resolu</w:t>
      </w:r>
      <w:r>
        <w:rPr>
          <w:rFonts w:ascii="Arial" w:hAnsi="Arial" w:cs="Arial"/>
          <w:bCs/>
          <w:sz w:val="19"/>
          <w:szCs w:val="19"/>
        </w:rPr>
        <w:t>ción Miscelánea Fiscal para 2016</w:t>
      </w:r>
      <w:r w:rsidRPr="00FC4B44">
        <w:rPr>
          <w:rFonts w:ascii="Arial" w:hAnsi="Arial" w:cs="Arial"/>
          <w:bCs/>
          <w:sz w:val="19"/>
          <w:szCs w:val="19"/>
        </w:rPr>
        <w:t>, publicada en el Diario Of</w:t>
      </w:r>
      <w:r>
        <w:rPr>
          <w:rFonts w:ascii="Arial" w:hAnsi="Arial" w:cs="Arial"/>
          <w:bCs/>
          <w:sz w:val="19"/>
          <w:szCs w:val="19"/>
        </w:rPr>
        <w:t>icial de la Federación el día 23 de diciembre de 2015</w:t>
      </w:r>
      <w:r w:rsidRPr="00FC4B44">
        <w:rPr>
          <w:rFonts w:ascii="Arial" w:hAnsi="Arial" w:cs="Arial"/>
          <w:bCs/>
          <w:sz w:val="19"/>
          <w:szCs w:val="19"/>
        </w:rPr>
        <w:t xml:space="preserve">. </w:t>
      </w:r>
    </w:p>
    <w:p w:rsidR="00C94C4F" w:rsidRPr="00FC4B44" w:rsidRDefault="00C94C4F" w:rsidP="000819F6">
      <w:pPr>
        <w:ind w:left="567"/>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spacing w:after="200"/>
        <w:ind w:left="1134" w:hanging="1134"/>
        <w:contextualSpacing/>
        <w:jc w:val="both"/>
        <w:rPr>
          <w:rFonts w:ascii="Arial" w:hAnsi="Arial" w:cs="Arial"/>
          <w:b/>
          <w:bCs/>
          <w:sz w:val="19"/>
          <w:szCs w:val="19"/>
        </w:rPr>
      </w:pPr>
      <w:r w:rsidRPr="00FC4B44">
        <w:rPr>
          <w:rFonts w:ascii="Arial" w:hAnsi="Arial" w:cs="Arial"/>
          <w:b/>
          <w:bCs/>
          <w:sz w:val="19"/>
          <w:szCs w:val="19"/>
        </w:rPr>
        <w:t>De la solicitud de aclaración</w:t>
      </w:r>
      <w:r>
        <w:rPr>
          <w:rFonts w:ascii="Arial" w:hAnsi="Arial" w:cs="Arial"/>
          <w:b/>
          <w:bCs/>
          <w:sz w:val="19"/>
          <w:szCs w:val="19"/>
        </w:rPr>
        <w:t>.</w:t>
      </w:r>
    </w:p>
    <w:p w:rsidR="00C94C4F" w:rsidRPr="00FC4B44" w:rsidRDefault="00C94C4F" w:rsidP="000819F6">
      <w:pPr>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Para los efectos del artículo 65 del Código, los particulares que soliciten aclaración de resoluciones emitidas en su contra por la Secretaría, deberán anexar a su petición la siguiente documentación:</w:t>
      </w:r>
    </w:p>
    <w:p w:rsidR="00C94C4F" w:rsidRPr="00FC4B44" w:rsidRDefault="00C94C4F" w:rsidP="000819F6">
      <w:pPr>
        <w:autoSpaceDE w:val="0"/>
        <w:autoSpaceDN w:val="0"/>
        <w:adjustRightInd w:val="0"/>
        <w:jc w:val="both"/>
        <w:rPr>
          <w:rFonts w:ascii="Arial" w:hAnsi="Arial" w:cs="Arial"/>
          <w:sz w:val="19"/>
          <w:szCs w:val="19"/>
          <w:lang w:eastAsia="es-MX"/>
        </w:rPr>
      </w:pPr>
    </w:p>
    <w:p w:rsidR="00C94C4F" w:rsidRPr="00FC4B44" w:rsidRDefault="00C94C4F" w:rsidP="00C57F1F">
      <w:pPr>
        <w:pStyle w:val="Prrafodelista"/>
        <w:numPr>
          <w:ilvl w:val="0"/>
          <w:numId w:val="66"/>
        </w:numPr>
        <w:tabs>
          <w:tab w:val="left" w:pos="1134"/>
        </w:tabs>
        <w:autoSpaceDE w:val="0"/>
        <w:autoSpaceDN w:val="0"/>
        <w:adjustRightInd w:val="0"/>
        <w:spacing w:before="120"/>
        <w:ind w:left="1134" w:hanging="708"/>
        <w:jc w:val="both"/>
        <w:rPr>
          <w:rFonts w:ascii="Arial" w:hAnsi="Arial" w:cs="Arial"/>
          <w:sz w:val="19"/>
          <w:szCs w:val="19"/>
        </w:rPr>
      </w:pPr>
      <w:r w:rsidRPr="00FC4B44">
        <w:rPr>
          <w:rFonts w:ascii="Arial" w:hAnsi="Arial" w:cs="Arial"/>
          <w:sz w:val="19"/>
          <w:szCs w:val="19"/>
        </w:rPr>
        <w:t>Identificación oficial vigente;</w:t>
      </w:r>
    </w:p>
    <w:p w:rsidR="00C94C4F" w:rsidRPr="00FC4B44" w:rsidRDefault="00C94C4F" w:rsidP="00C57F1F">
      <w:pPr>
        <w:pStyle w:val="Prrafodelista"/>
        <w:numPr>
          <w:ilvl w:val="0"/>
          <w:numId w:val="66"/>
        </w:numPr>
        <w:tabs>
          <w:tab w:val="left" w:pos="1134"/>
        </w:tabs>
        <w:autoSpaceDE w:val="0"/>
        <w:autoSpaceDN w:val="0"/>
        <w:adjustRightInd w:val="0"/>
        <w:spacing w:before="120"/>
        <w:ind w:left="1134" w:hanging="708"/>
        <w:jc w:val="both"/>
        <w:rPr>
          <w:rFonts w:ascii="Arial" w:hAnsi="Arial" w:cs="Arial"/>
          <w:sz w:val="19"/>
          <w:szCs w:val="19"/>
        </w:rPr>
      </w:pPr>
      <w:r w:rsidRPr="00FC4B44">
        <w:rPr>
          <w:rFonts w:ascii="Arial" w:hAnsi="Arial" w:cs="Arial"/>
          <w:sz w:val="19"/>
          <w:szCs w:val="19"/>
        </w:rPr>
        <w:t>Los que acrediten la representación legal de personas físicas o morales, y</w:t>
      </w:r>
    </w:p>
    <w:p w:rsidR="00C94C4F" w:rsidRPr="00FC4B44" w:rsidRDefault="00C94C4F" w:rsidP="00C57F1F">
      <w:pPr>
        <w:pStyle w:val="Prrafodelista"/>
        <w:numPr>
          <w:ilvl w:val="0"/>
          <w:numId w:val="66"/>
        </w:numPr>
        <w:tabs>
          <w:tab w:val="left" w:pos="1134"/>
        </w:tabs>
        <w:autoSpaceDE w:val="0"/>
        <w:autoSpaceDN w:val="0"/>
        <w:adjustRightInd w:val="0"/>
        <w:spacing w:before="120"/>
        <w:ind w:left="1134" w:hanging="708"/>
        <w:jc w:val="both"/>
        <w:rPr>
          <w:rFonts w:ascii="Arial" w:hAnsi="Arial" w:cs="Arial"/>
          <w:sz w:val="19"/>
          <w:szCs w:val="19"/>
        </w:rPr>
      </w:pPr>
      <w:r w:rsidRPr="00FC4B44">
        <w:rPr>
          <w:rFonts w:ascii="Arial" w:hAnsi="Arial" w:cs="Arial"/>
          <w:sz w:val="19"/>
          <w:szCs w:val="19"/>
        </w:rPr>
        <w:t>La que considere pertinente, para la procedencia de su solicitud de aclaración.</w:t>
      </w:r>
    </w:p>
    <w:p w:rsidR="00C94C4F" w:rsidRPr="00FC4B44" w:rsidRDefault="00C94C4F" w:rsidP="000819F6">
      <w:pPr>
        <w:tabs>
          <w:tab w:val="left" w:pos="851"/>
        </w:tabs>
        <w:autoSpaceDE w:val="0"/>
        <w:autoSpaceDN w:val="0"/>
        <w:adjustRightInd w:val="0"/>
        <w:jc w:val="both"/>
        <w:rPr>
          <w:rFonts w:ascii="Arial" w:hAnsi="Arial" w:cs="Arial"/>
          <w:sz w:val="19"/>
          <w:szCs w:val="19"/>
          <w:lang w:eastAsia="es-MX"/>
        </w:rPr>
      </w:pPr>
    </w:p>
    <w:p w:rsidR="00C94C4F" w:rsidRPr="00FC4B44" w:rsidRDefault="00C94C4F" w:rsidP="000819F6">
      <w:pPr>
        <w:tabs>
          <w:tab w:val="left" w:pos="851"/>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Lo establecido en el párrafo anterior aplicará también a los supuestos de actualización de obligaciones fiscales que realice la autoridad.</w:t>
      </w:r>
    </w:p>
    <w:p w:rsidR="00C94C4F" w:rsidRPr="00FC4B44" w:rsidRDefault="00C94C4F" w:rsidP="000819F6">
      <w:pPr>
        <w:autoSpaceDE w:val="0"/>
        <w:autoSpaceDN w:val="0"/>
        <w:adjustRightInd w:val="0"/>
        <w:ind w:left="426" w:hanging="426"/>
        <w:jc w:val="both"/>
        <w:rPr>
          <w:rFonts w:ascii="Arial" w:hAnsi="Arial" w:cs="Arial"/>
          <w:sz w:val="19"/>
          <w:szCs w:val="19"/>
        </w:rPr>
      </w:pPr>
    </w:p>
    <w:p w:rsidR="00C94C4F" w:rsidRPr="00FC4B44" w:rsidRDefault="00C94C4F" w:rsidP="000819F6">
      <w:pPr>
        <w:autoSpaceDE w:val="0"/>
        <w:autoSpaceDN w:val="0"/>
        <w:adjustRightInd w:val="0"/>
        <w:ind w:left="426" w:hanging="426"/>
        <w:jc w:val="center"/>
        <w:rPr>
          <w:rFonts w:ascii="Arial" w:hAnsi="Arial" w:cs="Arial"/>
          <w:b/>
          <w:bCs/>
          <w:sz w:val="19"/>
          <w:szCs w:val="19"/>
        </w:rPr>
      </w:pPr>
      <w:r w:rsidRPr="00FC4B44">
        <w:rPr>
          <w:rFonts w:ascii="Arial" w:hAnsi="Arial" w:cs="Arial"/>
          <w:b/>
          <w:bCs/>
          <w:sz w:val="19"/>
          <w:szCs w:val="19"/>
        </w:rPr>
        <w:lastRenderedPageBreak/>
        <w:t>TÍTULO SEGUNDO</w:t>
      </w:r>
    </w:p>
    <w:p w:rsidR="00C94C4F" w:rsidRPr="00FC4B44" w:rsidRDefault="00C94C4F" w:rsidP="000819F6">
      <w:pPr>
        <w:autoSpaceDE w:val="0"/>
        <w:autoSpaceDN w:val="0"/>
        <w:adjustRightInd w:val="0"/>
        <w:ind w:left="426" w:hanging="426"/>
        <w:jc w:val="center"/>
        <w:rPr>
          <w:rFonts w:ascii="Arial" w:hAnsi="Arial" w:cs="Arial"/>
          <w:b/>
          <w:bCs/>
          <w:sz w:val="19"/>
          <w:szCs w:val="19"/>
        </w:rPr>
      </w:pPr>
      <w:r w:rsidRPr="00FC4B44">
        <w:rPr>
          <w:rFonts w:ascii="Arial" w:hAnsi="Arial" w:cs="Arial"/>
          <w:b/>
          <w:bCs/>
          <w:sz w:val="19"/>
          <w:szCs w:val="19"/>
        </w:rPr>
        <w:t>CÓDIGO FISCAL PARA EL ESTADO DE OAXACA</w:t>
      </w:r>
    </w:p>
    <w:p w:rsidR="00C94C4F" w:rsidRPr="00FC4B44" w:rsidRDefault="00C94C4F" w:rsidP="000819F6">
      <w:pPr>
        <w:autoSpaceDE w:val="0"/>
        <w:autoSpaceDN w:val="0"/>
        <w:adjustRightInd w:val="0"/>
        <w:ind w:left="426" w:hanging="426"/>
        <w:jc w:val="center"/>
        <w:rPr>
          <w:rFonts w:ascii="Arial" w:hAnsi="Arial" w:cs="Arial"/>
          <w:b/>
          <w:bCs/>
          <w:sz w:val="19"/>
          <w:szCs w:val="19"/>
        </w:rPr>
      </w:pPr>
    </w:p>
    <w:p w:rsidR="00C94C4F" w:rsidRPr="00FC4B44" w:rsidRDefault="00C94C4F" w:rsidP="000819F6">
      <w:pPr>
        <w:autoSpaceDE w:val="0"/>
        <w:autoSpaceDN w:val="0"/>
        <w:adjustRightInd w:val="0"/>
        <w:ind w:left="426" w:hanging="426"/>
        <w:jc w:val="center"/>
        <w:rPr>
          <w:rFonts w:ascii="Arial" w:hAnsi="Arial" w:cs="Arial"/>
          <w:b/>
          <w:bCs/>
          <w:sz w:val="19"/>
          <w:szCs w:val="19"/>
        </w:rPr>
      </w:pPr>
      <w:r>
        <w:rPr>
          <w:rFonts w:ascii="Arial" w:hAnsi="Arial" w:cs="Arial"/>
          <w:b/>
          <w:bCs/>
          <w:sz w:val="19"/>
          <w:szCs w:val="19"/>
        </w:rPr>
        <w:t>CAPÍTULO I</w:t>
      </w:r>
    </w:p>
    <w:p w:rsidR="00C94C4F" w:rsidRPr="00FC4B44" w:rsidRDefault="00C94C4F" w:rsidP="000819F6">
      <w:pPr>
        <w:autoSpaceDE w:val="0"/>
        <w:autoSpaceDN w:val="0"/>
        <w:adjustRightInd w:val="0"/>
        <w:ind w:left="426" w:hanging="426"/>
        <w:jc w:val="center"/>
        <w:rPr>
          <w:rFonts w:ascii="Arial" w:hAnsi="Arial" w:cs="Arial"/>
          <w:b/>
          <w:bCs/>
          <w:sz w:val="19"/>
          <w:szCs w:val="19"/>
        </w:rPr>
      </w:pPr>
      <w:r w:rsidRPr="00FC4B44">
        <w:rPr>
          <w:rFonts w:ascii="Arial" w:hAnsi="Arial" w:cs="Arial"/>
          <w:b/>
          <w:bCs/>
          <w:sz w:val="19"/>
          <w:szCs w:val="19"/>
        </w:rPr>
        <w:t>DE LOS MEDIOS ELECTRÓNICOS</w:t>
      </w:r>
    </w:p>
    <w:p w:rsidR="00C94C4F" w:rsidRPr="00FC4B44" w:rsidRDefault="00C94C4F" w:rsidP="000819F6">
      <w:pPr>
        <w:autoSpaceDE w:val="0"/>
        <w:autoSpaceDN w:val="0"/>
        <w:adjustRightInd w:val="0"/>
        <w:ind w:left="426" w:hanging="426"/>
        <w:jc w:val="center"/>
        <w:rPr>
          <w:rFonts w:ascii="Arial" w:hAnsi="Arial" w:cs="Arial"/>
          <w:b/>
          <w:bCs/>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Concepto de medios electrónicos</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El establecido en el segundo párrafo del artículo 36 del Reglamento.</w:t>
      </w:r>
    </w:p>
    <w:p w:rsidR="00C94C4F" w:rsidRPr="00FC4B44" w:rsidRDefault="00C94C4F" w:rsidP="000819F6">
      <w:pPr>
        <w:autoSpaceDE w:val="0"/>
        <w:autoSpaceDN w:val="0"/>
        <w:adjustRightInd w:val="0"/>
        <w:ind w:left="284" w:hanging="284"/>
        <w:jc w:val="both"/>
        <w:rPr>
          <w:rFonts w:ascii="Arial" w:hAnsi="Arial" w:cs="Arial"/>
          <w:sz w:val="19"/>
          <w:szCs w:val="19"/>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Acceso al programa informático de la Secretaría</w:t>
      </w:r>
      <w:r>
        <w:rPr>
          <w:rFonts w:ascii="Arial" w:hAnsi="Arial" w:cs="Arial"/>
          <w:b/>
          <w:bCs/>
          <w:sz w:val="19"/>
          <w:szCs w:val="19"/>
        </w:rPr>
        <w:t>.</w:t>
      </w:r>
    </w:p>
    <w:p w:rsidR="00C94C4F" w:rsidRPr="00FC4B44" w:rsidRDefault="00C94C4F" w:rsidP="000819F6">
      <w:pPr>
        <w:pStyle w:val="Prrafodelista"/>
        <w:autoSpaceDE w:val="0"/>
        <w:autoSpaceDN w:val="0"/>
        <w:adjustRightInd w:val="0"/>
        <w:ind w:left="28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 xml:space="preserve">Los contribuyentes que opten por utilizar los servicios dispuestos a través de medios electrónicos, deberán hacerlo mediante el acceso al programa informático de la Secretaría, que se encuentra disponible en la página de internet </w:t>
      </w:r>
      <w:hyperlink r:id="rId8" w:history="1">
        <w:r w:rsidRPr="00FC4B44">
          <w:rPr>
            <w:rFonts w:ascii="Arial" w:hAnsi="Arial" w:cs="Arial"/>
            <w:sz w:val="19"/>
            <w:szCs w:val="19"/>
          </w:rPr>
          <w:t>http://www.finanzasoaxaca.gob.mx</w:t>
        </w:r>
      </w:hyperlink>
      <w:r w:rsidRPr="00FC4B44">
        <w:rPr>
          <w:rFonts w:ascii="Arial" w:hAnsi="Arial" w:cs="Arial"/>
          <w:sz w:val="19"/>
          <w:szCs w:val="19"/>
        </w:rPr>
        <w:t>.</w:t>
      </w:r>
    </w:p>
    <w:p w:rsidR="00C94C4F" w:rsidRPr="00FC4B44" w:rsidRDefault="00C94C4F" w:rsidP="000819F6">
      <w:pPr>
        <w:autoSpaceDE w:val="0"/>
        <w:autoSpaceDN w:val="0"/>
        <w:adjustRightInd w:val="0"/>
        <w:ind w:left="426" w:hanging="426"/>
        <w:jc w:val="both"/>
        <w:rPr>
          <w:rFonts w:ascii="Arial" w:hAnsi="Arial" w:cs="Arial"/>
          <w:sz w:val="19"/>
          <w:szCs w:val="19"/>
        </w:rPr>
      </w:pPr>
    </w:p>
    <w:p w:rsidR="00C94C4F" w:rsidRPr="00FC4B44" w:rsidRDefault="00C94C4F" w:rsidP="00C57F1F">
      <w:pPr>
        <w:pStyle w:val="Prrafodelista"/>
        <w:numPr>
          <w:ilvl w:val="0"/>
          <w:numId w:val="67"/>
        </w:numPr>
        <w:tabs>
          <w:tab w:val="left" w:pos="567"/>
        </w:tabs>
        <w:autoSpaceDE w:val="0"/>
        <w:autoSpaceDN w:val="0"/>
        <w:adjustRightInd w:val="0"/>
        <w:ind w:left="567" w:hanging="567"/>
        <w:contextualSpacing/>
        <w:jc w:val="both"/>
        <w:rPr>
          <w:rFonts w:ascii="Arial" w:hAnsi="Arial" w:cs="Arial"/>
          <w:sz w:val="19"/>
          <w:szCs w:val="19"/>
        </w:rPr>
      </w:pPr>
      <w:r w:rsidRPr="00FC4B44">
        <w:rPr>
          <w:rFonts w:ascii="Arial" w:hAnsi="Arial" w:cs="Arial"/>
          <w:sz w:val="19"/>
          <w:szCs w:val="19"/>
        </w:rPr>
        <w:t>Para acceder al uso de los servicios dispuestos a través de los medios electrónicos, el contribuyente tendrán acceso utilizando su clave REC (RFC) como ¨Usuario¨ y su CIP.</w:t>
      </w:r>
    </w:p>
    <w:p w:rsidR="00C94C4F" w:rsidRPr="00FC4B44" w:rsidRDefault="00C94C4F" w:rsidP="000819F6">
      <w:pPr>
        <w:tabs>
          <w:tab w:val="left" w:pos="284"/>
        </w:tabs>
        <w:autoSpaceDE w:val="0"/>
        <w:autoSpaceDN w:val="0"/>
        <w:adjustRightInd w:val="0"/>
        <w:ind w:left="284" w:hanging="284"/>
        <w:contextualSpacing/>
        <w:jc w:val="both"/>
        <w:rPr>
          <w:rFonts w:ascii="Arial" w:hAnsi="Arial" w:cs="Arial"/>
          <w:b/>
          <w:sz w:val="19"/>
          <w:szCs w:val="19"/>
          <w:lang w:eastAsia="es-MX"/>
        </w:rPr>
      </w:pPr>
    </w:p>
    <w:p w:rsidR="00C94C4F" w:rsidRPr="00FC4B44" w:rsidRDefault="00C94C4F" w:rsidP="00C57F1F">
      <w:pPr>
        <w:pStyle w:val="Prrafodelista"/>
        <w:numPr>
          <w:ilvl w:val="0"/>
          <w:numId w:val="67"/>
        </w:numPr>
        <w:tabs>
          <w:tab w:val="left" w:pos="1134"/>
        </w:tabs>
        <w:autoSpaceDE w:val="0"/>
        <w:autoSpaceDN w:val="0"/>
        <w:adjustRightInd w:val="0"/>
        <w:ind w:left="1134" w:hanging="1134"/>
        <w:jc w:val="both"/>
        <w:rPr>
          <w:rFonts w:ascii="Arial" w:hAnsi="Arial" w:cs="Arial"/>
          <w:b/>
          <w:sz w:val="19"/>
          <w:szCs w:val="19"/>
        </w:rPr>
      </w:pPr>
      <w:r w:rsidRPr="00FC4B44">
        <w:rPr>
          <w:rFonts w:ascii="Arial" w:hAnsi="Arial" w:cs="Arial"/>
          <w:b/>
          <w:sz w:val="19"/>
          <w:szCs w:val="19"/>
        </w:rPr>
        <w:t>De la clave de identificación personal (CIP)</w:t>
      </w:r>
    </w:p>
    <w:p w:rsidR="00C94C4F" w:rsidRPr="00FC4B44" w:rsidRDefault="00C94C4F" w:rsidP="000819F6">
      <w:pPr>
        <w:pStyle w:val="Prrafodelista"/>
        <w:rPr>
          <w:rFonts w:ascii="Arial" w:hAnsi="Arial" w:cs="Arial"/>
          <w:b/>
          <w:sz w:val="19"/>
          <w:szCs w:val="19"/>
        </w:rPr>
      </w:pPr>
    </w:p>
    <w:p w:rsidR="00C94C4F" w:rsidRPr="00FC4B44" w:rsidRDefault="00C94C4F" w:rsidP="000819F6">
      <w:pPr>
        <w:shd w:val="clear" w:color="auto" w:fill="FFFFFF"/>
        <w:tabs>
          <w:tab w:val="left" w:pos="0"/>
          <w:tab w:val="left" w:pos="1418"/>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 xml:space="preserve">Los </w:t>
      </w:r>
      <w:r w:rsidRPr="002541AC">
        <w:rPr>
          <w:rFonts w:ascii="Arial" w:hAnsi="Arial" w:cs="Arial"/>
          <w:sz w:val="19"/>
          <w:szCs w:val="19"/>
          <w:lang w:eastAsia="es-MX"/>
        </w:rPr>
        <w:t xml:space="preserve">contribuyentes que requieran presentar declaraciones y pagos, y opten por hacer uso de los servicios dispuestos a través de la página de internet de la Secretaría </w:t>
      </w:r>
      <w:hyperlink r:id="rId9" w:history="1">
        <w:r w:rsidRPr="002541AC">
          <w:rPr>
            <w:rFonts w:ascii="Arial" w:hAnsi="Arial" w:cs="Arial"/>
            <w:sz w:val="19"/>
            <w:szCs w:val="19"/>
            <w:lang w:eastAsia="es-MX"/>
          </w:rPr>
          <w:t>http://www.finanzasoaxaca.gob.mx</w:t>
        </w:r>
      </w:hyperlink>
      <w:r w:rsidRPr="002541AC">
        <w:rPr>
          <w:rFonts w:ascii="Arial" w:hAnsi="Arial" w:cs="Arial"/>
          <w:sz w:val="19"/>
          <w:szCs w:val="19"/>
          <w:lang w:eastAsia="es-MX"/>
        </w:rPr>
        <w:t xml:space="preserve">, tendrán acceso utilizando su clave REC (RFC) como ¨Usuario¨ y su </w:t>
      </w:r>
      <w:r w:rsidRPr="00FC4B44">
        <w:rPr>
          <w:rFonts w:ascii="Arial" w:hAnsi="Arial" w:cs="Arial"/>
          <w:sz w:val="19"/>
          <w:szCs w:val="19"/>
          <w:lang w:eastAsia="es-MX"/>
        </w:rPr>
        <w:t>CIP.</w:t>
      </w:r>
    </w:p>
    <w:p w:rsidR="00C94C4F" w:rsidRPr="00FC4B44" w:rsidRDefault="00C94C4F" w:rsidP="000819F6">
      <w:pPr>
        <w:shd w:val="clear" w:color="auto" w:fill="FFFFFF"/>
        <w:tabs>
          <w:tab w:val="left" w:pos="1418"/>
        </w:tabs>
        <w:autoSpaceDE w:val="0"/>
        <w:autoSpaceDN w:val="0"/>
        <w:adjustRightInd w:val="0"/>
        <w:contextualSpacing/>
        <w:jc w:val="both"/>
        <w:rPr>
          <w:rFonts w:ascii="Arial" w:hAnsi="Arial" w:cs="Arial"/>
          <w:b/>
          <w:sz w:val="19"/>
          <w:szCs w:val="19"/>
          <w:lang w:eastAsia="es-MX"/>
        </w:rPr>
      </w:pPr>
    </w:p>
    <w:p w:rsidR="00C94C4F" w:rsidRPr="00FC4B44" w:rsidRDefault="00C94C4F" w:rsidP="000819F6">
      <w:pPr>
        <w:shd w:val="clear" w:color="auto" w:fill="FFFFFF"/>
        <w:tabs>
          <w:tab w:val="left" w:pos="1418"/>
        </w:tabs>
        <w:autoSpaceDE w:val="0"/>
        <w:autoSpaceDN w:val="0"/>
        <w:adjustRightInd w:val="0"/>
        <w:contextualSpacing/>
        <w:jc w:val="both"/>
        <w:rPr>
          <w:rFonts w:ascii="Arial" w:hAnsi="Arial" w:cs="Arial"/>
          <w:sz w:val="19"/>
          <w:szCs w:val="19"/>
          <w:lang w:eastAsia="es-MX"/>
        </w:rPr>
      </w:pPr>
      <w:r w:rsidRPr="00FC4B44">
        <w:rPr>
          <w:rFonts w:ascii="Arial" w:hAnsi="Arial" w:cs="Arial"/>
          <w:sz w:val="19"/>
          <w:szCs w:val="19"/>
          <w:lang w:eastAsia="es-MX"/>
        </w:rPr>
        <w:t xml:space="preserve">La CIP constituye una herramienta intransferible que facilita al contribuyente el cumplimiento de sus obligaciones fiscales, permitiendo el acceso a los servicios dispuestos por la Secretaría a través de la página de internet </w:t>
      </w:r>
      <w:hyperlink r:id="rId10" w:history="1">
        <w:r w:rsidRPr="00FC4B44">
          <w:rPr>
            <w:rFonts w:ascii="Arial" w:hAnsi="Arial" w:cs="Arial"/>
            <w:sz w:val="19"/>
            <w:szCs w:val="19"/>
            <w:lang w:eastAsia="es-MX"/>
          </w:rPr>
          <w:t>http://www.finanzasoaxaca.gob.mx</w:t>
        </w:r>
      </w:hyperlink>
      <w:r w:rsidRPr="00FC4B44">
        <w:rPr>
          <w:rFonts w:ascii="Arial" w:hAnsi="Arial" w:cs="Arial"/>
          <w:sz w:val="19"/>
          <w:szCs w:val="19"/>
          <w:lang w:eastAsia="es-MX"/>
        </w:rPr>
        <w:t>.</w:t>
      </w:r>
    </w:p>
    <w:p w:rsidR="00C94C4F" w:rsidRPr="00FC4B44" w:rsidRDefault="00C94C4F" w:rsidP="000819F6">
      <w:pPr>
        <w:shd w:val="clear" w:color="auto" w:fill="FFFFFF"/>
        <w:tabs>
          <w:tab w:val="left" w:pos="1418"/>
        </w:tabs>
        <w:autoSpaceDE w:val="0"/>
        <w:autoSpaceDN w:val="0"/>
        <w:adjustRightInd w:val="0"/>
        <w:contextualSpacing/>
        <w:jc w:val="both"/>
        <w:rPr>
          <w:rFonts w:ascii="Arial" w:hAnsi="Arial" w:cs="Arial"/>
          <w:sz w:val="19"/>
          <w:szCs w:val="19"/>
          <w:lang w:eastAsia="es-MX"/>
        </w:rPr>
      </w:pPr>
    </w:p>
    <w:p w:rsidR="00C94C4F" w:rsidRDefault="00C94C4F" w:rsidP="000819F6">
      <w:pPr>
        <w:shd w:val="clear" w:color="auto" w:fill="FFFFFF"/>
        <w:tabs>
          <w:tab w:val="left" w:pos="1418"/>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 xml:space="preserve">Se asignará una sola CIP por contribuyente para todos los impuestos disponibles a través de la página de internet de la Secretaría </w:t>
      </w:r>
      <w:hyperlink r:id="rId11" w:history="1">
        <w:r w:rsidRPr="00FC4B44">
          <w:rPr>
            <w:rFonts w:ascii="Arial" w:hAnsi="Arial" w:cs="Arial"/>
            <w:sz w:val="19"/>
            <w:szCs w:val="19"/>
            <w:lang w:eastAsia="es-MX"/>
          </w:rPr>
          <w:t>http://www.finanzasoaxaca.gob.mx</w:t>
        </w:r>
      </w:hyperlink>
      <w:r w:rsidRPr="00FC4B44">
        <w:rPr>
          <w:rFonts w:ascii="Arial" w:hAnsi="Arial" w:cs="Arial"/>
          <w:sz w:val="19"/>
          <w:szCs w:val="19"/>
          <w:lang w:eastAsia="es-MX"/>
        </w:rPr>
        <w:t>.</w:t>
      </w:r>
    </w:p>
    <w:p w:rsidR="00C94C4F" w:rsidRPr="00FC4B44" w:rsidRDefault="00C94C4F" w:rsidP="000819F6">
      <w:pPr>
        <w:shd w:val="clear" w:color="auto" w:fill="FFFFFF"/>
        <w:tabs>
          <w:tab w:val="left" w:pos="1418"/>
        </w:tabs>
        <w:autoSpaceDE w:val="0"/>
        <w:autoSpaceDN w:val="0"/>
        <w:adjustRightInd w:val="0"/>
        <w:jc w:val="both"/>
        <w:rPr>
          <w:rFonts w:ascii="Arial" w:hAnsi="Arial" w:cs="Arial"/>
          <w:sz w:val="19"/>
          <w:szCs w:val="19"/>
          <w:lang w:eastAsia="es-MX"/>
        </w:rPr>
      </w:pPr>
    </w:p>
    <w:p w:rsidR="00C94C4F" w:rsidRPr="00FC4B44" w:rsidRDefault="00C94C4F" w:rsidP="000819F6">
      <w:pPr>
        <w:shd w:val="clear" w:color="auto" w:fill="FFFFFF"/>
        <w:tabs>
          <w:tab w:val="left" w:pos="1418"/>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 xml:space="preserve">La CIP podrá ser cambiada únicamente por el contribuyente o su representante legal desde de la página de internet de la Secretaría </w:t>
      </w:r>
      <w:hyperlink r:id="rId12" w:history="1">
        <w:r w:rsidRPr="00FC4B44">
          <w:rPr>
            <w:rFonts w:ascii="Arial" w:hAnsi="Arial" w:cs="Arial"/>
            <w:sz w:val="19"/>
            <w:szCs w:val="19"/>
            <w:lang w:eastAsia="es-MX"/>
          </w:rPr>
          <w:t>http://www.finanzasoaxaca.gob.mx</w:t>
        </w:r>
      </w:hyperlink>
      <w:r w:rsidRPr="00FC4B44">
        <w:rPr>
          <w:rFonts w:ascii="Arial" w:hAnsi="Arial" w:cs="Arial"/>
          <w:sz w:val="19"/>
          <w:szCs w:val="19"/>
          <w:lang w:eastAsia="es-MX"/>
        </w:rPr>
        <w:t>.</w:t>
      </w:r>
    </w:p>
    <w:p w:rsidR="00C94C4F" w:rsidRPr="00FC4B44" w:rsidRDefault="00C94C4F" w:rsidP="000819F6">
      <w:pPr>
        <w:shd w:val="clear" w:color="auto" w:fill="FFFFFF"/>
        <w:tabs>
          <w:tab w:val="left" w:pos="1418"/>
        </w:tabs>
        <w:autoSpaceDE w:val="0"/>
        <w:autoSpaceDN w:val="0"/>
        <w:adjustRightInd w:val="0"/>
        <w:jc w:val="both"/>
        <w:rPr>
          <w:rFonts w:ascii="Arial" w:hAnsi="Arial" w:cs="Arial"/>
          <w:sz w:val="19"/>
          <w:szCs w:val="19"/>
          <w:lang w:eastAsia="es-MX"/>
        </w:rPr>
      </w:pPr>
    </w:p>
    <w:p w:rsidR="00C94C4F" w:rsidRPr="00FC4B44" w:rsidRDefault="00C94C4F" w:rsidP="00C57F1F">
      <w:pPr>
        <w:pStyle w:val="Prrafodelista"/>
        <w:numPr>
          <w:ilvl w:val="0"/>
          <w:numId w:val="67"/>
        </w:numPr>
        <w:shd w:val="clear" w:color="auto" w:fill="FFFFFF"/>
        <w:tabs>
          <w:tab w:val="left" w:pos="1134"/>
        </w:tabs>
        <w:autoSpaceDE w:val="0"/>
        <w:autoSpaceDN w:val="0"/>
        <w:adjustRightInd w:val="0"/>
        <w:ind w:left="1134" w:hanging="1134"/>
        <w:contextualSpacing/>
        <w:jc w:val="both"/>
        <w:rPr>
          <w:rFonts w:ascii="Arial" w:hAnsi="Arial" w:cs="Arial"/>
          <w:b/>
          <w:sz w:val="19"/>
          <w:szCs w:val="19"/>
        </w:rPr>
      </w:pPr>
      <w:r w:rsidRPr="00FC4B44">
        <w:rPr>
          <w:rFonts w:ascii="Arial" w:hAnsi="Arial" w:cs="Arial"/>
          <w:b/>
          <w:sz w:val="19"/>
          <w:szCs w:val="19"/>
        </w:rPr>
        <w:t>Trámite y obtención de la CIP</w:t>
      </w:r>
      <w:r>
        <w:rPr>
          <w:rFonts w:ascii="Arial" w:hAnsi="Arial" w:cs="Arial"/>
          <w:b/>
          <w:sz w:val="19"/>
          <w:szCs w:val="19"/>
        </w:rPr>
        <w:t>.</w:t>
      </w:r>
    </w:p>
    <w:p w:rsidR="00C94C4F" w:rsidRPr="00FC4B44" w:rsidRDefault="00C94C4F" w:rsidP="000819F6">
      <w:pPr>
        <w:pStyle w:val="Prrafodelista"/>
        <w:shd w:val="clear" w:color="auto" w:fill="FFFFFF"/>
        <w:tabs>
          <w:tab w:val="left" w:pos="284"/>
        </w:tabs>
        <w:autoSpaceDE w:val="0"/>
        <w:autoSpaceDN w:val="0"/>
        <w:adjustRightInd w:val="0"/>
        <w:ind w:left="284"/>
        <w:contextualSpacing/>
        <w:jc w:val="both"/>
        <w:rPr>
          <w:rFonts w:ascii="Arial" w:hAnsi="Arial" w:cs="Arial"/>
          <w:b/>
          <w:sz w:val="19"/>
          <w:szCs w:val="19"/>
        </w:rPr>
      </w:pPr>
    </w:p>
    <w:p w:rsidR="00C94C4F" w:rsidRPr="00FC4B44" w:rsidRDefault="00C94C4F" w:rsidP="000819F6">
      <w:pPr>
        <w:shd w:val="clear" w:color="auto" w:fill="FFFFFF"/>
        <w:tabs>
          <w:tab w:val="left" w:pos="709"/>
          <w:tab w:val="left" w:pos="1418"/>
        </w:tabs>
        <w:autoSpaceDE w:val="0"/>
        <w:autoSpaceDN w:val="0"/>
        <w:adjustRightInd w:val="0"/>
        <w:contextualSpacing/>
        <w:jc w:val="both"/>
        <w:rPr>
          <w:rFonts w:ascii="Arial" w:hAnsi="Arial" w:cs="Arial"/>
          <w:sz w:val="19"/>
          <w:szCs w:val="19"/>
          <w:lang w:eastAsia="es-MX"/>
        </w:rPr>
      </w:pPr>
      <w:r w:rsidRPr="00FC4B44">
        <w:rPr>
          <w:rFonts w:ascii="Arial" w:hAnsi="Arial" w:cs="Arial"/>
          <w:sz w:val="19"/>
          <w:szCs w:val="19"/>
          <w:lang w:eastAsia="es-MX"/>
        </w:rPr>
        <w:t>Los contribuyentes podrán obtener la CIP en el momento de concluir su trámite de inscripción al REC o en cualquier otro momento posterior, presentándose ante la autoridad fiscal.</w:t>
      </w:r>
      <w:r>
        <w:rPr>
          <w:rFonts w:ascii="Arial" w:hAnsi="Arial" w:cs="Arial"/>
          <w:sz w:val="19"/>
          <w:szCs w:val="19"/>
          <w:lang w:eastAsia="es-MX"/>
        </w:rPr>
        <w:t xml:space="preserve"> </w:t>
      </w:r>
    </w:p>
    <w:p w:rsidR="00C94C4F" w:rsidRPr="00FC4B44" w:rsidRDefault="00C94C4F" w:rsidP="000819F6">
      <w:pPr>
        <w:shd w:val="clear" w:color="auto" w:fill="FFFFFF"/>
        <w:tabs>
          <w:tab w:val="left" w:pos="1418"/>
        </w:tabs>
        <w:autoSpaceDE w:val="0"/>
        <w:autoSpaceDN w:val="0"/>
        <w:adjustRightInd w:val="0"/>
        <w:contextualSpacing/>
        <w:jc w:val="both"/>
        <w:rPr>
          <w:rFonts w:ascii="Arial" w:hAnsi="Arial" w:cs="Arial"/>
          <w:sz w:val="19"/>
          <w:szCs w:val="19"/>
          <w:lang w:eastAsia="es-MX"/>
        </w:rPr>
      </w:pPr>
    </w:p>
    <w:p w:rsidR="00C94C4F" w:rsidRPr="00FC4B44" w:rsidRDefault="00C94C4F" w:rsidP="000819F6">
      <w:pPr>
        <w:shd w:val="clear" w:color="auto" w:fill="FFFFFF"/>
        <w:spacing w:before="100" w:beforeAutospacing="1" w:after="100" w:afterAutospacing="1"/>
        <w:contextualSpacing/>
        <w:jc w:val="both"/>
        <w:rPr>
          <w:rFonts w:ascii="Arial" w:hAnsi="Arial" w:cs="Arial"/>
          <w:sz w:val="19"/>
          <w:szCs w:val="19"/>
          <w:lang w:eastAsia="es-MX"/>
        </w:rPr>
      </w:pPr>
      <w:r w:rsidRPr="00FC4B44">
        <w:rPr>
          <w:rFonts w:ascii="Arial" w:hAnsi="Arial" w:cs="Arial"/>
          <w:sz w:val="19"/>
          <w:szCs w:val="19"/>
          <w:lang w:eastAsia="es-MX"/>
        </w:rPr>
        <w:t>La autoridad fiscal ingresara al sistema de la Secretaría para poder obtener la CIP del contribuyente y confirmará que éste cuente con los siguientes datos en el REC:</w:t>
      </w:r>
    </w:p>
    <w:p w:rsidR="00C94C4F" w:rsidRPr="00FC4B44" w:rsidRDefault="00C94C4F" w:rsidP="000819F6">
      <w:pPr>
        <w:shd w:val="clear" w:color="auto" w:fill="FFFFFF"/>
        <w:spacing w:before="100" w:beforeAutospacing="1" w:after="100" w:afterAutospacing="1"/>
        <w:contextualSpacing/>
        <w:jc w:val="both"/>
        <w:rPr>
          <w:rFonts w:ascii="Arial" w:hAnsi="Arial" w:cs="Arial"/>
          <w:sz w:val="19"/>
          <w:szCs w:val="19"/>
          <w:lang w:eastAsia="es-MX"/>
        </w:rPr>
      </w:pPr>
    </w:p>
    <w:p w:rsidR="00C94C4F" w:rsidRPr="00FC4B44" w:rsidRDefault="00C94C4F" w:rsidP="00C57F1F">
      <w:pPr>
        <w:numPr>
          <w:ilvl w:val="0"/>
          <w:numId w:val="4"/>
        </w:numPr>
        <w:shd w:val="clear" w:color="auto" w:fill="FFFFFF"/>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Clave REC (RFC);</w:t>
      </w:r>
    </w:p>
    <w:p w:rsidR="00C94C4F" w:rsidRPr="00FC4B44" w:rsidRDefault="00C94C4F" w:rsidP="00C57F1F">
      <w:pPr>
        <w:numPr>
          <w:ilvl w:val="0"/>
          <w:numId w:val="4"/>
        </w:numPr>
        <w:shd w:val="clear" w:color="auto" w:fill="FFFFFF"/>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Correo electrónico, y</w:t>
      </w:r>
    </w:p>
    <w:p w:rsidR="00C94C4F" w:rsidRPr="00FC4B44" w:rsidRDefault="00C94C4F" w:rsidP="00C57F1F">
      <w:pPr>
        <w:numPr>
          <w:ilvl w:val="0"/>
          <w:numId w:val="4"/>
        </w:numPr>
        <w:shd w:val="clear" w:color="auto" w:fill="FFFFFF"/>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Obligación u obligaciones.</w:t>
      </w:r>
    </w:p>
    <w:p w:rsidR="00C94C4F" w:rsidRPr="00FC4B44" w:rsidRDefault="00C94C4F" w:rsidP="000819F6">
      <w:pPr>
        <w:tabs>
          <w:tab w:val="left" w:pos="1418"/>
        </w:tabs>
        <w:jc w:val="both"/>
        <w:rPr>
          <w:rFonts w:ascii="Arial" w:hAnsi="Arial" w:cs="Arial"/>
          <w:sz w:val="19"/>
          <w:szCs w:val="19"/>
        </w:rPr>
      </w:pPr>
    </w:p>
    <w:p w:rsidR="00C94C4F" w:rsidRPr="00FC4B44" w:rsidRDefault="00C94C4F" w:rsidP="000819F6">
      <w:pPr>
        <w:tabs>
          <w:tab w:val="left" w:pos="1418"/>
        </w:tabs>
        <w:jc w:val="both"/>
        <w:rPr>
          <w:rFonts w:ascii="Arial" w:hAnsi="Arial" w:cs="Arial"/>
          <w:sz w:val="19"/>
          <w:szCs w:val="19"/>
        </w:rPr>
      </w:pPr>
      <w:r w:rsidRPr="00FC4B44">
        <w:rPr>
          <w:rFonts w:ascii="Arial" w:hAnsi="Arial" w:cs="Arial"/>
          <w:sz w:val="19"/>
          <w:szCs w:val="19"/>
        </w:rPr>
        <w:t xml:space="preserve">Una </w:t>
      </w:r>
      <w:r w:rsidRPr="002541AC">
        <w:rPr>
          <w:rFonts w:ascii="Arial" w:hAnsi="Arial" w:cs="Arial"/>
          <w:sz w:val="19"/>
          <w:szCs w:val="19"/>
        </w:rPr>
        <w:t>vez validados los datos se solicitará al contribuyente digitar en dos ocasiones dentro del sistema una contraseña que contenga un mínimo de 8 a un máximo de 12 caracteres, mismos que conformarán su CIP. Posteriormente, ya validada se imprimirá y se proporcionará para firma del contribuyente el formato FSCIP contenido en el Anexo 1 de las presentes Reglas, la cual cuenta con la siguiente</w:t>
      </w:r>
      <w:r w:rsidRPr="00FC4B44">
        <w:rPr>
          <w:rFonts w:ascii="Arial" w:hAnsi="Arial" w:cs="Arial"/>
          <w:sz w:val="19"/>
          <w:szCs w:val="19"/>
        </w:rPr>
        <w:t xml:space="preserve"> información:</w:t>
      </w:r>
    </w:p>
    <w:p w:rsidR="00C94C4F" w:rsidRPr="00FC4B44" w:rsidRDefault="00C94C4F" w:rsidP="000819F6">
      <w:pPr>
        <w:tabs>
          <w:tab w:val="left" w:pos="851"/>
          <w:tab w:val="left" w:pos="1418"/>
        </w:tabs>
        <w:ind w:left="1134"/>
        <w:jc w:val="both"/>
        <w:rPr>
          <w:rFonts w:ascii="Arial" w:hAnsi="Arial" w:cs="Arial"/>
          <w:sz w:val="19"/>
          <w:szCs w:val="19"/>
        </w:rPr>
      </w:pPr>
    </w:p>
    <w:p w:rsidR="00C94C4F" w:rsidRPr="00FC4B44" w:rsidRDefault="00C94C4F" w:rsidP="00C57F1F">
      <w:pPr>
        <w:numPr>
          <w:ilvl w:val="0"/>
          <w:numId w:val="2"/>
        </w:numPr>
        <w:shd w:val="clear" w:color="auto" w:fill="FFFFFF"/>
        <w:tabs>
          <w:tab w:val="left" w:pos="1134"/>
          <w:tab w:val="left" w:pos="1418"/>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Para personas físicas:</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5"/>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Nombre.</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5"/>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REC (RFC).</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5"/>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Domicilio Fiscal.</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5"/>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Correo electrónico.</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5"/>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Condiciones de uso y obligaciones y derechos que le otorga la CIP.</w:t>
      </w:r>
    </w:p>
    <w:p w:rsidR="00C94C4F" w:rsidRPr="00FC4B44" w:rsidRDefault="00C94C4F" w:rsidP="000819F6">
      <w:pPr>
        <w:shd w:val="clear" w:color="auto" w:fill="FFFFFF"/>
        <w:tabs>
          <w:tab w:val="left" w:pos="1134"/>
          <w:tab w:val="left" w:pos="1418"/>
        </w:tabs>
        <w:autoSpaceDE w:val="0"/>
        <w:autoSpaceDN w:val="0"/>
        <w:adjustRightInd w:val="0"/>
        <w:ind w:left="1134" w:hanging="850"/>
        <w:contextualSpacing/>
        <w:jc w:val="both"/>
        <w:rPr>
          <w:rFonts w:ascii="Arial" w:hAnsi="Arial" w:cs="Arial"/>
          <w:sz w:val="19"/>
          <w:szCs w:val="19"/>
          <w:lang w:eastAsia="es-MX"/>
        </w:rPr>
      </w:pPr>
    </w:p>
    <w:p w:rsidR="00C94C4F" w:rsidRPr="00FC4B44" w:rsidRDefault="00C94C4F" w:rsidP="00C57F1F">
      <w:pPr>
        <w:numPr>
          <w:ilvl w:val="0"/>
          <w:numId w:val="2"/>
        </w:numPr>
        <w:shd w:val="clear" w:color="auto" w:fill="FFFFFF"/>
        <w:tabs>
          <w:tab w:val="left" w:pos="1134"/>
          <w:tab w:val="left" w:pos="1418"/>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Para personas morales.</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 xml:space="preserve">Denominación o Razón Social. </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REC (RFC).</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Domicilio Fiscal.</w:t>
      </w:r>
    </w:p>
    <w:p w:rsidR="00C94C4F" w:rsidRPr="00FC4B44" w:rsidRDefault="00C94C4F" w:rsidP="000819F6">
      <w:pPr>
        <w:shd w:val="clear" w:color="auto" w:fill="FFFFFF"/>
        <w:tabs>
          <w:tab w:val="left" w:pos="1134"/>
          <w:tab w:val="left" w:pos="1418"/>
        </w:tabs>
        <w:autoSpaceDE w:val="0"/>
        <w:autoSpaceDN w:val="0"/>
        <w:adjustRightInd w:val="0"/>
        <w:contextualSpacing/>
        <w:jc w:val="both"/>
        <w:rPr>
          <w:rFonts w:ascii="Arial" w:hAnsi="Arial" w:cs="Arial"/>
          <w:sz w:val="19"/>
          <w:szCs w:val="19"/>
          <w:lang w:eastAsia="es-MX"/>
        </w:rPr>
      </w:pPr>
    </w:p>
    <w:p w:rsidR="00C94C4F"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Correo electrónico.</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Nombre del representante legal.</w:t>
      </w:r>
    </w:p>
    <w:p w:rsidR="00C94C4F" w:rsidRPr="00FC4B44" w:rsidRDefault="00C94C4F" w:rsidP="000819F6">
      <w:pPr>
        <w:shd w:val="clear" w:color="auto" w:fill="FFFFFF"/>
        <w:tabs>
          <w:tab w:val="left" w:pos="1134"/>
          <w:tab w:val="left" w:pos="1418"/>
        </w:tabs>
        <w:autoSpaceDE w:val="0"/>
        <w:autoSpaceDN w:val="0"/>
        <w:adjustRightInd w:val="0"/>
        <w:ind w:left="1134"/>
        <w:contextualSpacing/>
        <w:jc w:val="both"/>
        <w:rPr>
          <w:rFonts w:ascii="Arial" w:hAnsi="Arial" w:cs="Arial"/>
          <w:sz w:val="19"/>
          <w:szCs w:val="19"/>
          <w:lang w:eastAsia="es-MX"/>
        </w:rPr>
      </w:pPr>
    </w:p>
    <w:p w:rsidR="00C94C4F" w:rsidRPr="00FC4B44" w:rsidRDefault="00C94C4F" w:rsidP="00C57F1F">
      <w:pPr>
        <w:numPr>
          <w:ilvl w:val="0"/>
          <w:numId w:val="6"/>
        </w:numPr>
        <w:shd w:val="clear" w:color="auto" w:fill="FFFFFF"/>
        <w:tabs>
          <w:tab w:val="left" w:pos="1134"/>
          <w:tab w:val="left" w:pos="1418"/>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Condiciones de uso y obligaciones y derechos que le otorga la CIP.</w:t>
      </w:r>
    </w:p>
    <w:p w:rsidR="00C94C4F" w:rsidRPr="00FC4B44" w:rsidRDefault="00C94C4F" w:rsidP="000819F6">
      <w:pPr>
        <w:shd w:val="clear" w:color="auto" w:fill="FFFFFF"/>
        <w:tabs>
          <w:tab w:val="left" w:pos="1418"/>
        </w:tabs>
        <w:autoSpaceDE w:val="0"/>
        <w:autoSpaceDN w:val="0"/>
        <w:adjustRightInd w:val="0"/>
        <w:ind w:left="709" w:hanging="425"/>
        <w:contextualSpacing/>
        <w:jc w:val="both"/>
        <w:rPr>
          <w:rFonts w:ascii="Arial" w:hAnsi="Arial" w:cs="Arial"/>
          <w:sz w:val="19"/>
          <w:szCs w:val="19"/>
          <w:lang w:eastAsia="es-MX"/>
        </w:rPr>
      </w:pPr>
    </w:p>
    <w:p w:rsidR="00C94C4F" w:rsidRPr="00FC4B44" w:rsidRDefault="00C94C4F" w:rsidP="000819F6">
      <w:pPr>
        <w:shd w:val="clear" w:color="auto" w:fill="FFFFFF"/>
        <w:tabs>
          <w:tab w:val="left" w:pos="284"/>
        </w:tabs>
        <w:spacing w:before="100" w:beforeAutospacing="1" w:after="100" w:afterAutospacing="1"/>
        <w:contextualSpacing/>
        <w:jc w:val="both"/>
        <w:rPr>
          <w:rFonts w:ascii="Arial" w:hAnsi="Arial" w:cs="Arial"/>
          <w:sz w:val="19"/>
          <w:szCs w:val="19"/>
          <w:lang w:eastAsia="es-MX"/>
        </w:rPr>
      </w:pPr>
      <w:r w:rsidRPr="00FC4B44">
        <w:rPr>
          <w:rFonts w:ascii="Arial" w:hAnsi="Arial" w:cs="Arial"/>
          <w:sz w:val="19"/>
          <w:szCs w:val="19"/>
          <w:lang w:eastAsia="es-MX"/>
        </w:rPr>
        <w:lastRenderedPageBreak/>
        <w:t>Hecho lo anterior, se continuara con el procedimiento señalado en la regla que precede.</w:t>
      </w:r>
    </w:p>
    <w:p w:rsidR="00C94C4F" w:rsidRPr="00FC4B44" w:rsidRDefault="00C94C4F" w:rsidP="000819F6">
      <w:pPr>
        <w:shd w:val="clear" w:color="auto" w:fill="FFFFFF"/>
        <w:tabs>
          <w:tab w:val="left" w:pos="284"/>
        </w:tabs>
        <w:spacing w:before="100" w:beforeAutospacing="1" w:after="100" w:afterAutospacing="1"/>
        <w:contextualSpacing/>
        <w:jc w:val="both"/>
        <w:rPr>
          <w:rFonts w:ascii="Arial" w:hAnsi="Arial" w:cs="Arial"/>
          <w:sz w:val="19"/>
          <w:szCs w:val="19"/>
          <w:lang w:eastAsia="es-MX"/>
        </w:rPr>
      </w:pPr>
    </w:p>
    <w:p w:rsidR="00C94C4F" w:rsidRDefault="00C94C4F" w:rsidP="000819F6">
      <w:pPr>
        <w:shd w:val="clear" w:color="auto" w:fill="FFFFFF"/>
        <w:tabs>
          <w:tab w:val="left" w:pos="284"/>
        </w:tabs>
        <w:spacing w:before="100" w:beforeAutospacing="1" w:after="100" w:afterAutospacing="1"/>
        <w:contextualSpacing/>
        <w:jc w:val="both"/>
        <w:rPr>
          <w:rFonts w:ascii="Arial" w:hAnsi="Arial" w:cs="Arial"/>
          <w:sz w:val="19"/>
          <w:szCs w:val="19"/>
          <w:lang w:eastAsia="es-MX"/>
        </w:rPr>
      </w:pPr>
      <w:r w:rsidRPr="00FC4B44">
        <w:rPr>
          <w:rFonts w:ascii="Arial" w:hAnsi="Arial" w:cs="Arial"/>
          <w:sz w:val="19"/>
          <w:szCs w:val="19"/>
          <w:lang w:eastAsia="es-MX"/>
        </w:rPr>
        <w:t>Los contribuyentes que se encuentren inscritos en el REC, que no cuenten con la CIP y la soliciten, d</w:t>
      </w:r>
      <w:r>
        <w:rPr>
          <w:rFonts w:ascii="Arial" w:hAnsi="Arial" w:cs="Arial"/>
          <w:sz w:val="19"/>
          <w:szCs w:val="19"/>
          <w:lang w:eastAsia="es-MX"/>
        </w:rPr>
        <w:t>eberán acreditar a</w:t>
      </w:r>
      <w:r w:rsidRPr="00FC4B44">
        <w:rPr>
          <w:rFonts w:ascii="Arial" w:hAnsi="Arial" w:cs="Arial"/>
          <w:sz w:val="19"/>
          <w:szCs w:val="19"/>
          <w:lang w:eastAsia="es-MX"/>
        </w:rPr>
        <w:t>nte el personal autorizado, la personalidad con la que se ostentan e identificación oficial vigente.</w:t>
      </w:r>
    </w:p>
    <w:p w:rsidR="00C94C4F" w:rsidRPr="00FC4B44" w:rsidRDefault="00C94C4F" w:rsidP="000819F6">
      <w:pPr>
        <w:shd w:val="clear" w:color="auto" w:fill="FFFFFF"/>
        <w:tabs>
          <w:tab w:val="left" w:pos="284"/>
        </w:tabs>
        <w:contextualSpacing/>
        <w:jc w:val="both"/>
        <w:rPr>
          <w:rFonts w:ascii="Arial" w:hAnsi="Arial" w:cs="Arial"/>
          <w:sz w:val="19"/>
          <w:szCs w:val="19"/>
          <w:lang w:eastAsia="es-MX"/>
        </w:rPr>
      </w:pPr>
    </w:p>
    <w:p w:rsidR="00C94C4F" w:rsidRPr="009647A9" w:rsidRDefault="00C94C4F" w:rsidP="00C57F1F">
      <w:pPr>
        <w:pStyle w:val="Prrafodelista"/>
        <w:numPr>
          <w:ilvl w:val="0"/>
          <w:numId w:val="67"/>
        </w:numPr>
        <w:tabs>
          <w:tab w:val="left" w:pos="567"/>
        </w:tabs>
        <w:ind w:left="567" w:hanging="567"/>
        <w:contextualSpacing/>
        <w:jc w:val="both"/>
        <w:rPr>
          <w:rFonts w:ascii="Arial" w:hAnsi="Arial" w:cs="Arial"/>
          <w:sz w:val="19"/>
          <w:szCs w:val="19"/>
        </w:rPr>
      </w:pPr>
      <w:r w:rsidRPr="009647A9">
        <w:rPr>
          <w:rFonts w:ascii="Arial" w:hAnsi="Arial" w:cs="Arial"/>
          <w:sz w:val="19"/>
          <w:szCs w:val="19"/>
        </w:rPr>
        <w:t xml:space="preserve">La contraseña CIP será intransferible y podrá ser cambiada únicamente por el contribuyente o su representante legal desde la página de Internet de la Secretaría </w:t>
      </w:r>
      <w:hyperlink r:id="rId13" w:history="1">
        <w:r w:rsidRPr="009647A9">
          <w:rPr>
            <w:rFonts w:ascii="Arial" w:hAnsi="Arial" w:cs="Arial"/>
            <w:sz w:val="19"/>
            <w:szCs w:val="19"/>
          </w:rPr>
          <w:t>http://www.finanzasoaxaca.gob.mx</w:t>
        </w:r>
      </w:hyperlink>
      <w:r w:rsidRPr="009647A9">
        <w:rPr>
          <w:rFonts w:ascii="Arial" w:hAnsi="Arial" w:cs="Arial"/>
          <w:sz w:val="19"/>
          <w:szCs w:val="19"/>
        </w:rPr>
        <w:t>.</w:t>
      </w:r>
    </w:p>
    <w:p w:rsidR="00C94C4F" w:rsidRPr="00FC4B44" w:rsidRDefault="00C94C4F" w:rsidP="000819F6">
      <w:pPr>
        <w:tabs>
          <w:tab w:val="left" w:pos="567"/>
          <w:tab w:val="left" w:pos="1276"/>
        </w:tabs>
        <w:jc w:val="both"/>
        <w:rPr>
          <w:rFonts w:ascii="Arial" w:hAnsi="Arial" w:cs="Arial"/>
          <w:sz w:val="19"/>
          <w:szCs w:val="19"/>
        </w:rPr>
      </w:pPr>
    </w:p>
    <w:p w:rsidR="00C94C4F" w:rsidRPr="00FC4B44" w:rsidRDefault="00C94C4F" w:rsidP="00C57F1F">
      <w:pPr>
        <w:pStyle w:val="Prrafodelista"/>
        <w:numPr>
          <w:ilvl w:val="0"/>
          <w:numId w:val="67"/>
        </w:numPr>
        <w:tabs>
          <w:tab w:val="left" w:pos="567"/>
        </w:tabs>
        <w:ind w:left="567" w:hanging="567"/>
        <w:contextualSpacing/>
        <w:jc w:val="both"/>
        <w:rPr>
          <w:rFonts w:ascii="Arial" w:hAnsi="Arial" w:cs="Arial"/>
          <w:sz w:val="19"/>
          <w:szCs w:val="19"/>
        </w:rPr>
      </w:pPr>
      <w:r w:rsidRPr="00FC4B44">
        <w:rPr>
          <w:rFonts w:ascii="Arial" w:hAnsi="Arial" w:cs="Arial"/>
          <w:sz w:val="19"/>
          <w:szCs w:val="19"/>
        </w:rPr>
        <w:t>Cuando los contribuyentes realicen o soliciten la prestación de servicios o promuevan cualquier trámite por medios electrónicos en día inhábil, se tendrán por presentados el día hábil siguiente.</w:t>
      </w:r>
    </w:p>
    <w:p w:rsidR="00C94C4F" w:rsidRPr="00FC4B44" w:rsidRDefault="00C94C4F" w:rsidP="000819F6">
      <w:pPr>
        <w:tabs>
          <w:tab w:val="left" w:pos="284"/>
          <w:tab w:val="left" w:pos="1276"/>
        </w:tabs>
        <w:spacing w:after="101"/>
        <w:jc w:val="both"/>
        <w:rPr>
          <w:rFonts w:ascii="Arial" w:hAnsi="Arial" w:cs="Arial"/>
          <w:sz w:val="19"/>
          <w:szCs w:val="19"/>
        </w:rPr>
      </w:pPr>
    </w:p>
    <w:p w:rsidR="00C94C4F" w:rsidRDefault="00C94C4F" w:rsidP="00C57F1F">
      <w:pPr>
        <w:pStyle w:val="Prrafodelista"/>
        <w:numPr>
          <w:ilvl w:val="0"/>
          <w:numId w:val="67"/>
        </w:numPr>
        <w:tabs>
          <w:tab w:val="left" w:pos="709"/>
        </w:tabs>
        <w:ind w:left="1134" w:hanging="1134"/>
        <w:contextualSpacing/>
        <w:jc w:val="both"/>
        <w:rPr>
          <w:rFonts w:ascii="Arial" w:hAnsi="Arial" w:cs="Arial"/>
          <w:b/>
          <w:sz w:val="19"/>
          <w:szCs w:val="19"/>
        </w:rPr>
      </w:pPr>
      <w:r w:rsidRPr="00FC4B44">
        <w:rPr>
          <w:rFonts w:ascii="Arial" w:hAnsi="Arial" w:cs="Arial"/>
          <w:b/>
          <w:sz w:val="19"/>
          <w:szCs w:val="19"/>
        </w:rPr>
        <w:t>De los servicios disponibles a través de medios electrónicos</w:t>
      </w:r>
      <w:r>
        <w:rPr>
          <w:rFonts w:ascii="Arial" w:hAnsi="Arial" w:cs="Arial"/>
          <w:b/>
          <w:sz w:val="19"/>
          <w:szCs w:val="19"/>
        </w:rPr>
        <w:t>.</w:t>
      </w:r>
    </w:p>
    <w:p w:rsidR="00C94C4F" w:rsidRDefault="00C94C4F" w:rsidP="000819F6">
      <w:pPr>
        <w:pStyle w:val="Prrafodelista"/>
        <w:rPr>
          <w:rFonts w:ascii="Arial" w:hAnsi="Arial" w:cs="Arial"/>
          <w:b/>
          <w:sz w:val="19"/>
          <w:szCs w:val="19"/>
        </w:rPr>
      </w:pPr>
    </w:p>
    <w:p w:rsidR="00C94C4F" w:rsidRPr="00FC4B44" w:rsidRDefault="00C94C4F" w:rsidP="000819F6">
      <w:pPr>
        <w:tabs>
          <w:tab w:val="left" w:pos="284"/>
          <w:tab w:val="left" w:pos="709"/>
        </w:tabs>
        <w:jc w:val="both"/>
        <w:rPr>
          <w:rFonts w:ascii="Arial" w:hAnsi="Arial" w:cs="Arial"/>
          <w:sz w:val="19"/>
          <w:szCs w:val="19"/>
        </w:rPr>
      </w:pPr>
      <w:r w:rsidRPr="00FC4B44">
        <w:rPr>
          <w:rFonts w:ascii="Arial" w:hAnsi="Arial" w:cs="Arial"/>
          <w:sz w:val="19"/>
          <w:szCs w:val="19"/>
        </w:rPr>
        <w:t>Los trámites y servicios disponibles a través de la página de Internet de la Secretaría http://www.finanzasoaxaca.gob.mx, son los siguientes:</w:t>
      </w:r>
    </w:p>
    <w:p w:rsidR="00C94C4F" w:rsidRPr="00FC4B44" w:rsidRDefault="00C94C4F" w:rsidP="000819F6">
      <w:pPr>
        <w:tabs>
          <w:tab w:val="left" w:pos="284"/>
        </w:tabs>
        <w:autoSpaceDE w:val="0"/>
        <w:autoSpaceDN w:val="0"/>
        <w:adjustRightInd w:val="0"/>
        <w:jc w:val="both"/>
        <w:rPr>
          <w:rFonts w:ascii="Arial" w:hAnsi="Arial" w:cs="Arial"/>
          <w:b/>
          <w:bCs/>
          <w:sz w:val="19"/>
          <w:szCs w:val="19"/>
          <w:lang w:eastAsia="es-MX"/>
        </w:rPr>
      </w:pPr>
    </w:p>
    <w:p w:rsidR="00C94C4F" w:rsidRPr="00FC4B44" w:rsidRDefault="00C94C4F" w:rsidP="00C57F1F">
      <w:pPr>
        <w:pStyle w:val="Prrafodelista"/>
        <w:numPr>
          <w:ilvl w:val="0"/>
          <w:numId w:val="67"/>
        </w:numPr>
        <w:tabs>
          <w:tab w:val="left" w:pos="567"/>
        </w:tabs>
        <w:autoSpaceDE w:val="0"/>
        <w:autoSpaceDN w:val="0"/>
        <w:adjustRightInd w:val="0"/>
        <w:spacing w:after="200"/>
        <w:ind w:left="0" w:firstLine="0"/>
        <w:contextualSpacing/>
        <w:jc w:val="both"/>
        <w:rPr>
          <w:rFonts w:ascii="Arial" w:hAnsi="Arial" w:cs="Arial"/>
          <w:bCs/>
          <w:sz w:val="19"/>
          <w:szCs w:val="19"/>
        </w:rPr>
      </w:pPr>
      <w:r w:rsidRPr="00FC4B44">
        <w:rPr>
          <w:rFonts w:ascii="Arial" w:hAnsi="Arial" w:cs="Arial"/>
          <w:bCs/>
          <w:sz w:val="19"/>
          <w:szCs w:val="19"/>
        </w:rPr>
        <w:t>Presentación de declaraciones y pagos:</w:t>
      </w:r>
    </w:p>
    <w:p w:rsidR="00C94C4F" w:rsidRPr="00FC4B44" w:rsidRDefault="00C94C4F" w:rsidP="00C57F1F">
      <w:pPr>
        <w:numPr>
          <w:ilvl w:val="2"/>
          <w:numId w:val="7"/>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Impuesto sobre Tenencia o Uso de Vehículos;</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lang w:eastAsia="es-MX"/>
        </w:rPr>
      </w:pPr>
    </w:p>
    <w:p w:rsidR="00C94C4F" w:rsidRPr="00FC4B44" w:rsidRDefault="00C94C4F" w:rsidP="00C57F1F">
      <w:pPr>
        <w:numPr>
          <w:ilvl w:val="2"/>
          <w:numId w:val="7"/>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Impuesto sobre Erogaciones por Remuneraciones al Trabajo Personal;</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lang w:eastAsia="es-MX"/>
        </w:rPr>
      </w:pPr>
    </w:p>
    <w:p w:rsidR="00C94C4F" w:rsidRPr="00FC4B44" w:rsidRDefault="00C94C4F" w:rsidP="00C57F1F">
      <w:pPr>
        <w:numPr>
          <w:ilvl w:val="2"/>
          <w:numId w:val="7"/>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Impuesto sobre la Prestación de Servicios de Hospedaje;</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lang w:eastAsia="es-MX"/>
        </w:rPr>
      </w:pPr>
    </w:p>
    <w:p w:rsidR="00C94C4F" w:rsidRPr="00FC4B44" w:rsidRDefault="00C94C4F" w:rsidP="00C57F1F">
      <w:pPr>
        <w:numPr>
          <w:ilvl w:val="2"/>
          <w:numId w:val="7"/>
        </w:numPr>
        <w:tabs>
          <w:tab w:val="left" w:pos="1134"/>
          <w:tab w:val="left" w:pos="1418"/>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Impuesto Cedular a los Ingresos por el otorgamiento del Uso o Goce temporal de Bienes Inmuebles;</w:t>
      </w:r>
    </w:p>
    <w:p w:rsidR="00C94C4F" w:rsidRPr="00FC4B44" w:rsidRDefault="00C94C4F" w:rsidP="000819F6">
      <w:pPr>
        <w:tabs>
          <w:tab w:val="left" w:pos="1134"/>
          <w:tab w:val="left" w:pos="1418"/>
        </w:tabs>
        <w:autoSpaceDE w:val="0"/>
        <w:autoSpaceDN w:val="0"/>
        <w:adjustRightInd w:val="0"/>
        <w:ind w:left="1134"/>
        <w:jc w:val="both"/>
        <w:rPr>
          <w:rFonts w:ascii="Arial" w:hAnsi="Arial" w:cs="Arial"/>
          <w:sz w:val="19"/>
          <w:szCs w:val="19"/>
          <w:lang w:eastAsia="es-MX"/>
        </w:rPr>
      </w:pPr>
    </w:p>
    <w:p w:rsidR="00C94C4F" w:rsidRPr="00FC4B44" w:rsidRDefault="00C94C4F" w:rsidP="00C57F1F">
      <w:pPr>
        <w:numPr>
          <w:ilvl w:val="2"/>
          <w:numId w:val="7"/>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Impuesto Sobre Automóviles Nuevos, e</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lang w:eastAsia="es-MX"/>
        </w:rPr>
      </w:pPr>
    </w:p>
    <w:p w:rsidR="00C94C4F" w:rsidRPr="00FC4B44" w:rsidRDefault="00C94C4F" w:rsidP="00C57F1F">
      <w:pPr>
        <w:numPr>
          <w:ilvl w:val="2"/>
          <w:numId w:val="7"/>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ISR de los Ingresos por la Enajenación de Bienes.</w:t>
      </w:r>
    </w:p>
    <w:p w:rsidR="00C94C4F" w:rsidRPr="00FC4B44" w:rsidRDefault="00C94C4F" w:rsidP="000819F6">
      <w:pPr>
        <w:tabs>
          <w:tab w:val="left" w:pos="284"/>
        </w:tabs>
        <w:autoSpaceDE w:val="0"/>
        <w:autoSpaceDN w:val="0"/>
        <w:adjustRightInd w:val="0"/>
        <w:jc w:val="both"/>
        <w:rPr>
          <w:rFonts w:ascii="Arial" w:hAnsi="Arial" w:cs="Arial"/>
          <w:bCs/>
          <w:sz w:val="19"/>
          <w:szCs w:val="19"/>
          <w:lang w:eastAsia="es-MX"/>
        </w:rPr>
      </w:pPr>
    </w:p>
    <w:p w:rsidR="00C94C4F" w:rsidRPr="00C26442" w:rsidRDefault="00C94C4F" w:rsidP="00C57F1F">
      <w:pPr>
        <w:pStyle w:val="Prrafodelista"/>
        <w:numPr>
          <w:ilvl w:val="0"/>
          <w:numId w:val="67"/>
        </w:numPr>
        <w:tabs>
          <w:tab w:val="left" w:pos="567"/>
        </w:tabs>
        <w:autoSpaceDE w:val="0"/>
        <w:autoSpaceDN w:val="0"/>
        <w:adjustRightInd w:val="0"/>
        <w:ind w:left="567" w:hanging="567"/>
        <w:contextualSpacing/>
        <w:jc w:val="both"/>
        <w:rPr>
          <w:rFonts w:ascii="Arial" w:hAnsi="Arial" w:cs="Arial"/>
          <w:sz w:val="19"/>
          <w:szCs w:val="19"/>
        </w:rPr>
      </w:pPr>
      <w:r w:rsidRPr="00C26442">
        <w:rPr>
          <w:rFonts w:ascii="Arial" w:hAnsi="Arial" w:cs="Arial"/>
          <w:bCs/>
          <w:sz w:val="19"/>
          <w:szCs w:val="19"/>
        </w:rPr>
        <w:t xml:space="preserve">Generación de línea de captura desde la página de internet de la Secretaría </w:t>
      </w:r>
      <w:hyperlink r:id="rId14" w:history="1">
        <w:r w:rsidRPr="00C26442">
          <w:rPr>
            <w:rFonts w:ascii="Arial" w:hAnsi="Arial" w:cs="Arial"/>
            <w:sz w:val="19"/>
            <w:szCs w:val="19"/>
          </w:rPr>
          <w:t>http://www.finanzasoaxaca.gob.mx</w:t>
        </w:r>
      </w:hyperlink>
      <w:r w:rsidRPr="00C26442">
        <w:rPr>
          <w:rFonts w:ascii="Arial" w:hAnsi="Arial" w:cs="Arial"/>
          <w:sz w:val="19"/>
          <w:szCs w:val="19"/>
        </w:rPr>
        <w:t>.</w:t>
      </w:r>
    </w:p>
    <w:p w:rsidR="00C94C4F" w:rsidRPr="00FC4B44" w:rsidRDefault="00C94C4F" w:rsidP="000819F6">
      <w:pPr>
        <w:tabs>
          <w:tab w:val="left" w:pos="284"/>
        </w:tabs>
        <w:autoSpaceDE w:val="0"/>
        <w:autoSpaceDN w:val="0"/>
        <w:adjustRightInd w:val="0"/>
        <w:jc w:val="both"/>
        <w:rPr>
          <w:rFonts w:ascii="Arial" w:hAnsi="Arial" w:cs="Arial"/>
          <w:sz w:val="19"/>
          <w:szCs w:val="19"/>
        </w:rPr>
      </w:pPr>
    </w:p>
    <w:p w:rsidR="00C94C4F" w:rsidRPr="00FC4B44" w:rsidRDefault="00C94C4F" w:rsidP="000819F6">
      <w:pPr>
        <w:tabs>
          <w:tab w:val="left" w:pos="284"/>
        </w:tabs>
        <w:jc w:val="both"/>
        <w:rPr>
          <w:rFonts w:ascii="Arial" w:hAnsi="Arial" w:cs="Arial"/>
          <w:sz w:val="19"/>
          <w:szCs w:val="19"/>
          <w:lang w:eastAsia="es-MX"/>
        </w:rPr>
      </w:pPr>
      <w:r w:rsidRPr="00FC4B44">
        <w:rPr>
          <w:rFonts w:ascii="Arial" w:hAnsi="Arial" w:cs="Arial"/>
          <w:sz w:val="19"/>
          <w:szCs w:val="19"/>
          <w:lang w:eastAsia="es-MX"/>
        </w:rPr>
        <w:t>Los contribuyentes podrán generar su línea de captura y pagar en línea o en ventanilla bancaria, los siguientes conceptos.</w:t>
      </w:r>
    </w:p>
    <w:p w:rsidR="00C94C4F" w:rsidRPr="00FC4B44" w:rsidRDefault="00C94C4F" w:rsidP="000819F6">
      <w:pPr>
        <w:tabs>
          <w:tab w:val="left" w:pos="284"/>
        </w:tabs>
        <w:jc w:val="both"/>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Impuestos</w:t>
      </w:r>
      <w:r>
        <w:rPr>
          <w:rFonts w:ascii="Arial" w:hAnsi="Arial" w:cs="Arial"/>
          <w:sz w:val="19"/>
          <w:szCs w:val="19"/>
          <w:lang w:eastAsia="es-MX"/>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FC4B44" w:rsidRDefault="00C94C4F" w:rsidP="00C57F1F">
      <w:pPr>
        <w:widowControl w:val="0"/>
        <w:numPr>
          <w:ilvl w:val="0"/>
          <w:numId w:val="3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Sobre Rifas, Sorteos, Loterías y Concursos</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3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Sobre Diversiones y Espectáculos Públicos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Por el Uso, Goce o Aprovechamiento de Bienes de Dominio Público</w:t>
      </w:r>
      <w:r>
        <w:rPr>
          <w:rFonts w:ascii="Arial" w:hAnsi="Arial" w:cs="Arial"/>
          <w:sz w:val="19"/>
          <w:szCs w:val="19"/>
          <w:lang w:eastAsia="es-MX"/>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FC4B44" w:rsidRDefault="00C94C4F" w:rsidP="00C57F1F">
      <w:pPr>
        <w:numPr>
          <w:ilvl w:val="0"/>
          <w:numId w:val="59"/>
        </w:numPr>
        <w:tabs>
          <w:tab w:val="left" w:pos="1134"/>
        </w:tabs>
        <w:autoSpaceDE w:val="0"/>
        <w:autoSpaceDN w:val="0"/>
        <w:adjustRightInd w:val="0"/>
        <w:ind w:left="1134" w:hanging="708"/>
        <w:contextualSpacing/>
        <w:jc w:val="both"/>
        <w:rPr>
          <w:rFonts w:ascii="Arial" w:hAnsi="Arial" w:cs="Arial"/>
          <w:sz w:val="19"/>
          <w:szCs w:val="19"/>
        </w:rPr>
      </w:pPr>
      <w:r w:rsidRPr="00FC4B44">
        <w:rPr>
          <w:rFonts w:ascii="Arial" w:hAnsi="Arial" w:cs="Arial"/>
          <w:bCs/>
          <w:sz w:val="19"/>
          <w:szCs w:val="19"/>
        </w:rPr>
        <w:t xml:space="preserve">Bienes de Dominio Público en custodia </w:t>
      </w:r>
      <w:r>
        <w:rPr>
          <w:rFonts w:ascii="Arial" w:hAnsi="Arial" w:cs="Arial"/>
          <w:bCs/>
          <w:sz w:val="19"/>
          <w:szCs w:val="19"/>
        </w:rPr>
        <w:t>de</w:t>
      </w:r>
      <w:r w:rsidRPr="00FC4B44">
        <w:rPr>
          <w:rFonts w:ascii="Arial" w:hAnsi="Arial" w:cs="Arial"/>
          <w:bCs/>
          <w:sz w:val="19"/>
          <w:szCs w:val="19"/>
        </w:rPr>
        <w:t xml:space="preserve"> la Secretaría de las Culturas y Artes de Oaxaca</w:t>
      </w:r>
      <w:r>
        <w:rPr>
          <w:rFonts w:ascii="Arial" w:hAnsi="Arial" w:cs="Arial"/>
          <w:bCs/>
          <w:sz w:val="19"/>
          <w:szCs w:val="19"/>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FC4B44" w:rsidRDefault="00C94C4F" w:rsidP="00C57F1F">
      <w:pPr>
        <w:widowControl w:val="0"/>
        <w:numPr>
          <w:ilvl w:val="0"/>
          <w:numId w:val="60"/>
        </w:numPr>
        <w:tabs>
          <w:tab w:val="left" w:pos="1134"/>
        </w:tabs>
        <w:suppressAutoHyphens/>
        <w:autoSpaceDN w:val="0"/>
        <w:ind w:left="1134" w:hanging="425"/>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Museo de Arte Popular “San Bartolo Coyotepec”</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425"/>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60"/>
        </w:numPr>
        <w:tabs>
          <w:tab w:val="left" w:pos="1134"/>
        </w:tabs>
        <w:suppressAutoHyphens/>
        <w:autoSpaceDN w:val="0"/>
        <w:ind w:left="1134" w:hanging="425"/>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Casa de la Cultura Oaxaqueña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425"/>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60"/>
        </w:numPr>
        <w:tabs>
          <w:tab w:val="left" w:pos="1134"/>
        </w:tabs>
        <w:suppressAutoHyphens/>
        <w:autoSpaceDN w:val="0"/>
        <w:ind w:left="1134" w:hanging="425"/>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Centro de las</w:t>
      </w:r>
      <w:r>
        <w:rPr>
          <w:rFonts w:ascii="Arial" w:eastAsia="Arial Unicode MS" w:hAnsi="Arial" w:cs="Arial"/>
          <w:kern w:val="3"/>
          <w:sz w:val="19"/>
          <w:szCs w:val="19"/>
          <w:lang w:eastAsia="zh-CN" w:bidi="hi-IN"/>
        </w:rPr>
        <w:t xml:space="preserve"> </w:t>
      </w:r>
      <w:r w:rsidRPr="00FC4B44">
        <w:rPr>
          <w:rFonts w:ascii="Arial" w:eastAsia="Arial Unicode MS" w:hAnsi="Arial" w:cs="Arial"/>
          <w:kern w:val="3"/>
          <w:sz w:val="19"/>
          <w:szCs w:val="19"/>
          <w:lang w:eastAsia="zh-CN" w:bidi="hi-IN"/>
        </w:rPr>
        <w:t>Artes de</w:t>
      </w:r>
      <w:r>
        <w:rPr>
          <w:rFonts w:ascii="Arial" w:eastAsia="Arial Unicode MS" w:hAnsi="Arial" w:cs="Arial"/>
          <w:kern w:val="3"/>
          <w:sz w:val="19"/>
          <w:szCs w:val="19"/>
          <w:lang w:eastAsia="zh-CN" w:bidi="hi-IN"/>
        </w:rPr>
        <w:t xml:space="preserve"> </w:t>
      </w:r>
      <w:r w:rsidRPr="00FC4B44">
        <w:rPr>
          <w:rFonts w:ascii="Arial" w:eastAsia="Arial Unicode MS" w:hAnsi="Arial" w:cs="Arial"/>
          <w:kern w:val="3"/>
          <w:sz w:val="19"/>
          <w:szCs w:val="19"/>
          <w:lang w:eastAsia="zh-CN" w:bidi="hi-IN"/>
        </w:rPr>
        <w:t>San Agustín</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425"/>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60"/>
        </w:numPr>
        <w:tabs>
          <w:tab w:val="left" w:pos="1134"/>
        </w:tabs>
        <w:suppressAutoHyphens/>
        <w:autoSpaceDN w:val="0"/>
        <w:ind w:left="1134" w:hanging="425"/>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Por los servicios a que se refiere el artículo 8 de la Ley Estatal de Derechos</w:t>
      </w:r>
      <w:r>
        <w:rPr>
          <w:rFonts w:ascii="Arial" w:eastAsia="Arial Unicode MS" w:hAnsi="Arial" w:cs="Arial"/>
          <w:kern w:val="3"/>
          <w:sz w:val="19"/>
          <w:szCs w:val="19"/>
          <w:lang w:eastAsia="zh-CN" w:bidi="hi-IN"/>
        </w:rPr>
        <w:t>.</w:t>
      </w:r>
      <w:r w:rsidRPr="00FC4B44">
        <w:rPr>
          <w:rFonts w:ascii="Arial" w:eastAsia="Arial Unicode MS" w:hAnsi="Arial" w:cs="Arial"/>
          <w:kern w:val="3"/>
          <w:sz w:val="19"/>
          <w:szCs w:val="19"/>
          <w:lang w:eastAsia="zh-CN" w:bidi="hi-IN"/>
        </w:rPr>
        <w:t xml:space="preserve"> </w:t>
      </w:r>
    </w:p>
    <w:p w:rsidR="00C94C4F" w:rsidRPr="00FC4B44" w:rsidRDefault="00C94C4F" w:rsidP="000819F6">
      <w:pPr>
        <w:widowControl w:val="0"/>
        <w:tabs>
          <w:tab w:val="left" w:pos="1134"/>
        </w:tabs>
        <w:suppressAutoHyphens/>
        <w:autoSpaceDN w:val="0"/>
        <w:ind w:left="851" w:hanging="1134"/>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autoSpaceDE w:val="0"/>
        <w:autoSpaceDN w:val="0"/>
        <w:adjustRightInd w:val="0"/>
        <w:ind w:left="1134" w:hanging="1134"/>
        <w:contextualSpacing/>
        <w:jc w:val="both"/>
        <w:rPr>
          <w:rFonts w:ascii="Arial" w:hAnsi="Arial" w:cs="Arial"/>
          <w:sz w:val="19"/>
          <w:szCs w:val="19"/>
        </w:rPr>
      </w:pPr>
      <w:r w:rsidRPr="00FC4B44">
        <w:rPr>
          <w:rFonts w:ascii="Arial" w:hAnsi="Arial" w:cs="Arial"/>
          <w:bCs/>
          <w:sz w:val="19"/>
          <w:szCs w:val="19"/>
        </w:rPr>
        <w:t>Bienes de Dominio Público en Custodia</w:t>
      </w:r>
      <w:r>
        <w:rPr>
          <w:rFonts w:ascii="Arial" w:hAnsi="Arial" w:cs="Arial"/>
          <w:bCs/>
          <w:sz w:val="19"/>
          <w:szCs w:val="19"/>
        </w:rPr>
        <w:t xml:space="preserve"> </w:t>
      </w:r>
      <w:r w:rsidRPr="00FC4B44">
        <w:rPr>
          <w:rFonts w:ascii="Arial" w:hAnsi="Arial" w:cs="Arial"/>
          <w:bCs/>
          <w:sz w:val="19"/>
          <w:szCs w:val="19"/>
        </w:rPr>
        <w:t>de la Secretaría de Administración</w:t>
      </w:r>
      <w:r>
        <w:rPr>
          <w:rFonts w:ascii="Arial" w:hAnsi="Arial" w:cs="Arial"/>
          <w:bCs/>
          <w:sz w:val="19"/>
          <w:szCs w:val="19"/>
        </w:rPr>
        <w:t>:</w:t>
      </w:r>
    </w:p>
    <w:p w:rsidR="00C94C4F" w:rsidRPr="00FC4B44" w:rsidRDefault="00C94C4F" w:rsidP="000819F6">
      <w:pPr>
        <w:widowControl w:val="0"/>
        <w:tabs>
          <w:tab w:val="left" w:pos="1134"/>
        </w:tabs>
        <w:suppressAutoHyphens/>
        <w:autoSpaceDN w:val="0"/>
        <w:ind w:left="851" w:hanging="1134"/>
        <w:textAlignment w:val="baseline"/>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a)</w:t>
      </w:r>
      <w:r>
        <w:rPr>
          <w:rFonts w:ascii="Arial" w:eastAsia="Arial Unicode MS" w:hAnsi="Arial" w:cs="Arial"/>
          <w:kern w:val="3"/>
          <w:sz w:val="19"/>
          <w:szCs w:val="19"/>
          <w:lang w:eastAsia="zh-CN" w:bidi="hi-IN"/>
        </w:rPr>
        <w:t xml:space="preserve"> Planetario </w:t>
      </w:r>
      <w:proofErr w:type="spellStart"/>
      <w:r>
        <w:rPr>
          <w:rFonts w:ascii="Arial" w:eastAsia="Arial Unicode MS" w:hAnsi="Arial" w:cs="Arial"/>
          <w:kern w:val="3"/>
          <w:sz w:val="19"/>
          <w:szCs w:val="19"/>
          <w:lang w:eastAsia="zh-CN" w:bidi="hi-IN"/>
        </w:rPr>
        <w:t>Nundehui</w:t>
      </w:r>
      <w:proofErr w:type="spellEnd"/>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b</w:t>
      </w:r>
      <w:r w:rsidRPr="00FC4B44">
        <w:rPr>
          <w:rFonts w:ascii="Arial" w:eastAsia="Arial Unicode MS" w:hAnsi="Arial" w:cs="Arial"/>
          <w:kern w:val="3"/>
          <w:sz w:val="19"/>
          <w:szCs w:val="19"/>
          <w:lang w:eastAsia="zh-CN" w:bidi="hi-IN"/>
        </w:rPr>
        <w:t>)</w:t>
      </w:r>
      <w:r>
        <w:rPr>
          <w:rFonts w:ascii="Arial" w:eastAsia="Arial Unicode MS" w:hAnsi="Arial" w:cs="Arial"/>
          <w:kern w:val="3"/>
          <w:sz w:val="19"/>
          <w:szCs w:val="19"/>
          <w:lang w:eastAsia="zh-CN" w:bidi="hi-IN"/>
        </w:rPr>
        <w:t xml:space="preserve"> </w:t>
      </w:r>
      <w:r w:rsidRPr="00FC4B44">
        <w:rPr>
          <w:rFonts w:ascii="Arial" w:eastAsia="Arial Unicode MS" w:hAnsi="Arial" w:cs="Arial"/>
          <w:kern w:val="3"/>
          <w:sz w:val="19"/>
          <w:szCs w:val="19"/>
          <w:lang w:eastAsia="zh-CN" w:bidi="hi-IN"/>
        </w:rPr>
        <w:t>Estadio de Futbol “Benito Juárez”</w:t>
      </w:r>
    </w:p>
    <w:p w:rsidR="00C94C4F" w:rsidRPr="00FC4B44" w:rsidRDefault="00C94C4F" w:rsidP="000819F6">
      <w:pPr>
        <w:widowControl w:val="0"/>
        <w:tabs>
          <w:tab w:val="left" w:pos="1134"/>
        </w:tabs>
        <w:suppressAutoHyphens/>
        <w:autoSpaceDN w:val="0"/>
        <w:ind w:left="851"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de la Secretaría General de Gobierno</w:t>
      </w:r>
      <w:r>
        <w:rPr>
          <w:rFonts w:ascii="Arial" w:hAnsi="Arial" w:cs="Arial"/>
          <w:sz w:val="19"/>
          <w:szCs w:val="19"/>
          <w:lang w:eastAsia="es-MX"/>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FC4B44" w:rsidRDefault="00C94C4F" w:rsidP="00C57F1F">
      <w:pPr>
        <w:widowControl w:val="0"/>
        <w:numPr>
          <w:ilvl w:val="0"/>
          <w:numId w:val="39"/>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Registró Público de la Propiedad y del Comercio</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39"/>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Ejercicio Notarial</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39"/>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Regularización de la Tenencia de la Tierra Urbana</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39"/>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hAnsi="Arial" w:cs="Arial"/>
          <w:bCs/>
          <w:iCs/>
          <w:sz w:val="19"/>
          <w:szCs w:val="19"/>
          <w:lang w:eastAsia="es-MX"/>
        </w:rPr>
        <w:t>Materia de Control de Confianza</w:t>
      </w:r>
      <w:r>
        <w:rPr>
          <w:rFonts w:ascii="Arial" w:hAnsi="Arial" w:cs="Arial"/>
          <w:bCs/>
          <w:iCs/>
          <w:sz w:val="19"/>
          <w:szCs w:val="19"/>
          <w:lang w:eastAsia="es-MX"/>
        </w:rPr>
        <w:t>.</w:t>
      </w:r>
    </w:p>
    <w:p w:rsidR="00C94C4F" w:rsidRPr="00FC4B44" w:rsidRDefault="00C94C4F" w:rsidP="000819F6">
      <w:pPr>
        <w:widowControl w:val="0"/>
        <w:tabs>
          <w:tab w:val="left" w:pos="1134"/>
          <w:tab w:val="left" w:pos="1701"/>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Servicios que presta la Secretaría de Seguridad Pública</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40"/>
        </w:numPr>
        <w:tabs>
          <w:tab w:val="left" w:pos="1134"/>
          <w:tab w:val="left" w:pos="2127"/>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Servicios de la </w:t>
      </w:r>
      <w:r>
        <w:rPr>
          <w:rFonts w:ascii="Arial" w:eastAsia="Arial Unicode MS" w:hAnsi="Arial" w:cs="Arial"/>
          <w:kern w:val="3"/>
          <w:sz w:val="19"/>
          <w:szCs w:val="19"/>
          <w:lang w:eastAsia="zh-CN" w:bidi="hi-IN"/>
        </w:rPr>
        <w:t>Secretaría de Seguridad Pública, y</w:t>
      </w:r>
    </w:p>
    <w:p w:rsidR="00C94C4F" w:rsidRPr="00FC4B44" w:rsidRDefault="00C94C4F" w:rsidP="000819F6">
      <w:pPr>
        <w:widowControl w:val="0"/>
        <w:tabs>
          <w:tab w:val="left" w:pos="1134"/>
          <w:tab w:val="left" w:pos="2127"/>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0"/>
        </w:numPr>
        <w:tabs>
          <w:tab w:val="left" w:pos="1134"/>
          <w:tab w:val="left" w:pos="2127"/>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Dirección General de Tránsito.</w:t>
      </w:r>
    </w:p>
    <w:p w:rsidR="00C94C4F" w:rsidRPr="00FC4B44" w:rsidRDefault="00C94C4F" w:rsidP="000819F6">
      <w:pPr>
        <w:widowControl w:val="0"/>
        <w:tabs>
          <w:tab w:val="left" w:pos="1134"/>
          <w:tab w:val="left" w:pos="2127"/>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que presta la Secretaría de Vialidad y Transporte</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41"/>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Licencias de Conducir</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que presta la Secretaría de Salud</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42"/>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Atención en Salud</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Servicios que presta la Secretaría de las Infraestructuras y el Ordenamiento Territorial Sustentable</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FC4B44" w:rsidRDefault="00C94C4F" w:rsidP="000819F6">
      <w:pPr>
        <w:widowControl w:val="0"/>
        <w:tabs>
          <w:tab w:val="left" w:pos="1134"/>
        </w:tabs>
        <w:suppressAutoHyphens/>
        <w:autoSpaceDN w:val="0"/>
        <w:spacing w:after="12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a) </w:t>
      </w:r>
      <w:r w:rsidRPr="00FC4B44">
        <w:rPr>
          <w:rFonts w:ascii="Arial" w:eastAsia="Arial Unicode MS" w:hAnsi="Arial" w:cs="Arial"/>
          <w:kern w:val="3"/>
          <w:sz w:val="19"/>
          <w:szCs w:val="19"/>
          <w:lang w:eastAsia="zh-CN" w:bidi="hi-IN"/>
        </w:rPr>
        <w:tab/>
      </w:r>
      <w:r w:rsidRPr="0089541E">
        <w:rPr>
          <w:rFonts w:ascii="Arial" w:eastAsia="Arial Unicode MS" w:hAnsi="Arial" w:cs="Arial"/>
          <w:kern w:val="3"/>
          <w:sz w:val="19"/>
          <w:szCs w:val="19"/>
          <w:lang w:eastAsia="zh-CN" w:bidi="hi-IN"/>
        </w:rPr>
        <w:t>Padrón de Contratistas de Obra Pública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spacing w:after="120"/>
        <w:ind w:left="1134" w:hanging="708"/>
        <w:contextualSpacing/>
        <w:jc w:val="both"/>
        <w:textAlignment w:val="baseline"/>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s>
        <w:suppressAutoHyphens/>
        <w:autoSpaceDN w:val="0"/>
        <w:spacing w:after="12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b) </w:t>
      </w:r>
      <w:r w:rsidRPr="00FC4B44">
        <w:rPr>
          <w:rFonts w:ascii="Arial" w:eastAsia="Arial Unicode MS" w:hAnsi="Arial" w:cs="Arial"/>
          <w:kern w:val="3"/>
          <w:sz w:val="19"/>
          <w:szCs w:val="19"/>
          <w:lang w:eastAsia="zh-CN" w:bidi="hi-IN"/>
        </w:rPr>
        <w:tab/>
      </w:r>
      <w:r w:rsidRPr="0089541E">
        <w:rPr>
          <w:rFonts w:ascii="Arial" w:eastAsia="Arial Unicode MS" w:hAnsi="Arial" w:cs="Arial"/>
          <w:kern w:val="3"/>
          <w:sz w:val="19"/>
          <w:szCs w:val="19"/>
          <w:lang w:eastAsia="zh-CN" w:bidi="hi-IN"/>
        </w:rPr>
        <w:t>Supervisión de obra por la renovación de registro, por ejercicio fiscal de personas físicas o morales en el Padrón de Contratistas de Obra Pública</w:t>
      </w:r>
      <w:r>
        <w:rPr>
          <w:rFonts w:ascii="Arial" w:eastAsia="Arial Unicode MS" w:hAnsi="Arial" w:cs="Arial"/>
          <w:kern w:val="3"/>
          <w:sz w:val="19"/>
          <w:szCs w:val="19"/>
          <w:lang w:eastAsia="zh-CN" w:bidi="hi-IN"/>
        </w:rPr>
        <w:t>;</w:t>
      </w:r>
    </w:p>
    <w:p w:rsidR="00C94C4F" w:rsidRPr="00FC4B44" w:rsidRDefault="00C94C4F" w:rsidP="000819F6">
      <w:pPr>
        <w:tabs>
          <w:tab w:val="left" w:pos="1134"/>
        </w:tabs>
        <w:spacing w:after="120"/>
        <w:ind w:left="1134" w:hanging="708"/>
        <w:contextualSpacing/>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 w:val="left" w:pos="1418"/>
        </w:tabs>
        <w:suppressAutoHyphens/>
        <w:autoSpaceDN w:val="0"/>
        <w:spacing w:after="12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c) </w:t>
      </w:r>
      <w:r w:rsidRPr="00FC4B44">
        <w:rPr>
          <w:rFonts w:ascii="Arial" w:eastAsia="Arial Unicode MS" w:hAnsi="Arial" w:cs="Arial"/>
          <w:kern w:val="3"/>
          <w:sz w:val="19"/>
          <w:szCs w:val="19"/>
          <w:lang w:eastAsia="zh-CN" w:bidi="hi-IN"/>
        </w:rPr>
        <w:tab/>
        <w:t>Supervisión de Obra</w:t>
      </w:r>
      <w:r>
        <w:rPr>
          <w:rFonts w:ascii="Arial" w:eastAsia="Arial Unicode MS" w:hAnsi="Arial" w:cs="Arial"/>
          <w:kern w:val="3"/>
          <w:sz w:val="19"/>
          <w:szCs w:val="19"/>
          <w:lang w:eastAsia="zh-CN" w:bidi="hi-IN"/>
        </w:rPr>
        <w:t>, y</w:t>
      </w:r>
    </w:p>
    <w:p w:rsidR="00C94C4F" w:rsidRPr="00FC4B44" w:rsidRDefault="00C94C4F" w:rsidP="000819F6">
      <w:pPr>
        <w:tabs>
          <w:tab w:val="left" w:pos="1134"/>
          <w:tab w:val="left" w:pos="1418"/>
        </w:tabs>
        <w:spacing w:after="120"/>
        <w:ind w:left="1134" w:hanging="708"/>
        <w:contextualSpacing/>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 w:val="left" w:pos="1418"/>
        </w:tabs>
        <w:suppressAutoHyphens/>
        <w:autoSpaceDN w:val="0"/>
        <w:spacing w:after="12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d) </w:t>
      </w:r>
      <w:r w:rsidRPr="00FC4B44">
        <w:rPr>
          <w:rFonts w:ascii="Arial" w:eastAsia="Arial Unicode MS" w:hAnsi="Arial" w:cs="Arial"/>
          <w:kern w:val="3"/>
          <w:sz w:val="19"/>
          <w:szCs w:val="19"/>
          <w:lang w:eastAsia="zh-CN" w:bidi="hi-IN"/>
        </w:rPr>
        <w:tab/>
        <w:t>Licitación de Obra Pública</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851" w:hanging="1134"/>
        <w:contextualSpacing/>
        <w:jc w:val="both"/>
        <w:rPr>
          <w:rFonts w:ascii="Arial" w:hAnsi="Arial" w:cs="Arial"/>
          <w:sz w:val="19"/>
          <w:szCs w:val="19"/>
          <w:lang w:eastAsia="es-MX"/>
        </w:rPr>
      </w:pPr>
    </w:p>
    <w:p w:rsidR="00C94C4F" w:rsidRPr="0089541E"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Servicios que presta la Secretaría de Turismo y Desarrollo Económico</w:t>
      </w:r>
      <w:r>
        <w:rPr>
          <w:rFonts w:ascii="Arial" w:eastAsia="Arial Unicode MS" w:hAnsi="Arial" w:cs="Arial"/>
          <w:kern w:val="3"/>
          <w:sz w:val="19"/>
          <w:szCs w:val="19"/>
          <w:lang w:eastAsia="zh-CN" w:bidi="hi-IN"/>
        </w:rPr>
        <w:t>.</w:t>
      </w:r>
    </w:p>
    <w:p w:rsidR="00C94C4F" w:rsidRDefault="00C94C4F" w:rsidP="000819F6">
      <w:pPr>
        <w:tabs>
          <w:tab w:val="left" w:pos="1134"/>
        </w:tabs>
        <w:ind w:left="1134"/>
        <w:contextualSpacing/>
        <w:jc w:val="both"/>
        <w:rPr>
          <w:rFonts w:ascii="Arial" w:hAnsi="Arial" w:cs="Arial"/>
          <w:sz w:val="19"/>
          <w:szCs w:val="19"/>
          <w:lang w:eastAsia="es-MX"/>
        </w:rPr>
      </w:pPr>
    </w:p>
    <w:p w:rsidR="00C94C4F" w:rsidRPr="0089541E" w:rsidRDefault="00C94C4F" w:rsidP="000819F6">
      <w:pPr>
        <w:tabs>
          <w:tab w:val="left" w:pos="1134"/>
        </w:tabs>
        <w:ind w:left="1134" w:hanging="708"/>
        <w:contextualSpacing/>
        <w:jc w:val="both"/>
        <w:rPr>
          <w:rFonts w:ascii="Arial" w:hAnsi="Arial" w:cs="Arial"/>
          <w:sz w:val="19"/>
          <w:szCs w:val="19"/>
          <w:lang w:eastAsia="es-MX"/>
        </w:rPr>
      </w:pPr>
      <w:r w:rsidRPr="0089541E">
        <w:rPr>
          <w:rFonts w:ascii="Arial" w:hAnsi="Arial" w:cs="Arial"/>
          <w:sz w:val="19"/>
          <w:szCs w:val="19"/>
          <w:lang w:eastAsia="es-MX"/>
        </w:rPr>
        <w:t>a)</w:t>
      </w:r>
      <w:r>
        <w:rPr>
          <w:rFonts w:ascii="Arial" w:hAnsi="Arial" w:cs="Arial"/>
          <w:sz w:val="19"/>
          <w:szCs w:val="19"/>
          <w:lang w:eastAsia="es-MX"/>
        </w:rPr>
        <w:tab/>
        <w:t xml:space="preserve">Del Auditorio </w:t>
      </w:r>
      <w:proofErr w:type="spellStart"/>
      <w:r>
        <w:rPr>
          <w:rFonts w:ascii="Arial" w:hAnsi="Arial" w:cs="Arial"/>
          <w:sz w:val="19"/>
          <w:szCs w:val="19"/>
          <w:lang w:eastAsia="es-MX"/>
        </w:rPr>
        <w:t>Guelaguetza</w:t>
      </w:r>
      <w:proofErr w:type="spellEnd"/>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bCs/>
          <w:iCs/>
          <w:sz w:val="19"/>
          <w:szCs w:val="19"/>
          <w:lang w:eastAsia="es-MX"/>
        </w:rPr>
        <w:t>Por los Servicios que presta la Secretaría de Desarrollo Agropecuario, Forestal, Pesca y Acuacultura</w:t>
      </w:r>
      <w:r>
        <w:rPr>
          <w:rFonts w:ascii="Arial" w:hAnsi="Arial" w:cs="Arial"/>
          <w:bCs/>
          <w:iCs/>
          <w:sz w:val="19"/>
          <w:szCs w:val="19"/>
          <w:lang w:eastAsia="es-MX"/>
        </w:rPr>
        <w:t>.</w:t>
      </w:r>
    </w:p>
    <w:p w:rsidR="00C94C4F" w:rsidRPr="00FC4B44" w:rsidRDefault="00C94C4F" w:rsidP="000819F6">
      <w:pPr>
        <w:tabs>
          <w:tab w:val="left" w:pos="1134"/>
        </w:tabs>
        <w:ind w:left="1134" w:hanging="1134"/>
        <w:contextualSpacing/>
        <w:jc w:val="both"/>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Servicios que presta la Secretaría de Finanzas</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4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Constancias,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Servicios Catastrales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 xml:space="preserve">Servicios que presta </w:t>
      </w:r>
      <w:r>
        <w:rPr>
          <w:rFonts w:ascii="Arial" w:hAnsi="Arial" w:cs="Arial"/>
          <w:sz w:val="19"/>
          <w:szCs w:val="19"/>
          <w:lang w:eastAsia="es-MX"/>
        </w:rPr>
        <w:t>la Secretaría de Administración:</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4"/>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Registro</w:t>
      </w:r>
      <w:r>
        <w:rPr>
          <w:rFonts w:ascii="Arial" w:eastAsia="Arial Unicode MS" w:hAnsi="Arial" w:cs="Arial"/>
          <w:kern w:val="3"/>
          <w:sz w:val="19"/>
          <w:szCs w:val="19"/>
          <w:lang w:eastAsia="zh-CN" w:bidi="hi-IN"/>
        </w:rPr>
        <w:t>, adquisiciones y permisos, y</w:t>
      </w:r>
    </w:p>
    <w:p w:rsidR="00C94C4F" w:rsidRPr="00FC4B44" w:rsidRDefault="00C94C4F" w:rsidP="000819F6">
      <w:pPr>
        <w:widowControl w:val="0"/>
        <w:tabs>
          <w:tab w:val="left" w:pos="1134"/>
        </w:tabs>
        <w:suppressAutoHyphens/>
        <w:autoSpaceDN w:val="0"/>
        <w:ind w:left="851"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4"/>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Archivo del Poder Ejecutivo</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que presta la Secretaría de la Contraloría</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D3419" w:rsidRDefault="00C94C4F" w:rsidP="00C57F1F">
      <w:pPr>
        <w:widowControl w:val="0"/>
        <w:numPr>
          <w:ilvl w:val="0"/>
          <w:numId w:val="45"/>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sz w:val="19"/>
          <w:szCs w:val="19"/>
          <w:lang w:eastAsia="es-MX"/>
        </w:rPr>
        <w:t xml:space="preserve">2.5 por Servicios de Inspección, vigilancia y control, y </w:t>
      </w:r>
    </w:p>
    <w:p w:rsidR="00C94C4F" w:rsidRPr="00FD3419" w:rsidRDefault="00C94C4F" w:rsidP="000819F6">
      <w:pPr>
        <w:widowControl w:val="0"/>
        <w:tabs>
          <w:tab w:val="left" w:pos="1134"/>
        </w:tabs>
        <w:suppressAutoHyphens/>
        <w:autoSpaceDN w:val="0"/>
        <w:ind w:left="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5"/>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Constancias.</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Por l</w:t>
      </w:r>
      <w:r>
        <w:rPr>
          <w:rFonts w:ascii="Arial" w:eastAsia="Arial Unicode MS" w:hAnsi="Arial" w:cs="Arial"/>
          <w:kern w:val="3"/>
          <w:sz w:val="19"/>
          <w:szCs w:val="19"/>
          <w:lang w:eastAsia="zh-CN" w:bidi="hi-IN"/>
        </w:rPr>
        <w:t>a prestación de Servicios Educativos:</w:t>
      </w:r>
    </w:p>
    <w:p w:rsidR="00C94C4F" w:rsidRPr="00FC4B44" w:rsidRDefault="00C94C4F" w:rsidP="000819F6">
      <w:pPr>
        <w:widowControl w:val="0"/>
        <w:tabs>
          <w:tab w:val="left" w:pos="1701"/>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roofErr w:type="spellStart"/>
      <w:r w:rsidRPr="00FC4B44">
        <w:rPr>
          <w:rFonts w:ascii="Arial" w:eastAsia="Arial Unicode MS" w:hAnsi="Arial" w:cs="Arial"/>
          <w:kern w:val="3"/>
          <w:sz w:val="19"/>
          <w:szCs w:val="19"/>
          <w:lang w:eastAsia="zh-CN" w:bidi="hi-IN"/>
        </w:rPr>
        <w:t>Novauniversitas</w:t>
      </w:r>
      <w:proofErr w:type="spellEnd"/>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lastRenderedPageBreak/>
        <w:t>Universidad Tecnológica de los Valles Centrales de Oaxaca</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del Istmo</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del Mar</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del Papaloapan</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 la Cañada</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 la Sierra Juárez</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 la Sierra Sur</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Universidad de </w:t>
      </w:r>
      <w:proofErr w:type="spellStart"/>
      <w:r w:rsidRPr="00FC4B44">
        <w:rPr>
          <w:rFonts w:ascii="Arial" w:eastAsia="Arial Unicode MS" w:hAnsi="Arial" w:cs="Arial"/>
          <w:kern w:val="3"/>
          <w:sz w:val="19"/>
          <w:szCs w:val="19"/>
          <w:lang w:eastAsia="zh-CN" w:bidi="hi-IN"/>
        </w:rPr>
        <w:t>Chalcatongo</w:t>
      </w:r>
      <w:proofErr w:type="spellEnd"/>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de la Costa</w:t>
      </w:r>
      <w:r>
        <w:rPr>
          <w:rFonts w:ascii="Arial" w:eastAsia="Arial Unicode MS" w:hAnsi="Arial" w:cs="Arial"/>
          <w:kern w:val="3"/>
          <w:sz w:val="19"/>
          <w:szCs w:val="19"/>
          <w:lang w:eastAsia="zh-CN" w:bidi="hi-IN"/>
        </w:rPr>
        <w:t>;</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Tecnológica de la Mixteca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Universidad Tecnológica de la Sierra Sur de Oaxaca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Instituto Estatal de Educación Pública</w:t>
      </w:r>
      <w:r>
        <w:rPr>
          <w:rFonts w:ascii="Arial" w:eastAsia="Arial Unicode MS" w:hAnsi="Arial" w:cs="Arial"/>
          <w:kern w:val="3"/>
          <w:sz w:val="19"/>
          <w:szCs w:val="19"/>
          <w:lang w:eastAsia="zh-CN" w:bidi="hi-IN"/>
        </w:rPr>
        <w:t xml:space="preserve"> de Oaxaca;</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Instituto de Estudios de Bachillerato del Estado de Oaxaca</w:t>
      </w:r>
      <w:r>
        <w:rPr>
          <w:rFonts w:ascii="Arial" w:eastAsia="Arial Unicode MS" w:hAnsi="Arial" w:cs="Arial"/>
          <w:kern w:val="3"/>
          <w:sz w:val="19"/>
          <w:szCs w:val="19"/>
          <w:lang w:eastAsia="zh-CN" w:bidi="hi-IN"/>
        </w:rPr>
        <w:t>;</w:t>
      </w:r>
    </w:p>
    <w:p w:rsidR="00C94C4F" w:rsidRDefault="00C94C4F" w:rsidP="000819F6">
      <w:pPr>
        <w:pStyle w:val="Prrafodelista"/>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075761">
        <w:rPr>
          <w:rFonts w:ascii="Arial" w:eastAsia="Arial Unicode MS" w:hAnsi="Arial" w:cs="Arial"/>
          <w:kern w:val="3"/>
          <w:sz w:val="19"/>
          <w:szCs w:val="19"/>
          <w:lang w:eastAsia="zh-CN" w:bidi="hi-IN"/>
        </w:rPr>
        <w:t>Coordinación General Media Superior y Superior, Ciencia y Tecnología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Instituto Tecnológico de </w:t>
      </w:r>
      <w:proofErr w:type="spellStart"/>
      <w:r w:rsidRPr="00FC4B44">
        <w:rPr>
          <w:rFonts w:ascii="Arial" w:eastAsia="Arial Unicode MS" w:hAnsi="Arial" w:cs="Arial"/>
          <w:kern w:val="3"/>
          <w:sz w:val="19"/>
          <w:szCs w:val="19"/>
          <w:lang w:eastAsia="zh-CN" w:bidi="hi-IN"/>
        </w:rPr>
        <w:t>Teposcolula</w:t>
      </w:r>
      <w:proofErr w:type="spellEnd"/>
      <w:r>
        <w:rPr>
          <w:rFonts w:ascii="Arial" w:eastAsia="Arial Unicode MS" w:hAnsi="Arial" w:cs="Arial"/>
          <w:kern w:val="3"/>
          <w:sz w:val="19"/>
          <w:szCs w:val="19"/>
          <w:lang w:eastAsia="zh-CN" w:bidi="hi-IN"/>
        </w:rPr>
        <w:t xml:space="preserve">; </w:t>
      </w:r>
    </w:p>
    <w:p w:rsidR="00C94C4F" w:rsidRPr="00FC4B44" w:rsidRDefault="00C94C4F" w:rsidP="000819F6">
      <w:pPr>
        <w:tabs>
          <w:tab w:val="left" w:pos="1134"/>
        </w:tabs>
        <w:ind w:left="1134" w:hanging="708"/>
        <w:contextualSpacing/>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Colegio de Bachilleres del Estado de Oaxaca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Default="00C94C4F" w:rsidP="00C57F1F">
      <w:pPr>
        <w:widowControl w:val="0"/>
        <w:numPr>
          <w:ilvl w:val="0"/>
          <w:numId w:val="46"/>
        </w:numPr>
        <w:tabs>
          <w:tab w:val="left" w:pos="1134"/>
        </w:tabs>
        <w:suppressAutoHyphens/>
        <w:autoSpaceDN w:val="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Colegio de Estudios Científicos y Tecnológicos del Estado de Oaxaca</w:t>
      </w:r>
      <w:r>
        <w:rPr>
          <w:rFonts w:ascii="Arial" w:eastAsia="Arial Unicode MS" w:hAnsi="Arial" w:cs="Arial"/>
          <w:kern w:val="3"/>
          <w:sz w:val="19"/>
          <w:szCs w:val="19"/>
          <w:lang w:eastAsia="zh-CN" w:bidi="hi-IN"/>
        </w:rPr>
        <w:t>, y</w:t>
      </w:r>
    </w:p>
    <w:p w:rsidR="00C94C4F" w:rsidRDefault="00C94C4F" w:rsidP="000819F6">
      <w:pPr>
        <w:pStyle w:val="Prrafodelista"/>
        <w:rPr>
          <w:rFonts w:ascii="Arial" w:eastAsia="Arial Unicode MS" w:hAnsi="Arial" w:cs="Arial"/>
          <w:kern w:val="3"/>
          <w:sz w:val="19"/>
          <w:szCs w:val="19"/>
          <w:lang w:eastAsia="zh-CN" w:bidi="hi-IN"/>
        </w:rPr>
      </w:pPr>
    </w:p>
    <w:p w:rsidR="00C94C4F" w:rsidRDefault="00C94C4F" w:rsidP="00C57F1F">
      <w:pPr>
        <w:widowControl w:val="0"/>
        <w:numPr>
          <w:ilvl w:val="0"/>
          <w:numId w:val="46"/>
        </w:numPr>
        <w:tabs>
          <w:tab w:val="left" w:pos="1134"/>
        </w:tabs>
        <w:suppressAutoHyphens/>
        <w:autoSpaceDN w:val="0"/>
        <w:ind w:left="1134" w:hanging="708"/>
        <w:contextualSpacing/>
        <w:jc w:val="both"/>
        <w:textAlignment w:val="baseline"/>
        <w:rPr>
          <w:rFonts w:ascii="Arial" w:eastAsia="Arial Unicode MS" w:hAnsi="Arial" w:cs="Arial"/>
          <w:kern w:val="3"/>
          <w:sz w:val="19"/>
          <w:szCs w:val="19"/>
          <w:lang w:eastAsia="zh-CN" w:bidi="hi-IN"/>
        </w:rPr>
      </w:pPr>
      <w:r w:rsidRPr="00890B66">
        <w:rPr>
          <w:rFonts w:ascii="Arial" w:eastAsia="Arial Unicode MS" w:hAnsi="Arial" w:cs="Arial"/>
          <w:kern w:val="3"/>
          <w:sz w:val="19"/>
          <w:szCs w:val="19"/>
          <w:lang w:eastAsia="zh-CN" w:bidi="hi-IN"/>
        </w:rPr>
        <w:t>Instituto de Capacitación y Productividad para el Trabajo del Estado de Oaxaca (ICAPET)</w:t>
      </w:r>
    </w:p>
    <w:p w:rsidR="00C94C4F" w:rsidRPr="00890B66" w:rsidRDefault="00C94C4F" w:rsidP="000819F6">
      <w:pPr>
        <w:widowControl w:val="0"/>
        <w:tabs>
          <w:tab w:val="left" w:pos="851"/>
          <w:tab w:val="left" w:pos="1134"/>
        </w:tabs>
        <w:suppressAutoHyphens/>
        <w:autoSpaceDN w:val="0"/>
        <w:contextualSpacing/>
        <w:jc w:val="both"/>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47"/>
        </w:numPr>
        <w:ind w:left="1134" w:hanging="425"/>
        <w:contextualSpacing/>
        <w:jc w:val="both"/>
        <w:rPr>
          <w:rFonts w:ascii="Arial" w:hAnsi="Arial" w:cs="Arial"/>
          <w:sz w:val="19"/>
          <w:szCs w:val="19"/>
          <w:lang w:eastAsia="es-MX"/>
        </w:rPr>
      </w:pPr>
      <w:r w:rsidRPr="00FC4B44">
        <w:rPr>
          <w:rFonts w:ascii="Arial" w:eastAsia="Arial Unicode MS" w:hAnsi="Arial" w:cs="Arial"/>
          <w:kern w:val="3"/>
          <w:sz w:val="19"/>
          <w:szCs w:val="19"/>
          <w:lang w:eastAsia="zh-CN" w:bidi="hi-IN"/>
        </w:rPr>
        <w:t>Centro de Educación Media Superior a Distancia</w:t>
      </w:r>
      <w:r>
        <w:rPr>
          <w:rFonts w:ascii="Arial" w:eastAsia="Arial Unicode MS" w:hAnsi="Arial" w:cs="Arial"/>
          <w:kern w:val="3"/>
          <w:sz w:val="19"/>
          <w:szCs w:val="19"/>
          <w:lang w:eastAsia="zh-CN" w:bidi="hi-IN"/>
        </w:rPr>
        <w:t>.</w:t>
      </w:r>
    </w:p>
    <w:p w:rsidR="00C94C4F" w:rsidRPr="00FC4B44" w:rsidRDefault="00C94C4F" w:rsidP="000819F6">
      <w:pPr>
        <w:ind w:left="1134" w:hanging="1134"/>
        <w:contextualSpacing/>
        <w:jc w:val="both"/>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que presta la Comisión Estatal del Agua</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Valles Centrales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Sierra Norte</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Sierra Sur</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Cañada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Mixteca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Papaloapan</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Istmo</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48"/>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Costa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Pr>
          <w:rFonts w:ascii="Arial" w:hAnsi="Arial" w:cs="Arial"/>
          <w:sz w:val="19"/>
          <w:szCs w:val="19"/>
          <w:lang w:eastAsia="es-MX"/>
        </w:rPr>
        <w:t>Organismos Operadores.</w:t>
      </w:r>
    </w:p>
    <w:p w:rsidR="00C94C4F" w:rsidRDefault="00C94C4F" w:rsidP="000819F6">
      <w:pPr>
        <w:tabs>
          <w:tab w:val="left" w:pos="1134"/>
        </w:tabs>
        <w:ind w:left="1134"/>
        <w:contextualSpacing/>
        <w:jc w:val="both"/>
        <w:rPr>
          <w:rFonts w:ascii="Arial" w:hAnsi="Arial" w:cs="Arial"/>
          <w:sz w:val="19"/>
          <w:szCs w:val="19"/>
          <w:lang w:eastAsia="es-MX"/>
        </w:rPr>
      </w:pPr>
    </w:p>
    <w:p w:rsidR="00C94C4F"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Pr>
          <w:rFonts w:ascii="Arial" w:hAnsi="Arial" w:cs="Arial"/>
          <w:sz w:val="19"/>
          <w:szCs w:val="19"/>
          <w:lang w:eastAsia="es-MX"/>
        </w:rPr>
        <w:t>Servicios de Agua Potable CEA.</w:t>
      </w:r>
    </w:p>
    <w:p w:rsidR="00C94C4F" w:rsidRDefault="00C94C4F" w:rsidP="000819F6">
      <w:pPr>
        <w:pStyle w:val="Prrafodelista"/>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Pr>
          <w:rFonts w:ascii="Arial" w:hAnsi="Arial" w:cs="Arial"/>
          <w:sz w:val="19"/>
          <w:szCs w:val="19"/>
          <w:lang w:eastAsia="es-MX"/>
        </w:rPr>
        <w:t>Servicios relacionados de Agua, Alcantarillado y Drenaje.</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Sistema para el Desarrollo Integral de la Familia</w:t>
      </w:r>
      <w:r>
        <w:rPr>
          <w:rFonts w:ascii="Arial" w:hAnsi="Arial" w:cs="Arial"/>
          <w:sz w:val="19"/>
          <w:szCs w:val="19"/>
          <w:lang w:eastAsia="es-MX"/>
        </w:rPr>
        <w:t>.</w:t>
      </w:r>
    </w:p>
    <w:p w:rsidR="00C94C4F" w:rsidRPr="00FC4B44" w:rsidRDefault="00C94C4F" w:rsidP="000819F6">
      <w:pPr>
        <w:tabs>
          <w:tab w:val="left" w:pos="1134"/>
        </w:tabs>
        <w:ind w:left="1134" w:hanging="1134"/>
        <w:contextualSpacing/>
        <w:rPr>
          <w:rFonts w:ascii="Arial" w:hAnsi="Arial" w:cs="Arial"/>
          <w:sz w:val="19"/>
          <w:szCs w:val="19"/>
          <w:lang w:eastAsia="es-MX"/>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Productos</w:t>
      </w:r>
      <w:r>
        <w:rPr>
          <w:rFonts w:ascii="Arial" w:hAnsi="Arial" w:cs="Arial"/>
          <w:sz w:val="19"/>
          <w:szCs w:val="19"/>
          <w:lang w:eastAsia="es-MX"/>
        </w:rPr>
        <w:t>:</w:t>
      </w:r>
    </w:p>
    <w:p w:rsidR="00C94C4F" w:rsidRPr="00FC4B44" w:rsidRDefault="00C94C4F" w:rsidP="00C57F1F">
      <w:pPr>
        <w:widowControl w:val="0"/>
        <w:numPr>
          <w:ilvl w:val="0"/>
          <w:numId w:val="49"/>
        </w:numPr>
        <w:tabs>
          <w:tab w:val="left" w:pos="1134"/>
        </w:tabs>
        <w:suppressAutoHyphens/>
        <w:autoSpaceDN w:val="0"/>
        <w:spacing w:before="120"/>
        <w:ind w:left="1134" w:hanging="708"/>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Venta de Bienes Muebles e Inmuebles</w:t>
      </w:r>
      <w:r>
        <w:rPr>
          <w:rFonts w:ascii="Arial" w:eastAsia="Arial Unicode MS" w:hAnsi="Arial" w:cs="Arial"/>
          <w:kern w:val="3"/>
          <w:sz w:val="19"/>
          <w:szCs w:val="19"/>
          <w:lang w:eastAsia="zh-CN" w:bidi="hi-IN"/>
        </w:rPr>
        <w:t>, y</w:t>
      </w:r>
    </w:p>
    <w:p w:rsidR="00C94C4F" w:rsidRPr="00FC4B44" w:rsidRDefault="00C94C4F" w:rsidP="00C57F1F">
      <w:pPr>
        <w:widowControl w:val="0"/>
        <w:numPr>
          <w:ilvl w:val="0"/>
          <w:numId w:val="49"/>
        </w:numPr>
        <w:tabs>
          <w:tab w:val="left" w:pos="1134"/>
        </w:tabs>
        <w:suppressAutoHyphens/>
        <w:autoSpaceDN w:val="0"/>
        <w:spacing w:before="120"/>
        <w:ind w:left="1134" w:hanging="708"/>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Productos Financieros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37"/>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Aprovechamientos</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Mezcla de Recursos (Aportaciones Municipales)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Multas de la Auditoría Superior del Estado</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Retenciones 5 por ciento al millar</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Multas Dependencias Varias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Control de Obligaciones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Programa </w:t>
      </w:r>
      <w:proofErr w:type="spellStart"/>
      <w:r w:rsidRPr="00FC4B44">
        <w:rPr>
          <w:rFonts w:ascii="Arial" w:eastAsia="Arial Unicode MS" w:hAnsi="Arial" w:cs="Arial"/>
          <w:kern w:val="3"/>
          <w:sz w:val="19"/>
          <w:szCs w:val="19"/>
          <w:lang w:eastAsia="zh-CN" w:bidi="hi-IN"/>
        </w:rPr>
        <w:t>Zofemat</w:t>
      </w:r>
      <w:proofErr w:type="spellEnd"/>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0"/>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Honorarios por Notificación</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851" w:hanging="567"/>
        <w:textAlignment w:val="baseline"/>
        <w:rPr>
          <w:rFonts w:ascii="Arial" w:eastAsia="Arial Unicode MS" w:hAnsi="Arial" w:cs="Arial"/>
          <w:kern w:val="3"/>
          <w:sz w:val="19"/>
          <w:szCs w:val="19"/>
          <w:lang w:eastAsia="zh-CN" w:bidi="hi-IN"/>
        </w:rPr>
      </w:pPr>
    </w:p>
    <w:p w:rsidR="00C94C4F" w:rsidRPr="00FC4B44" w:rsidRDefault="00C94C4F" w:rsidP="00C57F1F">
      <w:pPr>
        <w:pStyle w:val="Prrafodelista"/>
        <w:widowControl w:val="0"/>
        <w:numPr>
          <w:ilvl w:val="0"/>
          <w:numId w:val="67"/>
        </w:numPr>
        <w:tabs>
          <w:tab w:val="left" w:pos="567"/>
        </w:tabs>
        <w:suppressAutoHyphens/>
        <w:autoSpaceDN w:val="0"/>
        <w:spacing w:after="200"/>
        <w:ind w:left="0" w:firstLine="0"/>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Generación de línea de captura en las oficinas de las dependencias prestadoras de servicios públicos.</w:t>
      </w:r>
    </w:p>
    <w:p w:rsidR="00C94C4F" w:rsidRPr="00FC4B44" w:rsidRDefault="00C94C4F" w:rsidP="000819F6">
      <w:pPr>
        <w:widowControl w:val="0"/>
        <w:suppressAutoHyphens/>
        <w:autoSpaceDN w:val="0"/>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Para efectos del párrafo anterior, los contribuyentes podrán acudir a las </w:t>
      </w:r>
      <w:r w:rsidRPr="00FC4B44">
        <w:rPr>
          <w:rFonts w:ascii="Arial" w:eastAsia="Arial Unicode MS" w:hAnsi="Arial" w:cs="Arial"/>
          <w:kern w:val="3"/>
          <w:sz w:val="19"/>
          <w:szCs w:val="19"/>
          <w:lang w:eastAsia="zh-CN" w:bidi="hi-IN"/>
        </w:rPr>
        <w:lastRenderedPageBreak/>
        <w:t>respectivas dependencias o entidades para que les proporcionen la línea de captura y pagar en ventanilla bancaria, toda vez que por la naturaleza de los trámites y por control, las líneas se generan por las dependencias que prestan los siguientes servicios:</w:t>
      </w:r>
    </w:p>
    <w:p w:rsidR="00C94C4F" w:rsidRPr="00FC4B44" w:rsidRDefault="00C94C4F" w:rsidP="000819F6">
      <w:pPr>
        <w:widowControl w:val="0"/>
        <w:suppressAutoHyphens/>
        <w:autoSpaceDN w:val="0"/>
        <w:jc w:val="both"/>
        <w:textAlignment w:val="baseline"/>
        <w:rPr>
          <w:rFonts w:ascii="Arial" w:eastAsia="Arial Unicode MS" w:hAnsi="Arial" w:cs="Arial"/>
          <w:kern w:val="3"/>
          <w:sz w:val="19"/>
          <w:szCs w:val="19"/>
          <w:lang w:eastAsia="zh-CN" w:bidi="hi-IN"/>
        </w:rPr>
      </w:pPr>
    </w:p>
    <w:p w:rsidR="00C94C4F" w:rsidRPr="00FC4B44" w:rsidRDefault="00C94C4F" w:rsidP="000819F6">
      <w:pPr>
        <w:contextualSpacing/>
        <w:jc w:val="both"/>
        <w:rPr>
          <w:rFonts w:ascii="Arial" w:hAnsi="Arial" w:cs="Arial"/>
          <w:sz w:val="19"/>
          <w:szCs w:val="19"/>
          <w:lang w:eastAsia="es-MX"/>
        </w:rPr>
      </w:pPr>
      <w:r w:rsidRPr="00FC4B44">
        <w:rPr>
          <w:rFonts w:ascii="Arial" w:hAnsi="Arial" w:cs="Arial"/>
          <w:sz w:val="19"/>
          <w:szCs w:val="19"/>
          <w:lang w:eastAsia="es-MX"/>
        </w:rPr>
        <w:t>Por el Uso, Goce o Aprovechamiento de Bienes de Dominio Público</w:t>
      </w:r>
      <w:r>
        <w:rPr>
          <w:rFonts w:ascii="Arial" w:hAnsi="Arial" w:cs="Arial"/>
          <w:sz w:val="19"/>
          <w:szCs w:val="19"/>
          <w:lang w:eastAsia="es-MX"/>
        </w:rPr>
        <w:t>:</w:t>
      </w:r>
    </w:p>
    <w:p w:rsidR="00C94C4F" w:rsidRPr="00FC4B44" w:rsidRDefault="00C94C4F" w:rsidP="000819F6">
      <w:pPr>
        <w:ind w:left="1854"/>
        <w:contextualSpacing/>
        <w:jc w:val="both"/>
        <w:rPr>
          <w:rFonts w:ascii="Arial" w:eastAsia="Arial Unicode MS" w:hAnsi="Arial" w:cs="Arial"/>
          <w:kern w:val="3"/>
          <w:sz w:val="19"/>
          <w:szCs w:val="19"/>
          <w:lang w:eastAsia="zh-CN" w:bidi="hi-IN"/>
        </w:rPr>
      </w:pPr>
    </w:p>
    <w:p w:rsidR="00C94C4F"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2F5F9C">
        <w:rPr>
          <w:rFonts w:ascii="Arial" w:eastAsia="Arial Unicode MS" w:hAnsi="Arial" w:cs="Arial"/>
          <w:kern w:val="3"/>
          <w:sz w:val="19"/>
          <w:szCs w:val="19"/>
          <w:lang w:eastAsia="zh-CN" w:bidi="hi-IN"/>
        </w:rPr>
        <w:t>Bienes del Dominio Público en custodia de la Secretaría de las Culturas y Artes de Oaxaca</w:t>
      </w:r>
      <w:r>
        <w:rPr>
          <w:rFonts w:ascii="Arial" w:eastAsia="Arial Unicode MS" w:hAnsi="Arial" w:cs="Arial"/>
          <w:kern w:val="3"/>
          <w:sz w:val="19"/>
          <w:szCs w:val="19"/>
          <w:lang w:eastAsia="zh-CN" w:bidi="hi-IN"/>
        </w:rPr>
        <w:t>;</w:t>
      </w:r>
    </w:p>
    <w:p w:rsidR="00C94C4F"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Museo de los Pintores Oaxaqueños;</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Museo </w:t>
      </w:r>
      <w:r>
        <w:rPr>
          <w:rFonts w:ascii="Arial" w:eastAsia="Arial Unicode MS" w:hAnsi="Arial" w:cs="Arial"/>
          <w:kern w:val="3"/>
          <w:sz w:val="19"/>
          <w:szCs w:val="19"/>
          <w:lang w:eastAsia="zh-CN" w:bidi="hi-IN"/>
        </w:rPr>
        <w:t xml:space="preserve">de </w:t>
      </w:r>
      <w:r w:rsidRPr="00FC4B44">
        <w:rPr>
          <w:rFonts w:ascii="Arial" w:eastAsia="Arial Unicode MS" w:hAnsi="Arial" w:cs="Arial"/>
          <w:kern w:val="3"/>
          <w:sz w:val="19"/>
          <w:szCs w:val="19"/>
          <w:lang w:eastAsia="zh-CN" w:bidi="hi-IN"/>
        </w:rPr>
        <w:t>Estatal de Arte Popular “Oaxaca”</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Teatro Macedonio Alcalá</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Teatro Juárez</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Teatro Álvaro Carrillo</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Salón de Exposiciones “Monte Albán”</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2"/>
        </w:numPr>
        <w:tabs>
          <w:tab w:val="left" w:pos="1134"/>
        </w:tabs>
        <w:suppressAutoHyphens/>
        <w:autoSpaceDN w:val="0"/>
        <w:ind w:left="1134" w:hanging="708"/>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Museo de Arqueología </w:t>
      </w:r>
      <w:proofErr w:type="spellStart"/>
      <w:r w:rsidRPr="00FC4B44">
        <w:rPr>
          <w:rFonts w:ascii="Arial" w:eastAsia="Arial Unicode MS" w:hAnsi="Arial" w:cs="Arial"/>
          <w:kern w:val="3"/>
          <w:sz w:val="19"/>
          <w:szCs w:val="19"/>
          <w:lang w:eastAsia="zh-CN" w:bidi="hi-IN"/>
        </w:rPr>
        <w:t>Ervin</w:t>
      </w:r>
      <w:proofErr w:type="spellEnd"/>
      <w:r w:rsidRPr="00FC4B44">
        <w:rPr>
          <w:rFonts w:ascii="Arial" w:eastAsia="Arial Unicode MS" w:hAnsi="Arial" w:cs="Arial"/>
          <w:kern w:val="3"/>
          <w:sz w:val="19"/>
          <w:szCs w:val="19"/>
          <w:lang w:eastAsia="zh-CN" w:bidi="hi-IN"/>
        </w:rPr>
        <w:t xml:space="preserve"> </w:t>
      </w:r>
      <w:proofErr w:type="spellStart"/>
      <w:r w:rsidRPr="00FC4B44">
        <w:rPr>
          <w:rFonts w:ascii="Arial" w:eastAsia="Arial Unicode MS" w:hAnsi="Arial" w:cs="Arial"/>
          <w:kern w:val="3"/>
          <w:sz w:val="19"/>
          <w:szCs w:val="19"/>
          <w:lang w:eastAsia="zh-CN" w:bidi="hi-IN"/>
        </w:rPr>
        <w:t>Frissell</w:t>
      </w:r>
      <w:proofErr w:type="spellEnd"/>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1"/>
        </w:numPr>
        <w:tabs>
          <w:tab w:val="left" w:pos="1134"/>
        </w:tabs>
        <w:suppressAutoHyphens/>
        <w:ind w:left="1134" w:hanging="1134"/>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bCs/>
          <w:kern w:val="3"/>
          <w:sz w:val="19"/>
          <w:szCs w:val="19"/>
          <w:lang w:eastAsia="zh-CN" w:bidi="hi-IN"/>
        </w:rPr>
        <w:t>Bienes de Dominio Público en Custodia de la Secretaría de Administración</w:t>
      </w:r>
      <w:r>
        <w:rPr>
          <w:rFonts w:ascii="Arial" w:eastAsia="Arial Unicode MS" w:hAnsi="Arial" w:cs="Arial"/>
          <w:bCs/>
          <w:kern w:val="3"/>
          <w:sz w:val="19"/>
          <w:szCs w:val="19"/>
          <w:lang w:eastAsia="zh-CN" w:bidi="hi-IN"/>
        </w:rPr>
        <w:t>:</w:t>
      </w:r>
    </w:p>
    <w:p w:rsidR="00C94C4F" w:rsidRPr="00FC4B44" w:rsidRDefault="00C94C4F" w:rsidP="000819F6">
      <w:pPr>
        <w:widowControl w:val="0"/>
        <w:tabs>
          <w:tab w:val="left" w:pos="1134"/>
        </w:tabs>
        <w:suppressAutoHyphens/>
        <w:ind w:left="1134" w:hanging="1134"/>
        <w:contextualSpacing/>
        <w:jc w:val="both"/>
        <w:textAlignment w:val="baseline"/>
        <w:rPr>
          <w:rFonts w:ascii="Arial" w:eastAsia="Arial Unicode MS" w:hAnsi="Arial" w:cs="Arial"/>
          <w:kern w:val="3"/>
          <w:sz w:val="19"/>
          <w:szCs w:val="19"/>
          <w:lang w:eastAsia="zh-CN" w:bidi="hi-IN"/>
        </w:rPr>
      </w:pPr>
    </w:p>
    <w:p w:rsidR="00C94C4F" w:rsidRPr="00FC4B44" w:rsidRDefault="00C94C4F" w:rsidP="000819F6">
      <w:pPr>
        <w:widowControl w:val="0"/>
        <w:tabs>
          <w:tab w:val="left" w:pos="1134"/>
        </w:tabs>
        <w:suppressAutoHyphens/>
        <w:autoSpaceDN w:val="0"/>
        <w:ind w:left="1134" w:hanging="708"/>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a)</w:t>
      </w:r>
      <w:r>
        <w:rPr>
          <w:rFonts w:ascii="Arial" w:eastAsia="Arial Unicode MS" w:hAnsi="Arial" w:cs="Arial"/>
          <w:kern w:val="3"/>
          <w:sz w:val="19"/>
          <w:szCs w:val="19"/>
          <w:lang w:eastAsia="zh-CN" w:bidi="hi-IN"/>
        </w:rPr>
        <w:t xml:space="preserve"> </w:t>
      </w:r>
      <w:r w:rsidRPr="00FC4B44">
        <w:rPr>
          <w:rFonts w:ascii="Arial" w:eastAsia="Arial Unicode MS" w:hAnsi="Arial" w:cs="Arial"/>
          <w:kern w:val="3"/>
          <w:sz w:val="19"/>
          <w:szCs w:val="19"/>
          <w:lang w:eastAsia="zh-CN" w:bidi="hi-IN"/>
        </w:rPr>
        <w:tab/>
        <w:t>Espacios en Instalaciones de Oficinas y Complejos Públicos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jc w:val="both"/>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1"/>
        </w:numPr>
        <w:tabs>
          <w:tab w:val="left" w:pos="1134"/>
        </w:tabs>
        <w:suppressAutoHyphens/>
        <w:autoSpaceDN w:val="0"/>
        <w:ind w:left="1134" w:hanging="1134"/>
        <w:contextualSpacing/>
        <w:jc w:val="both"/>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Jardín </w:t>
      </w:r>
      <w:proofErr w:type="spellStart"/>
      <w:r w:rsidRPr="00FC4B44">
        <w:rPr>
          <w:rFonts w:ascii="Arial" w:eastAsia="Arial Unicode MS" w:hAnsi="Arial" w:cs="Arial"/>
          <w:kern w:val="3"/>
          <w:sz w:val="19"/>
          <w:szCs w:val="19"/>
          <w:lang w:eastAsia="zh-CN" w:bidi="hi-IN"/>
        </w:rPr>
        <w:t>Etnobotánico</w:t>
      </w:r>
      <w:proofErr w:type="spellEnd"/>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jc w:val="both"/>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de la Secretaría General de Gobierno</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Registro Civil</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Legalización de Documento</w:t>
      </w:r>
      <w:r>
        <w:rPr>
          <w:rFonts w:ascii="Arial" w:eastAsia="Arial Unicode MS" w:hAnsi="Arial" w:cs="Arial"/>
          <w:kern w:val="3"/>
          <w:sz w:val="19"/>
          <w:szCs w:val="19"/>
          <w:lang w:eastAsia="zh-CN" w:bidi="hi-IN"/>
        </w:rPr>
        <w:t>s;</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Publicaciones,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3"/>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Protección Civil</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 w:val="left" w:pos="1701"/>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Servicios de la Secretaría de Seguridad Pública</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4"/>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Seguridad y Vigilancia,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4"/>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Multas</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Secretaría de Vialidad y Transporte</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5"/>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Licencias de Manejo INSEN</w:t>
      </w:r>
      <w:r>
        <w:rPr>
          <w:rFonts w:ascii="Arial" w:eastAsia="Arial Unicode MS" w:hAnsi="Arial" w:cs="Arial"/>
          <w:kern w:val="3"/>
          <w:sz w:val="19"/>
          <w:szCs w:val="19"/>
          <w:lang w:eastAsia="zh-CN" w:bidi="hi-IN"/>
        </w:rPr>
        <w:t>, y</w:t>
      </w:r>
    </w:p>
    <w:p w:rsidR="00C94C4F" w:rsidRPr="00FC4B44" w:rsidRDefault="00C94C4F" w:rsidP="000819F6">
      <w:pPr>
        <w:widowControl w:val="0"/>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p>
    <w:p w:rsidR="00C94C4F" w:rsidRPr="00FC4B44" w:rsidRDefault="00C94C4F" w:rsidP="00C57F1F">
      <w:pPr>
        <w:widowControl w:val="0"/>
        <w:numPr>
          <w:ilvl w:val="0"/>
          <w:numId w:val="55"/>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Transporte y control vehicular</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r>
        <w:rPr>
          <w:rFonts w:ascii="Arial" w:eastAsia="Arial Unicode MS" w:hAnsi="Arial" w:cs="Arial"/>
          <w:kern w:val="3"/>
          <w:sz w:val="19"/>
          <w:szCs w:val="19"/>
          <w:lang w:eastAsia="zh-CN" w:bidi="hi-IN"/>
        </w:rPr>
        <w:t xml:space="preserve"> </w:t>
      </w: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Secretaría de Salud</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6"/>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Vigilancia y Control Sanitario</w:t>
      </w:r>
      <w:r>
        <w:rPr>
          <w:rFonts w:ascii="Arial" w:eastAsia="Arial Unicode MS" w:hAnsi="Arial" w:cs="Arial"/>
          <w:kern w:val="3"/>
          <w:sz w:val="19"/>
          <w:szCs w:val="19"/>
          <w:lang w:eastAsia="zh-CN" w:bidi="hi-IN"/>
        </w:rPr>
        <w:t>.</w:t>
      </w:r>
    </w:p>
    <w:p w:rsidR="00C94C4F" w:rsidRPr="00FC4B44" w:rsidRDefault="00C94C4F" w:rsidP="000819F6">
      <w:pPr>
        <w:widowControl w:val="0"/>
        <w:tabs>
          <w:tab w:val="left" w:pos="1134"/>
        </w:tabs>
        <w:suppressAutoHyphens/>
        <w:autoSpaceDN w:val="0"/>
        <w:ind w:left="1134" w:hanging="1134"/>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Secretaría de las Infraestructuras y el Ordenamiento Territorial Sustentable</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7"/>
        </w:numPr>
        <w:tabs>
          <w:tab w:val="left" w:pos="1134"/>
        </w:tabs>
        <w:suppressAutoHyphens/>
        <w:autoSpaceDN w:val="0"/>
        <w:ind w:left="1134" w:hanging="708"/>
        <w:contextualSpacing/>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 xml:space="preserve">Servicios </w:t>
      </w:r>
      <w:r w:rsidRPr="00FC4B44">
        <w:rPr>
          <w:rFonts w:ascii="Arial" w:hAnsi="Arial" w:cs="Arial"/>
          <w:bCs/>
          <w:sz w:val="19"/>
          <w:szCs w:val="19"/>
          <w:lang w:eastAsia="es-MX"/>
        </w:rPr>
        <w:t>Ecológicos</w:t>
      </w:r>
      <w:r>
        <w:rPr>
          <w:rFonts w:ascii="Arial" w:hAnsi="Arial" w:cs="Arial"/>
          <w:bCs/>
          <w:sz w:val="19"/>
          <w:szCs w:val="19"/>
          <w:lang w:eastAsia="es-MX"/>
        </w:rPr>
        <w:t>.</w:t>
      </w:r>
    </w:p>
    <w:p w:rsidR="00C94C4F" w:rsidRPr="00FC4B44" w:rsidRDefault="00C94C4F" w:rsidP="000819F6">
      <w:pPr>
        <w:widowControl w:val="0"/>
        <w:tabs>
          <w:tab w:val="left" w:pos="1134"/>
        </w:tabs>
        <w:suppressAutoHyphens/>
        <w:autoSpaceDN w:val="0"/>
        <w:ind w:left="1134" w:hanging="1134"/>
        <w:contextualSpacing/>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51"/>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Secretaría de las Culturas y Artes de Oaxaca</w:t>
      </w:r>
      <w:r>
        <w:rPr>
          <w:rFonts w:ascii="Arial" w:hAnsi="Arial" w:cs="Arial"/>
          <w:sz w:val="19"/>
          <w:szCs w:val="19"/>
          <w:lang w:eastAsia="es-MX"/>
        </w:rPr>
        <w:t>:</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widowControl w:val="0"/>
        <w:numPr>
          <w:ilvl w:val="0"/>
          <w:numId w:val="58"/>
        </w:numPr>
        <w:tabs>
          <w:tab w:val="left" w:pos="1134"/>
        </w:tabs>
        <w:suppressAutoHyphens/>
        <w:autoSpaceDN w:val="0"/>
        <w:spacing w:before="120"/>
        <w:ind w:left="1134" w:hanging="708"/>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Casa de la Cultura Oaxaqueña</w:t>
      </w:r>
      <w:r>
        <w:rPr>
          <w:rFonts w:ascii="Arial" w:eastAsia="Arial Unicode MS" w:hAnsi="Arial" w:cs="Arial"/>
          <w:kern w:val="3"/>
          <w:sz w:val="19"/>
          <w:szCs w:val="19"/>
          <w:lang w:eastAsia="zh-CN" w:bidi="hi-IN"/>
        </w:rPr>
        <w:t>;</w:t>
      </w:r>
    </w:p>
    <w:p w:rsidR="00C94C4F" w:rsidRPr="00FC4B44" w:rsidRDefault="00C94C4F" w:rsidP="00C57F1F">
      <w:pPr>
        <w:widowControl w:val="0"/>
        <w:numPr>
          <w:ilvl w:val="0"/>
          <w:numId w:val="58"/>
        </w:numPr>
        <w:tabs>
          <w:tab w:val="left" w:pos="1134"/>
        </w:tabs>
        <w:suppressAutoHyphens/>
        <w:autoSpaceDN w:val="0"/>
        <w:spacing w:before="120"/>
        <w:ind w:left="1134" w:hanging="708"/>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Taller de Artes Plásticas Rufino Tamaño</w:t>
      </w:r>
      <w:r>
        <w:rPr>
          <w:rFonts w:ascii="Arial" w:eastAsia="Arial Unicode MS" w:hAnsi="Arial" w:cs="Arial"/>
          <w:kern w:val="3"/>
          <w:sz w:val="19"/>
          <w:szCs w:val="19"/>
          <w:lang w:eastAsia="zh-CN" w:bidi="hi-IN"/>
        </w:rPr>
        <w:t>, y</w:t>
      </w:r>
    </w:p>
    <w:p w:rsidR="00C94C4F" w:rsidRPr="00FC4B44" w:rsidRDefault="00C94C4F" w:rsidP="00C57F1F">
      <w:pPr>
        <w:widowControl w:val="0"/>
        <w:numPr>
          <w:ilvl w:val="0"/>
          <w:numId w:val="58"/>
        </w:numPr>
        <w:tabs>
          <w:tab w:val="left" w:pos="1134"/>
        </w:tabs>
        <w:suppressAutoHyphens/>
        <w:autoSpaceDN w:val="0"/>
        <w:spacing w:before="120"/>
        <w:ind w:left="1134" w:hanging="708"/>
        <w:textAlignment w:val="baseline"/>
        <w:rPr>
          <w:rFonts w:ascii="Arial" w:eastAsia="Arial Unicode MS" w:hAnsi="Arial" w:cs="Arial"/>
          <w:kern w:val="3"/>
          <w:sz w:val="19"/>
          <w:szCs w:val="19"/>
          <w:lang w:eastAsia="zh-CN" w:bidi="hi-IN"/>
        </w:rPr>
      </w:pPr>
      <w:r w:rsidRPr="00FC4B44">
        <w:rPr>
          <w:rFonts w:ascii="Arial" w:eastAsia="Arial Unicode MS" w:hAnsi="Arial" w:cs="Arial"/>
          <w:kern w:val="3"/>
          <w:sz w:val="19"/>
          <w:szCs w:val="19"/>
          <w:lang w:eastAsia="zh-CN" w:bidi="hi-IN"/>
        </w:rPr>
        <w:t>Centro de Iniciación Musical de Oaxaca</w:t>
      </w:r>
      <w:r>
        <w:rPr>
          <w:rFonts w:ascii="Arial" w:eastAsia="Arial Unicode MS" w:hAnsi="Arial" w:cs="Arial"/>
          <w:kern w:val="3"/>
          <w:sz w:val="19"/>
          <w:szCs w:val="19"/>
          <w:lang w:eastAsia="zh-CN" w:bidi="hi-IN"/>
        </w:rPr>
        <w:t>.</w:t>
      </w:r>
    </w:p>
    <w:p w:rsidR="00C94C4F" w:rsidRPr="00FC4B44" w:rsidRDefault="00C94C4F" w:rsidP="000819F6">
      <w:pPr>
        <w:widowControl w:val="0"/>
        <w:suppressAutoHyphens/>
        <w:autoSpaceDN w:val="0"/>
        <w:textAlignment w:val="baseline"/>
        <w:rPr>
          <w:rFonts w:ascii="Arial" w:eastAsia="Arial Unicode MS" w:hAnsi="Arial" w:cs="Arial"/>
          <w:kern w:val="3"/>
          <w:sz w:val="19"/>
          <w:szCs w:val="19"/>
          <w:lang w:eastAsia="zh-CN" w:bidi="hi-IN"/>
        </w:rPr>
      </w:pPr>
    </w:p>
    <w:p w:rsidR="00C94C4F" w:rsidRDefault="00C94C4F" w:rsidP="00C57F1F">
      <w:pPr>
        <w:pStyle w:val="Prrafodelista"/>
        <w:numPr>
          <w:ilvl w:val="0"/>
          <w:numId w:val="68"/>
        </w:numPr>
        <w:tabs>
          <w:tab w:val="left" w:pos="1134"/>
        </w:tabs>
        <w:autoSpaceDE w:val="0"/>
        <w:autoSpaceDN w:val="0"/>
        <w:adjustRightInd w:val="0"/>
        <w:ind w:left="1134" w:hanging="1134"/>
        <w:contextualSpacing/>
        <w:jc w:val="both"/>
        <w:rPr>
          <w:rFonts w:ascii="Arial" w:hAnsi="Arial" w:cs="Arial"/>
          <w:b/>
          <w:sz w:val="19"/>
          <w:szCs w:val="19"/>
        </w:rPr>
      </w:pPr>
      <w:r w:rsidRPr="00FC4B44">
        <w:rPr>
          <w:rFonts w:ascii="Arial" w:hAnsi="Arial" w:cs="Arial"/>
          <w:b/>
          <w:sz w:val="19"/>
          <w:szCs w:val="19"/>
        </w:rPr>
        <w:t>Procedimiento para llevar a cabo la presentación de declaraciones y pagos de impuestos estatales a través de la pági</w:t>
      </w:r>
      <w:r>
        <w:rPr>
          <w:rFonts w:ascii="Arial" w:hAnsi="Arial" w:cs="Arial"/>
          <w:b/>
          <w:sz w:val="19"/>
          <w:szCs w:val="19"/>
        </w:rPr>
        <w:t>na de internet de la Secretaría.</w:t>
      </w:r>
    </w:p>
    <w:p w:rsidR="00C94C4F" w:rsidRPr="00FC4B44" w:rsidRDefault="00C94C4F" w:rsidP="000819F6">
      <w:pPr>
        <w:pStyle w:val="Prrafodelista"/>
        <w:autoSpaceDE w:val="0"/>
        <w:autoSpaceDN w:val="0"/>
        <w:adjustRightInd w:val="0"/>
        <w:ind w:left="284"/>
        <w:contextualSpacing/>
        <w:jc w:val="both"/>
        <w:rPr>
          <w:rFonts w:ascii="Arial" w:hAnsi="Arial" w:cs="Arial"/>
          <w:b/>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lang w:val="es-ES_tradnl"/>
        </w:rPr>
        <w:t xml:space="preserve">Para </w:t>
      </w:r>
      <w:r w:rsidRPr="007977E2">
        <w:rPr>
          <w:rFonts w:ascii="Arial" w:hAnsi="Arial" w:cs="Arial"/>
          <w:sz w:val="19"/>
          <w:szCs w:val="19"/>
          <w:lang w:val="es-ES_tradnl"/>
        </w:rPr>
        <w:t xml:space="preserve">efectos de los artículos 61 del Código y 53 del Reglamento los contribuyentes que opten por presentar declaraciones de impuestos estatales a través de la página de internet de la Secretaría </w:t>
      </w:r>
      <w:hyperlink r:id="rId15" w:history="1">
        <w:r w:rsidRPr="007977E2">
          <w:rPr>
            <w:rFonts w:ascii="Arial" w:hAnsi="Arial" w:cs="Arial"/>
            <w:sz w:val="19"/>
            <w:szCs w:val="19"/>
            <w:lang w:val="es-ES_tradnl"/>
          </w:rPr>
          <w:t>http://www.finanzasoaxaca.gob.mx</w:t>
        </w:r>
      </w:hyperlink>
      <w:r w:rsidRPr="007977E2">
        <w:rPr>
          <w:rFonts w:ascii="Arial" w:hAnsi="Arial" w:cs="Arial"/>
          <w:sz w:val="19"/>
          <w:szCs w:val="19"/>
          <w:lang w:val="es-ES_tradnl"/>
        </w:rPr>
        <w:t xml:space="preserve">, realizarán el siguiente </w:t>
      </w:r>
      <w:r w:rsidRPr="00FC4B44">
        <w:rPr>
          <w:rFonts w:ascii="Arial" w:hAnsi="Arial" w:cs="Arial"/>
          <w:sz w:val="19"/>
          <w:szCs w:val="19"/>
          <w:lang w:val="es-ES_tradnl"/>
        </w:rPr>
        <w:t xml:space="preserve">procedimiento: </w:t>
      </w:r>
    </w:p>
    <w:p w:rsidR="00C94C4F" w:rsidRPr="00FC4B44" w:rsidRDefault="00C94C4F" w:rsidP="000819F6">
      <w:pPr>
        <w:autoSpaceDE w:val="0"/>
        <w:autoSpaceDN w:val="0"/>
        <w:adjustRightInd w:val="0"/>
        <w:ind w:left="1560"/>
        <w:contextualSpacing/>
        <w:jc w:val="both"/>
        <w:rPr>
          <w:rFonts w:ascii="Arial" w:hAnsi="Arial" w:cs="Arial"/>
          <w:sz w:val="19"/>
          <w:szCs w:val="19"/>
          <w:lang w:val="es-ES_tradnl"/>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Seleccionar del módulo “</w:t>
      </w:r>
      <w:r>
        <w:rPr>
          <w:rFonts w:ascii="Arial" w:hAnsi="Arial" w:cs="Arial"/>
          <w:sz w:val="19"/>
          <w:szCs w:val="19"/>
          <w:lang w:eastAsia="es-MX"/>
        </w:rPr>
        <w:t>Otros s</w:t>
      </w:r>
      <w:r w:rsidRPr="00FC4B44">
        <w:rPr>
          <w:rFonts w:ascii="Arial" w:hAnsi="Arial" w:cs="Arial"/>
          <w:sz w:val="19"/>
          <w:szCs w:val="19"/>
          <w:lang w:eastAsia="es-MX"/>
        </w:rPr>
        <w:t xml:space="preserve">ervicios en línea” contenido en la página de Internet de la Secretaría </w:t>
      </w:r>
      <w:hyperlink r:id="rId16" w:history="1">
        <w:r w:rsidRPr="00FC4B44">
          <w:rPr>
            <w:rFonts w:ascii="Arial" w:hAnsi="Arial" w:cs="Arial"/>
            <w:sz w:val="19"/>
            <w:szCs w:val="19"/>
            <w:lang w:eastAsia="es-MX"/>
          </w:rPr>
          <w:t>http://www.finanzasoaxaca.gob.mx</w:t>
        </w:r>
      </w:hyperlink>
      <w:r w:rsidRPr="00FC4B44">
        <w:rPr>
          <w:rFonts w:ascii="Arial" w:hAnsi="Arial" w:cs="Arial"/>
          <w:sz w:val="19"/>
          <w:szCs w:val="19"/>
          <w:lang w:eastAsia="es-MX"/>
        </w:rPr>
        <w:t>;</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lang w:eastAsia="es-MX"/>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Seleccionar el módulo de “impuestos estatales” tipo de declaración a presentar de acuerdo a la(s) obligación(es) que desea cumplir;</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lang w:eastAsia="es-MX"/>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 xml:space="preserve">Digitar el REC (RFC) y la CIP para identificarse; </w:t>
      </w:r>
    </w:p>
    <w:p w:rsidR="00C94C4F" w:rsidRPr="00FC4B44" w:rsidRDefault="00C94C4F" w:rsidP="000819F6">
      <w:pPr>
        <w:tabs>
          <w:tab w:val="left" w:pos="1134"/>
        </w:tabs>
        <w:ind w:left="1134" w:hanging="1134"/>
        <w:contextualSpacing/>
        <w:rPr>
          <w:rFonts w:ascii="Arial" w:hAnsi="Arial" w:cs="Arial"/>
          <w:sz w:val="19"/>
          <w:szCs w:val="19"/>
          <w:lang w:eastAsia="es-MX"/>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Seleccionará las opciones “con pago” ó “sin pago”;</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lang w:eastAsia="es-MX"/>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Pr>
          <w:rFonts w:ascii="Arial" w:hAnsi="Arial" w:cs="Arial"/>
          <w:sz w:val="19"/>
          <w:szCs w:val="19"/>
          <w:lang w:eastAsia="es-MX"/>
        </w:rPr>
        <w:t>Para el caso de la</w:t>
      </w:r>
      <w:r w:rsidRPr="00FC4B44">
        <w:rPr>
          <w:rFonts w:ascii="Arial" w:hAnsi="Arial" w:cs="Arial"/>
          <w:sz w:val="19"/>
          <w:szCs w:val="19"/>
          <w:lang w:eastAsia="es-MX"/>
        </w:rPr>
        <w:t xml:space="preserve"> declaración con pago:</w:t>
      </w:r>
    </w:p>
    <w:p w:rsidR="00C94C4F" w:rsidRPr="00FC4B44" w:rsidRDefault="00C94C4F" w:rsidP="000819F6">
      <w:pPr>
        <w:tabs>
          <w:tab w:val="left" w:pos="709"/>
        </w:tabs>
        <w:autoSpaceDE w:val="0"/>
        <w:autoSpaceDN w:val="0"/>
        <w:adjustRightInd w:val="0"/>
        <w:ind w:left="709" w:hanging="283"/>
        <w:contextualSpacing/>
        <w:jc w:val="both"/>
        <w:rPr>
          <w:rFonts w:ascii="Arial" w:hAnsi="Arial" w:cs="Arial"/>
          <w:sz w:val="19"/>
          <w:szCs w:val="19"/>
          <w:lang w:eastAsia="es-MX"/>
        </w:rPr>
      </w:pPr>
    </w:p>
    <w:p w:rsidR="00C94C4F" w:rsidRPr="00FC4B44" w:rsidRDefault="00C94C4F" w:rsidP="00C57F1F">
      <w:pPr>
        <w:numPr>
          <w:ilvl w:val="0"/>
          <w:numId w:val="8"/>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Deberá seleccionar el ejercicio fiscal, periodo, tipo de declaración y capturar los datos para el cálculo de la contribución, al término el sistema en forma automática hará los cálculos aritméticos;</w:t>
      </w:r>
    </w:p>
    <w:p w:rsidR="00C94C4F" w:rsidRPr="00FC4B44" w:rsidRDefault="00C94C4F" w:rsidP="00C57F1F">
      <w:pPr>
        <w:numPr>
          <w:ilvl w:val="0"/>
          <w:numId w:val="8"/>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El sistema mostrará en pantalla los datos capturados para su validación y corrección en su caso;</w:t>
      </w:r>
    </w:p>
    <w:p w:rsidR="00C94C4F" w:rsidRPr="00FC4B44" w:rsidRDefault="00C94C4F" w:rsidP="00C57F1F">
      <w:pPr>
        <w:numPr>
          <w:ilvl w:val="0"/>
          <w:numId w:val="8"/>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Imprimir la declaración, y</w:t>
      </w:r>
    </w:p>
    <w:p w:rsidR="00C94C4F" w:rsidRPr="00FC4B44" w:rsidRDefault="00C94C4F" w:rsidP="00C57F1F">
      <w:pPr>
        <w:numPr>
          <w:ilvl w:val="0"/>
          <w:numId w:val="8"/>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Seleccionar la forma de pago: </w:t>
      </w:r>
    </w:p>
    <w:p w:rsidR="00C94C4F" w:rsidRPr="00FC4B44" w:rsidRDefault="00C94C4F" w:rsidP="000819F6">
      <w:pPr>
        <w:tabs>
          <w:tab w:val="left" w:pos="1134"/>
        </w:tabs>
        <w:autoSpaceDE w:val="0"/>
        <w:autoSpaceDN w:val="0"/>
        <w:adjustRightInd w:val="0"/>
        <w:ind w:left="851"/>
        <w:jc w:val="both"/>
        <w:rPr>
          <w:rFonts w:ascii="Arial" w:hAnsi="Arial" w:cs="Arial"/>
          <w:sz w:val="19"/>
          <w:szCs w:val="19"/>
          <w:lang w:eastAsia="es-MX"/>
        </w:rPr>
      </w:pPr>
    </w:p>
    <w:p w:rsidR="00C94C4F" w:rsidRPr="00FC4B44" w:rsidRDefault="00C94C4F" w:rsidP="000819F6">
      <w:pPr>
        <w:autoSpaceDE w:val="0"/>
        <w:autoSpaceDN w:val="0"/>
        <w:adjustRightInd w:val="0"/>
        <w:ind w:left="1134" w:hanging="425"/>
        <w:jc w:val="both"/>
        <w:rPr>
          <w:rFonts w:ascii="Arial" w:hAnsi="Arial" w:cs="Arial"/>
          <w:sz w:val="19"/>
          <w:szCs w:val="19"/>
          <w:lang w:eastAsia="es-MX"/>
        </w:rPr>
      </w:pPr>
      <w:r w:rsidRPr="00FC4B44">
        <w:rPr>
          <w:rFonts w:ascii="Arial" w:hAnsi="Arial" w:cs="Arial"/>
          <w:sz w:val="19"/>
          <w:szCs w:val="19"/>
          <w:lang w:eastAsia="es-MX"/>
        </w:rPr>
        <w:t xml:space="preserve">1. </w:t>
      </w:r>
      <w:r>
        <w:rPr>
          <w:rFonts w:ascii="Arial" w:hAnsi="Arial" w:cs="Arial"/>
          <w:sz w:val="19"/>
          <w:szCs w:val="19"/>
          <w:lang w:eastAsia="es-MX"/>
        </w:rPr>
        <w:tab/>
      </w:r>
      <w:r w:rsidRPr="00FC4B44">
        <w:rPr>
          <w:rFonts w:ascii="Arial" w:hAnsi="Arial" w:cs="Arial"/>
          <w:sz w:val="19"/>
          <w:szCs w:val="19"/>
          <w:lang w:eastAsia="es-MX"/>
        </w:rPr>
        <w:t>“Pago en Instituciones Bancarias por transferencia electrónica de fondos”; ó</w:t>
      </w:r>
    </w:p>
    <w:p w:rsidR="00C94C4F" w:rsidRPr="00FC4B44" w:rsidRDefault="00C94C4F" w:rsidP="000819F6">
      <w:pPr>
        <w:autoSpaceDE w:val="0"/>
        <w:autoSpaceDN w:val="0"/>
        <w:adjustRightInd w:val="0"/>
        <w:spacing w:before="120"/>
        <w:ind w:left="1134" w:hanging="425"/>
        <w:jc w:val="both"/>
        <w:rPr>
          <w:rFonts w:ascii="Arial" w:hAnsi="Arial" w:cs="Arial"/>
          <w:sz w:val="19"/>
          <w:szCs w:val="19"/>
          <w:lang w:eastAsia="es-MX"/>
        </w:rPr>
      </w:pPr>
      <w:r w:rsidRPr="00FC4B44">
        <w:rPr>
          <w:rFonts w:ascii="Arial" w:hAnsi="Arial" w:cs="Arial"/>
          <w:sz w:val="19"/>
          <w:szCs w:val="19"/>
          <w:lang w:eastAsia="es-MX"/>
        </w:rPr>
        <w:t xml:space="preserve">2. </w:t>
      </w:r>
      <w:r>
        <w:rPr>
          <w:rFonts w:ascii="Arial" w:hAnsi="Arial" w:cs="Arial"/>
          <w:sz w:val="19"/>
          <w:szCs w:val="19"/>
          <w:lang w:eastAsia="es-MX"/>
        </w:rPr>
        <w:tab/>
      </w:r>
      <w:r w:rsidRPr="00FC4B44">
        <w:rPr>
          <w:rFonts w:ascii="Arial" w:hAnsi="Arial" w:cs="Arial"/>
          <w:sz w:val="19"/>
          <w:szCs w:val="19"/>
          <w:lang w:eastAsia="es-MX"/>
        </w:rPr>
        <w:t>“Pago en ventanilla bancaria a través de líneas de captura”.</w:t>
      </w:r>
    </w:p>
    <w:p w:rsidR="00C94C4F" w:rsidRPr="00FC4B44" w:rsidRDefault="00C94C4F" w:rsidP="000819F6">
      <w:pPr>
        <w:tabs>
          <w:tab w:val="left" w:pos="709"/>
        </w:tabs>
        <w:autoSpaceDE w:val="0"/>
        <w:autoSpaceDN w:val="0"/>
        <w:adjustRightInd w:val="0"/>
        <w:ind w:left="709" w:hanging="283"/>
        <w:contextualSpacing/>
        <w:jc w:val="both"/>
        <w:rPr>
          <w:rFonts w:ascii="Arial" w:hAnsi="Arial" w:cs="Arial"/>
          <w:sz w:val="19"/>
          <w:szCs w:val="19"/>
          <w:lang w:eastAsia="es-MX"/>
        </w:rPr>
      </w:pPr>
    </w:p>
    <w:p w:rsidR="00C94C4F" w:rsidRPr="00FC4B44" w:rsidRDefault="00C94C4F" w:rsidP="00C57F1F">
      <w:pPr>
        <w:numPr>
          <w:ilvl w:val="0"/>
          <w:numId w:val="35"/>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Para efectos de esta regla, el procedimiento para el pago, será el siguiente:</w:t>
      </w:r>
    </w:p>
    <w:p w:rsidR="00C94C4F" w:rsidRPr="00FC4B44" w:rsidRDefault="00C94C4F" w:rsidP="000819F6">
      <w:pPr>
        <w:tabs>
          <w:tab w:val="left" w:pos="709"/>
        </w:tabs>
        <w:autoSpaceDE w:val="0"/>
        <w:autoSpaceDN w:val="0"/>
        <w:adjustRightInd w:val="0"/>
        <w:ind w:left="709" w:hanging="283"/>
        <w:contextualSpacing/>
        <w:jc w:val="both"/>
        <w:rPr>
          <w:rFonts w:ascii="Arial" w:hAnsi="Arial" w:cs="Arial"/>
          <w:sz w:val="19"/>
          <w:szCs w:val="19"/>
          <w:lang w:eastAsia="es-MX"/>
        </w:rPr>
      </w:pPr>
    </w:p>
    <w:p w:rsidR="00C94C4F" w:rsidRPr="00FC4B44" w:rsidRDefault="00C94C4F" w:rsidP="00C57F1F">
      <w:pPr>
        <w:numPr>
          <w:ilvl w:val="0"/>
          <w:numId w:val="9"/>
        </w:numPr>
        <w:tabs>
          <w:tab w:val="left" w:pos="1134"/>
        </w:tabs>
        <w:ind w:left="1134" w:hanging="708"/>
        <w:contextualSpacing/>
        <w:jc w:val="both"/>
        <w:rPr>
          <w:rFonts w:ascii="Arial" w:hAnsi="Arial" w:cs="Arial"/>
          <w:sz w:val="19"/>
          <w:szCs w:val="19"/>
          <w:lang w:eastAsia="es-MX"/>
        </w:rPr>
      </w:pPr>
      <w:r w:rsidRPr="00FC4B44">
        <w:rPr>
          <w:rFonts w:ascii="Arial" w:hAnsi="Arial" w:cs="Arial"/>
          <w:sz w:val="19"/>
          <w:szCs w:val="19"/>
          <w:lang w:eastAsia="es-MX"/>
        </w:rPr>
        <w:t xml:space="preserve">Si el contribuyente elige la opción “Pago en Instituciones Bancarias por transferencia electrónica de fondos”, en la página de internet de la Secretaría </w:t>
      </w:r>
      <w:hyperlink r:id="rId17"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se sujetará a lo siguiente:</w:t>
      </w:r>
    </w:p>
    <w:p w:rsidR="00C94C4F" w:rsidRPr="00FC4B44" w:rsidRDefault="00C94C4F" w:rsidP="000819F6">
      <w:pPr>
        <w:tabs>
          <w:tab w:val="left" w:pos="1134"/>
        </w:tabs>
        <w:autoSpaceDE w:val="0"/>
        <w:autoSpaceDN w:val="0"/>
        <w:adjustRightInd w:val="0"/>
        <w:ind w:left="1134" w:hanging="708"/>
        <w:contextualSpacing/>
        <w:jc w:val="both"/>
        <w:rPr>
          <w:rFonts w:ascii="Arial" w:hAnsi="Arial" w:cs="Arial"/>
          <w:sz w:val="19"/>
          <w:szCs w:val="19"/>
          <w:lang w:eastAsia="es-MX"/>
        </w:rPr>
      </w:pPr>
    </w:p>
    <w:p w:rsidR="00C94C4F" w:rsidRPr="00FC4B44" w:rsidRDefault="00C94C4F" w:rsidP="00C57F1F">
      <w:pPr>
        <w:numPr>
          <w:ilvl w:val="0"/>
          <w:numId w:val="10"/>
        </w:numPr>
        <w:tabs>
          <w:tab w:val="left" w:pos="1134"/>
          <w:tab w:val="left" w:pos="1276"/>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La página mostrará las Instituciones Bancarias con las cuales se puede efectuar el pago;</w:t>
      </w:r>
    </w:p>
    <w:p w:rsidR="00C94C4F" w:rsidRPr="00FC4B44" w:rsidRDefault="00C94C4F" w:rsidP="00C57F1F">
      <w:pPr>
        <w:numPr>
          <w:ilvl w:val="0"/>
          <w:numId w:val="10"/>
        </w:numPr>
        <w:tabs>
          <w:tab w:val="left" w:pos="1134"/>
          <w:tab w:val="left" w:pos="1276"/>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Seleccionar la institución bancaria en donde tenga registrada una apertura de cuenta y respecto de la cual vaya a efectuar la transferencia de fondos;</w:t>
      </w:r>
    </w:p>
    <w:p w:rsidR="00C94C4F" w:rsidRPr="00FC4B44" w:rsidRDefault="00C94C4F" w:rsidP="00C57F1F">
      <w:pPr>
        <w:numPr>
          <w:ilvl w:val="0"/>
          <w:numId w:val="10"/>
        </w:numPr>
        <w:tabs>
          <w:tab w:val="left" w:pos="1134"/>
          <w:tab w:val="left" w:pos="1276"/>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Seguir las indicaciones y capturar datos que la institución bancaria solicite; y</w:t>
      </w:r>
    </w:p>
    <w:p w:rsidR="00C94C4F" w:rsidRPr="00FC4B44" w:rsidRDefault="00C94C4F" w:rsidP="00C57F1F">
      <w:pPr>
        <w:numPr>
          <w:ilvl w:val="0"/>
          <w:numId w:val="10"/>
        </w:numPr>
        <w:tabs>
          <w:tab w:val="left" w:pos="1134"/>
        </w:tabs>
        <w:autoSpaceDE w:val="0"/>
        <w:autoSpaceDN w:val="0"/>
        <w:adjustRightInd w:val="0"/>
        <w:ind w:left="1134" w:hanging="425"/>
        <w:jc w:val="both"/>
        <w:rPr>
          <w:rFonts w:ascii="Arial" w:hAnsi="Arial" w:cs="Arial"/>
          <w:sz w:val="19"/>
          <w:szCs w:val="19"/>
          <w:lang w:eastAsia="es-MX"/>
        </w:rPr>
      </w:pPr>
      <w:r w:rsidRPr="00FC4B44">
        <w:rPr>
          <w:rFonts w:ascii="Arial" w:hAnsi="Arial" w:cs="Arial"/>
          <w:sz w:val="19"/>
          <w:szCs w:val="19"/>
          <w:lang w:eastAsia="es-MX"/>
        </w:rPr>
        <w:t>Obtener el acuse de pago que permita autentificar la operación realizada.</w:t>
      </w:r>
    </w:p>
    <w:p w:rsidR="00C94C4F" w:rsidRPr="00FC4B44" w:rsidRDefault="00C94C4F" w:rsidP="000819F6">
      <w:pPr>
        <w:tabs>
          <w:tab w:val="left" w:pos="709"/>
          <w:tab w:val="left" w:pos="1134"/>
          <w:tab w:val="left" w:pos="2835"/>
        </w:tabs>
        <w:autoSpaceDE w:val="0"/>
        <w:autoSpaceDN w:val="0"/>
        <w:adjustRightInd w:val="0"/>
        <w:ind w:left="1134" w:hanging="708"/>
        <w:contextualSpacing/>
        <w:jc w:val="both"/>
        <w:rPr>
          <w:rFonts w:ascii="Arial" w:hAnsi="Arial" w:cs="Arial"/>
          <w:sz w:val="19"/>
          <w:szCs w:val="19"/>
          <w:lang w:eastAsia="es-MX"/>
        </w:rPr>
      </w:pPr>
    </w:p>
    <w:p w:rsidR="00C94C4F" w:rsidRPr="00FC4B44" w:rsidRDefault="00C94C4F" w:rsidP="00C57F1F">
      <w:pPr>
        <w:numPr>
          <w:ilvl w:val="0"/>
          <w:numId w:val="9"/>
        </w:numPr>
        <w:tabs>
          <w:tab w:val="left" w:pos="1134"/>
        </w:tabs>
        <w:ind w:left="1134" w:hanging="708"/>
        <w:contextualSpacing/>
        <w:jc w:val="both"/>
        <w:rPr>
          <w:rFonts w:ascii="Arial" w:hAnsi="Arial" w:cs="Arial"/>
          <w:sz w:val="19"/>
          <w:szCs w:val="19"/>
          <w:lang w:eastAsia="es-MX"/>
        </w:rPr>
      </w:pPr>
      <w:r w:rsidRPr="00FC4B44">
        <w:rPr>
          <w:rFonts w:ascii="Arial" w:hAnsi="Arial" w:cs="Arial"/>
          <w:sz w:val="19"/>
          <w:szCs w:val="19"/>
          <w:lang w:eastAsia="es-MX"/>
        </w:rPr>
        <w:t xml:space="preserve">Si el contribuyente elige la opción “Pago en ventanilla bancaria a través de líneas de captura”, en la página de internet de la Secretaría </w:t>
      </w:r>
      <w:hyperlink r:id="rId18"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se sujetará a lo siguiente:</w:t>
      </w:r>
    </w:p>
    <w:p w:rsidR="00C94C4F" w:rsidRPr="00FC4B44" w:rsidRDefault="00C94C4F" w:rsidP="000819F6">
      <w:pPr>
        <w:tabs>
          <w:tab w:val="left" w:pos="709"/>
          <w:tab w:val="left" w:pos="1134"/>
        </w:tabs>
        <w:ind w:left="1134" w:hanging="708"/>
        <w:contextualSpacing/>
        <w:jc w:val="both"/>
        <w:rPr>
          <w:rFonts w:ascii="Arial" w:hAnsi="Arial" w:cs="Arial"/>
          <w:sz w:val="19"/>
          <w:szCs w:val="19"/>
          <w:lang w:eastAsia="es-MX"/>
        </w:rPr>
      </w:pPr>
    </w:p>
    <w:p w:rsidR="00C94C4F" w:rsidRPr="00FC4B44" w:rsidRDefault="00C94C4F" w:rsidP="00C57F1F">
      <w:pPr>
        <w:numPr>
          <w:ilvl w:val="0"/>
          <w:numId w:val="11"/>
        </w:numPr>
        <w:tabs>
          <w:tab w:val="left" w:pos="1134"/>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El sistema mostrará el acuse de recibo con la línea de captura correspondiente;</w:t>
      </w:r>
    </w:p>
    <w:p w:rsidR="00C94C4F" w:rsidRPr="00FC4B44" w:rsidRDefault="00C94C4F" w:rsidP="00C57F1F">
      <w:pPr>
        <w:numPr>
          <w:ilvl w:val="0"/>
          <w:numId w:val="11"/>
        </w:numPr>
        <w:tabs>
          <w:tab w:val="left" w:pos="1134"/>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Imprimir el acuse de recibo con cantidad a pagar;</w:t>
      </w:r>
    </w:p>
    <w:p w:rsidR="00C94C4F" w:rsidRPr="00FC4B44" w:rsidRDefault="00C94C4F" w:rsidP="00C57F1F">
      <w:pPr>
        <w:numPr>
          <w:ilvl w:val="0"/>
          <w:numId w:val="11"/>
        </w:numPr>
        <w:tabs>
          <w:tab w:val="left" w:pos="1134"/>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lastRenderedPageBreak/>
        <w:t>Presentar y efectuar el(los) pago(s) en la ventanilla de la Institución Bancaria elegida;</w:t>
      </w:r>
    </w:p>
    <w:p w:rsidR="00C94C4F" w:rsidRPr="00FC4B44" w:rsidRDefault="00C94C4F" w:rsidP="00C57F1F">
      <w:pPr>
        <w:numPr>
          <w:ilvl w:val="0"/>
          <w:numId w:val="11"/>
        </w:numPr>
        <w:tabs>
          <w:tab w:val="left" w:pos="1134"/>
        </w:tabs>
        <w:autoSpaceDE w:val="0"/>
        <w:autoSpaceDN w:val="0"/>
        <w:adjustRightInd w:val="0"/>
        <w:spacing w:after="120"/>
        <w:ind w:left="1134" w:hanging="425"/>
        <w:jc w:val="both"/>
        <w:rPr>
          <w:rFonts w:ascii="Arial" w:hAnsi="Arial" w:cs="Arial"/>
          <w:sz w:val="19"/>
          <w:szCs w:val="19"/>
          <w:lang w:eastAsia="es-MX"/>
        </w:rPr>
      </w:pPr>
      <w:r w:rsidRPr="00FC4B44">
        <w:rPr>
          <w:rFonts w:ascii="Arial" w:hAnsi="Arial" w:cs="Arial"/>
          <w:sz w:val="19"/>
          <w:szCs w:val="19"/>
          <w:lang w:eastAsia="es-MX"/>
        </w:rPr>
        <w:t>El acuse de recibo será sellado y firmado por el cajero, y</w:t>
      </w:r>
    </w:p>
    <w:p w:rsidR="00C94C4F" w:rsidRPr="00FC4B44" w:rsidRDefault="00C94C4F" w:rsidP="00C57F1F">
      <w:pPr>
        <w:numPr>
          <w:ilvl w:val="0"/>
          <w:numId w:val="11"/>
        </w:numPr>
        <w:tabs>
          <w:tab w:val="left" w:pos="1134"/>
        </w:tabs>
        <w:autoSpaceDE w:val="0"/>
        <w:autoSpaceDN w:val="0"/>
        <w:adjustRightInd w:val="0"/>
        <w:ind w:left="1134" w:hanging="425"/>
        <w:jc w:val="both"/>
        <w:rPr>
          <w:rFonts w:ascii="Arial" w:hAnsi="Arial" w:cs="Arial"/>
          <w:sz w:val="19"/>
          <w:szCs w:val="19"/>
          <w:lang w:eastAsia="es-MX"/>
        </w:rPr>
      </w:pPr>
      <w:r w:rsidRPr="00FC4B44">
        <w:rPr>
          <w:rFonts w:ascii="Arial" w:hAnsi="Arial" w:cs="Arial"/>
          <w:sz w:val="19"/>
          <w:szCs w:val="19"/>
          <w:lang w:eastAsia="es-MX"/>
        </w:rPr>
        <w:t>Obtendrá el comprobante de pago expedido por la Institución Bancaria.</w:t>
      </w:r>
    </w:p>
    <w:p w:rsidR="00C94C4F" w:rsidRPr="00FC4B44" w:rsidRDefault="00C94C4F" w:rsidP="000819F6">
      <w:pPr>
        <w:tabs>
          <w:tab w:val="left" w:pos="1134"/>
        </w:tabs>
        <w:autoSpaceDE w:val="0"/>
        <w:autoSpaceDN w:val="0"/>
        <w:adjustRightInd w:val="0"/>
        <w:ind w:left="709" w:hanging="708"/>
        <w:contextualSpacing/>
        <w:jc w:val="both"/>
        <w:rPr>
          <w:rFonts w:ascii="Arial" w:hAnsi="Arial" w:cs="Arial"/>
          <w:sz w:val="19"/>
          <w:szCs w:val="19"/>
          <w:lang w:eastAsia="es-MX"/>
        </w:rPr>
      </w:pPr>
    </w:p>
    <w:p w:rsidR="00C94C4F" w:rsidRPr="00FC4B44" w:rsidRDefault="00C94C4F" w:rsidP="00C57F1F">
      <w:pPr>
        <w:numPr>
          <w:ilvl w:val="0"/>
          <w:numId w:val="9"/>
        </w:numPr>
        <w:tabs>
          <w:tab w:val="left" w:pos="1134"/>
        </w:tabs>
        <w:autoSpaceDE w:val="0"/>
        <w:autoSpaceDN w:val="0"/>
        <w:adjustRightInd w:val="0"/>
        <w:ind w:left="1134" w:hanging="708"/>
        <w:contextualSpacing/>
        <w:jc w:val="both"/>
        <w:rPr>
          <w:rFonts w:ascii="Arial" w:hAnsi="Arial" w:cs="Arial"/>
          <w:sz w:val="19"/>
          <w:szCs w:val="19"/>
          <w:lang w:eastAsia="es-MX"/>
        </w:rPr>
      </w:pPr>
      <w:r w:rsidRPr="00FC4B44">
        <w:rPr>
          <w:rFonts w:ascii="Arial" w:hAnsi="Arial" w:cs="Arial"/>
          <w:sz w:val="19"/>
          <w:szCs w:val="19"/>
          <w:lang w:eastAsia="es-MX"/>
        </w:rPr>
        <w:t>Si la declaración es sin pago:</w:t>
      </w:r>
    </w:p>
    <w:p w:rsidR="00C94C4F" w:rsidRPr="00FC4B44" w:rsidRDefault="00C94C4F" w:rsidP="000819F6">
      <w:pPr>
        <w:tabs>
          <w:tab w:val="left" w:pos="1134"/>
        </w:tabs>
        <w:autoSpaceDE w:val="0"/>
        <w:autoSpaceDN w:val="0"/>
        <w:adjustRightInd w:val="0"/>
        <w:ind w:left="709" w:hanging="708"/>
        <w:contextualSpacing/>
        <w:jc w:val="both"/>
        <w:rPr>
          <w:rFonts w:ascii="Arial" w:hAnsi="Arial" w:cs="Arial"/>
          <w:sz w:val="19"/>
          <w:szCs w:val="19"/>
          <w:lang w:eastAsia="es-MX"/>
        </w:rPr>
      </w:pPr>
    </w:p>
    <w:p w:rsidR="00C94C4F" w:rsidRPr="00FC4B44" w:rsidRDefault="00C94C4F" w:rsidP="00C57F1F">
      <w:pPr>
        <w:numPr>
          <w:ilvl w:val="0"/>
          <w:numId w:val="12"/>
        </w:numPr>
        <w:tabs>
          <w:tab w:val="left" w:pos="1134"/>
        </w:tabs>
        <w:autoSpaceDE w:val="0"/>
        <w:autoSpaceDN w:val="0"/>
        <w:adjustRightInd w:val="0"/>
        <w:ind w:left="1134" w:hanging="425"/>
        <w:contextualSpacing/>
        <w:jc w:val="both"/>
        <w:rPr>
          <w:rFonts w:ascii="Arial" w:hAnsi="Arial" w:cs="Arial"/>
          <w:sz w:val="19"/>
          <w:szCs w:val="19"/>
          <w:lang w:eastAsia="es-MX"/>
        </w:rPr>
      </w:pPr>
      <w:r w:rsidRPr="00FC4B44">
        <w:rPr>
          <w:rFonts w:ascii="Arial" w:hAnsi="Arial" w:cs="Arial"/>
          <w:sz w:val="19"/>
          <w:szCs w:val="19"/>
          <w:lang w:eastAsia="es-MX"/>
        </w:rPr>
        <w:t>Deberá seleccionar el ejercicio fiscal, periodo, tipo de declaración y el motivo de la declaración sin pago, el sistema emitirá el acuse de recibo indicando el motivo por el cual no existe pago, y</w:t>
      </w:r>
    </w:p>
    <w:p w:rsidR="00C94C4F" w:rsidRPr="00FC4B44" w:rsidRDefault="00C94C4F" w:rsidP="000819F6">
      <w:pPr>
        <w:autoSpaceDE w:val="0"/>
        <w:autoSpaceDN w:val="0"/>
        <w:adjustRightInd w:val="0"/>
        <w:jc w:val="both"/>
        <w:rPr>
          <w:rFonts w:ascii="Arial" w:hAnsi="Arial" w:cs="Arial"/>
          <w:sz w:val="19"/>
          <w:szCs w:val="19"/>
          <w:lang w:eastAsia="es-MX"/>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lang w:eastAsia="es-MX"/>
        </w:rPr>
        <w:t xml:space="preserve">Se </w:t>
      </w:r>
      <w:r w:rsidRPr="001D085B">
        <w:rPr>
          <w:rFonts w:ascii="Arial" w:hAnsi="Arial" w:cs="Arial"/>
          <w:sz w:val="19"/>
          <w:szCs w:val="19"/>
          <w:lang w:eastAsia="es-MX"/>
        </w:rPr>
        <w:t xml:space="preserve">considera que los contribuyentes han cumplido con la obligación de presentar sus declaraciones y/o pagos en los términos de las disposiciones fiscales, cuando hayan presentado la información en la página de Internet de la Secretaría </w:t>
      </w:r>
      <w:hyperlink r:id="rId19" w:history="1">
        <w:r w:rsidRPr="001D085B">
          <w:rPr>
            <w:rFonts w:ascii="Arial" w:hAnsi="Arial" w:cs="Arial"/>
            <w:sz w:val="19"/>
            <w:szCs w:val="19"/>
            <w:lang w:eastAsia="es-MX"/>
          </w:rPr>
          <w:t>http://www.finanzasoaxaca.gob.mx</w:t>
        </w:r>
      </w:hyperlink>
      <w:r w:rsidRPr="001D085B">
        <w:rPr>
          <w:rFonts w:ascii="Arial" w:hAnsi="Arial" w:cs="Arial"/>
          <w:sz w:val="19"/>
          <w:szCs w:val="19"/>
          <w:lang w:eastAsia="es-MX"/>
        </w:rPr>
        <w:t>. y hayan efectuado en su caso el pago de conformidad con los numerales 4 y 5 del inciso b) de la fracción VI de esta</w:t>
      </w:r>
      <w:r w:rsidRPr="003560A5">
        <w:rPr>
          <w:rFonts w:ascii="Arial" w:hAnsi="Arial" w:cs="Arial"/>
          <w:sz w:val="22"/>
          <w:szCs w:val="22"/>
        </w:rPr>
        <w:t xml:space="preserve"> </w:t>
      </w:r>
      <w:r w:rsidRPr="00FC4B44">
        <w:rPr>
          <w:rFonts w:ascii="Arial" w:hAnsi="Arial" w:cs="Arial"/>
          <w:sz w:val="19"/>
          <w:szCs w:val="19"/>
          <w:lang w:eastAsia="es-MX"/>
        </w:rPr>
        <w:t>regla.</w:t>
      </w:r>
    </w:p>
    <w:p w:rsidR="00C94C4F" w:rsidRPr="00FC4B44" w:rsidRDefault="00C94C4F" w:rsidP="000819F6">
      <w:pPr>
        <w:widowControl w:val="0"/>
        <w:suppressAutoHyphens/>
        <w:autoSpaceDN w:val="0"/>
        <w:ind w:left="709" w:hanging="709"/>
        <w:jc w:val="both"/>
        <w:textAlignment w:val="baseline"/>
        <w:rPr>
          <w:rFonts w:ascii="Arial" w:hAnsi="Arial" w:cs="Arial"/>
          <w:b/>
          <w:bCs/>
          <w:sz w:val="19"/>
          <w:szCs w:val="19"/>
        </w:rPr>
      </w:pPr>
    </w:p>
    <w:p w:rsidR="00C94C4F" w:rsidRPr="00FC4B44" w:rsidRDefault="00C94C4F" w:rsidP="00C57F1F">
      <w:pPr>
        <w:pStyle w:val="Prrafodelista"/>
        <w:widowControl w:val="0"/>
        <w:numPr>
          <w:ilvl w:val="0"/>
          <w:numId w:val="69"/>
        </w:numPr>
        <w:tabs>
          <w:tab w:val="left" w:pos="567"/>
        </w:tabs>
        <w:suppressAutoHyphens/>
        <w:autoSpaceDN w:val="0"/>
        <w:ind w:left="0" w:firstLine="0"/>
        <w:contextualSpacing/>
        <w:jc w:val="both"/>
        <w:textAlignment w:val="baseline"/>
        <w:rPr>
          <w:rFonts w:ascii="Arial" w:hAnsi="Arial" w:cs="Arial"/>
          <w:b/>
          <w:bCs/>
          <w:sz w:val="19"/>
          <w:szCs w:val="19"/>
        </w:rPr>
      </w:pPr>
      <w:r w:rsidRPr="00FC4B44">
        <w:rPr>
          <w:rFonts w:ascii="Arial" w:hAnsi="Arial" w:cs="Arial"/>
          <w:bCs/>
          <w:sz w:val="19"/>
          <w:szCs w:val="19"/>
        </w:rPr>
        <w:t>Procedimiento para el pago de derechos y otros conceptos</w:t>
      </w:r>
      <w:r w:rsidRPr="00FC4B44">
        <w:rPr>
          <w:rFonts w:ascii="Arial" w:hAnsi="Arial" w:cs="Arial"/>
          <w:b/>
          <w:bCs/>
          <w:sz w:val="19"/>
          <w:szCs w:val="19"/>
        </w:rPr>
        <w:t>.</w:t>
      </w:r>
    </w:p>
    <w:p w:rsidR="00C94C4F" w:rsidRPr="00FC4B44" w:rsidRDefault="00C94C4F" w:rsidP="000819F6">
      <w:pPr>
        <w:widowControl w:val="0"/>
        <w:suppressAutoHyphens/>
        <w:autoSpaceDN w:val="0"/>
        <w:ind w:left="709" w:hanging="709"/>
        <w:jc w:val="both"/>
        <w:textAlignment w:val="baseline"/>
        <w:rPr>
          <w:rFonts w:ascii="Arial" w:eastAsia="Arial Unicode MS" w:hAnsi="Arial" w:cs="Arial"/>
          <w:kern w:val="3"/>
          <w:sz w:val="19"/>
          <w:szCs w:val="19"/>
          <w:lang w:eastAsia="zh-CN" w:bidi="hi-IN"/>
        </w:rPr>
      </w:pPr>
    </w:p>
    <w:p w:rsidR="00C94C4F" w:rsidRPr="00FC4B44" w:rsidRDefault="00C94C4F" w:rsidP="00C57F1F">
      <w:pPr>
        <w:numPr>
          <w:ilvl w:val="0"/>
          <w:numId w:val="13"/>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 xml:space="preserve">Seleccionar el tipo de pago de “derechos” y “otros pagos” a realizar en el módulo “Servicios en línea” contenido en la página de Internet de la Secretaría </w:t>
      </w:r>
      <w:hyperlink r:id="rId20" w:history="1">
        <w:r w:rsidRPr="00FC4B44">
          <w:rPr>
            <w:rFonts w:ascii="Arial" w:hAnsi="Arial" w:cs="Arial"/>
            <w:sz w:val="19"/>
            <w:szCs w:val="19"/>
            <w:lang w:eastAsia="es-MX"/>
          </w:rPr>
          <w:t>http://www.finanzasoaxaca.gob.mx</w:t>
        </w:r>
      </w:hyperlink>
      <w:r w:rsidRPr="00FC4B44">
        <w:rPr>
          <w:rFonts w:ascii="Arial" w:hAnsi="Arial" w:cs="Arial"/>
          <w:sz w:val="19"/>
          <w:szCs w:val="19"/>
          <w:lang w:eastAsia="es-MX"/>
        </w:rPr>
        <w:t>;</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13"/>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Se capturarán los datos habilitados por la aplicación, al término de lo anterior, el sistema en forma automática realizará los cálculos aritméticos;</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13"/>
        </w:numPr>
        <w:tabs>
          <w:tab w:val="left" w:pos="1134"/>
        </w:tabs>
        <w:autoSpaceDE w:val="0"/>
        <w:autoSpaceDN w:val="0"/>
        <w:adjustRightInd w:val="0"/>
        <w:ind w:left="1134" w:hanging="1134"/>
        <w:contextualSpacing/>
        <w:jc w:val="both"/>
        <w:rPr>
          <w:rFonts w:ascii="Arial" w:hAnsi="Arial" w:cs="Arial"/>
          <w:sz w:val="19"/>
          <w:szCs w:val="19"/>
          <w:lang w:eastAsia="es-MX"/>
        </w:rPr>
      </w:pPr>
      <w:r w:rsidRPr="00FC4B44">
        <w:rPr>
          <w:rFonts w:ascii="Arial" w:hAnsi="Arial" w:cs="Arial"/>
          <w:sz w:val="19"/>
          <w:szCs w:val="19"/>
          <w:lang w:eastAsia="es-MX"/>
        </w:rPr>
        <w:t>Concluida la captura, se mostrará en pantalla el resumen de la misma, visualizando folio de la transacción, importe total, línea de captura y la fecha límite de pago, y</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13"/>
        </w:numPr>
        <w:tabs>
          <w:tab w:val="left" w:pos="1134"/>
        </w:tabs>
        <w:ind w:left="1134" w:hanging="1134"/>
        <w:contextualSpacing/>
        <w:jc w:val="both"/>
        <w:rPr>
          <w:rFonts w:ascii="Arial" w:hAnsi="Arial" w:cs="Arial"/>
          <w:sz w:val="19"/>
          <w:szCs w:val="19"/>
          <w:lang w:eastAsia="es-MX"/>
        </w:rPr>
      </w:pPr>
      <w:r w:rsidRPr="00FC4B44">
        <w:rPr>
          <w:rFonts w:ascii="Arial" w:hAnsi="Arial" w:cs="Arial"/>
          <w:sz w:val="19"/>
          <w:szCs w:val="19"/>
          <w:lang w:eastAsia="es-MX"/>
        </w:rPr>
        <w:t xml:space="preserve">El importe total a pagar señalado en la fracción anterior, podrá cubrirse por transferencia electrónica de fondos vía Internet a través de la página de la Secretaría </w:t>
      </w:r>
      <w:hyperlink r:id="rId21"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xml:space="preserve">. o bien, en ventanilla bancaria de las Instituciones Bancarias autorizadas, dependiendo de la opción elegida deberán realizar el mismo procedimiento mencionado en los incisos a) o b) de la fracción VI según corresponda de la regla </w:t>
      </w:r>
      <w:r w:rsidRPr="00BC0809">
        <w:rPr>
          <w:rFonts w:ascii="Arial" w:hAnsi="Arial" w:cs="Arial"/>
          <w:sz w:val="19"/>
          <w:szCs w:val="19"/>
          <w:lang w:eastAsia="es-MX"/>
        </w:rPr>
        <w:t>20</w:t>
      </w:r>
      <w:r w:rsidRPr="00FC4B44">
        <w:rPr>
          <w:rFonts w:ascii="Arial" w:hAnsi="Arial" w:cs="Arial"/>
          <w:sz w:val="19"/>
          <w:szCs w:val="19"/>
          <w:lang w:eastAsia="es-MX"/>
        </w:rPr>
        <w:t xml:space="preserve"> de la</w:t>
      </w:r>
      <w:r>
        <w:rPr>
          <w:rFonts w:ascii="Arial" w:hAnsi="Arial" w:cs="Arial"/>
          <w:sz w:val="19"/>
          <w:szCs w:val="19"/>
          <w:lang w:eastAsia="es-MX"/>
        </w:rPr>
        <w:t>s</w:t>
      </w:r>
      <w:r w:rsidRPr="00FC4B44">
        <w:rPr>
          <w:rFonts w:ascii="Arial" w:hAnsi="Arial" w:cs="Arial"/>
          <w:sz w:val="19"/>
          <w:szCs w:val="19"/>
          <w:lang w:eastAsia="es-MX"/>
        </w:rPr>
        <w:t xml:space="preserve"> presente</w:t>
      </w:r>
      <w:r>
        <w:rPr>
          <w:rFonts w:ascii="Arial" w:hAnsi="Arial" w:cs="Arial"/>
          <w:sz w:val="19"/>
          <w:szCs w:val="19"/>
          <w:lang w:eastAsia="es-MX"/>
        </w:rPr>
        <w:t>s Reglas</w:t>
      </w:r>
      <w:r w:rsidRPr="00FC4B44">
        <w:rPr>
          <w:rFonts w:ascii="Arial" w:hAnsi="Arial" w:cs="Arial"/>
          <w:sz w:val="19"/>
          <w:szCs w:val="19"/>
          <w:lang w:eastAsia="es-MX"/>
        </w:rPr>
        <w:t>, proporcionando los datos solicitados de acuerdo al derecho que se pague.</w:t>
      </w:r>
    </w:p>
    <w:p w:rsidR="00C94C4F" w:rsidRPr="00FC4B44" w:rsidRDefault="00C94C4F" w:rsidP="000819F6">
      <w:pPr>
        <w:ind w:left="1418"/>
        <w:contextualSpacing/>
        <w:jc w:val="both"/>
        <w:rPr>
          <w:rFonts w:ascii="Arial" w:hAnsi="Arial" w:cs="Arial"/>
          <w:sz w:val="19"/>
          <w:szCs w:val="19"/>
          <w:lang w:eastAsia="es-MX"/>
        </w:rPr>
      </w:pPr>
    </w:p>
    <w:p w:rsidR="00C94C4F" w:rsidRDefault="00C94C4F" w:rsidP="00C57F1F">
      <w:pPr>
        <w:pStyle w:val="Prrafodelista"/>
        <w:numPr>
          <w:ilvl w:val="0"/>
          <w:numId w:val="69"/>
        </w:numPr>
        <w:tabs>
          <w:tab w:val="left" w:pos="1134"/>
        </w:tabs>
        <w:autoSpaceDE w:val="0"/>
        <w:autoSpaceDN w:val="0"/>
        <w:adjustRightInd w:val="0"/>
        <w:ind w:left="0" w:firstLine="0"/>
        <w:jc w:val="both"/>
        <w:rPr>
          <w:rFonts w:ascii="Arial" w:hAnsi="Arial" w:cs="Arial"/>
          <w:b/>
          <w:sz w:val="19"/>
          <w:szCs w:val="19"/>
        </w:rPr>
      </w:pPr>
      <w:r w:rsidRPr="00FC4B44">
        <w:rPr>
          <w:rFonts w:ascii="Arial" w:hAnsi="Arial" w:cs="Arial"/>
          <w:b/>
          <w:sz w:val="19"/>
          <w:szCs w:val="19"/>
        </w:rPr>
        <w:lastRenderedPageBreak/>
        <w:t>Presentación de avisos</w:t>
      </w:r>
      <w:r>
        <w:rPr>
          <w:rFonts w:ascii="Arial" w:hAnsi="Arial" w:cs="Arial"/>
          <w:b/>
          <w:sz w:val="19"/>
          <w:szCs w:val="19"/>
        </w:rPr>
        <w:t>.</w:t>
      </w:r>
    </w:p>
    <w:p w:rsidR="00C94C4F" w:rsidRPr="00FC4B44" w:rsidRDefault="00C94C4F" w:rsidP="000819F6">
      <w:pPr>
        <w:pStyle w:val="Prrafodelista"/>
        <w:tabs>
          <w:tab w:val="left" w:pos="567"/>
        </w:tabs>
        <w:autoSpaceDE w:val="0"/>
        <w:autoSpaceDN w:val="0"/>
        <w:adjustRightInd w:val="0"/>
        <w:ind w:left="0"/>
        <w:jc w:val="both"/>
        <w:rPr>
          <w:rFonts w:ascii="Arial" w:hAnsi="Arial" w:cs="Arial"/>
          <w:b/>
          <w:sz w:val="19"/>
          <w:szCs w:val="19"/>
        </w:rPr>
      </w:pPr>
    </w:p>
    <w:p w:rsidR="00C94C4F" w:rsidRPr="00FC4B44" w:rsidRDefault="00C94C4F" w:rsidP="000819F6">
      <w:pPr>
        <w:tabs>
          <w:tab w:val="left" w:pos="0"/>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 xml:space="preserve">Para </w:t>
      </w:r>
      <w:r w:rsidRPr="00BC0809">
        <w:rPr>
          <w:rFonts w:ascii="Arial" w:hAnsi="Arial" w:cs="Arial"/>
          <w:sz w:val="19"/>
          <w:szCs w:val="19"/>
          <w:lang w:eastAsia="es-MX"/>
        </w:rPr>
        <w:t>efectos del artículo 61 y 64 del Código, los contribuyentes que presenten los avisos señalados en el artículo 63 del Reglamento, los presentaran a través del formato FAREC, de acuerdo con los requisitos establecidos en el anexo de dicho formato, contenido en el anexo 1 de las presentes Reglas, adjuntando la documentación en original y copia, que corresponda a cada</w:t>
      </w:r>
      <w:r w:rsidRPr="00FC4B44">
        <w:rPr>
          <w:rFonts w:ascii="Arial" w:hAnsi="Arial" w:cs="Arial"/>
          <w:sz w:val="19"/>
          <w:szCs w:val="19"/>
          <w:lang w:eastAsia="es-MX"/>
        </w:rPr>
        <w:t xml:space="preserve"> aviso.</w:t>
      </w:r>
    </w:p>
    <w:p w:rsidR="00C94C4F" w:rsidRPr="00FC4B44" w:rsidRDefault="00C94C4F" w:rsidP="000819F6">
      <w:pPr>
        <w:tabs>
          <w:tab w:val="left" w:pos="142"/>
        </w:tabs>
        <w:autoSpaceDE w:val="0"/>
        <w:autoSpaceDN w:val="0"/>
        <w:adjustRightInd w:val="0"/>
        <w:contextualSpacing/>
        <w:jc w:val="both"/>
        <w:rPr>
          <w:rFonts w:ascii="Arial" w:hAnsi="Arial" w:cs="Arial"/>
          <w:sz w:val="19"/>
          <w:szCs w:val="19"/>
          <w:lang w:eastAsia="es-MX"/>
        </w:rPr>
      </w:pPr>
    </w:p>
    <w:p w:rsidR="00C94C4F" w:rsidRDefault="00C94C4F" w:rsidP="00C57F1F">
      <w:pPr>
        <w:pStyle w:val="Prrafodelista"/>
        <w:numPr>
          <w:ilvl w:val="0"/>
          <w:numId w:val="69"/>
        </w:numPr>
        <w:tabs>
          <w:tab w:val="left" w:pos="1134"/>
        </w:tabs>
        <w:ind w:left="1134" w:hanging="1134"/>
        <w:contextualSpacing/>
        <w:jc w:val="both"/>
        <w:rPr>
          <w:rFonts w:ascii="Arial" w:hAnsi="Arial" w:cs="Arial"/>
          <w:b/>
          <w:sz w:val="19"/>
          <w:szCs w:val="19"/>
        </w:rPr>
      </w:pPr>
      <w:r w:rsidRPr="00FC4B44">
        <w:rPr>
          <w:rFonts w:ascii="Arial" w:hAnsi="Arial" w:cs="Arial"/>
          <w:b/>
          <w:sz w:val="19"/>
          <w:szCs w:val="19"/>
        </w:rPr>
        <w:t>Procedimiento para el Pre-Registro de avisos en la pági</w:t>
      </w:r>
      <w:r>
        <w:rPr>
          <w:rFonts w:ascii="Arial" w:hAnsi="Arial" w:cs="Arial"/>
          <w:b/>
          <w:sz w:val="19"/>
          <w:szCs w:val="19"/>
        </w:rPr>
        <w:t>na de internet de la Secretaría.</w:t>
      </w:r>
    </w:p>
    <w:p w:rsidR="00C94C4F" w:rsidRPr="00FC4B44" w:rsidRDefault="00C94C4F" w:rsidP="000819F6">
      <w:pPr>
        <w:pStyle w:val="Prrafodelista"/>
        <w:tabs>
          <w:tab w:val="left" w:pos="1134"/>
        </w:tabs>
        <w:ind w:left="1134"/>
        <w:contextualSpacing/>
        <w:jc w:val="both"/>
        <w:rPr>
          <w:rFonts w:ascii="Arial" w:hAnsi="Arial" w:cs="Arial"/>
          <w:b/>
          <w:sz w:val="19"/>
          <w:szCs w:val="19"/>
        </w:rPr>
      </w:pPr>
    </w:p>
    <w:p w:rsidR="00C94C4F" w:rsidRPr="00FC4B44" w:rsidRDefault="00C94C4F" w:rsidP="000819F6">
      <w:pPr>
        <w:contextualSpacing/>
        <w:jc w:val="both"/>
        <w:rPr>
          <w:rFonts w:ascii="Arial" w:hAnsi="Arial" w:cs="Arial"/>
          <w:sz w:val="19"/>
          <w:szCs w:val="19"/>
        </w:rPr>
      </w:pPr>
      <w:r w:rsidRPr="00FC4B44">
        <w:rPr>
          <w:rFonts w:ascii="Arial" w:hAnsi="Arial" w:cs="Arial"/>
          <w:sz w:val="19"/>
          <w:szCs w:val="19"/>
        </w:rPr>
        <w:t xml:space="preserve">Para </w:t>
      </w:r>
      <w:r w:rsidRPr="00E34650">
        <w:rPr>
          <w:rFonts w:ascii="Arial" w:hAnsi="Arial" w:cs="Arial"/>
          <w:sz w:val="19"/>
          <w:szCs w:val="19"/>
        </w:rPr>
        <w:t xml:space="preserve">realizar el registro de avisos a que refiere la Regla 22, los contribuyentes podrán iniciar el pre-registro del aviso correspondiente en el REC, a través de la página de internet de la Secretaría </w:t>
      </w:r>
      <w:hyperlink r:id="rId22" w:history="1">
        <w:r w:rsidRPr="00E34650">
          <w:rPr>
            <w:rFonts w:ascii="Arial" w:hAnsi="Arial" w:cs="Arial"/>
            <w:sz w:val="19"/>
            <w:szCs w:val="19"/>
          </w:rPr>
          <w:t>http://www.finanzasoaxaca.gob.mx</w:t>
        </w:r>
      </w:hyperlink>
      <w:r w:rsidRPr="00E34650">
        <w:rPr>
          <w:rFonts w:ascii="Arial" w:hAnsi="Arial" w:cs="Arial"/>
          <w:sz w:val="19"/>
          <w:szCs w:val="19"/>
        </w:rPr>
        <w:t>, seleccionando en el módulo “Trámites”, la opción “Cambio de Situación Fiscal”, para poder elegir el tipo de aviso a realizar, ingresar el REC (RFC) y la CIP, se capturarán los campos solicitados de acuerdo a la opción seleccionada y al concluir la misma obtendrán el “Acuse del Cambio de Situación Fiscal”, el cual tendrá una vigencia de diez días hábiles posteriores para la conclusión del aviso ante las Delegaciones y Subdelegaciones Fiscales que le corresponda de acuerdo a su domicilio fiscal, debiendo presentar además los requisitos establecidos en el formato FAREC y su anexo denominado AFAREC contenido en el Anexo 1 de las Presentes Reglas, de acuerdo al trámite que</w:t>
      </w:r>
      <w:r w:rsidRPr="00FC4B44">
        <w:rPr>
          <w:rFonts w:ascii="Arial" w:hAnsi="Arial" w:cs="Arial"/>
          <w:sz w:val="19"/>
          <w:szCs w:val="19"/>
        </w:rPr>
        <w:t xml:space="preserve"> realice.</w:t>
      </w:r>
    </w:p>
    <w:p w:rsidR="00C94C4F" w:rsidRPr="00FC4B44" w:rsidRDefault="00C94C4F" w:rsidP="000819F6">
      <w:pPr>
        <w:contextualSpacing/>
        <w:jc w:val="both"/>
        <w:rPr>
          <w:rFonts w:ascii="Arial" w:hAnsi="Arial" w:cs="Arial"/>
          <w:sz w:val="19"/>
          <w:szCs w:val="19"/>
        </w:rPr>
      </w:pPr>
    </w:p>
    <w:p w:rsidR="00C94C4F" w:rsidRPr="00FC4B44" w:rsidRDefault="00C94C4F" w:rsidP="000819F6">
      <w:pPr>
        <w:contextualSpacing/>
        <w:jc w:val="both"/>
        <w:rPr>
          <w:rFonts w:ascii="Arial" w:hAnsi="Arial" w:cs="Arial"/>
          <w:sz w:val="19"/>
          <w:szCs w:val="19"/>
        </w:rPr>
      </w:pPr>
      <w:r w:rsidRPr="00FC4B44">
        <w:rPr>
          <w:rFonts w:ascii="Arial" w:hAnsi="Arial" w:cs="Arial"/>
          <w:sz w:val="19"/>
          <w:szCs w:val="19"/>
        </w:rPr>
        <w:t>Se tendrá por no realizado el pre-registro si dentro del plazo señalado el contribuyente no cumple con la conclusión del trámite.</w:t>
      </w:r>
    </w:p>
    <w:p w:rsidR="00C94C4F" w:rsidRPr="00FC4B44" w:rsidRDefault="00C94C4F" w:rsidP="000819F6">
      <w:pPr>
        <w:autoSpaceDE w:val="0"/>
        <w:autoSpaceDN w:val="0"/>
        <w:adjustRightInd w:val="0"/>
        <w:rPr>
          <w:rFonts w:ascii="Arial" w:hAnsi="Arial" w:cs="Arial"/>
          <w:sz w:val="19"/>
          <w:szCs w:val="19"/>
        </w:rPr>
      </w:pPr>
    </w:p>
    <w:p w:rsidR="00C94C4F" w:rsidRDefault="00C94C4F" w:rsidP="000819F6">
      <w:pPr>
        <w:autoSpaceDE w:val="0"/>
        <w:autoSpaceDN w:val="0"/>
        <w:adjustRightInd w:val="0"/>
        <w:jc w:val="center"/>
        <w:rPr>
          <w:rFonts w:ascii="Arial" w:hAnsi="Arial" w:cs="Arial"/>
          <w:b/>
          <w:sz w:val="19"/>
          <w:szCs w:val="19"/>
        </w:rPr>
      </w:pPr>
      <w:r>
        <w:rPr>
          <w:rFonts w:ascii="Arial" w:hAnsi="Arial" w:cs="Arial"/>
          <w:b/>
          <w:sz w:val="19"/>
          <w:szCs w:val="19"/>
        </w:rPr>
        <w:t>CAPÍTULO II</w:t>
      </w:r>
    </w:p>
    <w:p w:rsidR="00C94C4F" w:rsidRPr="00FC4B44" w:rsidRDefault="00C94C4F" w:rsidP="000819F6">
      <w:pPr>
        <w:autoSpaceDE w:val="0"/>
        <w:autoSpaceDN w:val="0"/>
        <w:adjustRightInd w:val="0"/>
        <w:jc w:val="center"/>
        <w:rPr>
          <w:rFonts w:ascii="Arial" w:hAnsi="Arial" w:cs="Arial"/>
          <w:b/>
          <w:sz w:val="19"/>
          <w:szCs w:val="19"/>
        </w:rPr>
      </w:pPr>
      <w:r w:rsidRPr="00FC4B44">
        <w:rPr>
          <w:rFonts w:ascii="Arial" w:hAnsi="Arial" w:cs="Arial"/>
          <w:b/>
          <w:sz w:val="19"/>
          <w:szCs w:val="19"/>
        </w:rPr>
        <w:t>DE LA COMPENSACIÓN</w:t>
      </w:r>
    </w:p>
    <w:p w:rsidR="00C94C4F" w:rsidRPr="00FC4B44" w:rsidRDefault="00C94C4F" w:rsidP="000819F6">
      <w:pPr>
        <w:autoSpaceDE w:val="0"/>
        <w:autoSpaceDN w:val="0"/>
        <w:adjustRightInd w:val="0"/>
        <w:contextualSpacing/>
        <w:jc w:val="both"/>
        <w:rPr>
          <w:rFonts w:ascii="Arial" w:hAnsi="Arial" w:cs="Arial"/>
          <w:b/>
          <w:bCs/>
          <w:sz w:val="19"/>
          <w:szCs w:val="19"/>
        </w:rPr>
      </w:pPr>
    </w:p>
    <w:p w:rsidR="00C94C4F" w:rsidRDefault="00C94C4F" w:rsidP="00C57F1F">
      <w:pPr>
        <w:pStyle w:val="Prrafodelista"/>
        <w:numPr>
          <w:ilvl w:val="0"/>
          <w:numId w:val="69"/>
        </w:numPr>
        <w:tabs>
          <w:tab w:val="left" w:pos="1134"/>
        </w:tabs>
        <w:autoSpaceDE w:val="0"/>
        <w:autoSpaceDN w:val="0"/>
        <w:adjustRightInd w:val="0"/>
        <w:ind w:left="1134" w:hanging="1134"/>
        <w:contextualSpacing/>
        <w:jc w:val="both"/>
        <w:rPr>
          <w:rFonts w:ascii="Arial" w:hAnsi="Arial" w:cs="Arial"/>
          <w:b/>
          <w:bCs/>
          <w:sz w:val="19"/>
          <w:szCs w:val="19"/>
        </w:rPr>
      </w:pPr>
      <w:r w:rsidRPr="00FC4B44">
        <w:rPr>
          <w:rFonts w:ascii="Arial" w:hAnsi="Arial" w:cs="Arial"/>
          <w:b/>
          <w:bCs/>
          <w:sz w:val="19"/>
          <w:szCs w:val="19"/>
        </w:rPr>
        <w:t>De la compensación</w:t>
      </w:r>
      <w:r>
        <w:rPr>
          <w:rFonts w:ascii="Arial" w:hAnsi="Arial" w:cs="Arial"/>
          <w:b/>
          <w:bCs/>
          <w:sz w:val="19"/>
          <w:szCs w:val="19"/>
        </w:rPr>
        <w:t>.</w:t>
      </w:r>
    </w:p>
    <w:p w:rsidR="00C94C4F" w:rsidRPr="00FC4B44" w:rsidRDefault="00C94C4F" w:rsidP="000819F6">
      <w:pPr>
        <w:pStyle w:val="Prrafodelista"/>
        <w:tabs>
          <w:tab w:val="left" w:pos="1134"/>
        </w:tabs>
        <w:autoSpaceDE w:val="0"/>
        <w:autoSpaceDN w:val="0"/>
        <w:adjustRightInd w:val="0"/>
        <w:ind w:left="1134"/>
        <w:contextualSpacing/>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Para los efectos del artículo 71 párrafo primero del Código y 77 del Reglamento los contribuyentes obligados a pagar mediante declaración podrán compensar las cantidades que tengan a su favor cuando deriven de contribuciones distintas, cuando paguen dos o más veces una misma línea de captura ante las entidades autorizadas por la Secretaría cumpliendo con los siguientes requisitos:</w:t>
      </w:r>
    </w:p>
    <w:p w:rsidR="00C94C4F" w:rsidRPr="00FC4B44" w:rsidRDefault="00C94C4F" w:rsidP="000819F6">
      <w:pPr>
        <w:autoSpaceDE w:val="0"/>
        <w:autoSpaceDN w:val="0"/>
        <w:adjustRightInd w:val="0"/>
        <w:ind w:left="1418"/>
        <w:jc w:val="both"/>
        <w:rPr>
          <w:rFonts w:ascii="Arial" w:hAnsi="Arial" w:cs="Arial"/>
          <w:b/>
          <w:bCs/>
          <w:sz w:val="19"/>
          <w:szCs w:val="19"/>
        </w:rPr>
      </w:pPr>
    </w:p>
    <w:p w:rsidR="00C94C4F" w:rsidRPr="00FC4B44" w:rsidRDefault="00C94C4F" w:rsidP="00C57F1F">
      <w:pPr>
        <w:numPr>
          <w:ilvl w:val="0"/>
          <w:numId w:val="14"/>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Solicitud mediante escrito libre cumpliendo los requisitos a que refieren los artículos 50, 51 párrafo primero y 52 fracciones I, II, III y IV del Código;</w:t>
      </w:r>
    </w:p>
    <w:p w:rsidR="00C94C4F" w:rsidRPr="00FC4B44" w:rsidRDefault="00C94C4F" w:rsidP="00C57F1F">
      <w:pPr>
        <w:numPr>
          <w:ilvl w:val="0"/>
          <w:numId w:val="14"/>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lastRenderedPageBreak/>
        <w:t>Identificación oficial vigente del promovente o del representante legal en su caso;</w:t>
      </w:r>
    </w:p>
    <w:p w:rsidR="00C94C4F" w:rsidRPr="00FC4B44" w:rsidRDefault="00C94C4F" w:rsidP="00C57F1F">
      <w:pPr>
        <w:numPr>
          <w:ilvl w:val="0"/>
          <w:numId w:val="14"/>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Comprobante de domicilio;</w:t>
      </w:r>
    </w:p>
    <w:p w:rsidR="00C94C4F" w:rsidRPr="00FC4B44" w:rsidRDefault="00C94C4F" w:rsidP="00C57F1F">
      <w:pPr>
        <w:numPr>
          <w:ilvl w:val="0"/>
          <w:numId w:val="14"/>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Comprobante de (los) pago(s) que tengan relación con la solicitud, y</w:t>
      </w:r>
    </w:p>
    <w:p w:rsidR="00C94C4F" w:rsidRPr="00FC4B44" w:rsidRDefault="00C94C4F" w:rsidP="00C57F1F">
      <w:pPr>
        <w:numPr>
          <w:ilvl w:val="0"/>
          <w:numId w:val="14"/>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Para el representante legal, copia certificada del instrumento público que acredite la representación.</w:t>
      </w:r>
    </w:p>
    <w:p w:rsidR="00C94C4F" w:rsidRPr="00FC4B44" w:rsidRDefault="00C94C4F" w:rsidP="000819F6">
      <w:pPr>
        <w:tabs>
          <w:tab w:val="left" w:pos="567"/>
        </w:tabs>
        <w:autoSpaceDE w:val="0"/>
        <w:autoSpaceDN w:val="0"/>
        <w:adjustRightInd w:val="0"/>
        <w:ind w:left="567"/>
        <w:jc w:val="both"/>
        <w:rPr>
          <w:rFonts w:ascii="Arial" w:hAnsi="Arial" w:cs="Arial"/>
          <w:sz w:val="19"/>
          <w:szCs w:val="19"/>
        </w:rPr>
      </w:pPr>
    </w:p>
    <w:p w:rsidR="00C94C4F" w:rsidRPr="00FC4B44" w:rsidRDefault="00C94C4F" w:rsidP="000819F6">
      <w:pPr>
        <w:autoSpaceDE w:val="0"/>
        <w:autoSpaceDN w:val="0"/>
        <w:adjustRightInd w:val="0"/>
        <w:jc w:val="both"/>
        <w:rPr>
          <w:rFonts w:ascii="Arial" w:hAnsi="Arial" w:cs="Arial"/>
          <w:b/>
          <w:bCs/>
          <w:sz w:val="19"/>
          <w:szCs w:val="19"/>
        </w:rPr>
      </w:pPr>
      <w:r w:rsidRPr="00FC4B44">
        <w:rPr>
          <w:rFonts w:ascii="Arial" w:hAnsi="Arial" w:cs="Arial"/>
          <w:sz w:val="19"/>
          <w:szCs w:val="19"/>
        </w:rPr>
        <w:t xml:space="preserve">Para </w:t>
      </w:r>
      <w:r w:rsidRPr="00AB6FC8">
        <w:rPr>
          <w:rFonts w:ascii="Arial" w:hAnsi="Arial" w:cs="Arial"/>
          <w:sz w:val="19"/>
          <w:szCs w:val="19"/>
        </w:rPr>
        <w:t>compensar las cantidades que tengan a su favor los contribuyentes, derivadas de una misma contribución, deberán realizarla mediante el formato oficial autorizado para la presentación de declaraciones según corresponda, debiendo realizarse dicha compensación, mediante declaración complementaria. Si la compensación fuere parcial, éste podrá continuar aplicando el saldo a favor en pagos futuros, siguiendo este mismo</w:t>
      </w:r>
      <w:r w:rsidRPr="00FC4B44">
        <w:rPr>
          <w:rFonts w:ascii="Arial" w:hAnsi="Arial" w:cs="Arial"/>
          <w:sz w:val="19"/>
          <w:szCs w:val="19"/>
        </w:rPr>
        <w:t xml:space="preserve"> procedimiento. </w:t>
      </w:r>
    </w:p>
    <w:p w:rsidR="00C94C4F" w:rsidRPr="00FC4B44" w:rsidRDefault="00C94C4F" w:rsidP="000819F6">
      <w:pPr>
        <w:tabs>
          <w:tab w:val="left" w:pos="1134"/>
        </w:tabs>
        <w:autoSpaceDE w:val="0"/>
        <w:autoSpaceDN w:val="0"/>
        <w:adjustRightInd w:val="0"/>
        <w:jc w:val="both"/>
        <w:rPr>
          <w:rFonts w:ascii="Arial" w:hAnsi="Arial" w:cs="Arial"/>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Una vez autorizada la compensación, el contribuyente acudirá en días y horas hábiles a las oficinas de la Secretaría, debiendo presentar la resolución o declaración respectiva e identificación oficial.</w:t>
      </w:r>
    </w:p>
    <w:p w:rsidR="00C94C4F" w:rsidRPr="00FC4B44" w:rsidRDefault="00C94C4F" w:rsidP="000819F6">
      <w:pPr>
        <w:autoSpaceDE w:val="0"/>
        <w:autoSpaceDN w:val="0"/>
        <w:adjustRightInd w:val="0"/>
        <w:jc w:val="both"/>
        <w:rPr>
          <w:rFonts w:ascii="Arial" w:hAnsi="Arial" w:cs="Arial"/>
          <w:b/>
          <w:bCs/>
          <w:sz w:val="19"/>
          <w:szCs w:val="19"/>
        </w:rPr>
      </w:pPr>
    </w:p>
    <w:p w:rsidR="00C94C4F" w:rsidRDefault="00C94C4F" w:rsidP="000819F6">
      <w:pPr>
        <w:autoSpaceDE w:val="0"/>
        <w:autoSpaceDN w:val="0"/>
        <w:adjustRightInd w:val="0"/>
        <w:jc w:val="center"/>
        <w:rPr>
          <w:rFonts w:ascii="Arial" w:hAnsi="Arial" w:cs="Arial"/>
          <w:b/>
          <w:bCs/>
          <w:sz w:val="19"/>
          <w:szCs w:val="19"/>
        </w:rPr>
      </w:pPr>
      <w:r>
        <w:rPr>
          <w:rFonts w:ascii="Arial" w:hAnsi="Arial" w:cs="Arial"/>
          <w:b/>
          <w:bCs/>
          <w:sz w:val="19"/>
          <w:szCs w:val="19"/>
        </w:rPr>
        <w:t>CAPÍTULO III</w:t>
      </w:r>
    </w:p>
    <w:p w:rsidR="00C94C4F" w:rsidRPr="00FC4B44" w:rsidRDefault="00C94C4F" w:rsidP="000819F6">
      <w:pPr>
        <w:autoSpaceDE w:val="0"/>
        <w:autoSpaceDN w:val="0"/>
        <w:adjustRightInd w:val="0"/>
        <w:jc w:val="center"/>
        <w:rPr>
          <w:rFonts w:ascii="Arial" w:hAnsi="Arial" w:cs="Arial"/>
          <w:b/>
          <w:bCs/>
          <w:sz w:val="19"/>
          <w:szCs w:val="19"/>
        </w:rPr>
      </w:pPr>
      <w:r w:rsidRPr="00FC4B44">
        <w:rPr>
          <w:rFonts w:ascii="Arial" w:hAnsi="Arial" w:cs="Arial"/>
          <w:b/>
          <w:bCs/>
          <w:sz w:val="19"/>
          <w:szCs w:val="19"/>
        </w:rPr>
        <w:t xml:space="preserve"> DE LA DEVOLUCIÓN</w:t>
      </w:r>
    </w:p>
    <w:p w:rsidR="00C94C4F" w:rsidRPr="00FC4B44" w:rsidRDefault="00C94C4F" w:rsidP="000819F6">
      <w:pPr>
        <w:autoSpaceDE w:val="0"/>
        <w:autoSpaceDN w:val="0"/>
        <w:adjustRightInd w:val="0"/>
        <w:jc w:val="center"/>
        <w:rPr>
          <w:rFonts w:ascii="Arial" w:hAnsi="Arial" w:cs="Arial"/>
          <w:b/>
          <w:bCs/>
          <w:sz w:val="19"/>
          <w:szCs w:val="19"/>
        </w:rPr>
      </w:pPr>
    </w:p>
    <w:p w:rsidR="00C94C4F" w:rsidRDefault="00C94C4F" w:rsidP="00C57F1F">
      <w:pPr>
        <w:pStyle w:val="Prrafodelista"/>
        <w:numPr>
          <w:ilvl w:val="0"/>
          <w:numId w:val="69"/>
        </w:numPr>
        <w:tabs>
          <w:tab w:val="left" w:pos="1134"/>
        </w:tabs>
        <w:autoSpaceDE w:val="0"/>
        <w:autoSpaceDN w:val="0"/>
        <w:adjustRightInd w:val="0"/>
        <w:ind w:left="1134" w:hanging="1134"/>
        <w:contextualSpacing/>
        <w:jc w:val="both"/>
        <w:rPr>
          <w:rFonts w:ascii="Arial" w:hAnsi="Arial" w:cs="Arial"/>
          <w:b/>
          <w:bCs/>
          <w:sz w:val="19"/>
          <w:szCs w:val="19"/>
        </w:rPr>
      </w:pPr>
      <w:r>
        <w:rPr>
          <w:rFonts w:ascii="Arial" w:hAnsi="Arial" w:cs="Arial"/>
          <w:b/>
          <w:bCs/>
          <w:sz w:val="19"/>
          <w:szCs w:val="19"/>
        </w:rPr>
        <w:t>De la devolución.</w:t>
      </w:r>
    </w:p>
    <w:p w:rsidR="00C94C4F" w:rsidRPr="00FC4B44" w:rsidRDefault="00C94C4F" w:rsidP="000819F6">
      <w:pPr>
        <w:pStyle w:val="Prrafodelista"/>
        <w:tabs>
          <w:tab w:val="left" w:pos="1134"/>
        </w:tabs>
        <w:autoSpaceDE w:val="0"/>
        <w:autoSpaceDN w:val="0"/>
        <w:adjustRightInd w:val="0"/>
        <w:ind w:left="1134"/>
        <w:contextualSpacing/>
        <w:jc w:val="both"/>
        <w:rPr>
          <w:rFonts w:ascii="Arial" w:hAnsi="Arial" w:cs="Arial"/>
          <w:b/>
          <w:bCs/>
          <w:sz w:val="19"/>
          <w:szCs w:val="19"/>
        </w:rPr>
      </w:pPr>
    </w:p>
    <w:p w:rsidR="00C94C4F" w:rsidRPr="00FC4B44" w:rsidRDefault="00C94C4F" w:rsidP="000819F6">
      <w:pPr>
        <w:tabs>
          <w:tab w:val="left" w:pos="709"/>
        </w:tabs>
        <w:autoSpaceDE w:val="0"/>
        <w:autoSpaceDN w:val="0"/>
        <w:adjustRightInd w:val="0"/>
        <w:jc w:val="both"/>
        <w:rPr>
          <w:rFonts w:ascii="Arial" w:hAnsi="Arial" w:cs="Arial"/>
          <w:sz w:val="19"/>
          <w:szCs w:val="19"/>
        </w:rPr>
      </w:pPr>
      <w:r w:rsidRPr="00FC4B44">
        <w:rPr>
          <w:rFonts w:ascii="Arial" w:hAnsi="Arial" w:cs="Arial"/>
          <w:sz w:val="19"/>
          <w:szCs w:val="19"/>
        </w:rPr>
        <w:t xml:space="preserve">Para </w:t>
      </w:r>
      <w:r w:rsidRPr="003F144A">
        <w:rPr>
          <w:rFonts w:ascii="Arial" w:hAnsi="Arial" w:cs="Arial"/>
          <w:sz w:val="19"/>
          <w:szCs w:val="19"/>
        </w:rPr>
        <w:t xml:space="preserve">los efectos de los artículos 66 primer párrafo del Código y 72 del Reglamento los particulares que soliciten la devolución de cantidades pagadas indebidamente o las que procedan conforme a las leyes fiscales, deberán cumplir con los requisitos </w:t>
      </w:r>
      <w:r w:rsidRPr="00FC4B44">
        <w:rPr>
          <w:rFonts w:ascii="Arial" w:hAnsi="Arial" w:cs="Arial"/>
          <w:sz w:val="19"/>
          <w:szCs w:val="19"/>
        </w:rPr>
        <w:t>siguientes:</w:t>
      </w:r>
    </w:p>
    <w:p w:rsidR="00C94C4F" w:rsidRPr="00FC4B44" w:rsidRDefault="00C94C4F" w:rsidP="000819F6">
      <w:pPr>
        <w:autoSpaceDE w:val="0"/>
        <w:autoSpaceDN w:val="0"/>
        <w:adjustRightInd w:val="0"/>
        <w:ind w:left="1418"/>
        <w:jc w:val="both"/>
        <w:rPr>
          <w:rFonts w:ascii="Arial" w:hAnsi="Arial" w:cs="Arial"/>
          <w:b/>
          <w:sz w:val="19"/>
          <w:szCs w:val="19"/>
        </w:rPr>
      </w:pP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Solicitud mediante escrito libre, debiendo cumplir los requisitos a que refieren los artículos 50, 51 párrafo primero y 52 del Código o en su caso, presentar debidamente </w:t>
      </w:r>
      <w:proofErr w:type="spellStart"/>
      <w:r w:rsidRPr="00FC4B44">
        <w:rPr>
          <w:rFonts w:ascii="Arial" w:hAnsi="Arial" w:cs="Arial"/>
          <w:sz w:val="19"/>
          <w:szCs w:val="19"/>
          <w:lang w:eastAsia="es-MX"/>
        </w:rPr>
        <w:t>requisitado</w:t>
      </w:r>
      <w:proofErr w:type="spellEnd"/>
      <w:r w:rsidRPr="00FC4B44">
        <w:rPr>
          <w:rFonts w:ascii="Arial" w:hAnsi="Arial" w:cs="Arial"/>
          <w:sz w:val="19"/>
          <w:szCs w:val="19"/>
          <w:lang w:eastAsia="es-MX"/>
        </w:rPr>
        <w:t xml:space="preserve"> el </w:t>
      </w:r>
      <w:r>
        <w:rPr>
          <w:rFonts w:ascii="Arial" w:hAnsi="Arial" w:cs="Arial"/>
          <w:sz w:val="19"/>
          <w:szCs w:val="19"/>
          <w:lang w:eastAsia="es-MX"/>
        </w:rPr>
        <w:t xml:space="preserve">formato </w:t>
      </w:r>
      <w:r w:rsidRPr="00FC4B44">
        <w:rPr>
          <w:rFonts w:ascii="Arial" w:hAnsi="Arial" w:cs="Arial"/>
          <w:sz w:val="19"/>
          <w:szCs w:val="19"/>
          <w:lang w:eastAsia="es-MX"/>
        </w:rPr>
        <w:t>FSDS,</w:t>
      </w:r>
      <w:r w:rsidRPr="00FC4B44">
        <w:rPr>
          <w:rFonts w:ascii="Arial" w:hAnsi="Arial" w:cs="Arial"/>
          <w:b/>
          <w:sz w:val="19"/>
          <w:szCs w:val="19"/>
          <w:lang w:eastAsia="es-MX"/>
        </w:rPr>
        <w:t xml:space="preserve"> </w:t>
      </w:r>
      <w:r w:rsidRPr="00FC4B44">
        <w:rPr>
          <w:rFonts w:ascii="Arial" w:hAnsi="Arial" w:cs="Arial"/>
          <w:sz w:val="19"/>
          <w:szCs w:val="19"/>
          <w:lang w:eastAsia="es-MX"/>
        </w:rPr>
        <w:t>contenido en el anexo 2;</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Identificación oficial vigente del promovente o del representante legal;</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Comprobante de domicilio;</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Comprobante de (los) pago(s) que tengan relación con la solicitud;</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Para el representante legal, copia certificada del instrumento público que acredite la representación; </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lastRenderedPageBreak/>
        <w:t xml:space="preserve">Tratándose </w:t>
      </w:r>
      <w:r w:rsidRPr="0061360D">
        <w:rPr>
          <w:rFonts w:ascii="Arial" w:hAnsi="Arial" w:cs="Arial"/>
          <w:sz w:val="19"/>
          <w:szCs w:val="19"/>
          <w:lang w:eastAsia="es-MX"/>
        </w:rPr>
        <w:t>de los padres o tutores que ejerzan la patria potestad o tutela de menores de edad y actúen como representantes de los mismos, para acreditar la paternidad o tutela, presentarán copia certificada del acta de nacimiento del menor expedida por el Registro Civil, así como escrito libre en el que manifieste la conformidad de los padres para que uno de ellos actúe como representante del menor, o resolución judicial en el que conste la patria potestad o la tutela, así como los documentos de identificación oficial de los padres o del tutor que funja como representante del</w:t>
      </w:r>
      <w:r>
        <w:rPr>
          <w:rFonts w:ascii="Arial" w:hAnsi="Arial" w:cs="Arial"/>
          <w:sz w:val="22"/>
          <w:szCs w:val="22"/>
        </w:rPr>
        <w:t xml:space="preserve"> </w:t>
      </w:r>
      <w:r w:rsidRPr="00FC4B44">
        <w:rPr>
          <w:rFonts w:ascii="Arial" w:hAnsi="Arial" w:cs="Arial"/>
          <w:sz w:val="19"/>
          <w:szCs w:val="19"/>
          <w:lang w:eastAsia="es-MX"/>
        </w:rPr>
        <w:t>menor, y</w:t>
      </w:r>
    </w:p>
    <w:p w:rsidR="00C94C4F" w:rsidRPr="00FC4B44" w:rsidRDefault="00C94C4F" w:rsidP="00C57F1F">
      <w:pPr>
        <w:numPr>
          <w:ilvl w:val="0"/>
          <w:numId w:val="15"/>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Número </w:t>
      </w:r>
      <w:r w:rsidRPr="0061360D">
        <w:rPr>
          <w:rFonts w:ascii="Arial" w:hAnsi="Arial" w:cs="Arial"/>
          <w:sz w:val="19"/>
          <w:szCs w:val="19"/>
          <w:lang w:eastAsia="es-MX"/>
        </w:rPr>
        <w:t>de cuenta bancaria activa para transferencias electrónicas a 18 dígitos CLABE, la cual deberá estar a nombre del contribuyente, así como la denominación de la institución de crédito a la que corresponda dicha cuenta, para que, en caso de que proceda, el importe autorizado en devolución sea depositado en la misma, en caso de no proporcionar cuenta bancaria, la autoridad fiscal hará la devolución mediante cheque</w:t>
      </w:r>
      <w:r w:rsidRPr="00FC4B44">
        <w:rPr>
          <w:rFonts w:ascii="Arial" w:hAnsi="Arial" w:cs="Arial"/>
          <w:sz w:val="19"/>
          <w:szCs w:val="19"/>
          <w:lang w:eastAsia="es-MX"/>
        </w:rPr>
        <w:t xml:space="preserve"> nominativo.</w:t>
      </w:r>
    </w:p>
    <w:p w:rsidR="00C94C4F" w:rsidRPr="00FC4B44" w:rsidRDefault="00C94C4F" w:rsidP="000819F6">
      <w:pPr>
        <w:tabs>
          <w:tab w:val="left" w:pos="567"/>
        </w:tabs>
        <w:autoSpaceDE w:val="0"/>
        <w:autoSpaceDN w:val="0"/>
        <w:adjustRightInd w:val="0"/>
        <w:ind w:left="567"/>
        <w:jc w:val="both"/>
        <w:rPr>
          <w:rFonts w:ascii="Arial" w:hAnsi="Arial" w:cs="Arial"/>
          <w:sz w:val="19"/>
          <w:szCs w:val="19"/>
        </w:rPr>
      </w:pPr>
    </w:p>
    <w:p w:rsidR="00C94C4F" w:rsidRPr="00FC4B44" w:rsidRDefault="00C94C4F" w:rsidP="000819F6">
      <w:pPr>
        <w:tabs>
          <w:tab w:val="left" w:pos="0"/>
        </w:tabs>
        <w:autoSpaceDE w:val="0"/>
        <w:autoSpaceDN w:val="0"/>
        <w:adjustRightInd w:val="0"/>
        <w:jc w:val="both"/>
        <w:rPr>
          <w:rFonts w:ascii="Arial" w:hAnsi="Arial" w:cs="Arial"/>
          <w:sz w:val="19"/>
          <w:szCs w:val="19"/>
        </w:rPr>
      </w:pPr>
      <w:r w:rsidRPr="00FC4B44">
        <w:rPr>
          <w:rFonts w:ascii="Arial" w:hAnsi="Arial" w:cs="Arial"/>
          <w:sz w:val="19"/>
          <w:szCs w:val="19"/>
        </w:rPr>
        <w:t>Una vez autorizada la devolución, ésta</w:t>
      </w:r>
      <w:r>
        <w:rPr>
          <w:rFonts w:ascii="Arial" w:hAnsi="Arial" w:cs="Arial"/>
          <w:sz w:val="19"/>
          <w:szCs w:val="19"/>
        </w:rPr>
        <w:t xml:space="preserve"> </w:t>
      </w:r>
      <w:r w:rsidRPr="00FC4B44">
        <w:rPr>
          <w:rFonts w:ascii="Arial" w:hAnsi="Arial" w:cs="Arial"/>
          <w:sz w:val="19"/>
          <w:szCs w:val="19"/>
        </w:rPr>
        <w:t>se</w:t>
      </w:r>
      <w:r>
        <w:rPr>
          <w:rFonts w:ascii="Arial" w:hAnsi="Arial" w:cs="Arial"/>
          <w:sz w:val="19"/>
          <w:szCs w:val="19"/>
        </w:rPr>
        <w:t xml:space="preserve"> </w:t>
      </w:r>
      <w:r w:rsidRPr="00FC4B44">
        <w:rPr>
          <w:rFonts w:ascii="Arial" w:hAnsi="Arial" w:cs="Arial"/>
          <w:sz w:val="19"/>
          <w:szCs w:val="19"/>
        </w:rPr>
        <w:t>depositará</w:t>
      </w:r>
      <w:r>
        <w:rPr>
          <w:rFonts w:ascii="Arial" w:hAnsi="Arial" w:cs="Arial"/>
          <w:sz w:val="19"/>
          <w:szCs w:val="19"/>
        </w:rPr>
        <w:t xml:space="preserve"> </w:t>
      </w:r>
      <w:r w:rsidRPr="00FC4B44">
        <w:rPr>
          <w:rFonts w:ascii="Arial" w:hAnsi="Arial" w:cs="Arial"/>
          <w:sz w:val="19"/>
          <w:szCs w:val="19"/>
        </w:rPr>
        <w:t>en</w:t>
      </w:r>
      <w:r>
        <w:rPr>
          <w:rFonts w:ascii="Arial" w:hAnsi="Arial" w:cs="Arial"/>
          <w:sz w:val="19"/>
          <w:szCs w:val="19"/>
        </w:rPr>
        <w:t xml:space="preserve"> </w:t>
      </w:r>
      <w:r w:rsidRPr="00FC4B44">
        <w:rPr>
          <w:rFonts w:ascii="Arial" w:hAnsi="Arial" w:cs="Arial"/>
          <w:sz w:val="19"/>
          <w:szCs w:val="19"/>
        </w:rPr>
        <w:t>el</w:t>
      </w:r>
      <w:r>
        <w:rPr>
          <w:rFonts w:ascii="Arial" w:hAnsi="Arial" w:cs="Arial"/>
          <w:sz w:val="19"/>
          <w:szCs w:val="19"/>
        </w:rPr>
        <w:t xml:space="preserve"> </w:t>
      </w:r>
      <w:r w:rsidRPr="00FC4B44">
        <w:rPr>
          <w:rFonts w:ascii="Arial" w:hAnsi="Arial" w:cs="Arial"/>
          <w:sz w:val="19"/>
          <w:szCs w:val="19"/>
        </w:rPr>
        <w:t>número</w:t>
      </w:r>
      <w:r>
        <w:rPr>
          <w:rFonts w:ascii="Arial" w:hAnsi="Arial" w:cs="Arial"/>
          <w:sz w:val="19"/>
          <w:szCs w:val="19"/>
        </w:rPr>
        <w:t xml:space="preserve"> </w:t>
      </w:r>
      <w:r w:rsidRPr="00FC4B44">
        <w:rPr>
          <w:rFonts w:ascii="Arial" w:hAnsi="Arial" w:cs="Arial"/>
          <w:sz w:val="19"/>
          <w:szCs w:val="19"/>
        </w:rPr>
        <w:t>de</w:t>
      </w:r>
      <w:r>
        <w:rPr>
          <w:rFonts w:ascii="Arial" w:hAnsi="Arial" w:cs="Arial"/>
          <w:sz w:val="19"/>
          <w:szCs w:val="19"/>
        </w:rPr>
        <w:t xml:space="preserve"> </w:t>
      </w:r>
      <w:r w:rsidRPr="00FC4B44">
        <w:rPr>
          <w:rFonts w:ascii="Arial" w:hAnsi="Arial" w:cs="Arial"/>
          <w:sz w:val="19"/>
          <w:szCs w:val="19"/>
        </w:rPr>
        <w:t>cuenta bancaria para transferencias electrónicas “CLABE” proporcionada por el contribuyente; o en su caso, el contribuyente acudirá en días y horas hábiles ante la autoridad fiscal, debiendo presentar la resolución respectiva e identificación oficial.</w:t>
      </w:r>
    </w:p>
    <w:p w:rsidR="00C94C4F" w:rsidRPr="00FC4B44" w:rsidRDefault="00C94C4F" w:rsidP="000819F6">
      <w:pPr>
        <w:tabs>
          <w:tab w:val="left" w:pos="360"/>
        </w:tabs>
        <w:ind w:left="240"/>
        <w:jc w:val="both"/>
        <w:rPr>
          <w:rFonts w:ascii="Arial" w:hAnsi="Arial" w:cs="Arial"/>
          <w:b/>
          <w:sz w:val="19"/>
          <w:szCs w:val="19"/>
        </w:rPr>
      </w:pPr>
    </w:p>
    <w:p w:rsidR="00C94C4F" w:rsidRDefault="00C94C4F" w:rsidP="000819F6">
      <w:pPr>
        <w:tabs>
          <w:tab w:val="left" w:pos="0"/>
        </w:tabs>
        <w:jc w:val="center"/>
        <w:rPr>
          <w:rFonts w:ascii="Arial" w:hAnsi="Arial" w:cs="Arial"/>
          <w:b/>
          <w:sz w:val="19"/>
          <w:szCs w:val="19"/>
          <w:lang w:val="es-ES_tradnl"/>
        </w:rPr>
      </w:pPr>
      <w:r w:rsidRPr="00FC4B44">
        <w:rPr>
          <w:rFonts w:ascii="Arial" w:hAnsi="Arial" w:cs="Arial"/>
          <w:b/>
          <w:sz w:val="19"/>
          <w:szCs w:val="19"/>
        </w:rPr>
        <w:t>CAPÍTULO IV.</w:t>
      </w:r>
      <w:r w:rsidRPr="00FC4B44">
        <w:rPr>
          <w:rFonts w:ascii="Arial" w:hAnsi="Arial" w:cs="Arial"/>
          <w:b/>
          <w:sz w:val="19"/>
          <w:szCs w:val="19"/>
          <w:lang w:val="es-ES_tradnl"/>
        </w:rPr>
        <w:t xml:space="preserve"> </w:t>
      </w:r>
    </w:p>
    <w:p w:rsidR="00C94C4F" w:rsidRPr="00FC4B44" w:rsidRDefault="00C94C4F" w:rsidP="000819F6">
      <w:pPr>
        <w:tabs>
          <w:tab w:val="left" w:pos="0"/>
        </w:tabs>
        <w:jc w:val="center"/>
        <w:rPr>
          <w:rFonts w:ascii="Arial" w:hAnsi="Arial" w:cs="Arial"/>
          <w:b/>
          <w:sz w:val="19"/>
          <w:szCs w:val="19"/>
          <w:lang w:val="es-ES_tradnl"/>
        </w:rPr>
      </w:pPr>
      <w:r w:rsidRPr="00FC4B44">
        <w:rPr>
          <w:rFonts w:ascii="Arial" w:hAnsi="Arial" w:cs="Arial"/>
          <w:b/>
          <w:sz w:val="19"/>
          <w:szCs w:val="19"/>
          <w:lang w:val="es-ES_tradnl"/>
        </w:rPr>
        <w:t>DEL PROCEDIMIENTO PARA OBTENCIÓN DE LAS DECLARACIONES DE IMPUESTOS FEDERALES COORDINADOS</w:t>
      </w:r>
    </w:p>
    <w:p w:rsidR="00C94C4F" w:rsidRPr="00FC4B44" w:rsidRDefault="00C94C4F" w:rsidP="000819F6">
      <w:pPr>
        <w:tabs>
          <w:tab w:val="left" w:pos="360"/>
        </w:tabs>
        <w:ind w:left="240"/>
        <w:jc w:val="both"/>
        <w:rPr>
          <w:rFonts w:ascii="Arial" w:hAnsi="Arial" w:cs="Arial"/>
          <w:b/>
          <w:sz w:val="19"/>
          <w:szCs w:val="19"/>
        </w:rPr>
      </w:pPr>
    </w:p>
    <w:p w:rsidR="00C94C4F" w:rsidRPr="00FC4B44" w:rsidRDefault="00C94C4F" w:rsidP="00C57F1F">
      <w:pPr>
        <w:pStyle w:val="Prrafodelista"/>
        <w:numPr>
          <w:ilvl w:val="0"/>
          <w:numId w:val="69"/>
        </w:numPr>
        <w:tabs>
          <w:tab w:val="left" w:pos="567"/>
        </w:tabs>
        <w:ind w:left="567" w:hanging="567"/>
        <w:contextualSpacing/>
        <w:jc w:val="both"/>
        <w:rPr>
          <w:rFonts w:ascii="Arial" w:hAnsi="Arial" w:cs="Arial"/>
          <w:sz w:val="19"/>
          <w:szCs w:val="19"/>
          <w:lang w:val="es-ES_tradnl"/>
        </w:rPr>
      </w:pPr>
      <w:r w:rsidRPr="00FC4B44">
        <w:rPr>
          <w:rFonts w:ascii="Arial" w:hAnsi="Arial" w:cs="Arial"/>
          <w:sz w:val="19"/>
          <w:szCs w:val="19"/>
          <w:lang w:val="es-ES_tradnl"/>
        </w:rPr>
        <w:t xml:space="preserve">Procedimiento para obtención de las declaraciones de </w:t>
      </w:r>
      <w:r>
        <w:rPr>
          <w:rFonts w:ascii="Arial" w:hAnsi="Arial" w:cs="Arial"/>
          <w:sz w:val="19"/>
          <w:szCs w:val="19"/>
          <w:lang w:val="es-ES_tradnl"/>
        </w:rPr>
        <w:t>impuestos federales coordinados:</w:t>
      </w:r>
    </w:p>
    <w:p w:rsidR="00C94C4F" w:rsidRPr="00FC4B44" w:rsidRDefault="00C94C4F" w:rsidP="000819F6">
      <w:pPr>
        <w:ind w:left="567" w:hanging="567"/>
        <w:jc w:val="both"/>
        <w:rPr>
          <w:rFonts w:ascii="Arial" w:hAnsi="Arial" w:cs="Arial"/>
          <w:b/>
          <w:sz w:val="19"/>
          <w:szCs w:val="19"/>
          <w:lang w:val="es-ES_tradnl"/>
        </w:rPr>
      </w:pPr>
    </w:p>
    <w:p w:rsidR="00C94C4F" w:rsidRPr="00FC4B44" w:rsidRDefault="00C94C4F" w:rsidP="00C57F1F">
      <w:pPr>
        <w:numPr>
          <w:ilvl w:val="0"/>
          <w:numId w:val="16"/>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Presentará su de</w:t>
      </w:r>
      <w:r>
        <w:rPr>
          <w:rFonts w:ascii="Arial" w:hAnsi="Arial" w:cs="Arial"/>
          <w:sz w:val="19"/>
          <w:szCs w:val="19"/>
          <w:lang w:eastAsia="es-MX"/>
        </w:rPr>
        <w:t>claración conforme a la regla 38, 41</w:t>
      </w:r>
      <w:r w:rsidRPr="00FC4B44">
        <w:rPr>
          <w:rFonts w:ascii="Arial" w:hAnsi="Arial" w:cs="Arial"/>
          <w:sz w:val="19"/>
          <w:szCs w:val="19"/>
          <w:lang w:eastAsia="es-MX"/>
        </w:rPr>
        <w:t xml:space="preserve"> o 4</w:t>
      </w:r>
      <w:r>
        <w:rPr>
          <w:rFonts w:ascii="Arial" w:hAnsi="Arial" w:cs="Arial"/>
          <w:sz w:val="19"/>
          <w:szCs w:val="19"/>
          <w:lang w:eastAsia="es-MX"/>
        </w:rPr>
        <w:t>6</w:t>
      </w:r>
      <w:r w:rsidRPr="00FC4B44">
        <w:rPr>
          <w:rFonts w:ascii="Arial" w:hAnsi="Arial" w:cs="Arial"/>
          <w:b/>
          <w:sz w:val="19"/>
          <w:szCs w:val="19"/>
          <w:lang w:eastAsia="es-MX"/>
        </w:rPr>
        <w:t xml:space="preserve"> </w:t>
      </w:r>
      <w:r>
        <w:rPr>
          <w:rFonts w:ascii="Arial" w:hAnsi="Arial" w:cs="Arial"/>
          <w:sz w:val="19"/>
          <w:szCs w:val="19"/>
          <w:lang w:eastAsia="es-MX"/>
        </w:rPr>
        <w:t>según corresponda;</w:t>
      </w:r>
    </w:p>
    <w:p w:rsidR="00C94C4F" w:rsidRPr="00FC4B44" w:rsidRDefault="00C94C4F" w:rsidP="00C57F1F">
      <w:pPr>
        <w:numPr>
          <w:ilvl w:val="0"/>
          <w:numId w:val="16"/>
        </w:numPr>
        <w:tabs>
          <w:tab w:val="left" w:pos="1134"/>
        </w:tabs>
        <w:spacing w:before="120"/>
        <w:ind w:left="1134" w:hanging="1134"/>
        <w:rPr>
          <w:rFonts w:ascii="Arial" w:hAnsi="Arial" w:cs="Arial"/>
          <w:sz w:val="19"/>
          <w:szCs w:val="19"/>
          <w:lang w:eastAsia="es-MX"/>
        </w:rPr>
      </w:pPr>
      <w:r w:rsidRPr="00FC4B44">
        <w:rPr>
          <w:rFonts w:ascii="Arial" w:hAnsi="Arial" w:cs="Arial"/>
          <w:sz w:val="19"/>
          <w:szCs w:val="19"/>
          <w:lang w:eastAsia="es-MX"/>
        </w:rPr>
        <w:t>Realizar el pago de la línea de captura</w:t>
      </w:r>
      <w:r>
        <w:rPr>
          <w:rFonts w:ascii="Arial" w:hAnsi="Arial" w:cs="Arial"/>
          <w:sz w:val="19"/>
          <w:szCs w:val="19"/>
          <w:lang w:eastAsia="es-MX"/>
        </w:rPr>
        <w:t>;</w:t>
      </w:r>
    </w:p>
    <w:p w:rsidR="00C94C4F" w:rsidRPr="00FC4B44" w:rsidRDefault="00C94C4F" w:rsidP="00C57F1F">
      <w:pPr>
        <w:numPr>
          <w:ilvl w:val="0"/>
          <w:numId w:val="16"/>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Posteriormente </w:t>
      </w:r>
      <w:r w:rsidRPr="00750EC9">
        <w:rPr>
          <w:rFonts w:ascii="Arial" w:hAnsi="Arial" w:cs="Arial"/>
          <w:sz w:val="19"/>
          <w:szCs w:val="19"/>
          <w:lang w:eastAsia="es-MX"/>
        </w:rPr>
        <w:t xml:space="preserve">el contribuyente podrá descargar de la página de internet de la Secretaría </w:t>
      </w:r>
      <w:hyperlink r:id="rId23" w:history="1">
        <w:r w:rsidRPr="00AA3E5A">
          <w:rPr>
            <w:rFonts w:ascii="Arial" w:hAnsi="Arial" w:cs="Arial"/>
            <w:sz w:val="19"/>
            <w:szCs w:val="19"/>
            <w:u w:val="single"/>
            <w:lang w:eastAsia="es-MX"/>
          </w:rPr>
          <w:t>http://www.finanzasoaxaca.gob.mx</w:t>
        </w:r>
      </w:hyperlink>
      <w:r w:rsidRPr="00750EC9">
        <w:rPr>
          <w:rFonts w:ascii="Arial" w:hAnsi="Arial" w:cs="Arial"/>
          <w:sz w:val="19"/>
          <w:szCs w:val="19"/>
          <w:lang w:eastAsia="es-MX"/>
        </w:rPr>
        <w:t>. la declaración correspondiente al bimestre declarado, esto únicamente lo podrá realizar con su REC (RFC) y su clave CIP, ya que esta será la forma de autentificarse en el</w:t>
      </w:r>
      <w:r w:rsidRPr="003560A5">
        <w:rPr>
          <w:rFonts w:ascii="Arial" w:hAnsi="Arial" w:cs="Arial"/>
          <w:sz w:val="22"/>
          <w:szCs w:val="22"/>
        </w:rPr>
        <w:t xml:space="preserve"> </w:t>
      </w:r>
      <w:r>
        <w:rPr>
          <w:rFonts w:ascii="Arial" w:hAnsi="Arial" w:cs="Arial"/>
          <w:sz w:val="19"/>
          <w:szCs w:val="19"/>
          <w:lang w:eastAsia="es-MX"/>
        </w:rPr>
        <w:t>sistema, y</w:t>
      </w:r>
    </w:p>
    <w:p w:rsidR="00C94C4F" w:rsidRPr="00FC4B44" w:rsidRDefault="00C94C4F" w:rsidP="00C57F1F">
      <w:pPr>
        <w:numPr>
          <w:ilvl w:val="0"/>
          <w:numId w:val="16"/>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Una vez autentificado podrá realizar la descarga de la declaración la cual contendrá una cadena digital que se considerará como firma del contribuyente.</w:t>
      </w:r>
    </w:p>
    <w:p w:rsidR="00C94C4F" w:rsidRDefault="00C94C4F" w:rsidP="000819F6">
      <w:pPr>
        <w:ind w:left="1134"/>
        <w:jc w:val="both"/>
        <w:rPr>
          <w:rFonts w:ascii="Arial" w:hAnsi="Arial" w:cs="Arial"/>
          <w:sz w:val="19"/>
          <w:szCs w:val="19"/>
        </w:rPr>
      </w:pPr>
    </w:p>
    <w:p w:rsidR="00C94C4F" w:rsidRDefault="00C94C4F" w:rsidP="000819F6">
      <w:pPr>
        <w:jc w:val="center"/>
        <w:rPr>
          <w:rFonts w:ascii="Arial" w:hAnsi="Arial" w:cs="Arial"/>
          <w:b/>
          <w:sz w:val="19"/>
          <w:szCs w:val="19"/>
        </w:rPr>
      </w:pPr>
      <w:r>
        <w:rPr>
          <w:rFonts w:ascii="Arial" w:hAnsi="Arial" w:cs="Arial"/>
          <w:b/>
          <w:sz w:val="19"/>
          <w:szCs w:val="19"/>
        </w:rPr>
        <w:t>CAPÍTULO V</w:t>
      </w:r>
    </w:p>
    <w:p w:rsidR="00C94C4F" w:rsidRPr="00FC4B44" w:rsidRDefault="00C94C4F" w:rsidP="000819F6">
      <w:pPr>
        <w:jc w:val="center"/>
        <w:rPr>
          <w:rFonts w:ascii="Arial" w:hAnsi="Arial" w:cs="Arial"/>
          <w:b/>
          <w:sz w:val="19"/>
          <w:szCs w:val="19"/>
        </w:rPr>
      </w:pPr>
      <w:r w:rsidRPr="00FC4B44">
        <w:rPr>
          <w:rFonts w:ascii="Arial" w:hAnsi="Arial" w:cs="Arial"/>
          <w:b/>
          <w:sz w:val="19"/>
          <w:szCs w:val="19"/>
        </w:rPr>
        <w:t xml:space="preserve"> DE LA CONSTANCIA DE REGISTRO</w:t>
      </w:r>
    </w:p>
    <w:p w:rsidR="00C94C4F" w:rsidRPr="00FC4B44" w:rsidRDefault="00C94C4F" w:rsidP="000819F6">
      <w:pPr>
        <w:jc w:val="center"/>
        <w:rPr>
          <w:rFonts w:ascii="Arial" w:hAnsi="Arial" w:cs="Arial"/>
          <w:b/>
          <w:sz w:val="19"/>
          <w:szCs w:val="19"/>
        </w:rPr>
      </w:pPr>
    </w:p>
    <w:p w:rsidR="00C94C4F" w:rsidRDefault="00C94C4F" w:rsidP="00C57F1F">
      <w:pPr>
        <w:pStyle w:val="Prrafodelista"/>
        <w:numPr>
          <w:ilvl w:val="0"/>
          <w:numId w:val="70"/>
        </w:numPr>
        <w:ind w:left="567" w:hanging="567"/>
        <w:contextualSpacing/>
        <w:rPr>
          <w:rFonts w:ascii="Arial" w:hAnsi="Arial" w:cs="Arial"/>
          <w:b/>
          <w:sz w:val="19"/>
          <w:szCs w:val="19"/>
        </w:rPr>
      </w:pPr>
      <w:r w:rsidRPr="00FC4B44">
        <w:rPr>
          <w:rFonts w:ascii="Arial" w:hAnsi="Arial" w:cs="Arial"/>
          <w:b/>
          <w:sz w:val="19"/>
          <w:szCs w:val="19"/>
        </w:rPr>
        <w:t>Constancia de registro</w:t>
      </w:r>
      <w:r>
        <w:rPr>
          <w:rFonts w:ascii="Arial" w:hAnsi="Arial" w:cs="Arial"/>
          <w:b/>
          <w:sz w:val="19"/>
          <w:szCs w:val="19"/>
        </w:rPr>
        <w:t>.</w:t>
      </w:r>
    </w:p>
    <w:p w:rsidR="00C94C4F" w:rsidRPr="00FC4B44" w:rsidRDefault="00C94C4F" w:rsidP="000819F6">
      <w:pPr>
        <w:pStyle w:val="Prrafodelista"/>
        <w:ind w:left="567"/>
        <w:contextualSpacing/>
        <w:rPr>
          <w:rFonts w:ascii="Arial" w:hAnsi="Arial" w:cs="Arial"/>
          <w:b/>
          <w:sz w:val="19"/>
          <w:szCs w:val="19"/>
        </w:rPr>
      </w:pPr>
    </w:p>
    <w:p w:rsidR="00C94C4F" w:rsidRPr="00FC4B44" w:rsidRDefault="00C94C4F" w:rsidP="000819F6">
      <w:pPr>
        <w:jc w:val="both"/>
        <w:rPr>
          <w:rFonts w:ascii="Arial" w:hAnsi="Arial" w:cs="Arial"/>
          <w:sz w:val="19"/>
          <w:szCs w:val="19"/>
        </w:rPr>
      </w:pPr>
      <w:r w:rsidRPr="00FC4B44">
        <w:rPr>
          <w:rFonts w:ascii="Arial" w:hAnsi="Arial" w:cs="Arial"/>
          <w:sz w:val="19"/>
          <w:szCs w:val="19"/>
        </w:rPr>
        <w:t xml:space="preserve">Para </w:t>
      </w:r>
      <w:r w:rsidRPr="000013CB">
        <w:rPr>
          <w:rFonts w:ascii="Arial" w:hAnsi="Arial" w:cs="Arial"/>
          <w:sz w:val="19"/>
          <w:szCs w:val="19"/>
        </w:rPr>
        <w:t>los efectos del sexto párrafo del artículo 64 del Código, la clave que se asigna conforme a los datos proporcionados por el contribuyente al momento de su inscripción se encontrará en la Constancia al Registro Estatal de Contribuyentes que expida la Secretaría, la cual cuenta con las siguientes</w:t>
      </w:r>
      <w:r w:rsidRPr="003560A5">
        <w:rPr>
          <w:rFonts w:ascii="Arial" w:hAnsi="Arial" w:cs="Arial"/>
          <w:sz w:val="22"/>
          <w:szCs w:val="22"/>
        </w:rPr>
        <w:t xml:space="preserve"> </w:t>
      </w:r>
      <w:r w:rsidRPr="00FC4B44">
        <w:rPr>
          <w:rFonts w:ascii="Arial" w:hAnsi="Arial" w:cs="Arial"/>
          <w:sz w:val="19"/>
          <w:szCs w:val="19"/>
        </w:rPr>
        <w:t xml:space="preserve">características: </w:t>
      </w:r>
    </w:p>
    <w:p w:rsidR="00C94C4F" w:rsidRPr="00FC4B44" w:rsidRDefault="00C94C4F" w:rsidP="000819F6">
      <w:pPr>
        <w:tabs>
          <w:tab w:val="left" w:pos="1418"/>
        </w:tabs>
        <w:ind w:left="1560" w:hanging="283"/>
        <w:jc w:val="both"/>
        <w:rPr>
          <w:rFonts w:ascii="Arial" w:hAnsi="Arial" w:cs="Arial"/>
          <w:sz w:val="19"/>
          <w:szCs w:val="19"/>
        </w:rPr>
      </w:pPr>
    </w:p>
    <w:p w:rsidR="00C94C4F" w:rsidRPr="00FC4B44" w:rsidRDefault="00C94C4F" w:rsidP="00C57F1F">
      <w:pPr>
        <w:numPr>
          <w:ilvl w:val="0"/>
          <w:numId w:val="17"/>
        </w:numPr>
        <w:tabs>
          <w:tab w:val="left" w:pos="1134"/>
        </w:tabs>
        <w:ind w:left="1134" w:hanging="1134"/>
        <w:jc w:val="both"/>
        <w:rPr>
          <w:rFonts w:ascii="Arial" w:hAnsi="Arial" w:cs="Arial"/>
          <w:sz w:val="19"/>
          <w:szCs w:val="19"/>
          <w:lang w:eastAsia="es-MX"/>
        </w:rPr>
      </w:pPr>
      <w:r w:rsidRPr="00FC4B44">
        <w:rPr>
          <w:rFonts w:ascii="Arial" w:hAnsi="Arial" w:cs="Arial"/>
          <w:sz w:val="19"/>
          <w:szCs w:val="19"/>
          <w:lang w:eastAsia="es-MX"/>
        </w:rPr>
        <w:t xml:space="preserve">La Clave </w:t>
      </w:r>
      <w:r>
        <w:rPr>
          <w:rFonts w:ascii="Arial" w:hAnsi="Arial" w:cs="Arial"/>
          <w:sz w:val="19"/>
          <w:szCs w:val="19"/>
          <w:lang w:eastAsia="es-MX"/>
        </w:rPr>
        <w:t>del REC (RFC) del contribuyente;</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 nombre, denominación o razón social de la persona física, persona moral o uni</w:t>
      </w:r>
      <w:r>
        <w:rPr>
          <w:rFonts w:ascii="Arial" w:hAnsi="Arial" w:cs="Arial"/>
          <w:sz w:val="19"/>
          <w:szCs w:val="19"/>
          <w:lang w:eastAsia="es-MX"/>
        </w:rPr>
        <w:t>dad económica según corresponda;</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 folio de la Constancia al Regi</w:t>
      </w:r>
      <w:r>
        <w:rPr>
          <w:rFonts w:ascii="Arial" w:hAnsi="Arial" w:cs="Arial"/>
          <w:sz w:val="19"/>
          <w:szCs w:val="19"/>
          <w:lang w:eastAsia="es-MX"/>
        </w:rPr>
        <w:t>stro Estatal de Contribuyentes;</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La</w:t>
      </w:r>
      <w:r>
        <w:rPr>
          <w:rFonts w:ascii="Arial" w:hAnsi="Arial" w:cs="Arial"/>
          <w:sz w:val="19"/>
          <w:szCs w:val="19"/>
          <w:lang w:eastAsia="es-MX"/>
        </w:rPr>
        <w:t xml:space="preserve"> fecha de inicio de operaciones;</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La</w:t>
      </w:r>
      <w:r>
        <w:rPr>
          <w:rFonts w:ascii="Arial" w:hAnsi="Arial" w:cs="Arial"/>
          <w:sz w:val="19"/>
          <w:szCs w:val="19"/>
          <w:lang w:eastAsia="es-MX"/>
        </w:rPr>
        <w:t xml:space="preserve"> fecha de inscripción en el REC;</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 lugar, la fecha y hora de la emisión de la “Constancia de Registro Fi</w:t>
      </w:r>
      <w:r>
        <w:rPr>
          <w:rFonts w:ascii="Arial" w:hAnsi="Arial" w:cs="Arial"/>
          <w:sz w:val="19"/>
          <w:szCs w:val="19"/>
          <w:lang w:eastAsia="es-MX"/>
        </w:rPr>
        <w:t>scal”, y</w:t>
      </w:r>
    </w:p>
    <w:p w:rsidR="00C94C4F" w:rsidRPr="00FC4B44" w:rsidRDefault="00C94C4F" w:rsidP="00C57F1F">
      <w:pPr>
        <w:numPr>
          <w:ilvl w:val="0"/>
          <w:numId w:val="1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Sello de Seguridad. </w:t>
      </w:r>
    </w:p>
    <w:p w:rsidR="00C94C4F" w:rsidRPr="00FC4B44" w:rsidRDefault="00C94C4F" w:rsidP="000819F6">
      <w:pPr>
        <w:tabs>
          <w:tab w:val="left" w:pos="851"/>
          <w:tab w:val="left" w:pos="1418"/>
        </w:tabs>
        <w:ind w:left="567"/>
        <w:jc w:val="both"/>
        <w:rPr>
          <w:rFonts w:ascii="Arial" w:hAnsi="Arial" w:cs="Arial"/>
          <w:sz w:val="19"/>
          <w:szCs w:val="19"/>
        </w:rPr>
      </w:pPr>
    </w:p>
    <w:p w:rsidR="00C94C4F" w:rsidRPr="00FC4B44" w:rsidRDefault="00C94C4F" w:rsidP="000819F6">
      <w:pPr>
        <w:tabs>
          <w:tab w:val="left" w:pos="851"/>
          <w:tab w:val="left" w:pos="1418"/>
        </w:tabs>
        <w:jc w:val="both"/>
        <w:rPr>
          <w:rFonts w:ascii="Arial" w:hAnsi="Arial" w:cs="Arial"/>
          <w:sz w:val="19"/>
          <w:szCs w:val="19"/>
        </w:rPr>
      </w:pPr>
      <w:r w:rsidRPr="00FC4B44">
        <w:rPr>
          <w:rFonts w:ascii="Arial" w:hAnsi="Arial" w:cs="Arial"/>
          <w:sz w:val="19"/>
          <w:szCs w:val="19"/>
        </w:rPr>
        <w:t>La impresión de la Constancia al Registro Estatal de Contribuyentes, se obtiene al momento de la inscripción en el REC.</w:t>
      </w:r>
      <w:r>
        <w:rPr>
          <w:rFonts w:ascii="Arial" w:hAnsi="Arial" w:cs="Arial"/>
          <w:sz w:val="19"/>
          <w:szCs w:val="19"/>
        </w:rPr>
        <w:t xml:space="preserve"> </w:t>
      </w:r>
    </w:p>
    <w:p w:rsidR="00C94C4F" w:rsidRPr="00FC4B44" w:rsidRDefault="00C94C4F" w:rsidP="000819F6">
      <w:pPr>
        <w:tabs>
          <w:tab w:val="left" w:pos="1418"/>
        </w:tabs>
        <w:jc w:val="both"/>
        <w:rPr>
          <w:rFonts w:ascii="Arial" w:hAnsi="Arial" w:cs="Arial"/>
          <w:sz w:val="19"/>
          <w:szCs w:val="19"/>
        </w:rPr>
      </w:pPr>
    </w:p>
    <w:p w:rsidR="00C94C4F" w:rsidRDefault="00C94C4F" w:rsidP="000819F6">
      <w:pPr>
        <w:jc w:val="center"/>
        <w:rPr>
          <w:rFonts w:ascii="Arial" w:hAnsi="Arial" w:cs="Arial"/>
          <w:b/>
          <w:sz w:val="19"/>
          <w:szCs w:val="19"/>
        </w:rPr>
      </w:pPr>
      <w:r>
        <w:rPr>
          <w:rFonts w:ascii="Arial" w:hAnsi="Arial" w:cs="Arial"/>
          <w:b/>
          <w:sz w:val="19"/>
          <w:szCs w:val="19"/>
        </w:rPr>
        <w:t>CAPÍTULO VI</w:t>
      </w:r>
    </w:p>
    <w:p w:rsidR="00C94C4F" w:rsidRPr="00FC4B44" w:rsidRDefault="00C94C4F" w:rsidP="000819F6">
      <w:pPr>
        <w:jc w:val="center"/>
        <w:rPr>
          <w:rFonts w:ascii="Arial" w:hAnsi="Arial" w:cs="Arial"/>
          <w:b/>
          <w:sz w:val="19"/>
          <w:szCs w:val="19"/>
        </w:rPr>
      </w:pPr>
      <w:r w:rsidRPr="00FC4B44">
        <w:rPr>
          <w:rFonts w:ascii="Arial" w:hAnsi="Arial" w:cs="Arial"/>
          <w:b/>
          <w:sz w:val="19"/>
          <w:szCs w:val="19"/>
        </w:rPr>
        <w:t xml:space="preserve"> DE LAS INSCRIPCIONES, AVISOS Y DECLARACIONES</w:t>
      </w:r>
    </w:p>
    <w:p w:rsidR="00C94C4F" w:rsidRPr="00FC4B44" w:rsidRDefault="00C94C4F" w:rsidP="000819F6">
      <w:pPr>
        <w:tabs>
          <w:tab w:val="left" w:pos="1418"/>
        </w:tabs>
        <w:jc w:val="both"/>
        <w:rPr>
          <w:rFonts w:ascii="Arial" w:hAnsi="Arial" w:cs="Arial"/>
          <w:sz w:val="19"/>
          <w:szCs w:val="19"/>
        </w:rPr>
      </w:pPr>
    </w:p>
    <w:p w:rsidR="00C94C4F" w:rsidRDefault="00C94C4F" w:rsidP="00C57F1F">
      <w:pPr>
        <w:pStyle w:val="Prrafodelista"/>
        <w:numPr>
          <w:ilvl w:val="0"/>
          <w:numId w:val="70"/>
        </w:numPr>
        <w:ind w:left="567" w:hanging="567"/>
        <w:contextualSpacing/>
        <w:rPr>
          <w:rFonts w:ascii="Arial" w:hAnsi="Arial" w:cs="Arial"/>
          <w:b/>
          <w:sz w:val="19"/>
          <w:szCs w:val="19"/>
        </w:rPr>
      </w:pPr>
      <w:r w:rsidRPr="00FC4B44">
        <w:rPr>
          <w:rFonts w:ascii="Arial" w:hAnsi="Arial" w:cs="Arial"/>
          <w:b/>
          <w:sz w:val="19"/>
          <w:szCs w:val="19"/>
        </w:rPr>
        <w:t>De la inscripción en el registro estatal de contribuyentes (REC)</w:t>
      </w:r>
      <w:r>
        <w:rPr>
          <w:rFonts w:ascii="Arial" w:hAnsi="Arial" w:cs="Arial"/>
          <w:b/>
          <w:sz w:val="19"/>
          <w:szCs w:val="19"/>
        </w:rPr>
        <w:t>.</w:t>
      </w:r>
    </w:p>
    <w:p w:rsidR="00C94C4F" w:rsidRPr="00FC4B44" w:rsidRDefault="00C94C4F" w:rsidP="000819F6">
      <w:pPr>
        <w:pStyle w:val="Prrafodelista"/>
        <w:ind w:left="567"/>
        <w:contextualSpacing/>
        <w:rPr>
          <w:rFonts w:ascii="Arial" w:hAnsi="Arial" w:cs="Arial"/>
          <w:b/>
          <w:sz w:val="19"/>
          <w:szCs w:val="19"/>
        </w:rPr>
      </w:pPr>
    </w:p>
    <w:p w:rsidR="00C94C4F" w:rsidRPr="00FC4B44" w:rsidRDefault="00C94C4F" w:rsidP="000819F6">
      <w:pPr>
        <w:contextualSpacing/>
        <w:jc w:val="both"/>
        <w:rPr>
          <w:rFonts w:ascii="Arial" w:hAnsi="Arial" w:cs="Arial"/>
          <w:b/>
          <w:sz w:val="19"/>
          <w:szCs w:val="19"/>
          <w:lang w:eastAsia="es-MX"/>
        </w:rPr>
      </w:pPr>
      <w:r w:rsidRPr="00FC4B44">
        <w:rPr>
          <w:rFonts w:ascii="Arial" w:hAnsi="Arial" w:cs="Arial"/>
          <w:sz w:val="19"/>
          <w:szCs w:val="19"/>
          <w:lang w:eastAsia="es-MX"/>
        </w:rPr>
        <w:t>Para efectos de artículos 64 del Código, 59, 60, 61 y 62 del Reglamento, la inscripción en el REC se realizará mediante el FIREC, contenido en el Anexo 3 de la</w:t>
      </w:r>
      <w:r>
        <w:rPr>
          <w:rFonts w:ascii="Arial" w:hAnsi="Arial" w:cs="Arial"/>
          <w:sz w:val="19"/>
          <w:szCs w:val="19"/>
          <w:lang w:eastAsia="es-MX"/>
        </w:rPr>
        <w:t>s</w:t>
      </w:r>
      <w:r w:rsidRPr="00FC4B44">
        <w:rPr>
          <w:rFonts w:ascii="Arial" w:hAnsi="Arial" w:cs="Arial"/>
          <w:sz w:val="19"/>
          <w:szCs w:val="19"/>
          <w:lang w:eastAsia="es-MX"/>
        </w:rPr>
        <w:t xml:space="preserve"> presente</w:t>
      </w:r>
      <w:r>
        <w:rPr>
          <w:rFonts w:ascii="Arial" w:hAnsi="Arial" w:cs="Arial"/>
          <w:sz w:val="19"/>
          <w:szCs w:val="19"/>
          <w:lang w:eastAsia="es-MX"/>
        </w:rPr>
        <w:t>s Reglas</w:t>
      </w:r>
      <w:r w:rsidRPr="00FC4B44">
        <w:rPr>
          <w:rFonts w:ascii="Arial" w:hAnsi="Arial" w:cs="Arial"/>
          <w:sz w:val="19"/>
          <w:szCs w:val="19"/>
          <w:lang w:eastAsia="es-MX"/>
        </w:rPr>
        <w:t>.</w:t>
      </w:r>
    </w:p>
    <w:p w:rsidR="00C94C4F" w:rsidRDefault="00C94C4F" w:rsidP="000819F6">
      <w:pPr>
        <w:autoSpaceDE w:val="0"/>
        <w:autoSpaceDN w:val="0"/>
        <w:adjustRightInd w:val="0"/>
        <w:ind w:left="1134" w:hanging="1134"/>
        <w:contextualSpacing/>
        <w:jc w:val="both"/>
        <w:rPr>
          <w:rFonts w:ascii="Arial" w:hAnsi="Arial" w:cs="Arial"/>
          <w:sz w:val="19"/>
          <w:szCs w:val="19"/>
          <w:lang w:eastAsia="es-MX"/>
        </w:rPr>
      </w:pPr>
    </w:p>
    <w:p w:rsidR="00C94C4F" w:rsidRDefault="00C94C4F" w:rsidP="00C57F1F">
      <w:pPr>
        <w:numPr>
          <w:ilvl w:val="0"/>
          <w:numId w:val="70"/>
        </w:numPr>
        <w:ind w:left="567" w:hanging="567"/>
        <w:rPr>
          <w:rFonts w:ascii="Arial" w:hAnsi="Arial" w:cs="Arial"/>
          <w:b/>
          <w:sz w:val="19"/>
          <w:szCs w:val="19"/>
        </w:rPr>
      </w:pPr>
      <w:r w:rsidRPr="00FC4B44">
        <w:rPr>
          <w:rFonts w:ascii="Arial" w:hAnsi="Arial" w:cs="Arial"/>
          <w:b/>
          <w:sz w:val="19"/>
          <w:szCs w:val="19"/>
        </w:rPr>
        <w:t>Pre-Registro en el REC</w:t>
      </w:r>
    </w:p>
    <w:p w:rsidR="00C94C4F" w:rsidRPr="00FC4B44" w:rsidRDefault="00C94C4F" w:rsidP="000819F6">
      <w:pPr>
        <w:ind w:left="567"/>
        <w:rPr>
          <w:rFonts w:ascii="Arial" w:hAnsi="Arial" w:cs="Arial"/>
          <w:b/>
          <w:sz w:val="19"/>
          <w:szCs w:val="19"/>
        </w:rPr>
      </w:pPr>
    </w:p>
    <w:p w:rsidR="00C94C4F" w:rsidRPr="00FC4B44" w:rsidRDefault="00C94C4F" w:rsidP="000819F6">
      <w:pPr>
        <w:jc w:val="both"/>
        <w:rPr>
          <w:rFonts w:ascii="Arial" w:hAnsi="Arial" w:cs="Arial"/>
          <w:b/>
          <w:sz w:val="19"/>
          <w:szCs w:val="19"/>
        </w:rPr>
      </w:pPr>
      <w:r w:rsidRPr="00FC4B44">
        <w:rPr>
          <w:rFonts w:ascii="Arial" w:hAnsi="Arial" w:cs="Arial"/>
          <w:sz w:val="19"/>
          <w:szCs w:val="19"/>
        </w:rPr>
        <w:t xml:space="preserve">Los </w:t>
      </w:r>
      <w:r w:rsidRPr="008E7497">
        <w:rPr>
          <w:rFonts w:ascii="Arial" w:hAnsi="Arial" w:cs="Arial"/>
          <w:sz w:val="19"/>
          <w:szCs w:val="19"/>
        </w:rPr>
        <w:t xml:space="preserve">contribuyentes podrán iniciar el Pre-Registro en el REC, ingresando a la página de internet de la Secretaría </w:t>
      </w:r>
      <w:hyperlink r:id="rId24" w:history="1">
        <w:r w:rsidRPr="008E7497">
          <w:rPr>
            <w:rFonts w:ascii="Arial" w:hAnsi="Arial" w:cs="Arial"/>
            <w:sz w:val="19"/>
            <w:szCs w:val="19"/>
          </w:rPr>
          <w:t>http://www.finanzasoaxaca.gob.mx</w:t>
        </w:r>
      </w:hyperlink>
      <w:r w:rsidRPr="008E7497">
        <w:rPr>
          <w:rFonts w:ascii="Arial" w:hAnsi="Arial" w:cs="Arial"/>
          <w:sz w:val="19"/>
          <w:szCs w:val="19"/>
        </w:rPr>
        <w:t xml:space="preserve"> y seleccionar en el módulo “Trámites”, la opción “Inscripción al Registro Estatal de </w:t>
      </w:r>
      <w:r w:rsidRPr="00FC4B44">
        <w:rPr>
          <w:rFonts w:ascii="Arial" w:hAnsi="Arial" w:cs="Arial"/>
          <w:sz w:val="19"/>
          <w:szCs w:val="19"/>
        </w:rPr>
        <w:t>Contribuyentes”.</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0819F6">
      <w:pPr>
        <w:autoSpaceDE w:val="0"/>
        <w:autoSpaceDN w:val="0"/>
        <w:adjustRightInd w:val="0"/>
        <w:contextualSpacing/>
        <w:jc w:val="both"/>
        <w:rPr>
          <w:rFonts w:ascii="Arial" w:hAnsi="Arial" w:cs="Arial"/>
          <w:sz w:val="19"/>
          <w:szCs w:val="19"/>
        </w:rPr>
      </w:pPr>
      <w:r w:rsidRPr="00FC4B44">
        <w:rPr>
          <w:rFonts w:ascii="Arial" w:hAnsi="Arial" w:cs="Arial"/>
          <w:sz w:val="19"/>
          <w:szCs w:val="19"/>
        </w:rPr>
        <w:lastRenderedPageBreak/>
        <w:t xml:space="preserve">Se </w:t>
      </w:r>
      <w:r w:rsidRPr="008E7497">
        <w:rPr>
          <w:rFonts w:ascii="Arial" w:hAnsi="Arial" w:cs="Arial"/>
          <w:sz w:val="19"/>
          <w:szCs w:val="19"/>
        </w:rPr>
        <w:t xml:space="preserve">capturarán los campos solicitados y al concluir la misma obtendrán el “Acuse de Pre-Registro de inscripción en el REC”, el cual tendrá una vigencia de diez días hábiles posteriores para la conclusión del trámite de inscripción ante las Delegaciones y Subdelegaciones Fiscales que le corresponda de acuerdo a su domicilio fiscal, debiendo presentar además, en original y copia, los requisitos establecidos en la regla 30 de las </w:t>
      </w:r>
      <w:r>
        <w:rPr>
          <w:rFonts w:ascii="Arial" w:hAnsi="Arial" w:cs="Arial"/>
          <w:sz w:val="19"/>
          <w:szCs w:val="19"/>
        </w:rPr>
        <w:t>presentes Reglas</w:t>
      </w:r>
      <w:r w:rsidRPr="00FC4B44">
        <w:rPr>
          <w:rFonts w:ascii="Arial" w:hAnsi="Arial" w:cs="Arial"/>
          <w:sz w:val="19"/>
          <w:szCs w:val="19"/>
        </w:rPr>
        <w:t>.</w:t>
      </w:r>
    </w:p>
    <w:p w:rsidR="00C94C4F" w:rsidRPr="00FC4B44" w:rsidRDefault="00C94C4F" w:rsidP="000819F6">
      <w:pPr>
        <w:contextualSpacing/>
        <w:jc w:val="both"/>
        <w:rPr>
          <w:rFonts w:ascii="Arial" w:hAnsi="Arial" w:cs="Arial"/>
          <w:sz w:val="19"/>
          <w:szCs w:val="19"/>
        </w:rPr>
      </w:pPr>
    </w:p>
    <w:p w:rsidR="00C94C4F" w:rsidRPr="00FC4B44" w:rsidRDefault="00C94C4F" w:rsidP="000819F6">
      <w:pPr>
        <w:contextualSpacing/>
        <w:jc w:val="both"/>
        <w:rPr>
          <w:rFonts w:ascii="Arial" w:hAnsi="Arial" w:cs="Arial"/>
          <w:sz w:val="19"/>
          <w:szCs w:val="19"/>
        </w:rPr>
      </w:pPr>
      <w:r w:rsidRPr="00FC4B44">
        <w:rPr>
          <w:rFonts w:ascii="Arial" w:hAnsi="Arial" w:cs="Arial"/>
          <w:sz w:val="19"/>
          <w:szCs w:val="19"/>
        </w:rPr>
        <w:t>Se tendrá por no realizado el pre-registro si dentro del plazo señalado el contribuyente no cumple con la conclusión del trámite.</w:t>
      </w:r>
    </w:p>
    <w:p w:rsidR="00C94C4F" w:rsidRPr="00FC4B44" w:rsidRDefault="00C94C4F" w:rsidP="000819F6">
      <w:pPr>
        <w:ind w:left="1134"/>
        <w:contextualSpacing/>
        <w:jc w:val="both"/>
        <w:rPr>
          <w:rFonts w:ascii="Arial" w:hAnsi="Arial" w:cs="Arial"/>
          <w:sz w:val="19"/>
          <w:szCs w:val="19"/>
        </w:rPr>
      </w:pPr>
    </w:p>
    <w:p w:rsidR="00C94C4F" w:rsidRPr="00FC4B44" w:rsidRDefault="00C94C4F" w:rsidP="00C57F1F">
      <w:pPr>
        <w:numPr>
          <w:ilvl w:val="0"/>
          <w:numId w:val="70"/>
        </w:numPr>
        <w:spacing w:after="200"/>
        <w:ind w:left="567" w:hanging="567"/>
        <w:contextualSpacing/>
        <w:rPr>
          <w:rFonts w:ascii="Arial" w:hAnsi="Arial" w:cs="Arial"/>
          <w:b/>
          <w:sz w:val="19"/>
          <w:szCs w:val="19"/>
          <w:lang w:eastAsia="es-MX"/>
        </w:rPr>
      </w:pPr>
      <w:r w:rsidRPr="00FC4B44">
        <w:rPr>
          <w:rFonts w:ascii="Arial" w:hAnsi="Arial" w:cs="Arial"/>
          <w:sz w:val="19"/>
          <w:szCs w:val="19"/>
          <w:lang w:eastAsia="es-MX"/>
        </w:rPr>
        <w:t>Requisitos para la inscripción en el REC</w:t>
      </w:r>
      <w:r>
        <w:rPr>
          <w:rFonts w:ascii="Arial" w:hAnsi="Arial" w:cs="Arial"/>
          <w:sz w:val="19"/>
          <w:szCs w:val="19"/>
          <w:lang w:eastAsia="es-MX"/>
        </w:rPr>
        <w:t>:</w:t>
      </w:r>
    </w:p>
    <w:p w:rsidR="00C94C4F" w:rsidRPr="00FC4B44" w:rsidRDefault="00C94C4F" w:rsidP="000819F6">
      <w:pPr>
        <w:contextualSpacing/>
        <w:rPr>
          <w:rFonts w:ascii="Arial" w:hAnsi="Arial" w:cs="Arial"/>
          <w:b/>
          <w:sz w:val="19"/>
          <w:szCs w:val="19"/>
          <w:lang w:eastAsia="es-MX"/>
        </w:rPr>
      </w:pPr>
    </w:p>
    <w:p w:rsidR="00C94C4F" w:rsidRPr="00FC4B44" w:rsidRDefault="00C94C4F" w:rsidP="00C57F1F">
      <w:pPr>
        <w:numPr>
          <w:ilvl w:val="0"/>
          <w:numId w:val="18"/>
        </w:numPr>
        <w:tabs>
          <w:tab w:val="left" w:pos="1134"/>
        </w:tabs>
        <w:spacing w:after="101"/>
        <w:ind w:left="1134" w:hanging="1134"/>
        <w:contextualSpacing/>
        <w:jc w:val="both"/>
        <w:rPr>
          <w:rFonts w:ascii="Arial" w:hAnsi="Arial" w:cs="Arial"/>
          <w:sz w:val="19"/>
          <w:szCs w:val="19"/>
          <w:lang w:eastAsia="es-MX"/>
        </w:rPr>
      </w:pPr>
      <w:r w:rsidRPr="00FC4B44">
        <w:rPr>
          <w:rFonts w:ascii="Arial" w:hAnsi="Arial" w:cs="Arial"/>
          <w:sz w:val="19"/>
          <w:szCs w:val="19"/>
          <w:lang w:eastAsia="es-MX"/>
        </w:rPr>
        <w:t>Tratándose de persona física:</w:t>
      </w:r>
    </w:p>
    <w:p w:rsidR="00C94C4F" w:rsidRPr="00FC4B44" w:rsidRDefault="00C94C4F" w:rsidP="000819F6">
      <w:pPr>
        <w:tabs>
          <w:tab w:val="left" w:pos="1134"/>
        </w:tabs>
        <w:spacing w:after="101"/>
        <w:ind w:left="1134" w:hanging="1134"/>
        <w:contextualSpacing/>
        <w:jc w:val="both"/>
        <w:rPr>
          <w:rFonts w:ascii="Arial" w:hAnsi="Arial" w:cs="Arial"/>
          <w:sz w:val="19"/>
          <w:szCs w:val="19"/>
          <w:lang w:eastAsia="es-MX"/>
        </w:rPr>
      </w:pPr>
    </w:p>
    <w:p w:rsidR="00C94C4F" w:rsidRPr="00FC4B44" w:rsidRDefault="00C94C4F" w:rsidP="00C57F1F">
      <w:pPr>
        <w:numPr>
          <w:ilvl w:val="0"/>
          <w:numId w:val="19"/>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Acuse donde fue asignado el número de folio (en caso de haber realizado el Pre-Registro en la página de internet de la Secretaría </w:t>
      </w:r>
      <w:hyperlink r:id="rId25"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w:t>
      </w:r>
    </w:p>
    <w:p w:rsidR="00C94C4F" w:rsidRPr="00FC4B44" w:rsidRDefault="00C94C4F" w:rsidP="00C57F1F">
      <w:pPr>
        <w:numPr>
          <w:ilvl w:val="0"/>
          <w:numId w:val="19"/>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Constancia de situación fiscal</w:t>
      </w:r>
      <w:r>
        <w:rPr>
          <w:rFonts w:ascii="Arial" w:hAnsi="Arial" w:cs="Arial"/>
          <w:sz w:val="19"/>
          <w:szCs w:val="19"/>
          <w:lang w:eastAsia="es-MX"/>
        </w:rPr>
        <w:t xml:space="preserve"> expedida por el SAT</w:t>
      </w:r>
      <w:r w:rsidRPr="00FC4B44">
        <w:rPr>
          <w:rFonts w:ascii="Arial" w:hAnsi="Arial" w:cs="Arial"/>
          <w:sz w:val="19"/>
          <w:szCs w:val="19"/>
          <w:lang w:eastAsia="es-MX"/>
        </w:rPr>
        <w:t>;</w:t>
      </w:r>
    </w:p>
    <w:p w:rsidR="00C94C4F" w:rsidRPr="00FC4B44" w:rsidRDefault="00C94C4F" w:rsidP="00C57F1F">
      <w:pPr>
        <w:numPr>
          <w:ilvl w:val="0"/>
          <w:numId w:val="19"/>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Identificación oficial vigente, y</w:t>
      </w:r>
    </w:p>
    <w:p w:rsidR="00C94C4F" w:rsidRPr="00FC4B44" w:rsidRDefault="00C94C4F" w:rsidP="00C57F1F">
      <w:pPr>
        <w:numPr>
          <w:ilvl w:val="0"/>
          <w:numId w:val="19"/>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Comprobante de domicilio.</w:t>
      </w:r>
    </w:p>
    <w:p w:rsidR="00C94C4F" w:rsidRPr="00FC4B44" w:rsidRDefault="00C94C4F" w:rsidP="000819F6">
      <w:pPr>
        <w:tabs>
          <w:tab w:val="left" w:pos="1134"/>
        </w:tabs>
        <w:spacing w:after="101"/>
        <w:ind w:left="1134" w:hanging="1134"/>
        <w:contextualSpacing/>
        <w:jc w:val="both"/>
        <w:rPr>
          <w:rFonts w:ascii="Arial" w:hAnsi="Arial" w:cs="Arial"/>
          <w:sz w:val="19"/>
          <w:szCs w:val="19"/>
          <w:lang w:eastAsia="es-MX"/>
        </w:rPr>
      </w:pPr>
    </w:p>
    <w:p w:rsidR="00C94C4F" w:rsidRPr="00FC4B44" w:rsidRDefault="00C94C4F" w:rsidP="00C57F1F">
      <w:pPr>
        <w:numPr>
          <w:ilvl w:val="0"/>
          <w:numId w:val="18"/>
        </w:numPr>
        <w:tabs>
          <w:tab w:val="left" w:pos="1134"/>
        </w:tabs>
        <w:ind w:left="1134" w:hanging="1134"/>
        <w:jc w:val="both"/>
        <w:rPr>
          <w:rFonts w:ascii="Arial" w:hAnsi="Arial" w:cs="Arial"/>
          <w:sz w:val="19"/>
          <w:szCs w:val="19"/>
          <w:lang w:eastAsia="es-MX"/>
        </w:rPr>
      </w:pPr>
      <w:r w:rsidRPr="00FC4B44">
        <w:rPr>
          <w:rFonts w:ascii="Arial" w:hAnsi="Arial" w:cs="Arial"/>
          <w:sz w:val="19"/>
          <w:szCs w:val="19"/>
          <w:lang w:eastAsia="es-MX"/>
        </w:rPr>
        <w:t>Tratándose de personas morales:</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Acuse donde fue asignado el número de folio (en caso de haber realizado el Pre-Registro en la página de internet de la Secretaría </w:t>
      </w:r>
      <w:hyperlink r:id="rId26"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Constancia de situación fiscal</w:t>
      </w:r>
      <w:r>
        <w:rPr>
          <w:rFonts w:ascii="Arial" w:hAnsi="Arial" w:cs="Arial"/>
          <w:sz w:val="19"/>
          <w:szCs w:val="19"/>
          <w:lang w:eastAsia="es-MX"/>
        </w:rPr>
        <w:t xml:space="preserve"> expedida por el SAT</w:t>
      </w:r>
      <w:r w:rsidRPr="00FC4B44">
        <w:rPr>
          <w:rFonts w:ascii="Arial" w:hAnsi="Arial" w:cs="Arial"/>
          <w:sz w:val="19"/>
          <w:szCs w:val="19"/>
          <w:lang w:eastAsia="es-MX"/>
        </w:rPr>
        <w:t>;</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Acta constitutiva;</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Comprobante de domicilio;</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Poder notarial del representante legal, e</w:t>
      </w:r>
    </w:p>
    <w:p w:rsidR="00C94C4F" w:rsidRPr="00FC4B44" w:rsidRDefault="00C94C4F" w:rsidP="00C57F1F">
      <w:pPr>
        <w:numPr>
          <w:ilvl w:val="0"/>
          <w:numId w:val="20"/>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Identificación </w:t>
      </w:r>
      <w:r>
        <w:rPr>
          <w:rFonts w:ascii="Arial" w:hAnsi="Arial" w:cs="Arial"/>
          <w:sz w:val="19"/>
          <w:szCs w:val="19"/>
          <w:lang w:eastAsia="es-MX"/>
        </w:rPr>
        <w:t>oficial del representante legal, y</w:t>
      </w:r>
    </w:p>
    <w:p w:rsidR="00C94C4F" w:rsidRPr="00FC4B44" w:rsidRDefault="00C94C4F" w:rsidP="00C57F1F">
      <w:pPr>
        <w:numPr>
          <w:ilvl w:val="0"/>
          <w:numId w:val="18"/>
        </w:numPr>
        <w:tabs>
          <w:tab w:val="left" w:pos="1134"/>
        </w:tabs>
        <w:spacing w:before="120"/>
        <w:ind w:left="1134" w:hanging="1134"/>
        <w:jc w:val="both"/>
        <w:rPr>
          <w:rFonts w:ascii="Arial" w:hAnsi="Arial" w:cs="Arial"/>
          <w:sz w:val="19"/>
          <w:szCs w:val="19"/>
          <w:lang w:eastAsia="es-MX"/>
        </w:rPr>
      </w:pPr>
      <w:r>
        <w:rPr>
          <w:rFonts w:ascii="Arial" w:hAnsi="Arial" w:cs="Arial"/>
          <w:sz w:val="19"/>
          <w:szCs w:val="19"/>
          <w:lang w:eastAsia="es-MX"/>
        </w:rPr>
        <w:t>Tratándose de Unidades Económicas:</w:t>
      </w:r>
    </w:p>
    <w:p w:rsidR="00C94C4F" w:rsidRPr="00FC4B44" w:rsidRDefault="00C94C4F" w:rsidP="00C57F1F">
      <w:pPr>
        <w:numPr>
          <w:ilvl w:val="0"/>
          <w:numId w:val="21"/>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Acuse donde fue asignado el número de folio (en caso de haber realizado el Pre-Registro en la página de internet de la Secretaría </w:t>
      </w:r>
      <w:hyperlink r:id="rId27" w:history="1">
        <w:r w:rsidRPr="00FC4B44">
          <w:rPr>
            <w:rFonts w:ascii="Arial" w:hAnsi="Arial" w:cs="Arial"/>
            <w:sz w:val="19"/>
            <w:szCs w:val="19"/>
            <w:u w:val="single"/>
            <w:lang w:eastAsia="es-MX"/>
          </w:rPr>
          <w:t>http://www.finanzasoaxaca.gob.mx</w:t>
        </w:r>
      </w:hyperlink>
      <w:r w:rsidRPr="00FC4B44">
        <w:rPr>
          <w:rFonts w:ascii="Arial" w:hAnsi="Arial" w:cs="Arial"/>
          <w:sz w:val="19"/>
          <w:szCs w:val="19"/>
        </w:rPr>
        <w:t>)</w:t>
      </w:r>
      <w:r w:rsidRPr="00FC4B44">
        <w:rPr>
          <w:rFonts w:ascii="Arial" w:hAnsi="Arial" w:cs="Arial"/>
          <w:sz w:val="19"/>
          <w:szCs w:val="19"/>
          <w:lang w:eastAsia="es-MX"/>
        </w:rPr>
        <w:t>;</w:t>
      </w:r>
    </w:p>
    <w:p w:rsidR="00C94C4F" w:rsidRPr="00FC4B44" w:rsidRDefault="00C94C4F" w:rsidP="00C57F1F">
      <w:pPr>
        <w:numPr>
          <w:ilvl w:val="0"/>
          <w:numId w:val="21"/>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Constancia de situación fiscal</w:t>
      </w:r>
      <w:r>
        <w:rPr>
          <w:rFonts w:ascii="Arial" w:hAnsi="Arial" w:cs="Arial"/>
          <w:sz w:val="19"/>
          <w:szCs w:val="19"/>
          <w:lang w:eastAsia="es-MX"/>
        </w:rPr>
        <w:t xml:space="preserve"> expedida por el SAT</w:t>
      </w:r>
      <w:r w:rsidRPr="00FC4B44">
        <w:rPr>
          <w:rFonts w:ascii="Arial" w:hAnsi="Arial" w:cs="Arial"/>
          <w:sz w:val="19"/>
          <w:szCs w:val="19"/>
          <w:lang w:eastAsia="es-MX"/>
        </w:rPr>
        <w:t>;</w:t>
      </w:r>
    </w:p>
    <w:p w:rsidR="00C94C4F" w:rsidRPr="00FC4B44" w:rsidRDefault="00C94C4F" w:rsidP="00C57F1F">
      <w:pPr>
        <w:numPr>
          <w:ilvl w:val="0"/>
          <w:numId w:val="21"/>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Contrato por el que se crea la unidad económica;</w:t>
      </w:r>
    </w:p>
    <w:p w:rsidR="00C94C4F" w:rsidRPr="00FC4B44" w:rsidRDefault="00C94C4F" w:rsidP="00C57F1F">
      <w:pPr>
        <w:numPr>
          <w:ilvl w:val="0"/>
          <w:numId w:val="21"/>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 xml:space="preserve">Comprobante de domicilio, e </w:t>
      </w:r>
    </w:p>
    <w:p w:rsidR="00C94C4F" w:rsidRPr="00FC4B44" w:rsidRDefault="00C94C4F" w:rsidP="00C57F1F">
      <w:pPr>
        <w:numPr>
          <w:ilvl w:val="0"/>
          <w:numId w:val="21"/>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lastRenderedPageBreak/>
        <w:t xml:space="preserve">Identificación oficial. </w:t>
      </w:r>
    </w:p>
    <w:p w:rsidR="00C94C4F" w:rsidRPr="00FC4B44" w:rsidRDefault="00C94C4F" w:rsidP="000819F6">
      <w:pPr>
        <w:tabs>
          <w:tab w:val="left" w:pos="1134"/>
        </w:tabs>
        <w:spacing w:after="101"/>
        <w:ind w:left="1134" w:hanging="1134"/>
        <w:contextualSpacing/>
        <w:jc w:val="both"/>
        <w:rPr>
          <w:rFonts w:ascii="Arial" w:hAnsi="Arial" w:cs="Arial"/>
          <w:sz w:val="19"/>
          <w:szCs w:val="19"/>
        </w:rPr>
      </w:pPr>
    </w:p>
    <w:p w:rsidR="00C94C4F" w:rsidRDefault="00C94C4F" w:rsidP="00C57F1F">
      <w:pPr>
        <w:numPr>
          <w:ilvl w:val="0"/>
          <w:numId w:val="70"/>
        </w:numPr>
        <w:tabs>
          <w:tab w:val="left" w:pos="1134"/>
        </w:tabs>
        <w:spacing w:after="101"/>
        <w:ind w:left="1134" w:hanging="1134"/>
        <w:contextualSpacing/>
        <w:jc w:val="both"/>
        <w:rPr>
          <w:rFonts w:ascii="Arial" w:hAnsi="Arial" w:cs="Arial"/>
          <w:b/>
          <w:sz w:val="19"/>
          <w:szCs w:val="19"/>
        </w:rPr>
      </w:pPr>
      <w:r w:rsidRPr="00FC4B44">
        <w:rPr>
          <w:rFonts w:ascii="Arial" w:hAnsi="Arial" w:cs="Arial"/>
          <w:b/>
          <w:sz w:val="19"/>
          <w:szCs w:val="19"/>
        </w:rPr>
        <w:t>Inscripción al REC de personas físicas sin obligaciones fiscales</w:t>
      </w:r>
      <w:r>
        <w:rPr>
          <w:rFonts w:ascii="Arial" w:hAnsi="Arial" w:cs="Arial"/>
          <w:b/>
          <w:sz w:val="19"/>
          <w:szCs w:val="19"/>
        </w:rPr>
        <w:t>.</w:t>
      </w:r>
    </w:p>
    <w:p w:rsidR="00C94C4F" w:rsidRPr="00FC4B44" w:rsidRDefault="00C94C4F" w:rsidP="000819F6">
      <w:pPr>
        <w:tabs>
          <w:tab w:val="left" w:pos="1134"/>
        </w:tabs>
        <w:spacing w:after="101"/>
        <w:ind w:left="1134"/>
        <w:contextualSpacing/>
        <w:jc w:val="both"/>
        <w:rPr>
          <w:rFonts w:ascii="Arial" w:hAnsi="Arial" w:cs="Arial"/>
          <w:b/>
          <w:sz w:val="19"/>
          <w:szCs w:val="19"/>
        </w:rPr>
      </w:pPr>
    </w:p>
    <w:p w:rsidR="00C94C4F" w:rsidRPr="00FC4B44" w:rsidRDefault="00C94C4F" w:rsidP="000819F6">
      <w:pPr>
        <w:spacing w:after="101"/>
        <w:contextualSpacing/>
        <w:jc w:val="both"/>
        <w:rPr>
          <w:rFonts w:ascii="Arial" w:hAnsi="Arial" w:cs="Arial"/>
          <w:sz w:val="19"/>
          <w:szCs w:val="19"/>
        </w:rPr>
      </w:pPr>
      <w:r w:rsidRPr="00FC4B44">
        <w:rPr>
          <w:rFonts w:ascii="Arial" w:hAnsi="Arial" w:cs="Arial"/>
          <w:sz w:val="19"/>
          <w:szCs w:val="19"/>
        </w:rPr>
        <w:t xml:space="preserve">Para </w:t>
      </w:r>
      <w:r w:rsidRPr="00F63B94">
        <w:rPr>
          <w:rFonts w:ascii="Arial" w:hAnsi="Arial" w:cs="Arial"/>
          <w:sz w:val="19"/>
          <w:szCs w:val="19"/>
        </w:rPr>
        <w:t xml:space="preserve">los efectos de lo establecido en el cuarto párrafo del artículo 64 del Código, las personas físicas a partir de 18 años de edad cumplidos que deseen inscribirse en el REC sin estar obligados, podrán hacerlo utilizando el formato FIREC, contenido en el Anexo 3 de las presentes Reglas, acompañando los siguientes </w:t>
      </w:r>
      <w:r w:rsidRPr="00FC4B44">
        <w:rPr>
          <w:rFonts w:ascii="Arial" w:hAnsi="Arial" w:cs="Arial"/>
          <w:sz w:val="19"/>
          <w:szCs w:val="19"/>
        </w:rPr>
        <w:t>requisitos:</w:t>
      </w:r>
    </w:p>
    <w:p w:rsidR="00C94C4F" w:rsidRPr="00FC4B44" w:rsidRDefault="00C94C4F" w:rsidP="000819F6">
      <w:pPr>
        <w:tabs>
          <w:tab w:val="left" w:pos="0"/>
          <w:tab w:val="left" w:pos="1134"/>
        </w:tabs>
        <w:spacing w:after="101"/>
        <w:ind w:left="1134" w:hanging="1134"/>
        <w:contextualSpacing/>
        <w:jc w:val="both"/>
        <w:rPr>
          <w:rFonts w:ascii="Arial" w:hAnsi="Arial" w:cs="Arial"/>
          <w:sz w:val="19"/>
          <w:szCs w:val="19"/>
        </w:rPr>
      </w:pPr>
    </w:p>
    <w:p w:rsidR="00C94C4F" w:rsidRPr="00FC4B44" w:rsidRDefault="00C94C4F" w:rsidP="00C57F1F">
      <w:pPr>
        <w:numPr>
          <w:ilvl w:val="0"/>
          <w:numId w:val="22"/>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Acuse donde se asigna el número de folio (en caso de haber</w:t>
      </w:r>
      <w:r>
        <w:rPr>
          <w:rFonts w:ascii="Arial" w:hAnsi="Arial" w:cs="Arial"/>
          <w:sz w:val="19"/>
          <w:szCs w:val="19"/>
          <w:lang w:eastAsia="es-MX"/>
        </w:rPr>
        <w:t xml:space="preserve"> </w:t>
      </w:r>
      <w:r w:rsidRPr="00FC4B44">
        <w:rPr>
          <w:rFonts w:ascii="Arial" w:hAnsi="Arial" w:cs="Arial"/>
          <w:sz w:val="19"/>
          <w:szCs w:val="19"/>
          <w:lang w:eastAsia="es-MX"/>
        </w:rPr>
        <w:t xml:space="preserve">realizado el Pre-Registro en la página de internet de la Secretaría </w:t>
      </w:r>
      <w:hyperlink r:id="rId28"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w:t>
      </w:r>
    </w:p>
    <w:p w:rsidR="00C94C4F" w:rsidRPr="00FC4B44" w:rsidRDefault="00C94C4F" w:rsidP="00C57F1F">
      <w:pPr>
        <w:numPr>
          <w:ilvl w:val="0"/>
          <w:numId w:val="22"/>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Identificación oficial vigente; </w:t>
      </w:r>
    </w:p>
    <w:p w:rsidR="00C94C4F" w:rsidRPr="00FC4B44" w:rsidRDefault="00C94C4F" w:rsidP="00C57F1F">
      <w:pPr>
        <w:numPr>
          <w:ilvl w:val="0"/>
          <w:numId w:val="22"/>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Comprobante de domicilio, y</w:t>
      </w:r>
    </w:p>
    <w:p w:rsidR="00C94C4F" w:rsidRPr="00FC4B44" w:rsidRDefault="00C94C4F" w:rsidP="00C57F1F">
      <w:pPr>
        <w:numPr>
          <w:ilvl w:val="0"/>
          <w:numId w:val="22"/>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Constancia de situación fiscal</w:t>
      </w:r>
      <w:r>
        <w:rPr>
          <w:rFonts w:ascii="Arial" w:hAnsi="Arial" w:cs="Arial"/>
          <w:sz w:val="19"/>
          <w:szCs w:val="19"/>
          <w:lang w:eastAsia="es-MX"/>
        </w:rPr>
        <w:t xml:space="preserve"> expedida por el SAT</w:t>
      </w:r>
      <w:r w:rsidRPr="00FC4B44">
        <w:rPr>
          <w:rFonts w:ascii="Arial" w:hAnsi="Arial" w:cs="Arial"/>
          <w:sz w:val="19"/>
          <w:szCs w:val="19"/>
          <w:lang w:eastAsia="es-MX"/>
        </w:rPr>
        <w:t>.</w:t>
      </w:r>
    </w:p>
    <w:p w:rsidR="00C94C4F" w:rsidRPr="00FC4B44" w:rsidRDefault="00C94C4F" w:rsidP="000819F6">
      <w:pPr>
        <w:tabs>
          <w:tab w:val="left" w:pos="142"/>
        </w:tabs>
        <w:spacing w:after="101"/>
        <w:contextualSpacing/>
        <w:jc w:val="both"/>
        <w:rPr>
          <w:rFonts w:ascii="Arial" w:hAnsi="Arial" w:cs="Arial"/>
          <w:sz w:val="19"/>
          <w:szCs w:val="19"/>
        </w:rPr>
      </w:pPr>
    </w:p>
    <w:p w:rsidR="00C94C4F" w:rsidRDefault="00C94C4F" w:rsidP="00C57F1F">
      <w:pPr>
        <w:numPr>
          <w:ilvl w:val="0"/>
          <w:numId w:val="71"/>
        </w:numPr>
        <w:tabs>
          <w:tab w:val="left" w:pos="1134"/>
        </w:tabs>
        <w:spacing w:after="101"/>
        <w:ind w:left="1134" w:hanging="1134"/>
        <w:contextualSpacing/>
        <w:jc w:val="both"/>
        <w:rPr>
          <w:rFonts w:ascii="Arial" w:hAnsi="Arial" w:cs="Arial"/>
          <w:b/>
          <w:sz w:val="19"/>
          <w:szCs w:val="19"/>
        </w:rPr>
      </w:pPr>
      <w:r w:rsidRPr="00FC4B44">
        <w:rPr>
          <w:rFonts w:ascii="Arial" w:hAnsi="Arial" w:cs="Arial"/>
          <w:b/>
          <w:sz w:val="19"/>
          <w:szCs w:val="19"/>
        </w:rPr>
        <w:t>Asignación de la clave REC</w:t>
      </w:r>
      <w:r>
        <w:rPr>
          <w:rFonts w:ascii="Arial" w:hAnsi="Arial" w:cs="Arial"/>
          <w:b/>
          <w:sz w:val="19"/>
          <w:szCs w:val="19"/>
        </w:rPr>
        <w:t>.</w:t>
      </w:r>
    </w:p>
    <w:p w:rsidR="00C94C4F" w:rsidRPr="00FC4B44" w:rsidRDefault="00C94C4F" w:rsidP="000819F6">
      <w:pPr>
        <w:spacing w:after="101"/>
        <w:ind w:left="1134"/>
        <w:contextualSpacing/>
        <w:jc w:val="both"/>
        <w:rPr>
          <w:rFonts w:ascii="Arial" w:hAnsi="Arial" w:cs="Arial"/>
          <w:b/>
          <w:sz w:val="19"/>
          <w:szCs w:val="19"/>
        </w:rPr>
      </w:pPr>
    </w:p>
    <w:p w:rsidR="00C94C4F" w:rsidRPr="00FC4B44" w:rsidRDefault="00C94C4F" w:rsidP="000819F6">
      <w:pPr>
        <w:tabs>
          <w:tab w:val="left" w:pos="0"/>
        </w:tabs>
        <w:spacing w:after="101"/>
        <w:contextualSpacing/>
        <w:jc w:val="both"/>
        <w:rPr>
          <w:rFonts w:ascii="Arial" w:hAnsi="Arial" w:cs="Arial"/>
          <w:b/>
          <w:sz w:val="19"/>
          <w:szCs w:val="19"/>
        </w:rPr>
      </w:pPr>
      <w:r w:rsidRPr="00FC4B44">
        <w:rPr>
          <w:rFonts w:ascii="Arial" w:hAnsi="Arial" w:cs="Arial"/>
          <w:sz w:val="19"/>
          <w:szCs w:val="19"/>
        </w:rPr>
        <w:t xml:space="preserve">Para </w:t>
      </w:r>
      <w:r w:rsidRPr="00F63B94">
        <w:rPr>
          <w:rFonts w:ascii="Arial" w:hAnsi="Arial" w:cs="Arial"/>
          <w:sz w:val="19"/>
          <w:szCs w:val="19"/>
        </w:rPr>
        <w:t>efectos del sexto párrafo del artículo 64 del Código y 62 del Reglamento, la Secretaría registrará como clave del REC, la clave del RFC asignada por la SHCP, la cual fungirá como la clave que corresponde a cada persona inscrita y que deberá citar en todo documento o promoción que presente ante las autoridades fiscales del</w:t>
      </w:r>
      <w:r w:rsidRPr="003560A5">
        <w:rPr>
          <w:rFonts w:ascii="Arial" w:hAnsi="Arial" w:cs="Arial"/>
          <w:sz w:val="22"/>
          <w:szCs w:val="22"/>
        </w:rPr>
        <w:t xml:space="preserve"> </w:t>
      </w:r>
      <w:r w:rsidRPr="00FC4B44">
        <w:rPr>
          <w:rFonts w:ascii="Arial" w:hAnsi="Arial" w:cs="Arial"/>
          <w:sz w:val="19"/>
          <w:szCs w:val="19"/>
        </w:rPr>
        <w:t>Estado.</w:t>
      </w:r>
    </w:p>
    <w:p w:rsidR="00C94C4F" w:rsidRPr="00FC4B44" w:rsidRDefault="00C94C4F" w:rsidP="000819F6">
      <w:pPr>
        <w:tabs>
          <w:tab w:val="left" w:pos="360"/>
        </w:tabs>
        <w:ind w:left="240"/>
        <w:jc w:val="both"/>
        <w:rPr>
          <w:rFonts w:ascii="Arial" w:hAnsi="Arial" w:cs="Arial"/>
          <w:b/>
          <w:sz w:val="19"/>
          <w:szCs w:val="19"/>
        </w:rPr>
      </w:pPr>
    </w:p>
    <w:p w:rsidR="00C94C4F" w:rsidRDefault="00C94C4F" w:rsidP="00C57F1F">
      <w:pPr>
        <w:numPr>
          <w:ilvl w:val="0"/>
          <w:numId w:val="71"/>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Presentación de avisos</w:t>
      </w:r>
      <w:r>
        <w:rPr>
          <w:rFonts w:ascii="Arial" w:hAnsi="Arial" w:cs="Arial"/>
          <w:b/>
          <w:bCs/>
          <w:sz w:val="19"/>
          <w:szCs w:val="19"/>
        </w:rPr>
        <w:t>.</w:t>
      </w:r>
    </w:p>
    <w:p w:rsidR="00C94C4F" w:rsidRPr="00FC4B44" w:rsidRDefault="00C94C4F" w:rsidP="000819F6">
      <w:pPr>
        <w:autoSpaceDE w:val="0"/>
        <w:autoSpaceDN w:val="0"/>
        <w:adjustRightInd w:val="0"/>
        <w:ind w:left="1134"/>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Para los efectos del artículo 63 del Reglamento, los avisos al REC se realizarán en los siguientes términos:</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C57F1F">
      <w:pPr>
        <w:numPr>
          <w:ilvl w:val="0"/>
          <w:numId w:val="72"/>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 xml:space="preserve">Aviso </w:t>
      </w:r>
      <w:r w:rsidRPr="00F63B94">
        <w:rPr>
          <w:rFonts w:ascii="Arial" w:hAnsi="Arial" w:cs="Arial"/>
          <w:sz w:val="19"/>
          <w:szCs w:val="19"/>
        </w:rPr>
        <w:t>de cambio de nombre denominación o razón social. Para efectos del artículo 63 fracción II del Reglamento, el aviso de cambio de nombre, denominación o razón social en el REC, se presentará por las personas físicas o morales que cambien o corrijan su nombre, denominación o razón social en los términos de las disposiciones legales</w:t>
      </w:r>
      <w:r w:rsidRPr="003560A5">
        <w:rPr>
          <w:rFonts w:ascii="Arial" w:hAnsi="Arial" w:cs="Arial"/>
          <w:sz w:val="22"/>
          <w:szCs w:val="22"/>
        </w:rPr>
        <w:t xml:space="preserve"> </w:t>
      </w:r>
      <w:r w:rsidRPr="00FC4B44">
        <w:rPr>
          <w:rFonts w:ascii="Arial" w:hAnsi="Arial" w:cs="Arial"/>
          <w:sz w:val="19"/>
          <w:szCs w:val="19"/>
        </w:rPr>
        <w:t>aplicables.</w:t>
      </w:r>
      <w:r>
        <w:rPr>
          <w:rFonts w:ascii="Arial" w:hAnsi="Arial" w:cs="Arial"/>
          <w:sz w:val="19"/>
          <w:szCs w:val="19"/>
        </w:rPr>
        <w:t xml:space="preserve"> </w:t>
      </w:r>
    </w:p>
    <w:p w:rsidR="00C94C4F" w:rsidRPr="00FC4B44" w:rsidRDefault="00C94C4F" w:rsidP="000819F6">
      <w:pPr>
        <w:autoSpaceDE w:val="0"/>
        <w:autoSpaceDN w:val="0"/>
        <w:adjustRightInd w:val="0"/>
        <w:ind w:left="1134" w:hanging="1134"/>
        <w:jc w:val="both"/>
        <w:rPr>
          <w:rFonts w:ascii="Arial" w:hAnsi="Arial" w:cs="Arial"/>
          <w:sz w:val="19"/>
          <w:szCs w:val="19"/>
        </w:rPr>
      </w:pPr>
    </w:p>
    <w:p w:rsidR="00C94C4F" w:rsidRPr="00FC4B44" w:rsidRDefault="00C94C4F" w:rsidP="000819F6">
      <w:pPr>
        <w:tabs>
          <w:tab w:val="left" w:pos="1134"/>
        </w:tabs>
        <w:autoSpaceDE w:val="0"/>
        <w:autoSpaceDN w:val="0"/>
        <w:adjustRightInd w:val="0"/>
        <w:ind w:left="1134"/>
        <w:jc w:val="both"/>
        <w:rPr>
          <w:rFonts w:ascii="Arial" w:hAnsi="Arial" w:cs="Arial"/>
          <w:sz w:val="19"/>
          <w:szCs w:val="19"/>
        </w:rPr>
      </w:pPr>
      <w:r w:rsidRPr="00FC4B44">
        <w:rPr>
          <w:rFonts w:ascii="Arial" w:hAnsi="Arial" w:cs="Arial"/>
          <w:sz w:val="19"/>
          <w:szCs w:val="19"/>
        </w:rPr>
        <w:t>La Secretaría, en su caso, asignará nueva clave de registro en el REC en los supuestos de cambio de nombre, denominación o razón social, o como consecuencia de corrección de errores u omisiones</w:t>
      </w:r>
      <w:r>
        <w:rPr>
          <w:rFonts w:ascii="Arial" w:hAnsi="Arial" w:cs="Arial"/>
          <w:sz w:val="19"/>
          <w:szCs w:val="19"/>
        </w:rPr>
        <w:t xml:space="preserve"> que den lugar a dichos cambios;</w:t>
      </w:r>
    </w:p>
    <w:p w:rsidR="00C94C4F" w:rsidRPr="00FC4B44" w:rsidRDefault="00C94C4F" w:rsidP="000819F6">
      <w:pPr>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72"/>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lastRenderedPageBreak/>
        <w:t>Aviso de cambio de domicilio fiscal. Para efectos del artículo 63 fracción I del Reglamento, se presentará por las personas físicas o morales que establezcan su domicilio en lugar distinto al que manifestaron en el REC o cuando deba considerarse un nuevo domicilio fiscal en los térmi</w:t>
      </w:r>
      <w:r>
        <w:rPr>
          <w:rFonts w:ascii="Arial" w:hAnsi="Arial" w:cs="Arial"/>
          <w:sz w:val="19"/>
          <w:szCs w:val="19"/>
        </w:rPr>
        <w:t>nos del artículo 17 del Código;</w:t>
      </w:r>
    </w:p>
    <w:p w:rsidR="00C94C4F" w:rsidRPr="00FC4B44" w:rsidRDefault="00C94C4F" w:rsidP="000819F6">
      <w:pPr>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72"/>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Aviso de suspensión de actividades. Para efectos del artículo 63 fracción VI del Reglamento, este aviso se presentará cuando el contribuyente persona física o moral interrumpa todas sus actividades u obligaciones fiscales que den lugar a la presentación de decl</w:t>
      </w:r>
      <w:r>
        <w:rPr>
          <w:rFonts w:ascii="Arial" w:hAnsi="Arial" w:cs="Arial"/>
          <w:sz w:val="19"/>
          <w:szCs w:val="19"/>
        </w:rPr>
        <w:t>araciones;</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72"/>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Aviso de reanudación de actividades. Para efectos del artículo 63 fracción VII, del Reglamento este aviso deberá presentarlo el contribuyente que reanude o vuelva iniciar alguna actividad u obligación fiscal, que dé lugar a la presentación de declaraciones periódicas, después de estar en suspensión de sus acti</w:t>
      </w:r>
      <w:r>
        <w:rPr>
          <w:rFonts w:ascii="Arial" w:hAnsi="Arial" w:cs="Arial"/>
          <w:sz w:val="19"/>
          <w:szCs w:val="19"/>
        </w:rPr>
        <w:t>vidades u obligaciones fiscales;</w:t>
      </w:r>
    </w:p>
    <w:p w:rsidR="00C94C4F" w:rsidRPr="00FC4B44" w:rsidRDefault="00C94C4F" w:rsidP="000819F6">
      <w:pPr>
        <w:tabs>
          <w:tab w:val="left" w:pos="360"/>
          <w:tab w:val="left" w:pos="1134"/>
        </w:tabs>
        <w:ind w:left="1134" w:hanging="1134"/>
        <w:jc w:val="both"/>
        <w:rPr>
          <w:rFonts w:ascii="Arial" w:hAnsi="Arial" w:cs="Arial"/>
          <w:sz w:val="19"/>
          <w:szCs w:val="19"/>
        </w:rPr>
      </w:pPr>
    </w:p>
    <w:p w:rsidR="00C94C4F" w:rsidRPr="00FC4B44" w:rsidRDefault="00C94C4F" w:rsidP="00C57F1F">
      <w:pPr>
        <w:numPr>
          <w:ilvl w:val="0"/>
          <w:numId w:val="72"/>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Aviso de aumento o disminución de obligaciones. Para efectos del artículo 63 fracciones IV y V del Reglamento, este aviso lo presentara el contribuyente cuando:</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77"/>
        </w:numPr>
        <w:tabs>
          <w:tab w:val="left" w:pos="1134"/>
        </w:tabs>
        <w:autoSpaceDE w:val="0"/>
        <w:autoSpaceDN w:val="0"/>
        <w:adjustRightInd w:val="0"/>
        <w:ind w:left="1134" w:hanging="708"/>
        <w:jc w:val="both"/>
        <w:rPr>
          <w:rFonts w:ascii="Arial" w:hAnsi="Arial" w:cs="Arial"/>
          <w:sz w:val="19"/>
          <w:szCs w:val="19"/>
        </w:rPr>
      </w:pPr>
      <w:r w:rsidRPr="00FC4B44">
        <w:rPr>
          <w:rFonts w:ascii="Arial" w:hAnsi="Arial" w:cs="Arial"/>
          <w:sz w:val="19"/>
          <w:szCs w:val="19"/>
        </w:rPr>
        <w:t>Tenga una nueva obligación fiscal periódica de pago por cuenta propia o de terceros o cuando deje de tener alguna de éstas, y</w:t>
      </w:r>
    </w:p>
    <w:p w:rsidR="00C94C4F" w:rsidRPr="00FC4B44" w:rsidRDefault="00C94C4F" w:rsidP="000819F6">
      <w:pPr>
        <w:tabs>
          <w:tab w:val="left" w:pos="1134"/>
        </w:tabs>
        <w:autoSpaceDE w:val="0"/>
        <w:autoSpaceDN w:val="0"/>
        <w:adjustRightInd w:val="0"/>
        <w:ind w:left="1134" w:hanging="708"/>
        <w:jc w:val="both"/>
        <w:rPr>
          <w:rFonts w:ascii="Arial" w:hAnsi="Arial" w:cs="Arial"/>
          <w:sz w:val="19"/>
          <w:szCs w:val="19"/>
        </w:rPr>
      </w:pPr>
    </w:p>
    <w:p w:rsidR="00C94C4F" w:rsidRPr="00FC4B44" w:rsidRDefault="00C94C4F" w:rsidP="00C57F1F">
      <w:pPr>
        <w:numPr>
          <w:ilvl w:val="0"/>
          <w:numId w:val="77"/>
        </w:numPr>
        <w:tabs>
          <w:tab w:val="left" w:pos="1134"/>
        </w:tabs>
        <w:autoSpaceDE w:val="0"/>
        <w:autoSpaceDN w:val="0"/>
        <w:adjustRightInd w:val="0"/>
        <w:ind w:left="1134" w:hanging="708"/>
        <w:jc w:val="both"/>
        <w:rPr>
          <w:rFonts w:ascii="Arial" w:hAnsi="Arial" w:cs="Arial"/>
          <w:sz w:val="19"/>
          <w:szCs w:val="19"/>
        </w:rPr>
      </w:pPr>
      <w:r w:rsidRPr="00FC4B44">
        <w:rPr>
          <w:rFonts w:ascii="Arial" w:hAnsi="Arial" w:cs="Arial"/>
          <w:sz w:val="19"/>
          <w:szCs w:val="19"/>
        </w:rPr>
        <w:t>Cambie su actividad económica preponderante.</w:t>
      </w:r>
    </w:p>
    <w:p w:rsidR="00C94C4F" w:rsidRPr="00FC4B44" w:rsidRDefault="00C94C4F" w:rsidP="000819F6">
      <w:pPr>
        <w:tabs>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73"/>
        </w:numPr>
        <w:tabs>
          <w:tab w:val="left" w:pos="-142"/>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Aviso de apertura de establecimientos o locales. Para efectos del artículo 63 fracción IX, deberán presentarlo las personas físicas y morales que inicien la apertura de un establecimiento o local, distinto al domicilio fiscal manifestado</w:t>
      </w:r>
      <w:r>
        <w:rPr>
          <w:rFonts w:ascii="Arial" w:hAnsi="Arial" w:cs="Arial"/>
          <w:sz w:val="19"/>
          <w:szCs w:val="19"/>
        </w:rPr>
        <w:t xml:space="preserve"> por el contribuyente en el REC;</w:t>
      </w:r>
    </w:p>
    <w:p w:rsidR="00C94C4F" w:rsidRPr="00FC4B44" w:rsidRDefault="00C94C4F" w:rsidP="000819F6">
      <w:pPr>
        <w:tabs>
          <w:tab w:val="left" w:pos="-142"/>
          <w:tab w:val="left" w:pos="360"/>
        </w:tabs>
        <w:ind w:left="1134" w:hanging="1134"/>
        <w:jc w:val="both"/>
        <w:rPr>
          <w:rFonts w:ascii="Arial" w:hAnsi="Arial" w:cs="Arial"/>
          <w:sz w:val="19"/>
          <w:szCs w:val="19"/>
        </w:rPr>
      </w:pPr>
    </w:p>
    <w:p w:rsidR="00C94C4F" w:rsidRDefault="00C94C4F" w:rsidP="00C57F1F">
      <w:pPr>
        <w:numPr>
          <w:ilvl w:val="0"/>
          <w:numId w:val="74"/>
        </w:numPr>
        <w:tabs>
          <w:tab w:val="left" w:pos="-142"/>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Aviso de cierre de establecimientos o locales. Para efectos del artículo 63 fracción X del Reglamento, el contribuyente presentará este aviso, cuando haya cerrado el o los establecimientos o locales, en general cualquier lugar distinto al domicilio fiscal que haya utilizado para el desempeño de sus actividades, y lo hubiese manifestado en el REC.</w:t>
      </w:r>
    </w:p>
    <w:p w:rsidR="00C94C4F" w:rsidRDefault="00C94C4F" w:rsidP="000819F6">
      <w:pPr>
        <w:tabs>
          <w:tab w:val="left" w:pos="-142"/>
          <w:tab w:val="left" w:pos="1134"/>
        </w:tabs>
        <w:autoSpaceDE w:val="0"/>
        <w:autoSpaceDN w:val="0"/>
        <w:adjustRightInd w:val="0"/>
        <w:ind w:left="1134"/>
        <w:jc w:val="both"/>
        <w:rPr>
          <w:rFonts w:ascii="Arial" w:hAnsi="Arial" w:cs="Arial"/>
          <w:sz w:val="19"/>
          <w:szCs w:val="19"/>
        </w:rPr>
      </w:pPr>
    </w:p>
    <w:p w:rsidR="00C94C4F" w:rsidRPr="00FA2BD8" w:rsidRDefault="00C94C4F" w:rsidP="00C57F1F">
      <w:pPr>
        <w:numPr>
          <w:ilvl w:val="0"/>
          <w:numId w:val="74"/>
        </w:numPr>
        <w:tabs>
          <w:tab w:val="left" w:pos="-142"/>
          <w:tab w:val="left" w:pos="1134"/>
        </w:tabs>
        <w:autoSpaceDE w:val="0"/>
        <w:autoSpaceDN w:val="0"/>
        <w:adjustRightInd w:val="0"/>
        <w:ind w:left="1134" w:hanging="1134"/>
        <w:jc w:val="both"/>
        <w:rPr>
          <w:rFonts w:ascii="Arial" w:hAnsi="Arial" w:cs="Arial"/>
          <w:sz w:val="19"/>
          <w:szCs w:val="19"/>
        </w:rPr>
      </w:pPr>
      <w:r>
        <w:rPr>
          <w:rFonts w:ascii="Arial" w:hAnsi="Arial" w:cs="Arial"/>
          <w:sz w:val="19"/>
          <w:szCs w:val="19"/>
        </w:rPr>
        <w:t xml:space="preserve">Aviso </w:t>
      </w:r>
      <w:r w:rsidRPr="00FA2BD8">
        <w:rPr>
          <w:rFonts w:ascii="Arial" w:hAnsi="Arial" w:cs="Arial"/>
          <w:sz w:val="19"/>
          <w:szCs w:val="19"/>
        </w:rPr>
        <w:t>de cambio de representante legal. Para efectos del artículo 63 fracción III del Reglamento, el contribuyente presentará este aviso cuando realice dicho cambio dentro de los 15 días hábiles siguiente al mismo, y</w:t>
      </w:r>
      <w:r>
        <w:rPr>
          <w:rFonts w:ascii="Arial" w:hAnsi="Arial" w:cs="Arial"/>
          <w:sz w:val="22"/>
          <w:szCs w:val="22"/>
        </w:rPr>
        <w:t xml:space="preserve"> </w:t>
      </w:r>
    </w:p>
    <w:p w:rsidR="00C94C4F" w:rsidRPr="00FA2BD8" w:rsidRDefault="00C94C4F" w:rsidP="000819F6">
      <w:pPr>
        <w:tabs>
          <w:tab w:val="left" w:pos="-142"/>
          <w:tab w:val="left" w:pos="1134"/>
        </w:tabs>
        <w:autoSpaceDE w:val="0"/>
        <w:autoSpaceDN w:val="0"/>
        <w:adjustRightInd w:val="0"/>
        <w:ind w:left="1134"/>
        <w:jc w:val="both"/>
        <w:rPr>
          <w:rFonts w:ascii="Arial" w:hAnsi="Arial" w:cs="Arial"/>
          <w:sz w:val="19"/>
          <w:szCs w:val="19"/>
        </w:rPr>
      </w:pPr>
    </w:p>
    <w:p w:rsidR="00C94C4F" w:rsidRDefault="00C94C4F" w:rsidP="00C57F1F">
      <w:pPr>
        <w:numPr>
          <w:ilvl w:val="0"/>
          <w:numId w:val="74"/>
        </w:numPr>
        <w:tabs>
          <w:tab w:val="left" w:pos="-142"/>
          <w:tab w:val="left" w:pos="1134"/>
        </w:tabs>
        <w:autoSpaceDE w:val="0"/>
        <w:autoSpaceDN w:val="0"/>
        <w:adjustRightInd w:val="0"/>
        <w:ind w:left="1134" w:hanging="1134"/>
        <w:jc w:val="both"/>
        <w:rPr>
          <w:rFonts w:ascii="Arial" w:hAnsi="Arial" w:cs="Arial"/>
          <w:sz w:val="19"/>
          <w:szCs w:val="19"/>
        </w:rPr>
      </w:pPr>
      <w:r w:rsidRPr="00FA2BD8">
        <w:rPr>
          <w:rFonts w:ascii="Arial" w:hAnsi="Arial" w:cs="Arial"/>
          <w:sz w:val="19"/>
          <w:szCs w:val="19"/>
        </w:rPr>
        <w:lastRenderedPageBreak/>
        <w:t>Aviso de cancelación en el Registro Estatal. Para efectos del artículo 63 fracción VIII del Reglamento, dicho aviso deberá presentarse de conformidad con lo siguiente</w:t>
      </w:r>
      <w:r>
        <w:rPr>
          <w:rFonts w:ascii="Arial" w:hAnsi="Arial" w:cs="Arial"/>
          <w:sz w:val="19"/>
          <w:szCs w:val="19"/>
        </w:rPr>
        <w:t>:</w:t>
      </w:r>
    </w:p>
    <w:p w:rsidR="00C94C4F" w:rsidRDefault="00C94C4F" w:rsidP="000819F6">
      <w:pPr>
        <w:pStyle w:val="Prrafodelista"/>
        <w:rPr>
          <w:rFonts w:ascii="Arial" w:hAnsi="Arial" w:cs="Arial"/>
          <w:sz w:val="19"/>
          <w:szCs w:val="19"/>
        </w:rPr>
      </w:pPr>
    </w:p>
    <w:p w:rsidR="00C94C4F" w:rsidRPr="007C463B" w:rsidRDefault="00C94C4F" w:rsidP="00C57F1F">
      <w:pPr>
        <w:widowControl w:val="0"/>
        <w:numPr>
          <w:ilvl w:val="0"/>
          <w:numId w:val="85"/>
        </w:numPr>
        <w:tabs>
          <w:tab w:val="left" w:pos="-142"/>
          <w:tab w:val="left" w:pos="1134"/>
        </w:tabs>
        <w:autoSpaceDE w:val="0"/>
        <w:autoSpaceDN w:val="0"/>
        <w:adjustRightInd w:val="0"/>
        <w:ind w:left="1134" w:hanging="708"/>
        <w:jc w:val="both"/>
        <w:textAlignment w:val="baseline"/>
        <w:rPr>
          <w:rFonts w:ascii="Arial" w:hAnsi="Arial" w:cs="Arial"/>
          <w:sz w:val="19"/>
          <w:szCs w:val="19"/>
        </w:rPr>
      </w:pPr>
      <w:r w:rsidRPr="007C463B">
        <w:rPr>
          <w:rFonts w:ascii="Arial" w:hAnsi="Arial" w:cs="Arial"/>
          <w:sz w:val="19"/>
          <w:szCs w:val="19"/>
        </w:rPr>
        <w:t>En caso de fusión de sociedades, quien subsista o resulte de la fusión quedará obligado a la presentación del aviso correspondiente;</w:t>
      </w:r>
    </w:p>
    <w:p w:rsidR="00C94C4F" w:rsidRPr="007C463B" w:rsidRDefault="00C94C4F" w:rsidP="000819F6">
      <w:pPr>
        <w:tabs>
          <w:tab w:val="left" w:pos="-142"/>
          <w:tab w:val="left" w:pos="1134"/>
        </w:tabs>
        <w:autoSpaceDE w:val="0"/>
        <w:autoSpaceDN w:val="0"/>
        <w:ind w:left="1134" w:hanging="567"/>
        <w:rPr>
          <w:rFonts w:ascii="Arial" w:hAnsi="Arial" w:cs="Arial"/>
          <w:sz w:val="19"/>
          <w:szCs w:val="19"/>
        </w:rPr>
      </w:pPr>
    </w:p>
    <w:p w:rsidR="00C94C4F" w:rsidRPr="007C463B" w:rsidRDefault="00C94C4F" w:rsidP="00C57F1F">
      <w:pPr>
        <w:widowControl w:val="0"/>
        <w:numPr>
          <w:ilvl w:val="0"/>
          <w:numId w:val="85"/>
        </w:numPr>
        <w:tabs>
          <w:tab w:val="left" w:pos="-142"/>
          <w:tab w:val="left" w:pos="1134"/>
        </w:tabs>
        <w:autoSpaceDE w:val="0"/>
        <w:autoSpaceDN w:val="0"/>
        <w:adjustRightInd w:val="0"/>
        <w:ind w:left="1134" w:hanging="708"/>
        <w:jc w:val="both"/>
        <w:textAlignment w:val="baseline"/>
        <w:rPr>
          <w:rFonts w:ascii="Arial" w:hAnsi="Arial" w:cs="Arial"/>
          <w:sz w:val="19"/>
          <w:szCs w:val="19"/>
        </w:rPr>
      </w:pPr>
      <w:r w:rsidRPr="007C463B">
        <w:rPr>
          <w:rFonts w:ascii="Arial" w:hAnsi="Arial" w:cs="Arial"/>
          <w:sz w:val="19"/>
          <w:szCs w:val="19"/>
        </w:rPr>
        <w:t>En los casos de incisión de sociedades, la escindida que se designe en el acuerdo de la escisión quedará obligada a la presentación del aviso correspondiente, junto con la última declaración, y</w:t>
      </w:r>
    </w:p>
    <w:p w:rsidR="00C94C4F" w:rsidRPr="007C463B" w:rsidRDefault="00C94C4F" w:rsidP="000819F6">
      <w:pPr>
        <w:ind w:left="1134" w:hanging="567"/>
        <w:rPr>
          <w:rFonts w:ascii="Arial" w:hAnsi="Arial" w:cs="Arial"/>
          <w:sz w:val="19"/>
          <w:szCs w:val="19"/>
        </w:rPr>
      </w:pPr>
    </w:p>
    <w:p w:rsidR="00C94C4F" w:rsidRPr="007C463B" w:rsidRDefault="00C94C4F" w:rsidP="00C57F1F">
      <w:pPr>
        <w:widowControl w:val="0"/>
        <w:numPr>
          <w:ilvl w:val="0"/>
          <w:numId w:val="85"/>
        </w:numPr>
        <w:tabs>
          <w:tab w:val="left" w:pos="-142"/>
          <w:tab w:val="left" w:pos="1134"/>
        </w:tabs>
        <w:autoSpaceDE w:val="0"/>
        <w:autoSpaceDN w:val="0"/>
        <w:adjustRightInd w:val="0"/>
        <w:ind w:left="1134" w:hanging="708"/>
        <w:jc w:val="both"/>
        <w:textAlignment w:val="baseline"/>
        <w:rPr>
          <w:rFonts w:ascii="Arial" w:hAnsi="Arial" w:cs="Arial"/>
          <w:sz w:val="19"/>
          <w:szCs w:val="19"/>
        </w:rPr>
      </w:pPr>
      <w:r w:rsidRPr="007C463B">
        <w:rPr>
          <w:rFonts w:ascii="Arial" w:hAnsi="Arial" w:cs="Arial"/>
          <w:sz w:val="19"/>
          <w:szCs w:val="19"/>
        </w:rPr>
        <w:t>En caso de fallecimiento del contribuyente, el representante legal de la sucesión presentará el aviso dentro del mes siguiente al día en que haya dado por finalizada la liquidación de la sucesión.</w:t>
      </w:r>
    </w:p>
    <w:p w:rsidR="00C94C4F" w:rsidRPr="00FC4B44" w:rsidRDefault="00C94C4F" w:rsidP="000819F6">
      <w:pPr>
        <w:tabs>
          <w:tab w:val="left" w:pos="-142"/>
          <w:tab w:val="left" w:pos="1134"/>
        </w:tabs>
        <w:autoSpaceDE w:val="0"/>
        <w:autoSpaceDN w:val="0"/>
        <w:adjustRightInd w:val="0"/>
        <w:ind w:left="1134"/>
        <w:jc w:val="both"/>
        <w:rPr>
          <w:rFonts w:ascii="Arial" w:hAnsi="Arial" w:cs="Arial"/>
          <w:sz w:val="19"/>
          <w:szCs w:val="19"/>
        </w:rPr>
      </w:pPr>
    </w:p>
    <w:p w:rsidR="00C94C4F" w:rsidRDefault="00C94C4F" w:rsidP="00C57F1F">
      <w:pPr>
        <w:numPr>
          <w:ilvl w:val="0"/>
          <w:numId w:val="75"/>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Vencimiento de las obligaciones</w:t>
      </w:r>
      <w:r>
        <w:rPr>
          <w:rFonts w:ascii="Arial" w:hAnsi="Arial" w:cs="Arial"/>
          <w:b/>
          <w:bCs/>
          <w:sz w:val="19"/>
          <w:szCs w:val="19"/>
        </w:rPr>
        <w:t>.</w:t>
      </w:r>
    </w:p>
    <w:p w:rsidR="00C94C4F" w:rsidRPr="00FC4B44" w:rsidRDefault="00C94C4F" w:rsidP="000819F6">
      <w:pPr>
        <w:autoSpaceDE w:val="0"/>
        <w:autoSpaceDN w:val="0"/>
        <w:adjustRightInd w:val="0"/>
        <w:ind w:left="1134"/>
        <w:jc w:val="both"/>
        <w:rPr>
          <w:rFonts w:ascii="Arial" w:hAnsi="Arial" w:cs="Arial"/>
          <w:b/>
          <w:bCs/>
          <w:sz w:val="19"/>
          <w:szCs w:val="19"/>
        </w:rPr>
      </w:pPr>
    </w:p>
    <w:p w:rsidR="00C94C4F" w:rsidRPr="00FC4B44" w:rsidRDefault="00C94C4F" w:rsidP="000819F6">
      <w:pPr>
        <w:tabs>
          <w:tab w:val="left" w:pos="0"/>
        </w:tabs>
        <w:autoSpaceDE w:val="0"/>
        <w:autoSpaceDN w:val="0"/>
        <w:adjustRightInd w:val="0"/>
        <w:jc w:val="both"/>
        <w:rPr>
          <w:rFonts w:ascii="Arial" w:hAnsi="Arial" w:cs="Arial"/>
          <w:sz w:val="19"/>
          <w:szCs w:val="19"/>
        </w:rPr>
      </w:pPr>
      <w:r w:rsidRPr="00FC4B44">
        <w:rPr>
          <w:rFonts w:ascii="Arial" w:hAnsi="Arial" w:cs="Arial"/>
          <w:sz w:val="19"/>
          <w:szCs w:val="19"/>
        </w:rPr>
        <w:t xml:space="preserve">Tratándose </w:t>
      </w:r>
      <w:r w:rsidRPr="004B21C4">
        <w:rPr>
          <w:rFonts w:ascii="Arial" w:hAnsi="Arial" w:cs="Arial"/>
          <w:sz w:val="19"/>
          <w:szCs w:val="19"/>
        </w:rPr>
        <w:t xml:space="preserve">de la fecha de vencimiento para el cumplimiento de las obligaciones estatales relativas a los Impuestos Cedular a los Ingresos por el otorgamiento del Uso o Goce temporal de Bienes Inmuebles, Sobre las Demasías Caducas, Sobre la Prestación de Servicios de Hospedaje y Sobre Erogaciones por Remuneración al Trabajo Personal, estas deberán realizarse dentro de los 17 primeros días del mes siguiente al periodo que se está declarando. Excepto tratándose del Impuesto Sobre Rifas, loterías, sorteos o concursos, el cual se tiene como fecha de vencimiento para el cumplimiento de dichas obligaciones, dentro de los quince días siguiente a la realización del hecho generador de </w:t>
      </w:r>
      <w:r>
        <w:rPr>
          <w:rFonts w:ascii="Arial" w:hAnsi="Arial" w:cs="Arial"/>
          <w:sz w:val="19"/>
          <w:szCs w:val="19"/>
        </w:rPr>
        <w:t xml:space="preserve"> dicho impuesto.</w:t>
      </w:r>
    </w:p>
    <w:p w:rsidR="00C94C4F" w:rsidRPr="00FC4B44" w:rsidRDefault="00C94C4F" w:rsidP="000819F6">
      <w:pPr>
        <w:tabs>
          <w:tab w:val="left" w:pos="567"/>
          <w:tab w:val="left" w:pos="851"/>
        </w:tabs>
        <w:autoSpaceDE w:val="0"/>
        <w:autoSpaceDN w:val="0"/>
        <w:adjustRightInd w:val="0"/>
        <w:ind w:left="567" w:hanging="567"/>
        <w:jc w:val="both"/>
        <w:rPr>
          <w:rFonts w:ascii="Arial" w:hAnsi="Arial" w:cs="Arial"/>
          <w:sz w:val="19"/>
          <w:szCs w:val="19"/>
        </w:rPr>
      </w:pPr>
    </w:p>
    <w:p w:rsidR="00C94C4F" w:rsidRPr="00FC4B44" w:rsidRDefault="00C94C4F" w:rsidP="00C57F1F">
      <w:pPr>
        <w:numPr>
          <w:ilvl w:val="0"/>
          <w:numId w:val="75"/>
        </w:numPr>
        <w:tabs>
          <w:tab w:val="left" w:pos="567"/>
        </w:tabs>
        <w:autoSpaceDE w:val="0"/>
        <w:autoSpaceDN w:val="0"/>
        <w:adjustRightInd w:val="0"/>
        <w:ind w:left="567" w:hanging="567"/>
        <w:jc w:val="both"/>
        <w:rPr>
          <w:rFonts w:ascii="Arial" w:hAnsi="Arial" w:cs="Arial"/>
          <w:sz w:val="19"/>
          <w:szCs w:val="19"/>
        </w:rPr>
      </w:pPr>
      <w:r w:rsidRPr="00FC4B44">
        <w:rPr>
          <w:rFonts w:ascii="Arial" w:hAnsi="Arial" w:cs="Arial"/>
          <w:sz w:val="19"/>
          <w:szCs w:val="19"/>
        </w:rPr>
        <w:t>Tratándose de la fecha de vencimiento para el cumplimiento de la obligación estatal relativa al pago provisional del ISR por la enajenación de terrenos, construcciones o terrenos y construcciones, esta deberá realizarse dentro de los 15 días siguientes a la fecha de la firma de la escritura o minuta que da origen a la obligación.</w:t>
      </w:r>
    </w:p>
    <w:p w:rsidR="00C94C4F" w:rsidRPr="00FC4B44" w:rsidRDefault="00C94C4F" w:rsidP="000819F6">
      <w:pPr>
        <w:tabs>
          <w:tab w:val="left" w:pos="0"/>
          <w:tab w:val="left" w:pos="567"/>
          <w:tab w:val="left" w:pos="851"/>
        </w:tabs>
        <w:autoSpaceDE w:val="0"/>
        <w:autoSpaceDN w:val="0"/>
        <w:adjustRightInd w:val="0"/>
        <w:ind w:left="284" w:hanging="284"/>
        <w:jc w:val="both"/>
        <w:rPr>
          <w:rFonts w:ascii="Arial" w:hAnsi="Arial" w:cs="Arial"/>
          <w:sz w:val="19"/>
          <w:szCs w:val="19"/>
        </w:rPr>
      </w:pPr>
    </w:p>
    <w:p w:rsidR="00C94C4F" w:rsidRDefault="00C94C4F" w:rsidP="00C57F1F">
      <w:pPr>
        <w:numPr>
          <w:ilvl w:val="0"/>
          <w:numId w:val="75"/>
        </w:numPr>
        <w:tabs>
          <w:tab w:val="left" w:pos="567"/>
        </w:tabs>
        <w:spacing w:after="240"/>
        <w:ind w:left="567" w:hanging="567"/>
        <w:jc w:val="both"/>
        <w:rPr>
          <w:rFonts w:ascii="Arial" w:hAnsi="Arial" w:cs="Arial"/>
          <w:sz w:val="19"/>
          <w:szCs w:val="19"/>
          <w:lang w:eastAsia="es-MX"/>
        </w:rPr>
      </w:pPr>
      <w:r w:rsidRPr="00FC4B44">
        <w:rPr>
          <w:rFonts w:ascii="Arial" w:hAnsi="Arial" w:cs="Arial"/>
          <w:sz w:val="19"/>
          <w:szCs w:val="19"/>
          <w:lang w:eastAsia="es-MX"/>
        </w:rPr>
        <w:t xml:space="preserve">De </w:t>
      </w:r>
      <w:r w:rsidRPr="009670B8">
        <w:rPr>
          <w:rFonts w:ascii="Arial" w:hAnsi="Arial" w:cs="Arial"/>
          <w:sz w:val="19"/>
          <w:szCs w:val="19"/>
          <w:lang w:eastAsia="es-MX"/>
        </w:rPr>
        <w:t xml:space="preserve">conformidad con el artículo 5.1 del Decreto que compila diversos beneficios fiscales y establece medidas de simplificación administrativa, publicado en el Diario Oficial de la Federación el 26 de </w:t>
      </w:r>
      <w:proofErr w:type="spellStart"/>
      <w:r w:rsidRPr="009670B8">
        <w:rPr>
          <w:rFonts w:ascii="Arial" w:hAnsi="Arial" w:cs="Arial"/>
          <w:sz w:val="19"/>
          <w:szCs w:val="19"/>
          <w:lang w:eastAsia="es-MX"/>
        </w:rPr>
        <w:t>de</w:t>
      </w:r>
      <w:proofErr w:type="spellEnd"/>
      <w:r w:rsidRPr="009670B8">
        <w:rPr>
          <w:rFonts w:ascii="Arial" w:hAnsi="Arial" w:cs="Arial"/>
          <w:sz w:val="19"/>
          <w:szCs w:val="19"/>
          <w:lang w:eastAsia="es-MX"/>
        </w:rPr>
        <w:t xml:space="preserve"> diciembre de 2013, los contribuyentes que de conformidad con las disposiciones fiscales deban presentar declaraciones provisionales o definitivas de impuestos federales a más tardar el día 17 del mes siguiente al periodo al que corresponda la declaración, ya sea por impuestos propios o por retenciones, podrán presentarlas a más tardar el día que a continuación se señala, considerando el sexto dígito numérico de la clave del Registro Federal de Contribuyentes (RFC), de acuerdo a lo</w:t>
      </w:r>
      <w:r w:rsidRPr="003560A5">
        <w:rPr>
          <w:rFonts w:ascii="Arial" w:hAnsi="Arial" w:cs="Arial"/>
          <w:sz w:val="22"/>
          <w:szCs w:val="22"/>
        </w:rPr>
        <w:t xml:space="preserve"> </w:t>
      </w:r>
      <w:r w:rsidRPr="00FC4B44">
        <w:rPr>
          <w:rFonts w:ascii="Arial" w:hAnsi="Arial" w:cs="Arial"/>
          <w:sz w:val="19"/>
          <w:szCs w:val="19"/>
          <w:lang w:eastAsia="es-MX"/>
        </w:rPr>
        <w:t>siguiente:</w:t>
      </w:r>
    </w:p>
    <w:p w:rsidR="000819F6" w:rsidRDefault="000819F6" w:rsidP="000819F6">
      <w:pPr>
        <w:pStyle w:val="Prrafodelista"/>
        <w:rPr>
          <w:rFonts w:ascii="Arial" w:hAnsi="Arial" w:cs="Arial"/>
          <w:sz w:val="19"/>
          <w:szCs w:val="19"/>
          <w:lang w:eastAsia="es-MX"/>
        </w:rPr>
      </w:pPr>
    </w:p>
    <w:p w:rsidR="000819F6" w:rsidRDefault="000819F6" w:rsidP="000819F6">
      <w:pPr>
        <w:tabs>
          <w:tab w:val="left" w:pos="567"/>
        </w:tabs>
        <w:spacing w:after="240"/>
        <w:jc w:val="both"/>
        <w:rPr>
          <w:rFonts w:ascii="Arial" w:hAnsi="Arial" w:cs="Arial"/>
          <w:sz w:val="19"/>
          <w:szCs w:val="19"/>
          <w:lang w:eastAsia="es-MX"/>
        </w:rPr>
      </w:pPr>
    </w:p>
    <w:p w:rsidR="000819F6" w:rsidRPr="00FC4B44" w:rsidRDefault="000819F6" w:rsidP="000819F6">
      <w:pPr>
        <w:tabs>
          <w:tab w:val="left" w:pos="567"/>
        </w:tabs>
        <w:spacing w:after="240"/>
        <w:jc w:val="both"/>
        <w:rPr>
          <w:rFonts w:ascii="Arial" w:hAnsi="Arial" w:cs="Arial"/>
          <w:sz w:val="19"/>
          <w:szCs w:val="19"/>
          <w:lang w:eastAsia="es-MX"/>
        </w:rPr>
      </w:pPr>
    </w:p>
    <w:tbl>
      <w:tblPr>
        <w:tblW w:w="5677" w:type="dxa"/>
        <w:tblInd w:w="1239" w:type="dxa"/>
        <w:tblCellMar>
          <w:top w:w="15" w:type="dxa"/>
          <w:left w:w="15" w:type="dxa"/>
          <w:bottom w:w="15" w:type="dxa"/>
          <w:right w:w="15" w:type="dxa"/>
        </w:tblCellMar>
        <w:tblLook w:val="04A0" w:firstRow="1" w:lastRow="0" w:firstColumn="1" w:lastColumn="0" w:noHBand="0" w:noVBand="1"/>
      </w:tblPr>
      <w:tblGrid>
        <w:gridCol w:w="2317"/>
        <w:gridCol w:w="3360"/>
      </w:tblGrid>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b/>
                <w:bCs/>
                <w:sz w:val="19"/>
                <w:szCs w:val="19"/>
                <w:lang w:eastAsia="es-MX"/>
              </w:rPr>
              <w:t xml:space="preserve">Sexto dígito </w:t>
            </w:r>
            <w:r>
              <w:rPr>
                <w:rFonts w:ascii="Arial" w:hAnsi="Arial" w:cs="Arial"/>
                <w:b/>
                <w:bCs/>
                <w:sz w:val="19"/>
                <w:szCs w:val="19"/>
                <w:lang w:eastAsia="es-MX"/>
              </w:rPr>
              <w:t xml:space="preserve">    </w:t>
            </w:r>
            <w:r w:rsidRPr="00FC4B44">
              <w:rPr>
                <w:rFonts w:ascii="Arial" w:hAnsi="Arial" w:cs="Arial"/>
                <w:b/>
                <w:bCs/>
                <w:sz w:val="19"/>
                <w:szCs w:val="19"/>
                <w:lang w:eastAsia="es-MX"/>
              </w:rPr>
              <w:t>numérico de la</w:t>
            </w:r>
            <w:r w:rsidRPr="00FC4B44">
              <w:rPr>
                <w:rFonts w:ascii="Arial" w:hAnsi="Arial" w:cs="Arial"/>
                <w:sz w:val="19"/>
                <w:szCs w:val="19"/>
                <w:lang w:eastAsia="es-MX"/>
              </w:rPr>
              <w:br/>
            </w:r>
            <w:r w:rsidRPr="00FC4B44">
              <w:rPr>
                <w:rFonts w:ascii="Arial" w:hAnsi="Arial" w:cs="Arial"/>
                <w:b/>
                <w:bCs/>
                <w:sz w:val="19"/>
                <w:szCs w:val="19"/>
                <w:lang w:eastAsia="es-MX"/>
              </w:rPr>
              <w:t>clave del RFC</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b/>
                <w:bCs/>
                <w:sz w:val="19"/>
                <w:szCs w:val="19"/>
                <w:lang w:eastAsia="es-MX"/>
              </w:rPr>
              <w:t>Fecha límite de pago</w:t>
            </w:r>
          </w:p>
        </w:tc>
      </w:tr>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sz w:val="19"/>
                <w:szCs w:val="19"/>
                <w:lang w:eastAsia="es-MX"/>
              </w:rPr>
              <w:t>1 y 2</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Día 17 más un día hábil</w:t>
            </w:r>
          </w:p>
        </w:tc>
      </w:tr>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sz w:val="19"/>
                <w:szCs w:val="19"/>
                <w:lang w:eastAsia="es-MX"/>
              </w:rPr>
              <w:t>3 y 4</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Día 17 más dos días hábiles</w:t>
            </w:r>
          </w:p>
        </w:tc>
      </w:tr>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sz w:val="19"/>
                <w:szCs w:val="19"/>
                <w:lang w:eastAsia="es-MX"/>
              </w:rPr>
              <w:t>5 y 6</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Día 17 más tres días hábiles</w:t>
            </w:r>
          </w:p>
        </w:tc>
      </w:tr>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sz w:val="19"/>
                <w:szCs w:val="19"/>
                <w:lang w:eastAsia="es-MX"/>
              </w:rPr>
              <w:t>7 y 8</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Día 17 más cuatro días hábiles</w:t>
            </w:r>
          </w:p>
        </w:tc>
      </w:tr>
      <w:tr w:rsidR="00C94C4F" w:rsidRPr="00FC4B44" w:rsidTr="000819F6">
        <w:tc>
          <w:tcPr>
            <w:tcW w:w="23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center"/>
              <w:rPr>
                <w:rFonts w:ascii="Arial" w:hAnsi="Arial" w:cs="Arial"/>
                <w:sz w:val="19"/>
                <w:szCs w:val="19"/>
                <w:lang w:eastAsia="es-MX"/>
              </w:rPr>
            </w:pPr>
            <w:r w:rsidRPr="00FC4B44">
              <w:rPr>
                <w:rFonts w:ascii="Arial" w:hAnsi="Arial" w:cs="Arial"/>
                <w:sz w:val="19"/>
                <w:szCs w:val="19"/>
                <w:lang w:eastAsia="es-MX"/>
              </w:rPr>
              <w:t>9 y 0</w:t>
            </w:r>
          </w:p>
        </w:tc>
        <w:tc>
          <w:tcPr>
            <w:tcW w:w="3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Día 17 más cinco días hábiles</w:t>
            </w:r>
          </w:p>
        </w:tc>
      </w:tr>
    </w:tbl>
    <w:p w:rsidR="00C94C4F" w:rsidRPr="00FC4B44" w:rsidRDefault="00C94C4F" w:rsidP="000819F6">
      <w:pPr>
        <w:spacing w:after="100"/>
        <w:ind w:firstLine="288"/>
        <w:jc w:val="both"/>
        <w:rPr>
          <w:rFonts w:ascii="Arial" w:hAnsi="Arial" w:cs="Arial"/>
          <w:sz w:val="19"/>
          <w:szCs w:val="19"/>
          <w:lang w:eastAsia="es-MX"/>
        </w:rPr>
      </w:pPr>
      <w:r w:rsidRPr="00FC4B44">
        <w:rPr>
          <w:rFonts w:ascii="Arial" w:hAnsi="Arial" w:cs="Arial"/>
          <w:sz w:val="19"/>
          <w:szCs w:val="19"/>
          <w:lang w:eastAsia="es-MX"/>
        </w:rPr>
        <w:t> </w:t>
      </w:r>
    </w:p>
    <w:p w:rsidR="00C94C4F" w:rsidRPr="00FC4B44" w:rsidRDefault="00C94C4F" w:rsidP="000819F6">
      <w:pPr>
        <w:spacing w:after="100"/>
        <w:jc w:val="both"/>
        <w:rPr>
          <w:rFonts w:ascii="Arial" w:hAnsi="Arial" w:cs="Arial"/>
          <w:sz w:val="19"/>
          <w:szCs w:val="19"/>
          <w:lang w:eastAsia="es-MX"/>
        </w:rPr>
      </w:pPr>
      <w:r w:rsidRPr="00FC4B44">
        <w:rPr>
          <w:rFonts w:ascii="Arial" w:hAnsi="Arial" w:cs="Arial"/>
          <w:sz w:val="19"/>
          <w:szCs w:val="19"/>
          <w:lang w:eastAsia="es-MX"/>
        </w:rPr>
        <w:t>Lo dispuesto en esta regla no será aplicable tratándose de:</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Los contribuyentes que se ubiquen en alguno de los supuestos a que se refiere el artículo 32-A del CFF, que opten por dictaminar sus estados financieros por contador público autorizado en los términos del artículo 52 del CFF, así como los contribuyentes a que se refiere el artículo 32-H de dicho ordenamiento</w:t>
      </w:r>
      <w:r>
        <w:rPr>
          <w:rFonts w:ascii="Arial" w:hAnsi="Arial" w:cs="Arial"/>
          <w:sz w:val="19"/>
          <w:szCs w:val="19"/>
          <w:lang w:eastAsia="es-MX"/>
        </w:rPr>
        <w:t>;</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Los sujetos y entidades a que se refiere el artículo 2</w:t>
      </w:r>
      <w:r>
        <w:rPr>
          <w:rFonts w:ascii="Arial" w:hAnsi="Arial" w:cs="Arial"/>
          <w:sz w:val="19"/>
          <w:szCs w:val="19"/>
          <w:lang w:eastAsia="es-MX"/>
        </w:rPr>
        <w:t>8</w:t>
      </w:r>
      <w:r w:rsidRPr="00FC4B44">
        <w:rPr>
          <w:rFonts w:ascii="Arial" w:hAnsi="Arial" w:cs="Arial"/>
          <w:sz w:val="19"/>
          <w:szCs w:val="19"/>
          <w:lang w:eastAsia="es-MX"/>
        </w:rPr>
        <w:t xml:space="preserve">, Apartado B, fracciones I, II, III y IV, </w:t>
      </w:r>
      <w:r>
        <w:rPr>
          <w:rFonts w:ascii="Arial" w:hAnsi="Arial" w:cs="Arial"/>
          <w:sz w:val="19"/>
          <w:szCs w:val="19"/>
          <w:lang w:eastAsia="es-MX"/>
        </w:rPr>
        <w:t>del Reglamento Interior del SAT;</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La Federación y l</w:t>
      </w:r>
      <w:r>
        <w:rPr>
          <w:rFonts w:ascii="Arial" w:hAnsi="Arial" w:cs="Arial"/>
          <w:sz w:val="19"/>
          <w:szCs w:val="19"/>
          <w:lang w:eastAsia="es-MX"/>
        </w:rPr>
        <w:t>as entidades federativas;</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Los organismos descentralizados y las empresas de participación estat</w:t>
      </w:r>
      <w:r>
        <w:rPr>
          <w:rFonts w:ascii="Arial" w:hAnsi="Arial" w:cs="Arial"/>
          <w:sz w:val="19"/>
          <w:szCs w:val="19"/>
          <w:lang w:eastAsia="es-MX"/>
        </w:rPr>
        <w:t>al mayoritaria de la Federación;</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Los organismos descentralizados y las empresas de participación estatal mayoritaria de las entidades federativas, así como aquellos fondos o fideicomisos que, en los términos de sus respectivas legislaciones, tengan el carácter de entidades paraestatales</w:t>
      </w:r>
      <w:r>
        <w:rPr>
          <w:rFonts w:ascii="Arial" w:hAnsi="Arial" w:cs="Arial"/>
          <w:sz w:val="19"/>
          <w:szCs w:val="19"/>
          <w:lang w:eastAsia="es-MX"/>
        </w:rPr>
        <w:t>, excepto los de los municipios;</w:t>
      </w:r>
    </w:p>
    <w:p w:rsidR="00C94C4F" w:rsidRPr="00FC4B44" w:rsidRDefault="00C94C4F" w:rsidP="00C57F1F">
      <w:pPr>
        <w:numPr>
          <w:ilvl w:val="0"/>
          <w:numId w:val="76"/>
        </w:numPr>
        <w:tabs>
          <w:tab w:val="left" w:pos="1134"/>
        </w:tabs>
        <w:spacing w:after="100"/>
        <w:ind w:left="1134" w:hanging="1134"/>
        <w:jc w:val="both"/>
        <w:rPr>
          <w:rFonts w:ascii="Arial" w:hAnsi="Arial" w:cs="Arial"/>
          <w:sz w:val="19"/>
          <w:szCs w:val="19"/>
          <w:lang w:eastAsia="es-MX"/>
        </w:rPr>
      </w:pPr>
      <w:r w:rsidRPr="00FC4B44">
        <w:rPr>
          <w:rFonts w:ascii="Arial" w:hAnsi="Arial" w:cs="Arial"/>
          <w:sz w:val="19"/>
          <w:szCs w:val="19"/>
          <w:lang w:eastAsia="es-MX"/>
        </w:rPr>
        <w:t>Los partidos y asociaciones p</w:t>
      </w:r>
      <w:r>
        <w:rPr>
          <w:rFonts w:ascii="Arial" w:hAnsi="Arial" w:cs="Arial"/>
          <w:sz w:val="19"/>
          <w:szCs w:val="19"/>
          <w:lang w:eastAsia="es-MX"/>
        </w:rPr>
        <w:t>olíticos legalmente reconocidos, y</w:t>
      </w:r>
    </w:p>
    <w:p w:rsidR="00C94C4F" w:rsidRPr="003E3B60" w:rsidRDefault="00C94C4F" w:rsidP="00C57F1F">
      <w:pPr>
        <w:numPr>
          <w:ilvl w:val="0"/>
          <w:numId w:val="76"/>
        </w:numPr>
        <w:tabs>
          <w:tab w:val="left" w:pos="1134"/>
        </w:tabs>
        <w:ind w:left="1134" w:hanging="1134"/>
        <w:jc w:val="both"/>
        <w:rPr>
          <w:rFonts w:ascii="Arial" w:hAnsi="Arial" w:cs="Arial"/>
          <w:sz w:val="19"/>
          <w:szCs w:val="19"/>
          <w:lang w:eastAsia="es-MX"/>
        </w:rPr>
      </w:pPr>
      <w:r w:rsidRPr="00FC4B44">
        <w:rPr>
          <w:rFonts w:ascii="Arial" w:hAnsi="Arial" w:cs="Arial"/>
          <w:sz w:val="19"/>
          <w:szCs w:val="19"/>
          <w:lang w:eastAsia="es-MX"/>
        </w:rPr>
        <w:t xml:space="preserve">Las integradas </w:t>
      </w:r>
      <w:r w:rsidRPr="003E3B60">
        <w:rPr>
          <w:rFonts w:ascii="Arial" w:hAnsi="Arial" w:cs="Arial"/>
          <w:sz w:val="19"/>
          <w:szCs w:val="19"/>
          <w:lang w:eastAsia="es-MX"/>
        </w:rPr>
        <w:t>e integradoras a que se refiere el Capítulo VI del Título II de la Ley del Impuesto sobre la Renta.</w:t>
      </w:r>
    </w:p>
    <w:p w:rsidR="00C94C4F" w:rsidRPr="003E3B60" w:rsidRDefault="00C94C4F" w:rsidP="000819F6">
      <w:pPr>
        <w:tabs>
          <w:tab w:val="left" w:pos="1134"/>
        </w:tabs>
        <w:rPr>
          <w:rFonts w:ascii="Arial" w:hAnsi="Arial" w:cs="Arial"/>
          <w:sz w:val="19"/>
          <w:szCs w:val="19"/>
        </w:rPr>
      </w:pPr>
    </w:p>
    <w:p w:rsidR="00C94C4F" w:rsidRPr="003E3B60" w:rsidRDefault="00C94C4F" w:rsidP="00C57F1F">
      <w:pPr>
        <w:widowControl w:val="0"/>
        <w:numPr>
          <w:ilvl w:val="0"/>
          <w:numId w:val="78"/>
        </w:numPr>
        <w:autoSpaceDE w:val="0"/>
        <w:autoSpaceDN w:val="0"/>
        <w:adjustRightInd w:val="0"/>
        <w:ind w:left="567" w:hanging="567"/>
        <w:contextualSpacing/>
        <w:jc w:val="both"/>
        <w:textAlignment w:val="baseline"/>
        <w:rPr>
          <w:rFonts w:ascii="Arial" w:hAnsi="Arial" w:cs="Arial"/>
          <w:sz w:val="19"/>
          <w:szCs w:val="19"/>
          <w:lang w:eastAsia="es-MX"/>
        </w:rPr>
      </w:pPr>
      <w:r w:rsidRPr="003E3B60">
        <w:rPr>
          <w:rFonts w:ascii="Arial" w:hAnsi="Arial" w:cs="Arial"/>
          <w:sz w:val="19"/>
          <w:szCs w:val="19"/>
          <w:lang w:eastAsia="es-MX"/>
        </w:rPr>
        <w:t xml:space="preserve">Con fundamento en el artículo 45 fracción XX de la Ley Orgánica de Poder Ejecutivo del Estado de Oaxaca y 91 cuarto párrafo del Código Fiscal para el Estado de Oaxaca, con la finalidad de salvaguardar los derechos humanos de los contribuyentes de la Hacienda Pública </w:t>
      </w:r>
      <w:r w:rsidRPr="003E3B60">
        <w:rPr>
          <w:rFonts w:ascii="Arial" w:hAnsi="Arial" w:cs="Arial"/>
          <w:sz w:val="19"/>
          <w:szCs w:val="19"/>
          <w:lang w:eastAsia="es-MX"/>
        </w:rPr>
        <w:lastRenderedPageBreak/>
        <w:t>Estatal, así como para facilitar la actualización de sus datos en el Registro Estatal de Contribuyentes, se implementa el “Programa de Actualización de datos al Registro Estatal de Contribuyentes.”</w:t>
      </w:r>
    </w:p>
    <w:p w:rsidR="00C94C4F" w:rsidRPr="00BF04BB" w:rsidRDefault="00C94C4F" w:rsidP="000819F6">
      <w:pPr>
        <w:autoSpaceDE w:val="0"/>
        <w:autoSpaceDN w:val="0"/>
        <w:contextualSpacing/>
        <w:jc w:val="both"/>
        <w:rPr>
          <w:rFonts w:ascii="Arial" w:hAnsi="Arial" w:cs="Arial"/>
          <w:sz w:val="19"/>
          <w:szCs w:val="19"/>
          <w:lang w:eastAsia="es-MX"/>
        </w:rPr>
      </w:pPr>
    </w:p>
    <w:p w:rsidR="00C94C4F" w:rsidRPr="003560A5" w:rsidRDefault="00C94C4F" w:rsidP="000819F6">
      <w:pPr>
        <w:autoSpaceDE w:val="0"/>
        <w:autoSpaceDN w:val="0"/>
        <w:contextualSpacing/>
        <w:jc w:val="both"/>
        <w:rPr>
          <w:rFonts w:ascii="Arial" w:hAnsi="Arial" w:cs="Arial"/>
          <w:b/>
          <w:sz w:val="22"/>
          <w:szCs w:val="22"/>
        </w:rPr>
      </w:pPr>
      <w:r w:rsidRPr="00BF04BB">
        <w:rPr>
          <w:rFonts w:ascii="Arial" w:hAnsi="Arial" w:cs="Arial"/>
          <w:sz w:val="19"/>
          <w:szCs w:val="19"/>
          <w:lang w:eastAsia="es-MX"/>
        </w:rPr>
        <w:t>Para efectos del párrafo anterior los contribuyentes podrán acudir a realizar dicha actualización, ante la Delegación o Subdelegación Fiscal que corresponda su domicilio durante los meses del 1 de marzo al último día hábil del mes de mayo de 2016, de acuerdo a los requisitos y procedimientos que para tales efectos emita la Dirección de Ingresos de la Secretaría, mediante Lineamientos</w:t>
      </w:r>
      <w:r w:rsidRPr="003560A5">
        <w:rPr>
          <w:rFonts w:ascii="Arial" w:hAnsi="Arial" w:cs="Arial"/>
          <w:sz w:val="22"/>
          <w:szCs w:val="22"/>
        </w:rPr>
        <w:t xml:space="preserve">. </w:t>
      </w:r>
    </w:p>
    <w:p w:rsidR="00C94C4F" w:rsidRPr="00FC4B44" w:rsidRDefault="00C94C4F" w:rsidP="000819F6">
      <w:pPr>
        <w:tabs>
          <w:tab w:val="left" w:pos="284"/>
        </w:tabs>
        <w:autoSpaceDE w:val="0"/>
        <w:autoSpaceDN w:val="0"/>
        <w:adjustRightInd w:val="0"/>
        <w:ind w:left="540"/>
        <w:contextualSpacing/>
        <w:jc w:val="both"/>
        <w:rPr>
          <w:rFonts w:ascii="Arial" w:hAnsi="Arial" w:cs="Arial"/>
          <w:b/>
          <w:sz w:val="19"/>
          <w:szCs w:val="19"/>
        </w:rPr>
      </w:pPr>
    </w:p>
    <w:p w:rsidR="00C94C4F" w:rsidRDefault="00C94C4F" w:rsidP="000819F6">
      <w:pPr>
        <w:tabs>
          <w:tab w:val="left" w:pos="284"/>
        </w:tabs>
        <w:autoSpaceDE w:val="0"/>
        <w:autoSpaceDN w:val="0"/>
        <w:adjustRightInd w:val="0"/>
        <w:ind w:left="540"/>
        <w:contextualSpacing/>
        <w:jc w:val="center"/>
        <w:rPr>
          <w:rFonts w:ascii="Arial" w:hAnsi="Arial" w:cs="Arial"/>
          <w:b/>
          <w:sz w:val="19"/>
          <w:szCs w:val="19"/>
          <w:lang w:eastAsia="es-MX"/>
        </w:rPr>
      </w:pPr>
      <w:r>
        <w:rPr>
          <w:rFonts w:ascii="Arial" w:hAnsi="Arial" w:cs="Arial"/>
          <w:b/>
          <w:sz w:val="19"/>
          <w:szCs w:val="19"/>
          <w:lang w:eastAsia="es-MX"/>
        </w:rPr>
        <w:t>CAPÍTULO VII</w:t>
      </w:r>
    </w:p>
    <w:p w:rsidR="00C94C4F" w:rsidRPr="00FC4B44" w:rsidRDefault="00C94C4F" w:rsidP="000819F6">
      <w:pPr>
        <w:tabs>
          <w:tab w:val="left" w:pos="284"/>
        </w:tabs>
        <w:autoSpaceDE w:val="0"/>
        <w:autoSpaceDN w:val="0"/>
        <w:adjustRightInd w:val="0"/>
        <w:ind w:left="540"/>
        <w:contextualSpacing/>
        <w:jc w:val="center"/>
        <w:rPr>
          <w:rFonts w:ascii="Arial" w:hAnsi="Arial" w:cs="Arial"/>
          <w:b/>
          <w:sz w:val="19"/>
          <w:szCs w:val="19"/>
          <w:lang w:eastAsia="es-MX"/>
        </w:rPr>
      </w:pPr>
      <w:r w:rsidRPr="00FC4B44">
        <w:rPr>
          <w:rFonts w:ascii="Arial" w:hAnsi="Arial" w:cs="Arial"/>
          <w:b/>
          <w:sz w:val="19"/>
          <w:szCs w:val="19"/>
          <w:lang w:eastAsia="es-MX"/>
        </w:rPr>
        <w:t xml:space="preserve"> DE LOS IMPUESTOS COORDINADOS ISR E ISAN</w:t>
      </w:r>
    </w:p>
    <w:p w:rsidR="00C94C4F" w:rsidRPr="00FC4B44" w:rsidRDefault="00C94C4F" w:rsidP="000819F6">
      <w:pPr>
        <w:tabs>
          <w:tab w:val="left" w:pos="284"/>
        </w:tabs>
        <w:autoSpaceDE w:val="0"/>
        <w:autoSpaceDN w:val="0"/>
        <w:adjustRightInd w:val="0"/>
        <w:jc w:val="both"/>
        <w:rPr>
          <w:rFonts w:ascii="Arial" w:hAnsi="Arial" w:cs="Arial"/>
          <w:b/>
          <w:sz w:val="19"/>
          <w:szCs w:val="19"/>
          <w:lang w:eastAsia="es-MX"/>
        </w:rPr>
      </w:pPr>
    </w:p>
    <w:p w:rsidR="00C94C4F" w:rsidRDefault="00C94C4F" w:rsidP="00C57F1F">
      <w:pPr>
        <w:numPr>
          <w:ilvl w:val="0"/>
          <w:numId w:val="78"/>
        </w:numPr>
        <w:tabs>
          <w:tab w:val="left" w:pos="1134"/>
        </w:tabs>
        <w:autoSpaceDE w:val="0"/>
        <w:autoSpaceDN w:val="0"/>
        <w:adjustRightInd w:val="0"/>
        <w:spacing w:after="200"/>
        <w:ind w:left="1134" w:hanging="1134"/>
        <w:contextualSpacing/>
        <w:jc w:val="both"/>
        <w:rPr>
          <w:rFonts w:ascii="Arial" w:hAnsi="Arial" w:cs="Arial"/>
          <w:b/>
          <w:sz w:val="19"/>
          <w:szCs w:val="19"/>
          <w:lang w:eastAsia="es-MX"/>
        </w:rPr>
      </w:pPr>
      <w:r w:rsidRPr="00FC4B44">
        <w:rPr>
          <w:rFonts w:ascii="Arial" w:hAnsi="Arial" w:cs="Arial"/>
          <w:b/>
          <w:sz w:val="19"/>
          <w:szCs w:val="19"/>
          <w:lang w:eastAsia="es-MX"/>
        </w:rPr>
        <w:t>Inscripción al REC por ISR a los ingresos por enajenación de bienes</w:t>
      </w:r>
      <w:r>
        <w:rPr>
          <w:rFonts w:ascii="Arial" w:hAnsi="Arial" w:cs="Arial"/>
          <w:b/>
          <w:sz w:val="19"/>
          <w:szCs w:val="19"/>
          <w:lang w:eastAsia="es-MX"/>
        </w:rPr>
        <w:t>.</w:t>
      </w:r>
    </w:p>
    <w:p w:rsidR="00C94C4F" w:rsidRPr="003E3B60" w:rsidRDefault="00C94C4F" w:rsidP="000819F6">
      <w:pPr>
        <w:autoSpaceDE w:val="0"/>
        <w:autoSpaceDN w:val="0"/>
        <w:adjustRightInd w:val="0"/>
        <w:spacing w:after="200"/>
        <w:ind w:left="1134"/>
        <w:contextualSpacing/>
        <w:jc w:val="both"/>
        <w:rPr>
          <w:rFonts w:ascii="Arial" w:hAnsi="Arial" w:cs="Arial"/>
          <w:sz w:val="19"/>
          <w:szCs w:val="19"/>
          <w:lang w:eastAsia="es-MX"/>
        </w:rPr>
      </w:pPr>
    </w:p>
    <w:p w:rsidR="00C94C4F" w:rsidRPr="00FC4B44" w:rsidRDefault="00C94C4F" w:rsidP="000819F6">
      <w:pPr>
        <w:tabs>
          <w:tab w:val="left" w:pos="851"/>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 xml:space="preserve">Para </w:t>
      </w:r>
      <w:r w:rsidRPr="00BF04BB">
        <w:rPr>
          <w:rFonts w:ascii="Arial" w:hAnsi="Arial" w:cs="Arial"/>
          <w:sz w:val="19"/>
          <w:szCs w:val="19"/>
          <w:lang w:eastAsia="es-MX"/>
        </w:rPr>
        <w:t xml:space="preserve">efectos de la Cláusula Octava, en relación con la Décima Segunda del Convenio de Colaboración Administrativa en Materia Fiscal Federal, celebrado entre la SHCP, y el Gobierno del Estado de Oaxaca el 2 de julio de 2015 y publicado en el Diario Oficial de la Federación el 14 de agosto de 2015 y en el Periódico Oficial del Estado de Oaxaca el 8 de agosto del mismo año, los contribuyentes personas físicas que obtengan ingresos por la enajenación de terrenos, construcciones o terrenos y construcciones están obligados a cumplir con la obligación del pago del 5 por ciento de ISR en términos del artículo 127 de la Ley del </w:t>
      </w:r>
      <w:r w:rsidRPr="00FC4B44">
        <w:rPr>
          <w:rFonts w:ascii="Arial" w:hAnsi="Arial" w:cs="Arial"/>
          <w:sz w:val="19"/>
          <w:szCs w:val="19"/>
          <w:lang w:eastAsia="es-MX"/>
        </w:rPr>
        <w:t>ISR.</w:t>
      </w:r>
    </w:p>
    <w:p w:rsidR="00C94C4F" w:rsidRPr="00FC4B44" w:rsidRDefault="00C94C4F" w:rsidP="000819F6">
      <w:pPr>
        <w:autoSpaceDE w:val="0"/>
        <w:autoSpaceDN w:val="0"/>
        <w:adjustRightInd w:val="0"/>
        <w:jc w:val="both"/>
        <w:rPr>
          <w:rFonts w:ascii="Arial" w:hAnsi="Arial" w:cs="Arial"/>
          <w:sz w:val="19"/>
          <w:szCs w:val="19"/>
          <w:lang w:eastAsia="es-MX"/>
        </w:rPr>
      </w:pPr>
    </w:p>
    <w:p w:rsidR="00C94C4F" w:rsidRPr="00FC4B44" w:rsidRDefault="00C94C4F" w:rsidP="000819F6">
      <w:pPr>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El entero deberá ser realizado por el Notario o Fedatario Público quienes fungirán como retenedores conforme a lo establecido en el tercer párrafo del artículo 127 de la Ley de ISR, quien solicitará su inscripción ante la autoridad fiscal, con los requisitos que se señalan a continuación:</w:t>
      </w:r>
    </w:p>
    <w:p w:rsidR="00C94C4F" w:rsidRPr="00FC4B44" w:rsidRDefault="00C94C4F" w:rsidP="000819F6">
      <w:pPr>
        <w:autoSpaceDE w:val="0"/>
        <w:autoSpaceDN w:val="0"/>
        <w:adjustRightInd w:val="0"/>
        <w:jc w:val="both"/>
        <w:rPr>
          <w:rFonts w:ascii="Arial" w:hAnsi="Arial" w:cs="Arial"/>
          <w:sz w:val="19"/>
          <w:szCs w:val="19"/>
          <w:lang w:eastAsia="es-MX"/>
        </w:rPr>
      </w:pPr>
    </w:p>
    <w:p w:rsidR="00C94C4F" w:rsidRPr="00FC4B44" w:rsidRDefault="00C94C4F" w:rsidP="00C57F1F">
      <w:pPr>
        <w:numPr>
          <w:ilvl w:val="0"/>
          <w:numId w:val="23"/>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Acuse y aviso de inscripción al RFC y/o</w:t>
      </w:r>
      <w:r>
        <w:rPr>
          <w:rFonts w:ascii="Arial" w:hAnsi="Arial" w:cs="Arial"/>
          <w:sz w:val="19"/>
          <w:szCs w:val="19"/>
          <w:lang w:eastAsia="es-MX"/>
        </w:rPr>
        <w:t xml:space="preserve"> </w:t>
      </w:r>
      <w:r w:rsidRPr="00FC4B44">
        <w:rPr>
          <w:rFonts w:ascii="Arial" w:hAnsi="Arial" w:cs="Arial"/>
          <w:sz w:val="19"/>
          <w:szCs w:val="19"/>
          <w:lang w:eastAsia="es-MX"/>
        </w:rPr>
        <w:t>constan</w:t>
      </w:r>
      <w:r>
        <w:rPr>
          <w:rFonts w:ascii="Arial" w:hAnsi="Arial" w:cs="Arial"/>
          <w:sz w:val="19"/>
          <w:szCs w:val="19"/>
          <w:lang w:eastAsia="es-MX"/>
        </w:rPr>
        <w:t>cia de situación fiscal del SAT;</w:t>
      </w:r>
    </w:p>
    <w:p w:rsidR="00C94C4F" w:rsidRPr="00FC4B44" w:rsidRDefault="00C94C4F" w:rsidP="00C57F1F">
      <w:pPr>
        <w:numPr>
          <w:ilvl w:val="0"/>
          <w:numId w:val="23"/>
        </w:numPr>
        <w:tabs>
          <w:tab w:val="left" w:pos="1134"/>
        </w:tabs>
        <w:spacing w:before="120"/>
        <w:ind w:left="1134" w:hanging="1134"/>
        <w:jc w:val="both"/>
        <w:rPr>
          <w:rFonts w:ascii="Arial" w:hAnsi="Arial" w:cs="Arial"/>
          <w:sz w:val="19"/>
          <w:szCs w:val="19"/>
          <w:lang w:eastAsia="es-MX"/>
        </w:rPr>
      </w:pPr>
      <w:r>
        <w:rPr>
          <w:rFonts w:ascii="Arial" w:hAnsi="Arial" w:cs="Arial"/>
          <w:sz w:val="19"/>
          <w:szCs w:val="19"/>
          <w:lang w:eastAsia="es-MX"/>
        </w:rPr>
        <w:t>Identificación oficial vigente, y</w:t>
      </w:r>
    </w:p>
    <w:p w:rsidR="00C94C4F" w:rsidRPr="00FC4B44" w:rsidRDefault="00C94C4F" w:rsidP="00C57F1F">
      <w:pPr>
        <w:numPr>
          <w:ilvl w:val="0"/>
          <w:numId w:val="23"/>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Si el trámite lo realiza su representante legal, poder notarial del representante legal</w:t>
      </w:r>
      <w:r>
        <w:rPr>
          <w:rFonts w:ascii="Arial" w:hAnsi="Arial" w:cs="Arial"/>
          <w:sz w:val="19"/>
          <w:szCs w:val="19"/>
          <w:lang w:eastAsia="es-MX"/>
        </w:rPr>
        <w:t xml:space="preserve"> </w:t>
      </w:r>
      <w:r w:rsidRPr="00FC4B44">
        <w:rPr>
          <w:rFonts w:ascii="Arial" w:hAnsi="Arial" w:cs="Arial"/>
          <w:sz w:val="19"/>
          <w:szCs w:val="19"/>
          <w:lang w:eastAsia="es-MX"/>
        </w:rPr>
        <w:t>en donde acredite su personalidad e identificación del representante.</w:t>
      </w:r>
    </w:p>
    <w:p w:rsidR="00C94C4F" w:rsidRPr="00FC4B44" w:rsidRDefault="00C94C4F" w:rsidP="000819F6">
      <w:pPr>
        <w:ind w:left="720"/>
        <w:contextualSpacing/>
        <w:rPr>
          <w:rFonts w:ascii="Arial" w:hAnsi="Arial" w:cs="Arial"/>
          <w:sz w:val="19"/>
          <w:szCs w:val="19"/>
          <w:lang w:eastAsia="es-MX"/>
        </w:rPr>
      </w:pPr>
    </w:p>
    <w:p w:rsidR="00C94C4F" w:rsidRDefault="00C94C4F" w:rsidP="00C57F1F">
      <w:pPr>
        <w:numPr>
          <w:ilvl w:val="0"/>
          <w:numId w:val="78"/>
        </w:numPr>
        <w:tabs>
          <w:tab w:val="left" w:pos="1134"/>
        </w:tabs>
        <w:autoSpaceDE w:val="0"/>
        <w:autoSpaceDN w:val="0"/>
        <w:adjustRightInd w:val="0"/>
        <w:spacing w:after="200"/>
        <w:ind w:left="1134" w:hanging="1134"/>
        <w:contextualSpacing/>
        <w:jc w:val="both"/>
        <w:rPr>
          <w:rFonts w:ascii="Arial" w:hAnsi="Arial" w:cs="Arial"/>
          <w:b/>
          <w:sz w:val="19"/>
          <w:szCs w:val="19"/>
          <w:lang w:eastAsia="es-MX"/>
        </w:rPr>
      </w:pPr>
      <w:r w:rsidRPr="00FC4B44">
        <w:rPr>
          <w:rFonts w:ascii="Arial" w:hAnsi="Arial" w:cs="Arial"/>
          <w:b/>
          <w:sz w:val="19"/>
          <w:szCs w:val="19"/>
          <w:lang w:eastAsia="es-MX"/>
        </w:rPr>
        <w:t>Procedimiento para la presentación de declaraciones y pagos de ISR ante las autoridades fiscales</w:t>
      </w:r>
      <w:r>
        <w:rPr>
          <w:rFonts w:ascii="Arial" w:hAnsi="Arial" w:cs="Arial"/>
          <w:b/>
          <w:sz w:val="19"/>
          <w:szCs w:val="19"/>
          <w:lang w:eastAsia="es-MX"/>
        </w:rPr>
        <w:t>.</w:t>
      </w:r>
    </w:p>
    <w:p w:rsidR="00C94C4F" w:rsidRPr="00FC4B44" w:rsidRDefault="00C94C4F" w:rsidP="000819F6">
      <w:pPr>
        <w:tabs>
          <w:tab w:val="left" w:pos="1134"/>
        </w:tabs>
        <w:autoSpaceDE w:val="0"/>
        <w:autoSpaceDN w:val="0"/>
        <w:adjustRightInd w:val="0"/>
        <w:spacing w:after="200"/>
        <w:ind w:left="1134"/>
        <w:contextualSpacing/>
        <w:jc w:val="both"/>
        <w:rPr>
          <w:rFonts w:ascii="Arial" w:hAnsi="Arial" w:cs="Arial"/>
          <w:b/>
          <w:sz w:val="19"/>
          <w:szCs w:val="19"/>
          <w:lang w:eastAsia="es-MX"/>
        </w:rPr>
      </w:pPr>
    </w:p>
    <w:p w:rsidR="00C94C4F" w:rsidRDefault="00C94C4F" w:rsidP="000819F6">
      <w:pPr>
        <w:jc w:val="both"/>
        <w:rPr>
          <w:rFonts w:ascii="Arial" w:hAnsi="Arial" w:cs="Arial"/>
          <w:sz w:val="19"/>
          <w:szCs w:val="19"/>
          <w:lang w:eastAsia="es-MX"/>
        </w:rPr>
      </w:pPr>
      <w:r w:rsidRPr="00FC4B44">
        <w:rPr>
          <w:rFonts w:ascii="Arial" w:hAnsi="Arial" w:cs="Arial"/>
          <w:sz w:val="19"/>
          <w:szCs w:val="19"/>
          <w:lang w:eastAsia="es-MX"/>
        </w:rPr>
        <w:t xml:space="preserve">Los contribuyentes podrán optar por presentar las declaraciones en dos formas, la primera a través de la página de internet de la Secretaría </w:t>
      </w:r>
      <w:hyperlink r:id="rId29"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xml:space="preserve">. conforme al proceso descrito en la regla </w:t>
      </w:r>
      <w:r w:rsidRPr="0063318B">
        <w:rPr>
          <w:rFonts w:ascii="Arial" w:hAnsi="Arial" w:cs="Arial"/>
          <w:bCs/>
          <w:sz w:val="19"/>
          <w:szCs w:val="19"/>
          <w:lang w:eastAsia="es-MX"/>
        </w:rPr>
        <w:t>46</w:t>
      </w:r>
      <w:r w:rsidRPr="00FC4B44">
        <w:rPr>
          <w:rFonts w:ascii="Arial" w:hAnsi="Arial" w:cs="Arial"/>
          <w:b/>
          <w:bCs/>
          <w:sz w:val="19"/>
          <w:szCs w:val="19"/>
          <w:lang w:eastAsia="es-MX"/>
        </w:rPr>
        <w:t xml:space="preserve"> </w:t>
      </w:r>
      <w:r w:rsidRPr="00FC4B44">
        <w:rPr>
          <w:rFonts w:ascii="Arial" w:hAnsi="Arial" w:cs="Arial"/>
          <w:sz w:val="19"/>
          <w:szCs w:val="19"/>
          <w:lang w:eastAsia="es-MX"/>
        </w:rPr>
        <w:t>y la segunda ante la autoridad fiscal.</w:t>
      </w:r>
    </w:p>
    <w:p w:rsidR="00C94C4F" w:rsidRPr="00FC4B44" w:rsidRDefault="00C94C4F" w:rsidP="000819F6">
      <w:pPr>
        <w:jc w:val="both"/>
        <w:rPr>
          <w:rFonts w:ascii="Arial" w:hAnsi="Arial" w:cs="Arial"/>
          <w:sz w:val="19"/>
          <w:szCs w:val="19"/>
          <w:lang w:eastAsia="es-MX"/>
        </w:rPr>
      </w:pPr>
    </w:p>
    <w:p w:rsidR="00C94C4F" w:rsidRPr="00FC4B44" w:rsidRDefault="00C94C4F" w:rsidP="000819F6">
      <w:pPr>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Para la presentación de la declaración, los contribuyentes deberán de manifestar lo siguiente:</w:t>
      </w:r>
    </w:p>
    <w:p w:rsidR="00C94C4F" w:rsidRPr="00FC4B44" w:rsidRDefault="00C94C4F" w:rsidP="000819F6">
      <w:pPr>
        <w:autoSpaceDE w:val="0"/>
        <w:autoSpaceDN w:val="0"/>
        <w:adjustRightInd w:val="0"/>
        <w:ind w:left="1134"/>
        <w:rPr>
          <w:rFonts w:ascii="Arial" w:hAnsi="Arial" w:cs="Arial"/>
          <w:sz w:val="19"/>
          <w:szCs w:val="19"/>
          <w:lang w:eastAsia="es-MX"/>
        </w:rPr>
      </w:pP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RFC;</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sidRPr="00FC4B44">
        <w:rPr>
          <w:rFonts w:ascii="Arial" w:hAnsi="Arial" w:cs="Arial"/>
          <w:sz w:val="19"/>
          <w:szCs w:val="19"/>
          <w:lang w:eastAsia="es-MX"/>
        </w:rPr>
        <w:t>Nombre, apell</w:t>
      </w:r>
      <w:r>
        <w:rPr>
          <w:rFonts w:ascii="Arial" w:hAnsi="Arial" w:cs="Arial"/>
          <w:sz w:val="19"/>
          <w:szCs w:val="19"/>
          <w:lang w:eastAsia="es-MX"/>
        </w:rPr>
        <w:t>ido paterno y apellido materno;</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sidRPr="00FC4B44">
        <w:rPr>
          <w:rFonts w:ascii="Arial" w:hAnsi="Arial" w:cs="Arial"/>
          <w:sz w:val="19"/>
          <w:szCs w:val="19"/>
          <w:lang w:eastAsia="es-MX"/>
        </w:rPr>
        <w:t>Número</w:t>
      </w:r>
      <w:r>
        <w:rPr>
          <w:rFonts w:ascii="Arial" w:hAnsi="Arial" w:cs="Arial"/>
          <w:sz w:val="19"/>
          <w:szCs w:val="19"/>
          <w:lang w:eastAsia="es-MX"/>
        </w:rPr>
        <w:t xml:space="preserve"> de Notario o Fedatario Público;</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Fecha de escritura o minuta;</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sidRPr="00FC4B44">
        <w:rPr>
          <w:rFonts w:ascii="Arial" w:hAnsi="Arial" w:cs="Arial"/>
          <w:sz w:val="19"/>
          <w:szCs w:val="19"/>
          <w:lang w:eastAsia="es-MX"/>
        </w:rPr>
        <w:t>Naturaleza del acto o concept</w:t>
      </w:r>
      <w:r>
        <w:rPr>
          <w:rFonts w:ascii="Arial" w:hAnsi="Arial" w:cs="Arial"/>
          <w:sz w:val="19"/>
          <w:szCs w:val="19"/>
          <w:lang w:eastAsia="es-MX"/>
        </w:rPr>
        <w:t>o de la enajenación;</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Número de la escritura;</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Tipo de declaración;</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sidRPr="00FC4B44">
        <w:rPr>
          <w:rFonts w:ascii="Arial" w:hAnsi="Arial" w:cs="Arial"/>
          <w:sz w:val="19"/>
          <w:szCs w:val="19"/>
          <w:lang w:eastAsia="es-MX"/>
        </w:rPr>
        <w:t>Ingres</w:t>
      </w:r>
      <w:r>
        <w:rPr>
          <w:rFonts w:ascii="Arial" w:hAnsi="Arial" w:cs="Arial"/>
          <w:sz w:val="19"/>
          <w:szCs w:val="19"/>
          <w:lang w:eastAsia="es-MX"/>
        </w:rPr>
        <w:t>os por la enajenación de bienes;</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Deducciones autorizadas;</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Ganancia obtenida;</w:t>
      </w:r>
    </w:p>
    <w:p w:rsidR="00C94C4F" w:rsidRPr="00FC4B44" w:rsidRDefault="00C94C4F" w:rsidP="00C57F1F">
      <w:pPr>
        <w:numPr>
          <w:ilvl w:val="0"/>
          <w:numId w:val="79"/>
        </w:numPr>
        <w:tabs>
          <w:tab w:val="left" w:pos="1134"/>
        </w:tabs>
        <w:autoSpaceDE w:val="0"/>
        <w:autoSpaceDN w:val="0"/>
        <w:adjustRightInd w:val="0"/>
        <w:spacing w:before="120"/>
        <w:ind w:left="1134" w:hanging="1134"/>
        <w:rPr>
          <w:rFonts w:ascii="Arial" w:hAnsi="Arial" w:cs="Arial"/>
          <w:sz w:val="19"/>
          <w:szCs w:val="19"/>
          <w:lang w:eastAsia="es-MX"/>
        </w:rPr>
      </w:pPr>
      <w:r>
        <w:rPr>
          <w:rFonts w:ascii="Arial" w:hAnsi="Arial" w:cs="Arial"/>
          <w:sz w:val="19"/>
          <w:szCs w:val="19"/>
          <w:lang w:eastAsia="es-MX"/>
        </w:rPr>
        <w:t>Pago determinado del periodo;</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Pago provisional conf</w:t>
      </w:r>
      <w:r>
        <w:rPr>
          <w:rFonts w:ascii="Arial" w:hAnsi="Arial" w:cs="Arial"/>
          <w:sz w:val="19"/>
          <w:szCs w:val="19"/>
          <w:lang w:eastAsia="es-MX"/>
        </w:rPr>
        <w:t>orme al artículo 126 de la LISR;</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Impuesto a pagar a la E</w:t>
      </w:r>
      <w:r>
        <w:rPr>
          <w:rFonts w:ascii="Arial" w:hAnsi="Arial" w:cs="Arial"/>
          <w:sz w:val="19"/>
          <w:szCs w:val="19"/>
          <w:lang w:eastAsia="es-MX"/>
        </w:rPr>
        <w:t>ntidad Federativa;</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Pr>
          <w:rFonts w:ascii="Arial" w:hAnsi="Arial" w:cs="Arial"/>
          <w:sz w:val="19"/>
          <w:szCs w:val="19"/>
          <w:lang w:eastAsia="es-MX"/>
        </w:rPr>
        <w:t>Años transcurridos;</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Pr>
          <w:rFonts w:ascii="Arial" w:hAnsi="Arial" w:cs="Arial"/>
          <w:sz w:val="19"/>
          <w:szCs w:val="19"/>
          <w:lang w:eastAsia="es-MX"/>
        </w:rPr>
        <w:t>Clave Catastral;</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Datos de o los Enajenantes: RFC, CURP, apellid</w:t>
      </w:r>
      <w:r>
        <w:rPr>
          <w:rFonts w:ascii="Arial" w:hAnsi="Arial" w:cs="Arial"/>
          <w:sz w:val="19"/>
          <w:szCs w:val="19"/>
          <w:lang w:eastAsia="es-MX"/>
        </w:rPr>
        <w:t>o paterno, materno y nombre (s);</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Domicilio del o los enajenantes: calle, número, colonia o fraccionamiento, código postal</w:t>
      </w:r>
      <w:r>
        <w:rPr>
          <w:rFonts w:ascii="Arial" w:hAnsi="Arial" w:cs="Arial"/>
          <w:sz w:val="19"/>
          <w:szCs w:val="19"/>
          <w:lang w:eastAsia="es-MX"/>
        </w:rPr>
        <w:t>, localidad, municipio y estado, y</w:t>
      </w:r>
    </w:p>
    <w:p w:rsidR="00C94C4F" w:rsidRPr="00FC4B44" w:rsidRDefault="00C94C4F" w:rsidP="00C57F1F">
      <w:pPr>
        <w:numPr>
          <w:ilvl w:val="0"/>
          <w:numId w:val="79"/>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Ubicación del inmueble: calle, número, colonia o fraccionamiento, código</w:t>
      </w:r>
      <w:r>
        <w:rPr>
          <w:rFonts w:ascii="Arial" w:hAnsi="Arial" w:cs="Arial"/>
          <w:sz w:val="19"/>
          <w:szCs w:val="19"/>
          <w:lang w:eastAsia="es-MX"/>
        </w:rPr>
        <w:t xml:space="preserve"> </w:t>
      </w:r>
      <w:r w:rsidRPr="00FC4B44">
        <w:rPr>
          <w:rFonts w:ascii="Arial" w:hAnsi="Arial" w:cs="Arial"/>
          <w:sz w:val="19"/>
          <w:szCs w:val="19"/>
          <w:lang w:eastAsia="es-MX"/>
        </w:rPr>
        <w:t>postal, localidad, municipio y estado.</w:t>
      </w:r>
    </w:p>
    <w:p w:rsidR="00C94C4F" w:rsidRPr="00FC4B44" w:rsidRDefault="00C94C4F" w:rsidP="000819F6">
      <w:pPr>
        <w:tabs>
          <w:tab w:val="left" w:pos="284"/>
        </w:tabs>
        <w:autoSpaceDE w:val="0"/>
        <w:autoSpaceDN w:val="0"/>
        <w:adjustRightInd w:val="0"/>
        <w:ind w:left="540"/>
        <w:contextualSpacing/>
        <w:jc w:val="both"/>
        <w:rPr>
          <w:rFonts w:ascii="Arial" w:hAnsi="Arial" w:cs="Arial"/>
          <w:sz w:val="19"/>
          <w:szCs w:val="19"/>
          <w:lang w:eastAsia="es-MX"/>
        </w:rPr>
      </w:pPr>
    </w:p>
    <w:p w:rsidR="00C94C4F" w:rsidRDefault="00C94C4F" w:rsidP="00C57F1F">
      <w:pPr>
        <w:numPr>
          <w:ilvl w:val="0"/>
          <w:numId w:val="86"/>
        </w:numPr>
        <w:tabs>
          <w:tab w:val="left" w:pos="1134"/>
        </w:tabs>
        <w:autoSpaceDE w:val="0"/>
        <w:autoSpaceDN w:val="0"/>
        <w:adjustRightInd w:val="0"/>
        <w:spacing w:after="200"/>
        <w:ind w:hanging="1287"/>
        <w:contextualSpacing/>
        <w:jc w:val="both"/>
        <w:rPr>
          <w:rFonts w:ascii="Arial" w:hAnsi="Arial" w:cs="Arial"/>
          <w:b/>
          <w:sz w:val="19"/>
          <w:szCs w:val="19"/>
          <w:lang w:eastAsia="es-MX"/>
        </w:rPr>
      </w:pPr>
      <w:r w:rsidRPr="00FC4B44">
        <w:rPr>
          <w:rFonts w:ascii="Arial" w:hAnsi="Arial" w:cs="Arial"/>
          <w:b/>
          <w:sz w:val="19"/>
          <w:szCs w:val="19"/>
          <w:lang w:eastAsia="es-MX"/>
        </w:rPr>
        <w:t>Inscripción al registro estatal de contribuyentes por ISAN</w:t>
      </w:r>
      <w:r>
        <w:rPr>
          <w:rFonts w:ascii="Arial" w:hAnsi="Arial" w:cs="Arial"/>
          <w:b/>
          <w:sz w:val="19"/>
          <w:szCs w:val="19"/>
          <w:lang w:eastAsia="es-MX"/>
        </w:rPr>
        <w:t>.</w:t>
      </w:r>
    </w:p>
    <w:p w:rsidR="00C94C4F" w:rsidRPr="00FC4B44" w:rsidRDefault="00C94C4F" w:rsidP="000819F6">
      <w:pPr>
        <w:autoSpaceDE w:val="0"/>
        <w:autoSpaceDN w:val="0"/>
        <w:adjustRightInd w:val="0"/>
        <w:spacing w:after="200"/>
        <w:ind w:left="1134"/>
        <w:contextualSpacing/>
        <w:jc w:val="both"/>
        <w:rPr>
          <w:rFonts w:ascii="Arial" w:hAnsi="Arial" w:cs="Arial"/>
          <w:b/>
          <w:sz w:val="19"/>
          <w:szCs w:val="19"/>
          <w:lang w:eastAsia="es-MX"/>
        </w:rPr>
      </w:pPr>
    </w:p>
    <w:p w:rsidR="00C94C4F" w:rsidRPr="00FC4B44" w:rsidRDefault="00C94C4F" w:rsidP="000819F6">
      <w:pPr>
        <w:tabs>
          <w:tab w:val="left" w:pos="284"/>
        </w:tabs>
        <w:autoSpaceDE w:val="0"/>
        <w:autoSpaceDN w:val="0"/>
        <w:adjustRightInd w:val="0"/>
        <w:contextualSpacing/>
        <w:jc w:val="both"/>
        <w:rPr>
          <w:rFonts w:ascii="Arial" w:hAnsi="Arial" w:cs="Arial"/>
          <w:b/>
          <w:sz w:val="19"/>
          <w:szCs w:val="19"/>
          <w:lang w:eastAsia="es-MX"/>
        </w:rPr>
      </w:pPr>
      <w:r w:rsidRPr="00FC4B44">
        <w:rPr>
          <w:rFonts w:ascii="Arial" w:hAnsi="Arial" w:cs="Arial"/>
          <w:sz w:val="19"/>
          <w:szCs w:val="19"/>
          <w:lang w:eastAsia="es-MX"/>
        </w:rPr>
        <w:t xml:space="preserve">Para </w:t>
      </w:r>
      <w:r w:rsidRPr="002F546C">
        <w:rPr>
          <w:rFonts w:ascii="Arial" w:hAnsi="Arial" w:cs="Arial"/>
          <w:sz w:val="19"/>
          <w:szCs w:val="19"/>
          <w:lang w:eastAsia="es-MX"/>
        </w:rPr>
        <w:t xml:space="preserve">efecto de la Cláusula Octava, en relación con la Décima Cuarta del Convenio de Colaboración Administrativa en Materia Fiscal Federal, celebrado entre la SHCP, y el Gobierno del estado de Oaxaca, publicado en el Diario Oficial de la Federación el 14 de agosto de 2015 y en el Periódico Oficial del Estado de Oaxaca el 08 de agosto del mismo año, y en términos del artículo 4 segundo párrafo de la Ley Federal del ISAN; los contribuyentes deberán </w:t>
      </w:r>
      <w:r w:rsidRPr="002F546C">
        <w:rPr>
          <w:rFonts w:ascii="Arial" w:hAnsi="Arial" w:cs="Arial"/>
          <w:sz w:val="19"/>
          <w:szCs w:val="19"/>
          <w:lang w:eastAsia="es-MX"/>
        </w:rPr>
        <w:lastRenderedPageBreak/>
        <w:t xml:space="preserve">acudir ante la autoridad fiscal, presentando los requisitos que en seguida se indican, para efectos de su registro ante la </w:t>
      </w:r>
      <w:r w:rsidRPr="00FC4B44">
        <w:rPr>
          <w:rFonts w:ascii="Arial" w:hAnsi="Arial" w:cs="Arial"/>
          <w:sz w:val="19"/>
          <w:szCs w:val="19"/>
          <w:lang w:eastAsia="es-MX"/>
        </w:rPr>
        <w:t>Secretaría.</w:t>
      </w:r>
    </w:p>
    <w:p w:rsidR="00C94C4F" w:rsidRPr="00FC4B44" w:rsidRDefault="00C94C4F" w:rsidP="000819F6">
      <w:pPr>
        <w:autoSpaceDE w:val="0"/>
        <w:autoSpaceDN w:val="0"/>
        <w:adjustRightInd w:val="0"/>
        <w:ind w:left="1134"/>
        <w:rPr>
          <w:rFonts w:ascii="Arial" w:hAnsi="Arial" w:cs="Arial"/>
          <w:b/>
          <w:bCs/>
          <w:sz w:val="19"/>
          <w:szCs w:val="19"/>
          <w:lang w:eastAsia="es-MX"/>
        </w:rPr>
      </w:pPr>
    </w:p>
    <w:p w:rsidR="00C94C4F" w:rsidRPr="00FC4B44" w:rsidRDefault="00C94C4F" w:rsidP="00C57F1F">
      <w:pPr>
        <w:numPr>
          <w:ilvl w:val="0"/>
          <w:numId w:val="24"/>
        </w:numPr>
        <w:tabs>
          <w:tab w:val="left" w:pos="1134"/>
        </w:tabs>
        <w:ind w:left="1134" w:hanging="1134"/>
        <w:contextualSpacing/>
        <w:rPr>
          <w:rFonts w:ascii="Arial" w:hAnsi="Arial" w:cs="Arial"/>
          <w:sz w:val="19"/>
          <w:szCs w:val="19"/>
          <w:lang w:eastAsia="es-MX"/>
        </w:rPr>
      </w:pPr>
      <w:r w:rsidRPr="00FC4B44">
        <w:rPr>
          <w:rFonts w:ascii="Arial" w:hAnsi="Arial" w:cs="Arial"/>
          <w:sz w:val="19"/>
          <w:szCs w:val="19"/>
          <w:lang w:eastAsia="es-MX"/>
        </w:rPr>
        <w:t xml:space="preserve">Tratándose de </w:t>
      </w:r>
      <w:r>
        <w:rPr>
          <w:rFonts w:ascii="Arial" w:hAnsi="Arial" w:cs="Arial"/>
          <w:sz w:val="19"/>
          <w:szCs w:val="19"/>
          <w:lang w:eastAsia="es-MX"/>
        </w:rPr>
        <w:t>personas físicas:</w:t>
      </w:r>
    </w:p>
    <w:p w:rsidR="00C94C4F" w:rsidRPr="00FC4B44" w:rsidRDefault="00C94C4F" w:rsidP="000819F6">
      <w:pPr>
        <w:tabs>
          <w:tab w:val="left" w:pos="1134"/>
        </w:tabs>
        <w:ind w:left="1134" w:hanging="1134"/>
        <w:rPr>
          <w:rFonts w:ascii="Arial" w:hAnsi="Arial" w:cs="Arial"/>
          <w:b/>
          <w:sz w:val="19"/>
          <w:szCs w:val="19"/>
          <w:lang w:eastAsia="es-MX"/>
        </w:rPr>
      </w:pPr>
    </w:p>
    <w:p w:rsidR="00C94C4F" w:rsidRPr="00FC4B44" w:rsidRDefault="00C94C4F" w:rsidP="00C57F1F">
      <w:pPr>
        <w:numPr>
          <w:ilvl w:val="0"/>
          <w:numId w:val="25"/>
        </w:numPr>
        <w:tabs>
          <w:tab w:val="left" w:pos="1134"/>
        </w:tabs>
        <w:ind w:left="1134" w:hanging="708"/>
        <w:jc w:val="both"/>
        <w:rPr>
          <w:rFonts w:ascii="Arial" w:hAnsi="Arial" w:cs="Arial"/>
          <w:sz w:val="19"/>
          <w:szCs w:val="19"/>
          <w:lang w:eastAsia="es-MX"/>
        </w:rPr>
      </w:pPr>
      <w:r w:rsidRPr="00FC4B44">
        <w:rPr>
          <w:rFonts w:ascii="Arial" w:hAnsi="Arial" w:cs="Arial"/>
          <w:sz w:val="19"/>
          <w:szCs w:val="19"/>
          <w:lang w:eastAsia="es-MX"/>
        </w:rPr>
        <w:t>Acuse y aviso de inscripción al RFC y/o</w:t>
      </w:r>
      <w:r>
        <w:rPr>
          <w:rFonts w:ascii="Arial" w:hAnsi="Arial" w:cs="Arial"/>
          <w:sz w:val="19"/>
          <w:szCs w:val="19"/>
          <w:lang w:eastAsia="es-MX"/>
        </w:rPr>
        <w:t xml:space="preserve"> </w:t>
      </w:r>
      <w:r w:rsidRPr="00FC4B44">
        <w:rPr>
          <w:rFonts w:ascii="Arial" w:hAnsi="Arial" w:cs="Arial"/>
          <w:sz w:val="19"/>
          <w:szCs w:val="19"/>
          <w:lang w:eastAsia="es-MX"/>
        </w:rPr>
        <w:t>constan</w:t>
      </w:r>
      <w:r>
        <w:rPr>
          <w:rFonts w:ascii="Arial" w:hAnsi="Arial" w:cs="Arial"/>
          <w:sz w:val="19"/>
          <w:szCs w:val="19"/>
          <w:lang w:eastAsia="es-MX"/>
        </w:rPr>
        <w:t>cia de situación fiscal del SAT;</w:t>
      </w:r>
    </w:p>
    <w:p w:rsidR="00C94C4F" w:rsidRPr="00FC4B44" w:rsidRDefault="00C94C4F" w:rsidP="00C57F1F">
      <w:pPr>
        <w:numPr>
          <w:ilvl w:val="0"/>
          <w:numId w:val="25"/>
        </w:numPr>
        <w:tabs>
          <w:tab w:val="left" w:pos="1134"/>
        </w:tabs>
        <w:spacing w:before="120"/>
        <w:ind w:left="1134" w:hanging="708"/>
        <w:rPr>
          <w:rFonts w:ascii="Arial" w:hAnsi="Arial" w:cs="Arial"/>
          <w:sz w:val="19"/>
          <w:szCs w:val="19"/>
          <w:lang w:eastAsia="es-MX"/>
        </w:rPr>
      </w:pPr>
      <w:r>
        <w:rPr>
          <w:rFonts w:ascii="Arial" w:hAnsi="Arial" w:cs="Arial"/>
          <w:sz w:val="19"/>
          <w:szCs w:val="19"/>
          <w:lang w:eastAsia="es-MX"/>
        </w:rPr>
        <w:t>Identificación oficial vigente, y</w:t>
      </w:r>
    </w:p>
    <w:p w:rsidR="00C94C4F" w:rsidRPr="00FC4B44" w:rsidRDefault="00C94C4F" w:rsidP="00C57F1F">
      <w:pPr>
        <w:numPr>
          <w:ilvl w:val="0"/>
          <w:numId w:val="25"/>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Si el trámite lo realiza su representante legal, deberá acreditar su personalidad en términos del artículo e identificación del representante.</w:t>
      </w:r>
    </w:p>
    <w:p w:rsidR="00C94C4F" w:rsidRPr="00FC4B44" w:rsidRDefault="00C94C4F" w:rsidP="000819F6">
      <w:pPr>
        <w:tabs>
          <w:tab w:val="left" w:pos="1134"/>
        </w:tabs>
        <w:ind w:left="1134" w:hanging="1134"/>
        <w:contextualSpacing/>
        <w:rPr>
          <w:rFonts w:ascii="Arial" w:hAnsi="Arial" w:cs="Arial"/>
          <w:sz w:val="19"/>
          <w:szCs w:val="19"/>
          <w:lang w:eastAsia="es-MX"/>
        </w:rPr>
      </w:pPr>
    </w:p>
    <w:p w:rsidR="00C94C4F" w:rsidRPr="00FC4B44" w:rsidRDefault="00C94C4F" w:rsidP="00C57F1F">
      <w:pPr>
        <w:numPr>
          <w:ilvl w:val="0"/>
          <w:numId w:val="24"/>
        </w:numPr>
        <w:tabs>
          <w:tab w:val="left" w:pos="1134"/>
        </w:tabs>
        <w:ind w:left="1134" w:hanging="1134"/>
        <w:contextualSpacing/>
        <w:rPr>
          <w:rFonts w:ascii="Arial" w:hAnsi="Arial" w:cs="Arial"/>
          <w:sz w:val="19"/>
          <w:szCs w:val="19"/>
          <w:lang w:eastAsia="es-MX"/>
        </w:rPr>
      </w:pPr>
      <w:r>
        <w:rPr>
          <w:rFonts w:ascii="Arial" w:hAnsi="Arial" w:cs="Arial"/>
          <w:sz w:val="19"/>
          <w:szCs w:val="19"/>
          <w:lang w:eastAsia="es-MX"/>
        </w:rPr>
        <w:t>Tratándose de personas morales:</w:t>
      </w:r>
    </w:p>
    <w:p w:rsidR="00C94C4F" w:rsidRPr="00FC4B44" w:rsidRDefault="00C94C4F" w:rsidP="000819F6">
      <w:pPr>
        <w:tabs>
          <w:tab w:val="left" w:pos="1134"/>
        </w:tabs>
        <w:ind w:left="1134" w:hanging="1134"/>
        <w:rPr>
          <w:rFonts w:ascii="Arial" w:hAnsi="Arial" w:cs="Arial"/>
          <w:b/>
          <w:sz w:val="19"/>
          <w:szCs w:val="19"/>
          <w:lang w:eastAsia="es-MX"/>
        </w:rPr>
      </w:pPr>
    </w:p>
    <w:p w:rsidR="00C94C4F" w:rsidRPr="00FC4B44" w:rsidRDefault="00C94C4F" w:rsidP="00C57F1F">
      <w:pPr>
        <w:numPr>
          <w:ilvl w:val="0"/>
          <w:numId w:val="26"/>
        </w:numPr>
        <w:tabs>
          <w:tab w:val="left" w:pos="1134"/>
        </w:tabs>
        <w:ind w:left="1134" w:hanging="708"/>
        <w:jc w:val="both"/>
        <w:rPr>
          <w:rFonts w:ascii="Arial" w:hAnsi="Arial" w:cs="Arial"/>
          <w:sz w:val="19"/>
          <w:szCs w:val="19"/>
          <w:lang w:eastAsia="es-MX"/>
        </w:rPr>
      </w:pPr>
      <w:r w:rsidRPr="00FC4B44">
        <w:rPr>
          <w:rFonts w:ascii="Arial" w:hAnsi="Arial" w:cs="Arial"/>
          <w:sz w:val="19"/>
          <w:szCs w:val="19"/>
          <w:lang w:eastAsia="es-MX"/>
        </w:rPr>
        <w:t>Acuse y aviso de inscripción al RFC y/o</w:t>
      </w:r>
      <w:r>
        <w:rPr>
          <w:rFonts w:ascii="Arial" w:hAnsi="Arial" w:cs="Arial"/>
          <w:sz w:val="19"/>
          <w:szCs w:val="19"/>
          <w:lang w:eastAsia="es-MX"/>
        </w:rPr>
        <w:t xml:space="preserve"> </w:t>
      </w:r>
      <w:r w:rsidRPr="00FC4B44">
        <w:rPr>
          <w:rFonts w:ascii="Arial" w:hAnsi="Arial" w:cs="Arial"/>
          <w:sz w:val="19"/>
          <w:szCs w:val="19"/>
          <w:lang w:eastAsia="es-MX"/>
        </w:rPr>
        <w:t>constan</w:t>
      </w:r>
      <w:r>
        <w:rPr>
          <w:rFonts w:ascii="Arial" w:hAnsi="Arial" w:cs="Arial"/>
          <w:sz w:val="19"/>
          <w:szCs w:val="19"/>
          <w:lang w:eastAsia="es-MX"/>
        </w:rPr>
        <w:t>cia de situación fiscal del SAT;</w:t>
      </w:r>
    </w:p>
    <w:p w:rsidR="00C94C4F" w:rsidRPr="00FC4B44" w:rsidRDefault="00C94C4F" w:rsidP="00C57F1F">
      <w:pPr>
        <w:numPr>
          <w:ilvl w:val="0"/>
          <w:numId w:val="26"/>
        </w:numPr>
        <w:tabs>
          <w:tab w:val="left" w:pos="1134"/>
        </w:tabs>
        <w:spacing w:before="120"/>
        <w:ind w:left="1134" w:hanging="708"/>
        <w:rPr>
          <w:rFonts w:ascii="Arial" w:hAnsi="Arial" w:cs="Arial"/>
          <w:sz w:val="19"/>
          <w:szCs w:val="19"/>
          <w:lang w:eastAsia="es-MX"/>
        </w:rPr>
      </w:pPr>
      <w:r>
        <w:rPr>
          <w:rFonts w:ascii="Arial" w:hAnsi="Arial" w:cs="Arial"/>
          <w:sz w:val="19"/>
          <w:szCs w:val="19"/>
          <w:lang w:eastAsia="es-MX"/>
        </w:rPr>
        <w:t>Acta constitutiva, y</w:t>
      </w:r>
    </w:p>
    <w:p w:rsidR="00C94C4F" w:rsidRPr="00FC4B44" w:rsidRDefault="00C94C4F" w:rsidP="00C57F1F">
      <w:pPr>
        <w:numPr>
          <w:ilvl w:val="0"/>
          <w:numId w:val="26"/>
        </w:numPr>
        <w:tabs>
          <w:tab w:val="left" w:pos="1134"/>
        </w:tabs>
        <w:spacing w:before="120"/>
        <w:ind w:left="1134" w:hanging="708"/>
        <w:jc w:val="both"/>
        <w:rPr>
          <w:rFonts w:ascii="Arial" w:hAnsi="Arial" w:cs="Arial"/>
          <w:sz w:val="19"/>
          <w:szCs w:val="19"/>
          <w:lang w:eastAsia="es-MX"/>
        </w:rPr>
      </w:pPr>
      <w:r w:rsidRPr="00FC4B44">
        <w:rPr>
          <w:rFonts w:ascii="Arial" w:hAnsi="Arial" w:cs="Arial"/>
          <w:sz w:val="19"/>
          <w:szCs w:val="19"/>
          <w:lang w:eastAsia="es-MX"/>
        </w:rPr>
        <w:t>Poder notarial del representante legal, en donde acredite su personalidad e identificación del representante.</w:t>
      </w:r>
    </w:p>
    <w:p w:rsidR="00C94C4F" w:rsidRPr="00FC4B44" w:rsidRDefault="00C94C4F" w:rsidP="000819F6">
      <w:pPr>
        <w:rPr>
          <w:rFonts w:ascii="Arial" w:hAnsi="Arial" w:cs="Arial"/>
          <w:b/>
          <w:sz w:val="19"/>
          <w:szCs w:val="19"/>
          <w:lang w:eastAsia="es-MX"/>
        </w:rPr>
      </w:pPr>
    </w:p>
    <w:p w:rsidR="00C94C4F" w:rsidRDefault="00C94C4F" w:rsidP="00C57F1F">
      <w:pPr>
        <w:numPr>
          <w:ilvl w:val="0"/>
          <w:numId w:val="86"/>
        </w:numPr>
        <w:tabs>
          <w:tab w:val="left" w:pos="1134"/>
        </w:tabs>
        <w:autoSpaceDE w:val="0"/>
        <w:autoSpaceDN w:val="0"/>
        <w:adjustRightInd w:val="0"/>
        <w:spacing w:after="200"/>
        <w:ind w:left="1134" w:hanging="1134"/>
        <w:contextualSpacing/>
        <w:jc w:val="both"/>
        <w:rPr>
          <w:rFonts w:ascii="Arial" w:hAnsi="Arial" w:cs="Arial"/>
          <w:b/>
          <w:sz w:val="19"/>
          <w:szCs w:val="19"/>
          <w:lang w:eastAsia="es-MX"/>
        </w:rPr>
      </w:pPr>
      <w:r w:rsidRPr="00FC4B44">
        <w:rPr>
          <w:rFonts w:ascii="Arial" w:hAnsi="Arial" w:cs="Arial"/>
          <w:b/>
          <w:sz w:val="19"/>
          <w:szCs w:val="19"/>
          <w:lang w:eastAsia="es-MX"/>
        </w:rPr>
        <w:t>Procedimiento para la presentación de declaraciones y pagos de ISAN ante las</w:t>
      </w:r>
      <w:r>
        <w:rPr>
          <w:rFonts w:ascii="Arial" w:hAnsi="Arial" w:cs="Arial"/>
          <w:b/>
          <w:sz w:val="19"/>
          <w:szCs w:val="19"/>
          <w:lang w:eastAsia="es-MX"/>
        </w:rPr>
        <w:t xml:space="preserve"> </w:t>
      </w:r>
      <w:r w:rsidRPr="00FC4B44">
        <w:rPr>
          <w:rFonts w:ascii="Arial" w:hAnsi="Arial" w:cs="Arial"/>
          <w:b/>
          <w:sz w:val="19"/>
          <w:szCs w:val="19"/>
          <w:lang w:eastAsia="es-MX"/>
        </w:rPr>
        <w:t>autoridades fiscales</w:t>
      </w:r>
      <w:r>
        <w:rPr>
          <w:rFonts w:ascii="Arial" w:hAnsi="Arial" w:cs="Arial"/>
          <w:b/>
          <w:sz w:val="19"/>
          <w:szCs w:val="19"/>
          <w:lang w:eastAsia="es-MX"/>
        </w:rPr>
        <w:t>.</w:t>
      </w:r>
    </w:p>
    <w:p w:rsidR="00C94C4F" w:rsidRPr="00FC4B44" w:rsidRDefault="00C94C4F" w:rsidP="000819F6">
      <w:pPr>
        <w:tabs>
          <w:tab w:val="left" w:pos="1134"/>
        </w:tabs>
        <w:autoSpaceDE w:val="0"/>
        <w:autoSpaceDN w:val="0"/>
        <w:adjustRightInd w:val="0"/>
        <w:spacing w:after="200"/>
        <w:ind w:left="1134"/>
        <w:contextualSpacing/>
        <w:jc w:val="both"/>
        <w:rPr>
          <w:rFonts w:ascii="Arial" w:hAnsi="Arial" w:cs="Arial"/>
          <w:b/>
          <w:sz w:val="19"/>
          <w:szCs w:val="19"/>
          <w:lang w:eastAsia="es-MX"/>
        </w:rPr>
      </w:pPr>
    </w:p>
    <w:p w:rsidR="00C94C4F" w:rsidRPr="00FC4B44" w:rsidRDefault="00C94C4F" w:rsidP="000819F6">
      <w:pPr>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Los contribuyentes podrán optar por presentar las declaraciones en dos formas, la primera a través de</w:t>
      </w:r>
      <w:r>
        <w:rPr>
          <w:rFonts w:ascii="Arial" w:hAnsi="Arial" w:cs="Arial"/>
          <w:sz w:val="19"/>
          <w:szCs w:val="19"/>
          <w:lang w:eastAsia="es-MX"/>
        </w:rPr>
        <w:t xml:space="preserve"> </w:t>
      </w:r>
      <w:r w:rsidRPr="00FC4B44">
        <w:rPr>
          <w:rFonts w:ascii="Arial" w:hAnsi="Arial" w:cs="Arial"/>
          <w:sz w:val="19"/>
          <w:szCs w:val="19"/>
          <w:lang w:eastAsia="es-MX"/>
        </w:rPr>
        <w:t xml:space="preserve">la página de internet de la Secretaría </w:t>
      </w:r>
      <w:hyperlink r:id="rId30" w:history="1">
        <w:r w:rsidRPr="00FC4B44">
          <w:rPr>
            <w:rFonts w:ascii="Arial" w:hAnsi="Arial" w:cs="Arial"/>
            <w:sz w:val="19"/>
            <w:szCs w:val="19"/>
          </w:rPr>
          <w:t>http://www.finanzasoaxaca.gob.mx</w:t>
        </w:r>
      </w:hyperlink>
      <w:r w:rsidRPr="00FC4B44">
        <w:rPr>
          <w:rFonts w:ascii="Arial" w:hAnsi="Arial" w:cs="Arial"/>
          <w:sz w:val="19"/>
          <w:szCs w:val="19"/>
        </w:rPr>
        <w:t xml:space="preserve"> c</w:t>
      </w:r>
      <w:r w:rsidRPr="00FC4B44">
        <w:rPr>
          <w:rFonts w:ascii="Arial" w:hAnsi="Arial" w:cs="Arial"/>
          <w:sz w:val="19"/>
          <w:szCs w:val="19"/>
          <w:lang w:eastAsia="es-MX"/>
        </w:rPr>
        <w:t xml:space="preserve">onforme al proceso descrito en la regla </w:t>
      </w:r>
      <w:r w:rsidRPr="00196ED1">
        <w:rPr>
          <w:rFonts w:ascii="Arial" w:hAnsi="Arial" w:cs="Arial"/>
          <w:bCs/>
          <w:sz w:val="19"/>
          <w:szCs w:val="19"/>
          <w:lang w:eastAsia="es-MX"/>
        </w:rPr>
        <w:t>46</w:t>
      </w:r>
      <w:r>
        <w:rPr>
          <w:rFonts w:ascii="Arial" w:hAnsi="Arial" w:cs="Arial"/>
          <w:b/>
          <w:bCs/>
          <w:sz w:val="19"/>
          <w:szCs w:val="19"/>
          <w:lang w:eastAsia="es-MX"/>
        </w:rPr>
        <w:t xml:space="preserve"> </w:t>
      </w:r>
      <w:r w:rsidRPr="00FC4B44">
        <w:rPr>
          <w:rFonts w:ascii="Arial" w:hAnsi="Arial" w:cs="Arial"/>
          <w:sz w:val="19"/>
          <w:szCs w:val="19"/>
          <w:lang w:eastAsia="es-MX"/>
        </w:rPr>
        <w:t>o la segunda ante la autoridad fiscal.</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0819F6">
      <w:pPr>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t>Para la presentación de la declaración, los contribuyentes deberán de manifestar lo siguiente:</w:t>
      </w:r>
    </w:p>
    <w:p w:rsidR="00C94C4F" w:rsidRPr="00FC4B44" w:rsidRDefault="00C94C4F" w:rsidP="000819F6">
      <w:pPr>
        <w:tabs>
          <w:tab w:val="left" w:pos="1276"/>
        </w:tabs>
        <w:autoSpaceDE w:val="0"/>
        <w:autoSpaceDN w:val="0"/>
        <w:adjustRightInd w:val="0"/>
        <w:ind w:left="1701"/>
        <w:rPr>
          <w:rFonts w:ascii="Arial" w:hAnsi="Arial" w:cs="Arial"/>
          <w:sz w:val="19"/>
          <w:szCs w:val="19"/>
          <w:lang w:eastAsia="es-MX"/>
        </w:rPr>
      </w:pPr>
    </w:p>
    <w:p w:rsidR="00C94C4F" w:rsidRPr="00FC4B44" w:rsidRDefault="00C94C4F" w:rsidP="00C57F1F">
      <w:pPr>
        <w:numPr>
          <w:ilvl w:val="0"/>
          <w:numId w:val="3"/>
        </w:numPr>
        <w:tabs>
          <w:tab w:val="left" w:pos="1134"/>
        </w:tabs>
        <w:autoSpaceDE w:val="0"/>
        <w:autoSpaceDN w:val="0"/>
        <w:adjustRightInd w:val="0"/>
        <w:ind w:left="1134" w:hanging="709"/>
        <w:rPr>
          <w:rFonts w:ascii="Arial" w:hAnsi="Arial" w:cs="Arial"/>
          <w:sz w:val="19"/>
          <w:szCs w:val="19"/>
          <w:lang w:eastAsia="es-MX"/>
        </w:rPr>
      </w:pPr>
      <w:r>
        <w:rPr>
          <w:rFonts w:ascii="Arial" w:hAnsi="Arial" w:cs="Arial"/>
          <w:sz w:val="19"/>
          <w:szCs w:val="19"/>
          <w:lang w:eastAsia="es-MX"/>
        </w:rPr>
        <w:t>RFC;</w:t>
      </w:r>
    </w:p>
    <w:p w:rsidR="00C94C4F" w:rsidRPr="00FC4B44" w:rsidRDefault="00C94C4F" w:rsidP="00C57F1F">
      <w:pPr>
        <w:numPr>
          <w:ilvl w:val="0"/>
          <w:numId w:val="3"/>
        </w:numPr>
        <w:tabs>
          <w:tab w:val="left" w:pos="1134"/>
        </w:tabs>
        <w:autoSpaceDE w:val="0"/>
        <w:autoSpaceDN w:val="0"/>
        <w:adjustRightInd w:val="0"/>
        <w:spacing w:before="120"/>
        <w:ind w:left="1134" w:hanging="709"/>
        <w:rPr>
          <w:rFonts w:ascii="Arial" w:hAnsi="Arial" w:cs="Arial"/>
          <w:sz w:val="19"/>
          <w:szCs w:val="19"/>
          <w:lang w:eastAsia="es-MX"/>
        </w:rPr>
      </w:pPr>
      <w:r w:rsidRPr="00FC4B44">
        <w:rPr>
          <w:rFonts w:ascii="Arial" w:hAnsi="Arial" w:cs="Arial"/>
          <w:sz w:val="19"/>
          <w:szCs w:val="19"/>
          <w:lang w:eastAsia="es-MX"/>
        </w:rPr>
        <w:t>Nombre, apellido paterno y a</w:t>
      </w:r>
      <w:r>
        <w:rPr>
          <w:rFonts w:ascii="Arial" w:hAnsi="Arial" w:cs="Arial"/>
          <w:sz w:val="19"/>
          <w:szCs w:val="19"/>
          <w:lang w:eastAsia="es-MX"/>
        </w:rPr>
        <w:t>pellido materno o razón social;</w:t>
      </w:r>
    </w:p>
    <w:p w:rsidR="00C94C4F" w:rsidRPr="00FC4B44" w:rsidRDefault="00C94C4F" w:rsidP="00C57F1F">
      <w:pPr>
        <w:numPr>
          <w:ilvl w:val="0"/>
          <w:numId w:val="3"/>
        </w:numPr>
        <w:tabs>
          <w:tab w:val="left" w:pos="1134"/>
        </w:tabs>
        <w:autoSpaceDE w:val="0"/>
        <w:autoSpaceDN w:val="0"/>
        <w:adjustRightInd w:val="0"/>
        <w:spacing w:before="120"/>
        <w:ind w:left="1134" w:hanging="709"/>
        <w:rPr>
          <w:rFonts w:ascii="Arial" w:hAnsi="Arial" w:cs="Arial"/>
          <w:sz w:val="19"/>
          <w:szCs w:val="19"/>
          <w:lang w:eastAsia="es-MX"/>
        </w:rPr>
      </w:pPr>
      <w:r>
        <w:rPr>
          <w:rFonts w:ascii="Arial" w:hAnsi="Arial" w:cs="Arial"/>
          <w:sz w:val="19"/>
          <w:szCs w:val="19"/>
          <w:lang w:eastAsia="es-MX"/>
        </w:rPr>
        <w:t>Ejercicio;</w:t>
      </w:r>
    </w:p>
    <w:p w:rsidR="00C94C4F" w:rsidRPr="00FC4B44" w:rsidRDefault="00C94C4F" w:rsidP="00C57F1F">
      <w:pPr>
        <w:numPr>
          <w:ilvl w:val="0"/>
          <w:numId w:val="3"/>
        </w:numPr>
        <w:tabs>
          <w:tab w:val="left" w:pos="1134"/>
        </w:tabs>
        <w:autoSpaceDE w:val="0"/>
        <w:autoSpaceDN w:val="0"/>
        <w:adjustRightInd w:val="0"/>
        <w:spacing w:before="120"/>
        <w:ind w:left="1134" w:hanging="709"/>
        <w:rPr>
          <w:rFonts w:ascii="Arial" w:hAnsi="Arial" w:cs="Arial"/>
          <w:sz w:val="19"/>
          <w:szCs w:val="19"/>
          <w:lang w:eastAsia="es-MX"/>
        </w:rPr>
      </w:pPr>
      <w:r>
        <w:rPr>
          <w:rFonts w:ascii="Arial" w:hAnsi="Arial" w:cs="Arial"/>
          <w:sz w:val="19"/>
          <w:szCs w:val="19"/>
          <w:lang w:eastAsia="es-MX"/>
        </w:rPr>
        <w:t>Periodo;</w:t>
      </w:r>
    </w:p>
    <w:p w:rsidR="00C94C4F" w:rsidRPr="00FC4B44" w:rsidRDefault="00C94C4F" w:rsidP="00C57F1F">
      <w:pPr>
        <w:numPr>
          <w:ilvl w:val="0"/>
          <w:numId w:val="3"/>
        </w:numPr>
        <w:tabs>
          <w:tab w:val="left" w:pos="1134"/>
        </w:tabs>
        <w:autoSpaceDE w:val="0"/>
        <w:autoSpaceDN w:val="0"/>
        <w:adjustRightInd w:val="0"/>
        <w:spacing w:before="120"/>
        <w:ind w:left="1134" w:hanging="709"/>
        <w:rPr>
          <w:rFonts w:ascii="Arial" w:hAnsi="Arial" w:cs="Arial"/>
          <w:sz w:val="19"/>
          <w:szCs w:val="19"/>
          <w:lang w:eastAsia="es-MX"/>
        </w:rPr>
      </w:pPr>
      <w:r>
        <w:rPr>
          <w:rFonts w:ascii="Arial" w:hAnsi="Arial" w:cs="Arial"/>
          <w:sz w:val="19"/>
          <w:szCs w:val="19"/>
          <w:lang w:eastAsia="es-MX"/>
        </w:rPr>
        <w:t>Tipo de declaración;</w:t>
      </w:r>
    </w:p>
    <w:p w:rsidR="00C94C4F" w:rsidRPr="00FC4B44" w:rsidRDefault="00C94C4F" w:rsidP="00C57F1F">
      <w:pPr>
        <w:numPr>
          <w:ilvl w:val="0"/>
          <w:numId w:val="3"/>
        </w:numPr>
        <w:tabs>
          <w:tab w:val="left" w:pos="1134"/>
        </w:tabs>
        <w:autoSpaceDE w:val="0"/>
        <w:autoSpaceDN w:val="0"/>
        <w:adjustRightInd w:val="0"/>
        <w:spacing w:before="120"/>
        <w:ind w:left="1134" w:hanging="709"/>
        <w:rPr>
          <w:rFonts w:ascii="Arial" w:hAnsi="Arial" w:cs="Arial"/>
          <w:sz w:val="19"/>
          <w:szCs w:val="19"/>
          <w:lang w:eastAsia="es-MX"/>
        </w:rPr>
      </w:pPr>
      <w:r>
        <w:rPr>
          <w:rFonts w:ascii="Arial" w:hAnsi="Arial" w:cs="Arial"/>
          <w:sz w:val="19"/>
          <w:szCs w:val="19"/>
          <w:lang w:eastAsia="es-MX"/>
        </w:rPr>
        <w:t>Impuesto;</w:t>
      </w:r>
    </w:p>
    <w:p w:rsidR="00C94C4F" w:rsidRPr="00FC4B44" w:rsidRDefault="00C94C4F" w:rsidP="00C57F1F">
      <w:pPr>
        <w:numPr>
          <w:ilvl w:val="0"/>
          <w:numId w:val="3"/>
        </w:numPr>
        <w:tabs>
          <w:tab w:val="left" w:pos="1134"/>
        </w:tabs>
        <w:autoSpaceDE w:val="0"/>
        <w:autoSpaceDN w:val="0"/>
        <w:adjustRightInd w:val="0"/>
        <w:spacing w:before="120"/>
        <w:ind w:left="1134" w:hanging="709"/>
        <w:jc w:val="both"/>
        <w:rPr>
          <w:rFonts w:ascii="Arial" w:hAnsi="Arial" w:cs="Arial"/>
          <w:sz w:val="19"/>
          <w:szCs w:val="19"/>
          <w:lang w:eastAsia="es-MX"/>
        </w:rPr>
      </w:pPr>
      <w:r w:rsidRPr="00FC4B44">
        <w:rPr>
          <w:rFonts w:ascii="Arial" w:hAnsi="Arial" w:cs="Arial"/>
          <w:sz w:val="19"/>
          <w:szCs w:val="19"/>
          <w:lang w:eastAsia="es-MX"/>
        </w:rPr>
        <w:t>Automóviles enajenados en el mercado nacional (Artículo 3 Fracció</w:t>
      </w:r>
      <w:r>
        <w:rPr>
          <w:rFonts w:ascii="Arial" w:hAnsi="Arial" w:cs="Arial"/>
          <w:sz w:val="19"/>
          <w:szCs w:val="19"/>
          <w:lang w:eastAsia="es-MX"/>
        </w:rPr>
        <w:t>n I de la Ley Federal del ISAN);</w:t>
      </w:r>
    </w:p>
    <w:p w:rsidR="00C94C4F" w:rsidRPr="00FC4B44" w:rsidRDefault="00C94C4F" w:rsidP="00C57F1F">
      <w:pPr>
        <w:numPr>
          <w:ilvl w:val="0"/>
          <w:numId w:val="3"/>
        </w:numPr>
        <w:tabs>
          <w:tab w:val="left" w:pos="1134"/>
        </w:tabs>
        <w:autoSpaceDE w:val="0"/>
        <w:autoSpaceDN w:val="0"/>
        <w:adjustRightInd w:val="0"/>
        <w:spacing w:before="120"/>
        <w:ind w:left="1134" w:hanging="709"/>
        <w:jc w:val="both"/>
        <w:rPr>
          <w:rFonts w:ascii="Arial" w:hAnsi="Arial" w:cs="Arial"/>
          <w:sz w:val="19"/>
          <w:szCs w:val="19"/>
          <w:lang w:eastAsia="es-MX"/>
        </w:rPr>
      </w:pPr>
      <w:r w:rsidRPr="00FC4B44">
        <w:rPr>
          <w:rFonts w:ascii="Arial" w:hAnsi="Arial" w:cs="Arial"/>
          <w:sz w:val="19"/>
          <w:szCs w:val="19"/>
          <w:lang w:eastAsia="es-MX"/>
        </w:rPr>
        <w:lastRenderedPageBreak/>
        <w:t>Camiones</w:t>
      </w:r>
      <w:r>
        <w:rPr>
          <w:rFonts w:ascii="Arial" w:hAnsi="Arial" w:cs="Arial"/>
          <w:sz w:val="19"/>
          <w:szCs w:val="19"/>
          <w:lang w:eastAsia="es-MX"/>
        </w:rPr>
        <w:t xml:space="preserve"> </w:t>
      </w:r>
      <w:r w:rsidRPr="00FC4B44">
        <w:rPr>
          <w:rFonts w:ascii="Arial" w:hAnsi="Arial" w:cs="Arial"/>
          <w:sz w:val="19"/>
          <w:szCs w:val="19"/>
          <w:lang w:eastAsia="es-MX"/>
        </w:rPr>
        <w:t>enajenados en el mercado nacional (Artículo 3 Fracción</w:t>
      </w:r>
      <w:r>
        <w:rPr>
          <w:rFonts w:ascii="Arial" w:hAnsi="Arial" w:cs="Arial"/>
          <w:sz w:val="19"/>
          <w:szCs w:val="19"/>
          <w:lang w:eastAsia="es-MX"/>
        </w:rPr>
        <w:t xml:space="preserve"> II de la Ley Federal del ISAN);</w:t>
      </w:r>
    </w:p>
    <w:p w:rsidR="00C94C4F" w:rsidRPr="00FC4B44" w:rsidRDefault="00C94C4F" w:rsidP="00C57F1F">
      <w:pPr>
        <w:numPr>
          <w:ilvl w:val="0"/>
          <w:numId w:val="3"/>
        </w:numPr>
        <w:tabs>
          <w:tab w:val="left" w:pos="1134"/>
        </w:tabs>
        <w:autoSpaceDE w:val="0"/>
        <w:autoSpaceDN w:val="0"/>
        <w:adjustRightInd w:val="0"/>
        <w:spacing w:before="120"/>
        <w:ind w:left="1134" w:hanging="709"/>
        <w:jc w:val="both"/>
        <w:rPr>
          <w:rFonts w:ascii="Arial" w:hAnsi="Arial" w:cs="Arial"/>
          <w:sz w:val="19"/>
          <w:szCs w:val="19"/>
          <w:lang w:eastAsia="es-MX"/>
        </w:rPr>
      </w:pPr>
      <w:r w:rsidRPr="00FC4B44">
        <w:rPr>
          <w:rFonts w:ascii="Arial" w:hAnsi="Arial" w:cs="Arial"/>
          <w:sz w:val="19"/>
          <w:szCs w:val="19"/>
          <w:lang w:eastAsia="es-MX"/>
        </w:rPr>
        <w:t>Automóviles</w:t>
      </w:r>
      <w:r>
        <w:rPr>
          <w:rFonts w:ascii="Arial" w:hAnsi="Arial" w:cs="Arial"/>
          <w:sz w:val="19"/>
          <w:szCs w:val="19"/>
          <w:lang w:eastAsia="es-MX"/>
        </w:rPr>
        <w:t xml:space="preserve"> </w:t>
      </w:r>
      <w:r w:rsidRPr="00FC4B44">
        <w:rPr>
          <w:rFonts w:ascii="Arial" w:hAnsi="Arial" w:cs="Arial"/>
          <w:sz w:val="19"/>
          <w:szCs w:val="19"/>
          <w:lang w:eastAsia="es-MX"/>
        </w:rPr>
        <w:t>exentos en el mercado nacional (Artículo 8 Fracción</w:t>
      </w:r>
      <w:r>
        <w:rPr>
          <w:rFonts w:ascii="Arial" w:hAnsi="Arial" w:cs="Arial"/>
          <w:sz w:val="19"/>
          <w:szCs w:val="19"/>
          <w:lang w:eastAsia="es-MX"/>
        </w:rPr>
        <w:t xml:space="preserve"> II de la Ley Federal del ISAN);</w:t>
      </w:r>
    </w:p>
    <w:p w:rsidR="00C94C4F" w:rsidRPr="00FC4B44" w:rsidRDefault="00C94C4F" w:rsidP="00C57F1F">
      <w:pPr>
        <w:numPr>
          <w:ilvl w:val="0"/>
          <w:numId w:val="3"/>
        </w:numPr>
        <w:tabs>
          <w:tab w:val="left" w:pos="1134"/>
        </w:tabs>
        <w:autoSpaceDE w:val="0"/>
        <w:autoSpaceDN w:val="0"/>
        <w:adjustRightInd w:val="0"/>
        <w:spacing w:before="120"/>
        <w:ind w:left="1134" w:hanging="709"/>
        <w:jc w:val="both"/>
        <w:rPr>
          <w:rFonts w:ascii="Arial" w:hAnsi="Arial" w:cs="Arial"/>
          <w:sz w:val="19"/>
          <w:szCs w:val="19"/>
          <w:lang w:eastAsia="es-MX"/>
        </w:rPr>
      </w:pPr>
      <w:r w:rsidRPr="00FC4B44">
        <w:rPr>
          <w:rFonts w:ascii="Arial" w:hAnsi="Arial" w:cs="Arial"/>
          <w:bCs/>
          <w:sz w:val="19"/>
          <w:szCs w:val="19"/>
          <w:lang w:eastAsia="es-MX"/>
        </w:rPr>
        <w:t xml:space="preserve">Vehículos exentos en el mercado nacional </w:t>
      </w:r>
      <w:r w:rsidRPr="00FC4B44">
        <w:rPr>
          <w:rFonts w:ascii="Arial" w:hAnsi="Arial" w:cs="Arial"/>
          <w:sz w:val="19"/>
          <w:szCs w:val="19"/>
          <w:lang w:eastAsia="es-MX"/>
        </w:rPr>
        <w:t xml:space="preserve">(Artículo 8 Fracción </w:t>
      </w:r>
      <w:r>
        <w:rPr>
          <w:rFonts w:ascii="Arial" w:hAnsi="Arial" w:cs="Arial"/>
          <w:sz w:val="19"/>
          <w:szCs w:val="19"/>
          <w:lang w:eastAsia="es-MX"/>
        </w:rPr>
        <w:t>III de la Ley Federal del ISAN), y</w:t>
      </w:r>
    </w:p>
    <w:p w:rsidR="00C94C4F" w:rsidRPr="00FC4B44" w:rsidRDefault="00C94C4F" w:rsidP="00C57F1F">
      <w:pPr>
        <w:numPr>
          <w:ilvl w:val="0"/>
          <w:numId w:val="3"/>
        </w:numPr>
        <w:tabs>
          <w:tab w:val="left" w:pos="1134"/>
        </w:tabs>
        <w:autoSpaceDE w:val="0"/>
        <w:autoSpaceDN w:val="0"/>
        <w:adjustRightInd w:val="0"/>
        <w:ind w:left="1134" w:hanging="709"/>
        <w:jc w:val="both"/>
        <w:rPr>
          <w:rFonts w:ascii="Arial" w:hAnsi="Arial" w:cs="Arial"/>
          <w:bCs/>
          <w:sz w:val="19"/>
          <w:szCs w:val="19"/>
          <w:lang w:eastAsia="es-MX"/>
        </w:rPr>
      </w:pPr>
      <w:r w:rsidRPr="00FC4B44">
        <w:rPr>
          <w:rFonts w:ascii="Arial" w:hAnsi="Arial" w:cs="Arial"/>
          <w:bCs/>
          <w:sz w:val="19"/>
          <w:szCs w:val="19"/>
          <w:lang w:eastAsia="es-MX"/>
        </w:rPr>
        <w:t>Tipo, modelo, unidades, valor.</w:t>
      </w:r>
    </w:p>
    <w:p w:rsidR="000819F6" w:rsidRDefault="000819F6" w:rsidP="000819F6">
      <w:pPr>
        <w:autoSpaceDE w:val="0"/>
        <w:autoSpaceDN w:val="0"/>
        <w:adjustRightInd w:val="0"/>
        <w:rPr>
          <w:rFonts w:ascii="Arial" w:hAnsi="Arial" w:cs="Arial"/>
          <w:b/>
          <w:bCs/>
          <w:sz w:val="19"/>
          <w:szCs w:val="19"/>
        </w:rPr>
      </w:pPr>
    </w:p>
    <w:p w:rsidR="000819F6" w:rsidRDefault="000819F6" w:rsidP="000819F6">
      <w:pPr>
        <w:autoSpaceDE w:val="0"/>
        <w:autoSpaceDN w:val="0"/>
        <w:adjustRightInd w:val="0"/>
        <w:rPr>
          <w:rFonts w:ascii="Arial" w:hAnsi="Arial" w:cs="Arial"/>
          <w:b/>
          <w:bCs/>
          <w:sz w:val="19"/>
          <w:szCs w:val="19"/>
        </w:rPr>
      </w:pPr>
    </w:p>
    <w:p w:rsidR="000819F6" w:rsidRPr="00FC4B44" w:rsidRDefault="000819F6" w:rsidP="000819F6">
      <w:pPr>
        <w:autoSpaceDE w:val="0"/>
        <w:autoSpaceDN w:val="0"/>
        <w:adjustRightInd w:val="0"/>
        <w:rPr>
          <w:rFonts w:ascii="Arial" w:hAnsi="Arial" w:cs="Arial"/>
          <w:b/>
          <w:bCs/>
          <w:sz w:val="19"/>
          <w:szCs w:val="19"/>
        </w:rPr>
      </w:pPr>
    </w:p>
    <w:p w:rsidR="00C94C4F" w:rsidRDefault="00C94C4F" w:rsidP="00C57F1F">
      <w:pPr>
        <w:numPr>
          <w:ilvl w:val="0"/>
          <w:numId w:val="86"/>
        </w:numPr>
        <w:tabs>
          <w:tab w:val="left" w:pos="1134"/>
        </w:tabs>
        <w:ind w:left="1134" w:hanging="1134"/>
        <w:jc w:val="both"/>
        <w:rPr>
          <w:rFonts w:ascii="Arial" w:hAnsi="Arial" w:cs="Arial"/>
          <w:b/>
          <w:sz w:val="19"/>
          <w:szCs w:val="19"/>
          <w:lang w:val="es-ES_tradnl"/>
        </w:rPr>
      </w:pPr>
      <w:r w:rsidRPr="00FC4B44">
        <w:rPr>
          <w:rFonts w:ascii="Arial" w:hAnsi="Arial" w:cs="Arial"/>
          <w:b/>
          <w:sz w:val="19"/>
          <w:szCs w:val="19"/>
          <w:lang w:val="es-ES_tradnl"/>
        </w:rPr>
        <w:t>De las formas oficiales autorizadas para la presentación de declaraciones</w:t>
      </w:r>
      <w:r>
        <w:rPr>
          <w:rFonts w:ascii="Arial" w:hAnsi="Arial" w:cs="Arial"/>
          <w:b/>
          <w:sz w:val="19"/>
          <w:szCs w:val="19"/>
          <w:lang w:val="es-ES_tradnl"/>
        </w:rPr>
        <w:t>.</w:t>
      </w:r>
    </w:p>
    <w:p w:rsidR="00C94C4F" w:rsidRPr="00FC4B44" w:rsidRDefault="00C94C4F" w:rsidP="000819F6">
      <w:pPr>
        <w:tabs>
          <w:tab w:val="left" w:pos="1134"/>
        </w:tabs>
        <w:ind w:left="1134"/>
        <w:jc w:val="both"/>
        <w:rPr>
          <w:rFonts w:ascii="Arial" w:hAnsi="Arial" w:cs="Arial"/>
          <w:b/>
          <w:sz w:val="19"/>
          <w:szCs w:val="19"/>
          <w:lang w:val="es-ES_tradnl"/>
        </w:rPr>
      </w:pPr>
    </w:p>
    <w:p w:rsidR="00C94C4F" w:rsidRPr="00196ED1" w:rsidRDefault="00C94C4F" w:rsidP="000819F6">
      <w:pPr>
        <w:tabs>
          <w:tab w:val="left" w:pos="851"/>
        </w:tabs>
        <w:contextualSpacing/>
        <w:jc w:val="both"/>
        <w:rPr>
          <w:rFonts w:ascii="Arial" w:hAnsi="Arial" w:cs="Arial"/>
          <w:sz w:val="19"/>
          <w:szCs w:val="19"/>
        </w:rPr>
      </w:pPr>
      <w:r w:rsidRPr="00FC4B44">
        <w:rPr>
          <w:rFonts w:ascii="Arial" w:hAnsi="Arial" w:cs="Arial"/>
          <w:sz w:val="19"/>
          <w:szCs w:val="19"/>
        </w:rPr>
        <w:t xml:space="preserve">Los </w:t>
      </w:r>
      <w:r w:rsidRPr="00196ED1">
        <w:rPr>
          <w:rFonts w:ascii="Arial" w:hAnsi="Arial" w:cs="Arial"/>
          <w:sz w:val="19"/>
          <w:szCs w:val="19"/>
        </w:rPr>
        <w:t>contribuyentes que tengan la obligación de presentar declaraciones de pago del ISR de los Ingresos por la Enajenación de Bienes y el Impuesto Sobre Automóviles Nuevos ante la autoridad fiscal, se presentarán a través de los formatos FEBI-01 y FISAN-01 contenidos en el anexo 4 de las presentes</w:t>
      </w:r>
      <w:r>
        <w:rPr>
          <w:rFonts w:ascii="Arial" w:hAnsi="Arial" w:cs="Arial"/>
          <w:sz w:val="19"/>
          <w:szCs w:val="19"/>
        </w:rPr>
        <w:t xml:space="preserve"> Reglas</w:t>
      </w:r>
      <w:r w:rsidRPr="00FC4B44">
        <w:rPr>
          <w:rFonts w:ascii="Arial" w:hAnsi="Arial" w:cs="Arial"/>
          <w:sz w:val="19"/>
          <w:szCs w:val="19"/>
        </w:rPr>
        <w:t>.</w:t>
      </w:r>
    </w:p>
    <w:p w:rsidR="00C94C4F" w:rsidRPr="00196ED1" w:rsidRDefault="00C94C4F" w:rsidP="000819F6">
      <w:pPr>
        <w:autoSpaceDE w:val="0"/>
        <w:autoSpaceDN w:val="0"/>
        <w:adjustRightInd w:val="0"/>
        <w:rPr>
          <w:rFonts w:ascii="Arial" w:hAnsi="Arial" w:cs="Arial"/>
          <w:sz w:val="19"/>
          <w:szCs w:val="19"/>
        </w:rPr>
      </w:pPr>
    </w:p>
    <w:p w:rsidR="00C94C4F" w:rsidRPr="00FC4B44" w:rsidRDefault="00C94C4F" w:rsidP="000819F6">
      <w:pPr>
        <w:tabs>
          <w:tab w:val="left" w:pos="851"/>
        </w:tabs>
        <w:autoSpaceDE w:val="0"/>
        <w:autoSpaceDN w:val="0"/>
        <w:adjustRightInd w:val="0"/>
        <w:jc w:val="both"/>
        <w:rPr>
          <w:rFonts w:ascii="Arial" w:hAnsi="Arial" w:cs="Arial"/>
          <w:sz w:val="19"/>
          <w:szCs w:val="19"/>
        </w:rPr>
      </w:pPr>
      <w:r w:rsidRPr="00FC4B44">
        <w:rPr>
          <w:rFonts w:ascii="Arial" w:hAnsi="Arial" w:cs="Arial"/>
          <w:sz w:val="19"/>
          <w:szCs w:val="19"/>
        </w:rPr>
        <w:t xml:space="preserve">Como facilidad administrativa que otorga esta autoridad los contribuyentes </w:t>
      </w:r>
      <w:r w:rsidRPr="00FC4B44">
        <w:rPr>
          <w:rFonts w:ascii="Arial" w:hAnsi="Arial" w:cs="Arial"/>
          <w:sz w:val="19"/>
          <w:szCs w:val="19"/>
          <w:lang w:val="es-ES_tradnl"/>
        </w:rPr>
        <w:t>podrán obtener los formatos oficiales autorizados para la presentación de declaraciones en la página de internet de la Secretaría</w:t>
      </w:r>
      <w:r w:rsidRPr="00FC4B44">
        <w:rPr>
          <w:rFonts w:ascii="Arial" w:hAnsi="Arial" w:cs="Arial"/>
          <w:sz w:val="19"/>
          <w:szCs w:val="19"/>
        </w:rPr>
        <w:t xml:space="preserve"> </w:t>
      </w:r>
      <w:hyperlink r:id="rId31" w:history="1">
        <w:r w:rsidRPr="00FC4B44">
          <w:rPr>
            <w:rFonts w:ascii="Arial" w:hAnsi="Arial" w:cs="Arial"/>
            <w:sz w:val="19"/>
            <w:szCs w:val="19"/>
            <w:u w:val="single"/>
          </w:rPr>
          <w:t>http://www.finanzasoaxaca.gob.mx</w:t>
        </w:r>
      </w:hyperlink>
    </w:p>
    <w:p w:rsidR="00C94C4F" w:rsidRDefault="00C94C4F" w:rsidP="000819F6">
      <w:pPr>
        <w:jc w:val="both"/>
        <w:rPr>
          <w:rFonts w:ascii="Arial" w:hAnsi="Arial" w:cs="Arial"/>
          <w:sz w:val="19"/>
          <w:szCs w:val="19"/>
        </w:rPr>
      </w:pPr>
    </w:p>
    <w:p w:rsidR="00C94C4F" w:rsidRDefault="00C94C4F" w:rsidP="000819F6">
      <w:pPr>
        <w:autoSpaceDE w:val="0"/>
        <w:autoSpaceDN w:val="0"/>
        <w:adjustRightInd w:val="0"/>
        <w:contextualSpacing/>
        <w:jc w:val="center"/>
        <w:rPr>
          <w:rFonts w:ascii="Arial" w:hAnsi="Arial" w:cs="Arial"/>
          <w:b/>
          <w:sz w:val="19"/>
          <w:szCs w:val="19"/>
          <w:lang w:eastAsia="es-MX"/>
        </w:rPr>
      </w:pPr>
      <w:r>
        <w:rPr>
          <w:rFonts w:ascii="Arial" w:hAnsi="Arial" w:cs="Arial"/>
          <w:b/>
          <w:sz w:val="19"/>
          <w:szCs w:val="19"/>
          <w:lang w:eastAsia="es-MX"/>
        </w:rPr>
        <w:t>CAPÍTULO VIII</w:t>
      </w:r>
    </w:p>
    <w:p w:rsidR="00C94C4F" w:rsidRPr="00FC4B44" w:rsidRDefault="00C94C4F" w:rsidP="000819F6">
      <w:pPr>
        <w:autoSpaceDE w:val="0"/>
        <w:autoSpaceDN w:val="0"/>
        <w:adjustRightInd w:val="0"/>
        <w:contextualSpacing/>
        <w:jc w:val="center"/>
        <w:rPr>
          <w:rFonts w:ascii="Arial" w:hAnsi="Arial" w:cs="Arial"/>
          <w:b/>
          <w:sz w:val="19"/>
          <w:szCs w:val="19"/>
          <w:lang w:eastAsia="es-MX"/>
        </w:rPr>
      </w:pPr>
      <w:r w:rsidRPr="00FC4B44">
        <w:rPr>
          <w:rFonts w:ascii="Arial" w:hAnsi="Arial" w:cs="Arial"/>
          <w:b/>
          <w:sz w:val="19"/>
          <w:szCs w:val="19"/>
          <w:lang w:eastAsia="es-MX"/>
        </w:rPr>
        <w:t xml:space="preserve"> DE LOS IMPUESTOS ESTATALES</w:t>
      </w:r>
    </w:p>
    <w:p w:rsidR="00C94C4F" w:rsidRPr="00FC4B44" w:rsidRDefault="00C94C4F" w:rsidP="000819F6">
      <w:pPr>
        <w:autoSpaceDE w:val="0"/>
        <w:autoSpaceDN w:val="0"/>
        <w:adjustRightInd w:val="0"/>
        <w:ind w:left="540"/>
        <w:contextualSpacing/>
        <w:jc w:val="center"/>
        <w:rPr>
          <w:rFonts w:ascii="Arial" w:hAnsi="Arial" w:cs="Arial"/>
          <w:b/>
          <w:sz w:val="19"/>
          <w:szCs w:val="19"/>
          <w:lang w:eastAsia="es-MX"/>
        </w:rPr>
      </w:pPr>
    </w:p>
    <w:p w:rsidR="00C94C4F" w:rsidRDefault="00C94C4F" w:rsidP="00C57F1F">
      <w:pPr>
        <w:numPr>
          <w:ilvl w:val="0"/>
          <w:numId w:val="86"/>
        </w:numPr>
        <w:tabs>
          <w:tab w:val="left" w:pos="1134"/>
        </w:tabs>
        <w:autoSpaceDE w:val="0"/>
        <w:autoSpaceDN w:val="0"/>
        <w:adjustRightInd w:val="0"/>
        <w:ind w:left="1134" w:hanging="1134"/>
        <w:contextualSpacing/>
        <w:jc w:val="both"/>
        <w:rPr>
          <w:rFonts w:ascii="Arial" w:hAnsi="Arial" w:cs="Arial"/>
          <w:b/>
          <w:sz w:val="19"/>
          <w:szCs w:val="19"/>
          <w:lang w:eastAsia="es-MX"/>
        </w:rPr>
      </w:pPr>
      <w:r w:rsidRPr="00FC4B44">
        <w:rPr>
          <w:rFonts w:ascii="Arial" w:hAnsi="Arial" w:cs="Arial"/>
          <w:b/>
          <w:sz w:val="19"/>
          <w:szCs w:val="19"/>
          <w:lang w:eastAsia="es-MX"/>
        </w:rPr>
        <w:t>Presentación de declaraciones y pagos de impuestos estatales ante</w:t>
      </w:r>
      <w:r>
        <w:rPr>
          <w:rFonts w:ascii="Arial" w:hAnsi="Arial" w:cs="Arial"/>
          <w:b/>
          <w:sz w:val="19"/>
          <w:szCs w:val="19"/>
          <w:lang w:eastAsia="es-MX"/>
        </w:rPr>
        <w:t xml:space="preserve"> </w:t>
      </w:r>
      <w:r w:rsidRPr="00FC4B44">
        <w:rPr>
          <w:rFonts w:ascii="Arial" w:hAnsi="Arial" w:cs="Arial"/>
          <w:b/>
          <w:sz w:val="19"/>
          <w:szCs w:val="19"/>
          <w:lang w:eastAsia="es-MX"/>
        </w:rPr>
        <w:t>autoridades fiscales</w:t>
      </w:r>
      <w:r>
        <w:rPr>
          <w:rFonts w:ascii="Arial" w:hAnsi="Arial" w:cs="Arial"/>
          <w:b/>
          <w:sz w:val="19"/>
          <w:szCs w:val="19"/>
          <w:lang w:eastAsia="es-MX"/>
        </w:rPr>
        <w:t>.</w:t>
      </w:r>
    </w:p>
    <w:p w:rsidR="00C94C4F" w:rsidRPr="00FC4B44" w:rsidRDefault="00C94C4F" w:rsidP="000819F6">
      <w:pPr>
        <w:tabs>
          <w:tab w:val="left" w:pos="1134"/>
        </w:tabs>
        <w:autoSpaceDE w:val="0"/>
        <w:autoSpaceDN w:val="0"/>
        <w:adjustRightInd w:val="0"/>
        <w:ind w:left="1134"/>
        <w:contextualSpacing/>
        <w:jc w:val="both"/>
        <w:rPr>
          <w:rFonts w:ascii="Arial" w:hAnsi="Arial" w:cs="Arial"/>
          <w:b/>
          <w:sz w:val="19"/>
          <w:szCs w:val="19"/>
          <w:lang w:eastAsia="es-MX"/>
        </w:rPr>
      </w:pPr>
    </w:p>
    <w:p w:rsidR="00C94C4F" w:rsidRPr="00FC4B44" w:rsidRDefault="00C94C4F" w:rsidP="000819F6">
      <w:pPr>
        <w:spacing w:after="101"/>
        <w:contextualSpacing/>
        <w:jc w:val="both"/>
        <w:rPr>
          <w:rFonts w:ascii="Arial" w:hAnsi="Arial" w:cs="Arial"/>
          <w:sz w:val="19"/>
          <w:szCs w:val="19"/>
        </w:rPr>
      </w:pPr>
      <w:r w:rsidRPr="00FC4B44">
        <w:rPr>
          <w:rFonts w:ascii="Arial" w:hAnsi="Arial" w:cs="Arial"/>
          <w:sz w:val="19"/>
          <w:szCs w:val="19"/>
          <w:lang w:val="es-ES_tradnl"/>
        </w:rPr>
        <w:t xml:space="preserve">Para </w:t>
      </w:r>
      <w:r w:rsidRPr="00765ECC">
        <w:rPr>
          <w:rFonts w:ascii="Arial" w:hAnsi="Arial" w:cs="Arial"/>
          <w:sz w:val="19"/>
          <w:szCs w:val="19"/>
          <w:lang w:val="es-ES_tradnl"/>
        </w:rPr>
        <w:t xml:space="preserve">efectos de los artículos 61 del Código y 53 del Reglamento los contribuyentes podrán presentar las declaraciones en dos formas, la primera a través de la página de internet de la Secretaría </w:t>
      </w:r>
      <w:hyperlink r:id="rId32" w:history="1">
        <w:r w:rsidRPr="00C478AB">
          <w:rPr>
            <w:rFonts w:ascii="Arial" w:hAnsi="Arial" w:cs="Arial"/>
            <w:sz w:val="19"/>
            <w:szCs w:val="19"/>
            <w:u w:val="single"/>
            <w:lang w:val="es-ES_tradnl"/>
          </w:rPr>
          <w:t>http://www.finanzasoaxaca.gob.mx</w:t>
        </w:r>
      </w:hyperlink>
      <w:r w:rsidRPr="00765ECC">
        <w:rPr>
          <w:rFonts w:ascii="Arial" w:hAnsi="Arial" w:cs="Arial"/>
          <w:sz w:val="19"/>
          <w:szCs w:val="19"/>
          <w:lang w:val="es-ES_tradnl"/>
        </w:rPr>
        <w:t>. conforme al proceso descrito en la regla 20 y la segunda solicitarlo a la autoridad fiscal, para ambos casos deberá seguir el procedimiento que señala el artículo 55 del Reglamento y contar con la información señalada en el artículo 56</w:t>
      </w:r>
      <w:r w:rsidRPr="003560A5">
        <w:rPr>
          <w:rFonts w:ascii="Arial" w:hAnsi="Arial" w:cs="Arial"/>
          <w:sz w:val="22"/>
          <w:szCs w:val="22"/>
          <w:lang w:val="es-ES_tradnl"/>
        </w:rPr>
        <w:t xml:space="preserve"> </w:t>
      </w:r>
      <w:r w:rsidRPr="00FC4B44">
        <w:rPr>
          <w:rFonts w:ascii="Arial" w:hAnsi="Arial" w:cs="Arial"/>
          <w:sz w:val="19"/>
          <w:szCs w:val="19"/>
          <w:lang w:val="es-ES_tradnl"/>
        </w:rPr>
        <w:t>mismo.</w:t>
      </w:r>
      <w:r>
        <w:rPr>
          <w:rFonts w:ascii="Arial" w:hAnsi="Arial" w:cs="Arial"/>
          <w:sz w:val="19"/>
          <w:szCs w:val="19"/>
          <w:lang w:val="es-ES_tradnl"/>
        </w:rPr>
        <w:t xml:space="preserve"> </w:t>
      </w:r>
    </w:p>
    <w:p w:rsidR="00C94C4F" w:rsidRPr="00FC4B44" w:rsidRDefault="00C94C4F" w:rsidP="000819F6">
      <w:pPr>
        <w:ind w:left="540"/>
        <w:contextualSpacing/>
        <w:jc w:val="both"/>
        <w:rPr>
          <w:rFonts w:ascii="Arial" w:hAnsi="Arial" w:cs="Arial"/>
          <w:sz w:val="19"/>
          <w:szCs w:val="19"/>
          <w:lang w:val="es-ES_tradnl"/>
        </w:rPr>
      </w:pPr>
    </w:p>
    <w:p w:rsidR="00C94C4F" w:rsidRDefault="00C94C4F" w:rsidP="00C57F1F">
      <w:pPr>
        <w:numPr>
          <w:ilvl w:val="0"/>
          <w:numId w:val="86"/>
        </w:numPr>
        <w:tabs>
          <w:tab w:val="left" w:pos="1134"/>
        </w:tabs>
        <w:ind w:left="1134" w:hanging="1134"/>
        <w:contextualSpacing/>
        <w:jc w:val="both"/>
        <w:rPr>
          <w:rFonts w:ascii="Arial" w:hAnsi="Arial" w:cs="Arial"/>
          <w:b/>
          <w:sz w:val="19"/>
          <w:szCs w:val="19"/>
          <w:lang w:val="es-ES_tradnl"/>
        </w:rPr>
      </w:pPr>
      <w:r w:rsidRPr="00FC4B44">
        <w:rPr>
          <w:rFonts w:ascii="Arial" w:hAnsi="Arial" w:cs="Arial"/>
          <w:b/>
          <w:sz w:val="19"/>
          <w:szCs w:val="19"/>
          <w:lang w:val="es-ES_tradnl"/>
        </w:rPr>
        <w:t>De los formatos oficiales autorizados para la presentación de declaraciones</w:t>
      </w:r>
      <w:r>
        <w:rPr>
          <w:rFonts w:ascii="Arial" w:hAnsi="Arial" w:cs="Arial"/>
          <w:b/>
          <w:sz w:val="19"/>
          <w:szCs w:val="19"/>
          <w:lang w:val="es-ES_tradnl"/>
        </w:rPr>
        <w:t>.</w:t>
      </w:r>
    </w:p>
    <w:p w:rsidR="00C94C4F" w:rsidRPr="00FC4B44" w:rsidRDefault="00C94C4F" w:rsidP="000819F6">
      <w:pPr>
        <w:tabs>
          <w:tab w:val="left" w:pos="1134"/>
        </w:tabs>
        <w:ind w:left="1134"/>
        <w:contextualSpacing/>
        <w:jc w:val="both"/>
        <w:rPr>
          <w:rFonts w:ascii="Arial" w:hAnsi="Arial" w:cs="Arial"/>
          <w:b/>
          <w:sz w:val="19"/>
          <w:szCs w:val="19"/>
          <w:lang w:val="es-ES_tradnl"/>
        </w:rPr>
      </w:pPr>
    </w:p>
    <w:p w:rsidR="00C94C4F" w:rsidRPr="00FC4B44" w:rsidRDefault="00C94C4F" w:rsidP="000819F6">
      <w:pPr>
        <w:contextualSpacing/>
        <w:jc w:val="both"/>
        <w:rPr>
          <w:rFonts w:ascii="Arial" w:hAnsi="Arial" w:cs="Arial"/>
          <w:sz w:val="19"/>
          <w:szCs w:val="19"/>
          <w:lang w:val="es-ES_tradnl"/>
        </w:rPr>
      </w:pPr>
      <w:r w:rsidRPr="00FC4B44">
        <w:rPr>
          <w:rFonts w:ascii="Arial" w:hAnsi="Arial" w:cs="Arial"/>
          <w:sz w:val="19"/>
          <w:szCs w:val="19"/>
          <w:lang w:val="es-ES_tradnl"/>
        </w:rPr>
        <w:t xml:space="preserve">Para </w:t>
      </w:r>
      <w:r w:rsidRPr="00306AE6">
        <w:rPr>
          <w:rFonts w:ascii="Arial" w:hAnsi="Arial" w:cs="Arial"/>
          <w:sz w:val="19"/>
          <w:szCs w:val="19"/>
          <w:lang w:val="es-ES_tradnl"/>
        </w:rPr>
        <w:t xml:space="preserve">efectos del primer párrafo del artículo 61 del Código, en relación con los artículos 8, 15, 27, 33, 57 fracción II y 66 último párrafo de la Ley Estatal de Hacienda, las declaraciones definitivas de los Impuestos Cedular a los Ingresos por el otorgamiento del Uso o Goce temporal de Bienes Inmuebles, </w:t>
      </w:r>
      <w:r w:rsidRPr="00306AE6">
        <w:rPr>
          <w:rFonts w:ascii="Arial" w:hAnsi="Arial" w:cs="Arial"/>
          <w:sz w:val="19"/>
          <w:szCs w:val="19"/>
          <w:lang w:val="es-ES_tradnl"/>
        </w:rPr>
        <w:lastRenderedPageBreak/>
        <w:t xml:space="preserve">Sobre las Demasías Caducas, Sobre la Prestación de Servicios de Hospedaje y Sobre Erogaciones por Remuneración al Trabajo Personal; se presentarán a través del formato FDBD, contenido en el anexo 5, así mismo, los contribuyentes obligado a presentar declaraciones anuales informativas las realizaran a través de los formatos FDRLSC, FDIDE, FDIE-CA, FDIE-DCA, FDIE-HA, FDIE-EA contenidas en el Anexo 5 de las presentes </w:t>
      </w:r>
      <w:r w:rsidRPr="00FC4B44">
        <w:rPr>
          <w:rFonts w:ascii="Arial" w:hAnsi="Arial" w:cs="Arial"/>
          <w:sz w:val="19"/>
          <w:szCs w:val="19"/>
          <w:lang w:val="es-ES_tradnl"/>
        </w:rPr>
        <w:t>Re</w:t>
      </w:r>
      <w:r>
        <w:rPr>
          <w:rFonts w:ascii="Arial" w:hAnsi="Arial" w:cs="Arial"/>
          <w:sz w:val="19"/>
          <w:szCs w:val="19"/>
          <w:lang w:val="es-ES_tradnl"/>
        </w:rPr>
        <w:t>glas</w:t>
      </w:r>
      <w:r w:rsidRPr="00FC4B44">
        <w:rPr>
          <w:rFonts w:ascii="Arial" w:hAnsi="Arial" w:cs="Arial"/>
          <w:sz w:val="19"/>
          <w:szCs w:val="19"/>
          <w:lang w:val="es-ES_tradnl"/>
        </w:rPr>
        <w:t>.</w:t>
      </w:r>
    </w:p>
    <w:p w:rsidR="00C94C4F" w:rsidRPr="00FC4B44" w:rsidRDefault="00C94C4F" w:rsidP="000819F6">
      <w:pPr>
        <w:contextualSpacing/>
        <w:jc w:val="both"/>
        <w:rPr>
          <w:rFonts w:ascii="Arial" w:hAnsi="Arial" w:cs="Arial"/>
          <w:sz w:val="19"/>
          <w:szCs w:val="19"/>
        </w:rPr>
      </w:pPr>
    </w:p>
    <w:p w:rsidR="00C94C4F" w:rsidRPr="00FC4B44" w:rsidRDefault="00C94C4F" w:rsidP="000819F6">
      <w:pPr>
        <w:tabs>
          <w:tab w:val="left" w:pos="851"/>
        </w:tabs>
        <w:autoSpaceDE w:val="0"/>
        <w:autoSpaceDN w:val="0"/>
        <w:adjustRightInd w:val="0"/>
        <w:jc w:val="both"/>
        <w:rPr>
          <w:rFonts w:ascii="Arial" w:hAnsi="Arial" w:cs="Arial"/>
          <w:sz w:val="19"/>
          <w:szCs w:val="19"/>
        </w:rPr>
      </w:pPr>
      <w:r w:rsidRPr="00FC4B44">
        <w:rPr>
          <w:rFonts w:ascii="Arial" w:hAnsi="Arial" w:cs="Arial"/>
          <w:sz w:val="19"/>
          <w:szCs w:val="19"/>
        </w:rPr>
        <w:t xml:space="preserve">Los contribuyentes </w:t>
      </w:r>
      <w:r w:rsidRPr="00FC4B44">
        <w:rPr>
          <w:rFonts w:ascii="Arial" w:hAnsi="Arial" w:cs="Arial"/>
          <w:sz w:val="19"/>
          <w:szCs w:val="19"/>
          <w:lang w:val="es-ES_tradnl"/>
        </w:rPr>
        <w:t xml:space="preserve">podrán obtener los formatos oficiales autorizados para la presentación de declaraciones en la página de internet de la Secretaría </w:t>
      </w:r>
      <w:hyperlink r:id="rId33" w:history="1">
        <w:r w:rsidRPr="00FC4B44">
          <w:rPr>
            <w:rFonts w:ascii="Arial" w:hAnsi="Arial" w:cs="Arial"/>
            <w:sz w:val="19"/>
            <w:szCs w:val="19"/>
            <w:u w:val="single"/>
          </w:rPr>
          <w:t>http://www.finanzasoaxaca.gob.mx</w:t>
        </w:r>
      </w:hyperlink>
      <w:r w:rsidRPr="00FC4B44">
        <w:rPr>
          <w:rFonts w:ascii="Arial" w:hAnsi="Arial" w:cs="Arial"/>
          <w:sz w:val="19"/>
          <w:szCs w:val="19"/>
        </w:rPr>
        <w:t>.</w:t>
      </w:r>
    </w:p>
    <w:p w:rsidR="00C94C4F" w:rsidRPr="00FC4B44" w:rsidRDefault="00C94C4F" w:rsidP="000819F6">
      <w:pPr>
        <w:tabs>
          <w:tab w:val="left" w:pos="851"/>
        </w:tabs>
        <w:autoSpaceDE w:val="0"/>
        <w:autoSpaceDN w:val="0"/>
        <w:adjustRightInd w:val="0"/>
        <w:ind w:left="567"/>
        <w:jc w:val="both"/>
        <w:rPr>
          <w:rFonts w:ascii="Arial" w:hAnsi="Arial" w:cs="Arial"/>
          <w:sz w:val="19"/>
          <w:szCs w:val="19"/>
          <w:lang w:val="es-ES_tradnl"/>
        </w:rPr>
      </w:pPr>
    </w:p>
    <w:p w:rsidR="00C94C4F" w:rsidRPr="00FC4B44" w:rsidRDefault="00C94C4F" w:rsidP="00C57F1F">
      <w:pPr>
        <w:numPr>
          <w:ilvl w:val="0"/>
          <w:numId w:val="86"/>
        </w:numPr>
        <w:tabs>
          <w:tab w:val="left" w:pos="567"/>
        </w:tabs>
        <w:spacing w:after="200"/>
        <w:ind w:left="0" w:firstLine="0"/>
        <w:contextualSpacing/>
        <w:jc w:val="both"/>
        <w:rPr>
          <w:rFonts w:ascii="Arial" w:hAnsi="Arial" w:cs="Arial"/>
          <w:sz w:val="19"/>
          <w:szCs w:val="19"/>
          <w:lang w:val="es-ES_tradnl" w:eastAsia="es-MX"/>
        </w:rPr>
      </w:pPr>
      <w:r w:rsidRPr="00FC4B44">
        <w:rPr>
          <w:rFonts w:ascii="Arial" w:hAnsi="Arial" w:cs="Arial"/>
          <w:sz w:val="19"/>
          <w:szCs w:val="19"/>
          <w:lang w:val="es-ES_tradnl" w:eastAsia="es-MX"/>
        </w:rPr>
        <w:t>Procedimiento para obtención de las declaraciones de</w:t>
      </w:r>
      <w:r>
        <w:rPr>
          <w:rFonts w:ascii="Arial" w:hAnsi="Arial" w:cs="Arial"/>
          <w:sz w:val="19"/>
          <w:szCs w:val="19"/>
          <w:lang w:val="es-ES_tradnl" w:eastAsia="es-MX"/>
        </w:rPr>
        <w:t xml:space="preserve"> </w:t>
      </w:r>
      <w:r w:rsidRPr="00FC4B44">
        <w:rPr>
          <w:rFonts w:ascii="Arial" w:hAnsi="Arial" w:cs="Arial"/>
          <w:sz w:val="19"/>
          <w:szCs w:val="19"/>
          <w:lang w:val="es-ES_tradnl" w:eastAsia="es-MX"/>
        </w:rPr>
        <w:t>impuestos estatales</w:t>
      </w:r>
    </w:p>
    <w:p w:rsidR="00C94C4F" w:rsidRPr="00FC4B44" w:rsidRDefault="00C94C4F" w:rsidP="000819F6">
      <w:pPr>
        <w:contextualSpacing/>
        <w:rPr>
          <w:rFonts w:ascii="Arial" w:hAnsi="Arial" w:cs="Arial"/>
          <w:sz w:val="19"/>
          <w:szCs w:val="19"/>
          <w:lang w:val="es-ES_tradnl" w:eastAsia="es-MX"/>
        </w:rPr>
      </w:pPr>
    </w:p>
    <w:p w:rsidR="00C94C4F" w:rsidRPr="00FC4B44" w:rsidRDefault="00C94C4F" w:rsidP="00C57F1F">
      <w:pPr>
        <w:numPr>
          <w:ilvl w:val="0"/>
          <w:numId w:val="27"/>
        </w:numPr>
        <w:tabs>
          <w:tab w:val="left" w:pos="1134"/>
        </w:tabs>
        <w:ind w:left="1134" w:hanging="1134"/>
        <w:jc w:val="both"/>
        <w:rPr>
          <w:rFonts w:ascii="Arial" w:hAnsi="Arial" w:cs="Arial"/>
          <w:sz w:val="19"/>
          <w:szCs w:val="19"/>
          <w:lang w:eastAsia="es-MX"/>
        </w:rPr>
      </w:pPr>
      <w:proofErr w:type="spellStart"/>
      <w:r w:rsidRPr="00FC4B44">
        <w:rPr>
          <w:rFonts w:ascii="Arial" w:hAnsi="Arial" w:cs="Arial"/>
          <w:sz w:val="19"/>
          <w:szCs w:val="19"/>
          <w:lang w:eastAsia="es-MX"/>
        </w:rPr>
        <w:t>Presentar</w:t>
      </w:r>
      <w:r>
        <w:rPr>
          <w:rFonts w:ascii="Arial" w:hAnsi="Arial" w:cs="Arial"/>
          <w:sz w:val="19"/>
          <w:szCs w:val="19"/>
          <w:lang w:eastAsia="es-MX"/>
        </w:rPr>
        <w:t>a</w:t>
      </w:r>
      <w:proofErr w:type="spellEnd"/>
      <w:r>
        <w:rPr>
          <w:rFonts w:ascii="Arial" w:hAnsi="Arial" w:cs="Arial"/>
          <w:sz w:val="19"/>
          <w:szCs w:val="19"/>
          <w:lang w:eastAsia="es-MX"/>
        </w:rPr>
        <w:t xml:space="preserve"> su declaración conforme a la R</w:t>
      </w:r>
      <w:r w:rsidRPr="00FC4B44">
        <w:rPr>
          <w:rFonts w:ascii="Arial" w:hAnsi="Arial" w:cs="Arial"/>
          <w:sz w:val="19"/>
          <w:szCs w:val="19"/>
          <w:lang w:eastAsia="es-MX"/>
        </w:rPr>
        <w:t xml:space="preserve">eglas </w:t>
      </w:r>
      <w:r w:rsidRPr="008C042F">
        <w:rPr>
          <w:rFonts w:ascii="Arial" w:hAnsi="Arial" w:cs="Arial"/>
          <w:sz w:val="19"/>
          <w:szCs w:val="19"/>
          <w:lang w:eastAsia="es-MX"/>
        </w:rPr>
        <w:t>20 o 44</w:t>
      </w:r>
      <w:r>
        <w:rPr>
          <w:rFonts w:ascii="Arial" w:hAnsi="Arial" w:cs="Arial"/>
          <w:b/>
          <w:sz w:val="19"/>
          <w:szCs w:val="19"/>
          <w:lang w:eastAsia="es-MX"/>
        </w:rPr>
        <w:t>;</w:t>
      </w:r>
    </w:p>
    <w:p w:rsidR="00C94C4F" w:rsidRPr="00FC4B44" w:rsidRDefault="00C94C4F" w:rsidP="00C57F1F">
      <w:pPr>
        <w:numPr>
          <w:ilvl w:val="0"/>
          <w:numId w:val="2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Realizar</w:t>
      </w:r>
      <w:r>
        <w:rPr>
          <w:rFonts w:ascii="Arial" w:hAnsi="Arial" w:cs="Arial"/>
          <w:sz w:val="19"/>
          <w:szCs w:val="19"/>
          <w:lang w:eastAsia="es-MX"/>
        </w:rPr>
        <w:t xml:space="preserve"> el pago de la línea de captura;</w:t>
      </w:r>
    </w:p>
    <w:p w:rsidR="00C94C4F" w:rsidRPr="00FC4B44" w:rsidRDefault="00C94C4F" w:rsidP="00C57F1F">
      <w:pPr>
        <w:numPr>
          <w:ilvl w:val="0"/>
          <w:numId w:val="2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Posteriormente el contribuyente podrá descargar de la página de internet de la Secretaría </w:t>
      </w:r>
      <w:hyperlink r:id="rId34" w:history="1">
        <w:r w:rsidRPr="00FC4B44">
          <w:rPr>
            <w:rFonts w:ascii="Arial" w:hAnsi="Arial" w:cs="Arial"/>
            <w:sz w:val="19"/>
            <w:szCs w:val="19"/>
            <w:u w:val="single"/>
            <w:lang w:eastAsia="es-MX"/>
          </w:rPr>
          <w:t>http://www.finanzasoaxaca.gob.mx</w:t>
        </w:r>
      </w:hyperlink>
      <w:r>
        <w:rPr>
          <w:rFonts w:ascii="Arial" w:hAnsi="Arial" w:cs="Arial"/>
          <w:sz w:val="19"/>
          <w:szCs w:val="19"/>
          <w:lang w:eastAsia="es-MX"/>
        </w:rPr>
        <w:t>;</w:t>
      </w:r>
    </w:p>
    <w:p w:rsidR="00C94C4F" w:rsidRPr="00FC4B44" w:rsidRDefault="00C94C4F" w:rsidP="00C57F1F">
      <w:pPr>
        <w:numPr>
          <w:ilvl w:val="0"/>
          <w:numId w:val="2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 xml:space="preserve"> la declaración correspondiente al bimestre declarado, esto únicamente lo podrá realizar con su REC (RFC) y su clave CIP, ya que esta será la forma de </w:t>
      </w:r>
      <w:r>
        <w:rPr>
          <w:rFonts w:ascii="Arial" w:hAnsi="Arial" w:cs="Arial"/>
          <w:sz w:val="19"/>
          <w:szCs w:val="19"/>
          <w:lang w:eastAsia="es-MX"/>
        </w:rPr>
        <w:t>autentificarse en el sistema, y</w:t>
      </w:r>
    </w:p>
    <w:p w:rsidR="00C94C4F" w:rsidRPr="00FC4B44" w:rsidRDefault="00C94C4F" w:rsidP="00C57F1F">
      <w:pPr>
        <w:numPr>
          <w:ilvl w:val="0"/>
          <w:numId w:val="27"/>
        </w:numPr>
        <w:tabs>
          <w:tab w:val="left" w:pos="1134"/>
        </w:tabs>
        <w:spacing w:before="120"/>
        <w:ind w:left="1134" w:hanging="1134"/>
        <w:jc w:val="both"/>
        <w:rPr>
          <w:rFonts w:ascii="Arial" w:hAnsi="Arial" w:cs="Arial"/>
          <w:sz w:val="19"/>
          <w:szCs w:val="19"/>
          <w:lang w:eastAsia="es-MX"/>
        </w:rPr>
      </w:pPr>
      <w:r w:rsidRPr="00FC4B44">
        <w:rPr>
          <w:rFonts w:ascii="Arial" w:hAnsi="Arial" w:cs="Arial"/>
          <w:sz w:val="19"/>
          <w:szCs w:val="19"/>
          <w:lang w:eastAsia="es-MX"/>
        </w:rPr>
        <w:t>Una vez autentificado podrá realizar la descarga de la declaración la cual contendrá una cadena digital que se considerará como firma del contribuyente.</w:t>
      </w:r>
    </w:p>
    <w:p w:rsidR="00C94C4F" w:rsidRPr="00FC4B44" w:rsidRDefault="00C94C4F" w:rsidP="000819F6">
      <w:pPr>
        <w:jc w:val="both"/>
        <w:rPr>
          <w:rFonts w:ascii="Arial" w:hAnsi="Arial" w:cs="Arial"/>
          <w:b/>
          <w:bCs/>
          <w:sz w:val="19"/>
          <w:szCs w:val="19"/>
          <w:lang w:eastAsia="es-MX"/>
        </w:rPr>
      </w:pPr>
    </w:p>
    <w:p w:rsidR="00C94C4F" w:rsidRPr="00FC4B44" w:rsidRDefault="00C94C4F" w:rsidP="00C57F1F">
      <w:pPr>
        <w:numPr>
          <w:ilvl w:val="0"/>
          <w:numId w:val="86"/>
        </w:numPr>
        <w:tabs>
          <w:tab w:val="left" w:pos="567"/>
        </w:tabs>
        <w:autoSpaceDE w:val="0"/>
        <w:autoSpaceDN w:val="0"/>
        <w:adjustRightInd w:val="0"/>
        <w:spacing w:after="200"/>
        <w:ind w:left="567" w:hanging="567"/>
        <w:contextualSpacing/>
        <w:jc w:val="both"/>
        <w:rPr>
          <w:rFonts w:ascii="Arial" w:hAnsi="Arial" w:cs="Arial"/>
          <w:bCs/>
          <w:sz w:val="19"/>
          <w:szCs w:val="19"/>
          <w:lang w:eastAsia="es-MX"/>
        </w:rPr>
      </w:pPr>
      <w:r w:rsidRPr="00FC4B44">
        <w:rPr>
          <w:rFonts w:ascii="Arial" w:hAnsi="Arial" w:cs="Arial"/>
          <w:bCs/>
          <w:sz w:val="19"/>
          <w:szCs w:val="19"/>
          <w:lang w:eastAsia="es-MX"/>
        </w:rPr>
        <w:t xml:space="preserve">Procedimiento para llevar a cabo la presentación de declaraciones y pagos de impuestos coordinados en la página de internet de la Secretaría </w:t>
      </w:r>
      <w:hyperlink r:id="rId35" w:history="1">
        <w:r w:rsidRPr="00FC4B44">
          <w:rPr>
            <w:rFonts w:ascii="Arial" w:hAnsi="Arial" w:cs="Arial"/>
            <w:bCs/>
            <w:sz w:val="19"/>
            <w:szCs w:val="19"/>
            <w:u w:val="single"/>
            <w:lang w:eastAsia="es-MX"/>
          </w:rPr>
          <w:t>http://www.finanzasoaxaca.gob.mx</w:t>
        </w:r>
      </w:hyperlink>
      <w:r w:rsidRPr="00FC4B44">
        <w:rPr>
          <w:rFonts w:ascii="Arial" w:hAnsi="Arial" w:cs="Arial"/>
          <w:bCs/>
          <w:sz w:val="19"/>
          <w:szCs w:val="19"/>
          <w:lang w:eastAsia="es-MX"/>
        </w:rPr>
        <w:t>.</w:t>
      </w:r>
    </w:p>
    <w:p w:rsidR="00C94C4F" w:rsidRPr="00FC4B44" w:rsidRDefault="00C94C4F" w:rsidP="000819F6">
      <w:pPr>
        <w:autoSpaceDE w:val="0"/>
        <w:autoSpaceDN w:val="0"/>
        <w:adjustRightInd w:val="0"/>
        <w:ind w:left="567" w:hanging="567"/>
        <w:contextualSpacing/>
        <w:jc w:val="both"/>
        <w:rPr>
          <w:rFonts w:ascii="Arial" w:hAnsi="Arial" w:cs="Arial"/>
          <w:b/>
          <w:bCs/>
          <w:sz w:val="19"/>
          <w:szCs w:val="19"/>
          <w:lang w:eastAsia="es-MX"/>
        </w:rPr>
      </w:pPr>
    </w:p>
    <w:p w:rsidR="00C94C4F" w:rsidRPr="00FC4B44" w:rsidRDefault="00C94C4F" w:rsidP="00C57F1F">
      <w:pPr>
        <w:numPr>
          <w:ilvl w:val="0"/>
          <w:numId w:val="28"/>
        </w:numPr>
        <w:tabs>
          <w:tab w:val="left" w:pos="1134"/>
        </w:tabs>
        <w:autoSpaceDE w:val="0"/>
        <w:autoSpaceDN w:val="0"/>
        <w:adjustRightInd w:val="0"/>
        <w:ind w:left="1134" w:hanging="1134"/>
        <w:jc w:val="both"/>
        <w:rPr>
          <w:rFonts w:ascii="Arial" w:hAnsi="Arial" w:cs="Arial"/>
          <w:sz w:val="19"/>
          <w:szCs w:val="19"/>
          <w:lang w:eastAsia="es-MX"/>
        </w:rPr>
      </w:pPr>
      <w:r w:rsidRPr="00FC4B44">
        <w:rPr>
          <w:rFonts w:ascii="Arial" w:hAnsi="Arial" w:cs="Arial"/>
          <w:sz w:val="19"/>
          <w:szCs w:val="19"/>
          <w:lang w:eastAsia="es-MX"/>
        </w:rPr>
        <w:t xml:space="preserve">Seleccionar el módulo “Servicios en línea” contenido en la página de Internet de la Secretaría </w:t>
      </w:r>
      <w:hyperlink r:id="rId36"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Seleccionar el módulo de “impuestos federales” y posteriormente en el módulo de “Enajenación de Bienes” o “ISAN”, de acuerdo a la(s) obligación(es) que desea cumplir;</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Digitar el REC (RFC) y la CIP;</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Seleccionar el ejercicio fiscal, periodo, tipo de declaración, capturar los datos para el cálculo de la contribución, al término el sistema en forma automática hará los cálculos aritméticos;</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 sistema mostrará en pantalla los datos capturados para su validación y corrección en su caso;</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bCs/>
          <w:sz w:val="19"/>
          <w:szCs w:val="19"/>
          <w:lang w:eastAsia="es-MX"/>
        </w:rPr>
      </w:pPr>
      <w:r>
        <w:rPr>
          <w:rFonts w:ascii="Arial" w:hAnsi="Arial" w:cs="Arial"/>
          <w:bCs/>
          <w:sz w:val="19"/>
          <w:szCs w:val="19"/>
          <w:lang w:eastAsia="es-MX"/>
        </w:rPr>
        <w:lastRenderedPageBreak/>
        <w:t>Imprimir la línea de captura;</w:t>
      </w:r>
    </w:p>
    <w:p w:rsidR="00C94C4F" w:rsidRPr="00FC4B44" w:rsidRDefault="00C94C4F" w:rsidP="00C57F1F">
      <w:pPr>
        <w:numPr>
          <w:ilvl w:val="0"/>
          <w:numId w:val="28"/>
        </w:numPr>
        <w:tabs>
          <w:tab w:val="left" w:pos="1134"/>
        </w:tabs>
        <w:autoSpaceDE w:val="0"/>
        <w:autoSpaceDN w:val="0"/>
        <w:adjustRightInd w:val="0"/>
        <w:spacing w:before="120"/>
        <w:ind w:left="1134" w:hanging="1134"/>
        <w:jc w:val="both"/>
        <w:rPr>
          <w:rFonts w:ascii="Arial" w:hAnsi="Arial" w:cs="Arial"/>
          <w:bCs/>
          <w:sz w:val="19"/>
          <w:szCs w:val="19"/>
          <w:lang w:eastAsia="es-MX"/>
        </w:rPr>
      </w:pPr>
      <w:r w:rsidRPr="00FC4B44">
        <w:rPr>
          <w:rFonts w:ascii="Arial" w:hAnsi="Arial" w:cs="Arial"/>
          <w:sz w:val="19"/>
          <w:szCs w:val="19"/>
          <w:lang w:eastAsia="es-MX"/>
        </w:rPr>
        <w:t>Realiza el pago con</w:t>
      </w:r>
      <w:r>
        <w:rPr>
          <w:rFonts w:ascii="Arial" w:hAnsi="Arial" w:cs="Arial"/>
          <w:sz w:val="19"/>
          <w:szCs w:val="19"/>
          <w:lang w:eastAsia="es-MX"/>
        </w:rPr>
        <w:t>forme a las siguientes opciones:</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29"/>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“Pago en Instituciones Bancarias por transferencia electrónica de fondos”; ó</w:t>
      </w:r>
    </w:p>
    <w:p w:rsidR="00C94C4F" w:rsidRPr="00FC4B44" w:rsidRDefault="00C94C4F" w:rsidP="00C57F1F">
      <w:pPr>
        <w:numPr>
          <w:ilvl w:val="0"/>
          <w:numId w:val="29"/>
        </w:numPr>
        <w:tabs>
          <w:tab w:val="left" w:pos="1134"/>
        </w:tabs>
        <w:autoSpaceDE w:val="0"/>
        <w:autoSpaceDN w:val="0"/>
        <w:adjustRightInd w:val="0"/>
        <w:spacing w:before="120"/>
        <w:ind w:left="1134" w:hanging="708"/>
        <w:jc w:val="both"/>
        <w:rPr>
          <w:rFonts w:ascii="Arial" w:hAnsi="Arial" w:cs="Arial"/>
          <w:sz w:val="19"/>
          <w:szCs w:val="19"/>
          <w:lang w:eastAsia="es-MX"/>
        </w:rPr>
      </w:pPr>
      <w:r w:rsidRPr="00FC4B44">
        <w:rPr>
          <w:rFonts w:ascii="Arial" w:hAnsi="Arial" w:cs="Arial"/>
          <w:sz w:val="19"/>
          <w:szCs w:val="19"/>
          <w:lang w:eastAsia="es-MX"/>
        </w:rPr>
        <w:t>“Pago en ventanilla bancaria a través de líneas de captura”.</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28"/>
        </w:numPr>
        <w:tabs>
          <w:tab w:val="left" w:pos="709"/>
        </w:tabs>
        <w:autoSpaceDE w:val="0"/>
        <w:autoSpaceDN w:val="0"/>
        <w:adjustRightInd w:val="0"/>
        <w:ind w:left="709" w:hanging="709"/>
        <w:contextualSpacing/>
        <w:jc w:val="both"/>
        <w:rPr>
          <w:rFonts w:ascii="Arial" w:hAnsi="Arial" w:cs="Arial"/>
          <w:sz w:val="19"/>
          <w:szCs w:val="19"/>
          <w:lang w:eastAsia="es-MX"/>
        </w:rPr>
      </w:pPr>
      <w:r w:rsidRPr="00FC4B44">
        <w:rPr>
          <w:rFonts w:ascii="Arial" w:hAnsi="Arial" w:cs="Arial"/>
          <w:sz w:val="19"/>
          <w:szCs w:val="19"/>
          <w:lang w:eastAsia="es-MX"/>
        </w:rPr>
        <w:t>Para efectos de esta regla, el procedimiento para el pago, será el siguiente:</w:t>
      </w:r>
    </w:p>
    <w:p w:rsidR="00C94C4F" w:rsidRPr="00FC4B44" w:rsidRDefault="00C94C4F" w:rsidP="000819F6">
      <w:pPr>
        <w:tabs>
          <w:tab w:val="left" w:pos="1134"/>
          <w:tab w:val="left" w:pos="1418"/>
          <w:tab w:val="left" w:pos="2268"/>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30"/>
        </w:numPr>
        <w:tabs>
          <w:tab w:val="left" w:pos="1134"/>
        </w:tabs>
        <w:ind w:left="1134" w:hanging="708"/>
        <w:contextualSpacing/>
        <w:jc w:val="both"/>
        <w:rPr>
          <w:rFonts w:ascii="Arial" w:hAnsi="Arial" w:cs="Arial"/>
          <w:sz w:val="19"/>
          <w:szCs w:val="19"/>
          <w:lang w:eastAsia="es-MX"/>
        </w:rPr>
      </w:pPr>
      <w:r w:rsidRPr="00FC4B44">
        <w:rPr>
          <w:rFonts w:ascii="Arial" w:hAnsi="Arial" w:cs="Arial"/>
          <w:sz w:val="19"/>
          <w:szCs w:val="19"/>
          <w:lang w:eastAsia="es-MX"/>
        </w:rPr>
        <w:t>Si el contribuyente elige la opción “</w:t>
      </w:r>
      <w:r w:rsidRPr="00FC4B44">
        <w:rPr>
          <w:rFonts w:ascii="Arial" w:hAnsi="Arial" w:cs="Arial"/>
          <w:b/>
          <w:sz w:val="19"/>
          <w:szCs w:val="19"/>
          <w:lang w:eastAsia="es-MX"/>
        </w:rPr>
        <w:t>Pago en Instituciones Bancarias por transferencia electrónica de fondos”</w:t>
      </w:r>
      <w:r w:rsidRPr="00FC4B44">
        <w:rPr>
          <w:rFonts w:ascii="Arial" w:hAnsi="Arial" w:cs="Arial"/>
          <w:sz w:val="19"/>
          <w:szCs w:val="19"/>
          <w:lang w:eastAsia="es-MX"/>
        </w:rPr>
        <w:t xml:space="preserve">, en la página de internet de la Secretaría </w:t>
      </w:r>
      <w:hyperlink r:id="rId37"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se sujetará a lo siguiente:</w:t>
      </w:r>
    </w:p>
    <w:p w:rsidR="00C94C4F" w:rsidRPr="00FC4B44" w:rsidRDefault="00C94C4F" w:rsidP="000819F6">
      <w:pPr>
        <w:tabs>
          <w:tab w:val="left" w:pos="1134"/>
        </w:tabs>
        <w:ind w:left="1134" w:hanging="1134"/>
        <w:contextualSpacing/>
        <w:jc w:val="both"/>
        <w:rPr>
          <w:rFonts w:ascii="Arial" w:hAnsi="Arial" w:cs="Arial"/>
          <w:sz w:val="19"/>
          <w:szCs w:val="19"/>
          <w:lang w:eastAsia="es-MX"/>
        </w:rPr>
      </w:pPr>
    </w:p>
    <w:p w:rsidR="00C94C4F" w:rsidRPr="00FC4B44" w:rsidRDefault="00C94C4F" w:rsidP="00C57F1F">
      <w:pPr>
        <w:numPr>
          <w:ilvl w:val="0"/>
          <w:numId w:val="31"/>
        </w:numPr>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La página mostrará las Instituciones Bancarias con las cuales se puede efectuar el pago;</w:t>
      </w:r>
    </w:p>
    <w:p w:rsidR="00C94C4F" w:rsidRPr="00FC4B44" w:rsidRDefault="00C94C4F" w:rsidP="00C57F1F">
      <w:pPr>
        <w:numPr>
          <w:ilvl w:val="0"/>
          <w:numId w:val="31"/>
        </w:numPr>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Seleccionar la institución bancaria en donde tenga registrada una apertura de cuenta y respecto de la cual vaya a efectuar la transferencia de fondos;</w:t>
      </w:r>
    </w:p>
    <w:p w:rsidR="00C94C4F" w:rsidRPr="00FC4B44" w:rsidRDefault="00C94C4F" w:rsidP="00C57F1F">
      <w:pPr>
        <w:numPr>
          <w:ilvl w:val="0"/>
          <w:numId w:val="31"/>
        </w:numPr>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Seguir las indicaciones y capturar datos que la institución bancaria solicite, y</w:t>
      </w:r>
    </w:p>
    <w:p w:rsidR="00C94C4F" w:rsidRPr="00FC4B44" w:rsidRDefault="00C94C4F" w:rsidP="00C57F1F">
      <w:pPr>
        <w:numPr>
          <w:ilvl w:val="0"/>
          <w:numId w:val="31"/>
        </w:numPr>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Obtener el acuse de pago que permita autentificar la operación realizada.</w:t>
      </w:r>
    </w:p>
    <w:p w:rsidR="00C94C4F" w:rsidRPr="00FC4B44" w:rsidRDefault="00C94C4F" w:rsidP="000819F6">
      <w:pPr>
        <w:tabs>
          <w:tab w:val="left" w:pos="1134"/>
          <w:tab w:val="left" w:pos="2835"/>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30"/>
        </w:numPr>
        <w:tabs>
          <w:tab w:val="left" w:pos="1134"/>
        </w:tabs>
        <w:ind w:left="1134" w:hanging="708"/>
        <w:contextualSpacing/>
        <w:jc w:val="both"/>
        <w:rPr>
          <w:rFonts w:ascii="Arial" w:hAnsi="Arial" w:cs="Arial"/>
          <w:sz w:val="19"/>
          <w:szCs w:val="19"/>
          <w:lang w:eastAsia="es-MX"/>
        </w:rPr>
      </w:pPr>
      <w:r w:rsidRPr="00FC4B44">
        <w:rPr>
          <w:rFonts w:ascii="Arial" w:hAnsi="Arial" w:cs="Arial"/>
          <w:sz w:val="19"/>
          <w:szCs w:val="19"/>
          <w:lang w:eastAsia="es-MX"/>
        </w:rPr>
        <w:t xml:space="preserve">Si el contribuyente elige la opción </w:t>
      </w:r>
      <w:r w:rsidRPr="00FC4B44">
        <w:rPr>
          <w:rFonts w:ascii="Arial" w:hAnsi="Arial" w:cs="Arial"/>
          <w:b/>
          <w:sz w:val="19"/>
          <w:szCs w:val="19"/>
          <w:lang w:eastAsia="es-MX"/>
        </w:rPr>
        <w:t>“Pago en ventanilla bancaria a través de líneas de captura”</w:t>
      </w:r>
      <w:r w:rsidRPr="00FC4B44">
        <w:rPr>
          <w:rFonts w:ascii="Arial" w:hAnsi="Arial" w:cs="Arial"/>
          <w:b/>
          <w:i/>
          <w:sz w:val="19"/>
          <w:szCs w:val="19"/>
          <w:lang w:eastAsia="es-MX"/>
        </w:rPr>
        <w:t>,</w:t>
      </w:r>
      <w:r w:rsidRPr="00FC4B44">
        <w:rPr>
          <w:rFonts w:ascii="Arial" w:hAnsi="Arial" w:cs="Arial"/>
          <w:sz w:val="19"/>
          <w:szCs w:val="19"/>
          <w:lang w:eastAsia="es-MX"/>
        </w:rPr>
        <w:t xml:space="preserve"> en la página de internet de la Secretaría, </w:t>
      </w:r>
      <w:hyperlink r:id="rId38" w:history="1">
        <w:r w:rsidRPr="00FC4B44">
          <w:rPr>
            <w:rFonts w:ascii="Arial" w:hAnsi="Arial" w:cs="Arial"/>
            <w:sz w:val="19"/>
            <w:szCs w:val="19"/>
            <w:u w:val="single"/>
            <w:lang w:eastAsia="es-MX"/>
          </w:rPr>
          <w:t>http://www.finanzasoaxaca.gob.mx</w:t>
        </w:r>
      </w:hyperlink>
      <w:r w:rsidRPr="00FC4B44">
        <w:rPr>
          <w:rFonts w:ascii="Arial" w:hAnsi="Arial" w:cs="Arial"/>
          <w:sz w:val="19"/>
          <w:szCs w:val="19"/>
          <w:lang w:eastAsia="es-MX"/>
        </w:rPr>
        <w:t>, se sujetará a lo siguiente:</w:t>
      </w:r>
    </w:p>
    <w:p w:rsidR="00C94C4F" w:rsidRPr="00FC4B44" w:rsidRDefault="00C94C4F" w:rsidP="000819F6">
      <w:pPr>
        <w:tabs>
          <w:tab w:val="left" w:pos="1134"/>
        </w:tabs>
        <w:autoSpaceDE w:val="0"/>
        <w:autoSpaceDN w:val="0"/>
        <w:adjustRightInd w:val="0"/>
        <w:ind w:left="1134" w:hanging="1134"/>
        <w:contextualSpacing/>
        <w:jc w:val="both"/>
        <w:rPr>
          <w:rFonts w:ascii="Arial" w:hAnsi="Arial" w:cs="Arial"/>
          <w:sz w:val="19"/>
          <w:szCs w:val="19"/>
          <w:lang w:eastAsia="es-MX"/>
        </w:rPr>
      </w:pPr>
    </w:p>
    <w:p w:rsidR="00C94C4F" w:rsidRPr="00FC4B44" w:rsidRDefault="00C94C4F" w:rsidP="00C57F1F">
      <w:pPr>
        <w:numPr>
          <w:ilvl w:val="0"/>
          <w:numId w:val="32"/>
        </w:numPr>
        <w:tabs>
          <w:tab w:val="left" w:pos="1134"/>
        </w:tabs>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El sistema mostrará el acuse de recibo con la línea de captura correspondiente;</w:t>
      </w:r>
    </w:p>
    <w:p w:rsidR="00C94C4F" w:rsidRPr="00FC4B44" w:rsidRDefault="00C94C4F" w:rsidP="00C57F1F">
      <w:pPr>
        <w:numPr>
          <w:ilvl w:val="0"/>
          <w:numId w:val="32"/>
        </w:numPr>
        <w:tabs>
          <w:tab w:val="left" w:pos="1134"/>
        </w:tabs>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Imprimir el acuse de recibo con cantidad a pagar;</w:t>
      </w:r>
    </w:p>
    <w:p w:rsidR="00C94C4F" w:rsidRPr="00FC4B44" w:rsidRDefault="00C94C4F" w:rsidP="00C57F1F">
      <w:pPr>
        <w:numPr>
          <w:ilvl w:val="0"/>
          <w:numId w:val="32"/>
        </w:numPr>
        <w:tabs>
          <w:tab w:val="left" w:pos="1134"/>
        </w:tabs>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Presentar y efectuar el(los) pago(s) en la ventanilla de la Institución Bancaria elegida;</w:t>
      </w:r>
    </w:p>
    <w:p w:rsidR="00C94C4F" w:rsidRPr="00FC4B44" w:rsidRDefault="00C94C4F" w:rsidP="00C57F1F">
      <w:pPr>
        <w:numPr>
          <w:ilvl w:val="0"/>
          <w:numId w:val="32"/>
        </w:numPr>
        <w:tabs>
          <w:tab w:val="left" w:pos="1134"/>
        </w:tabs>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El acuse de recibo será sellado y firmado por el cajero, y</w:t>
      </w:r>
    </w:p>
    <w:p w:rsidR="00C94C4F" w:rsidRPr="00FC4B44" w:rsidRDefault="00C94C4F" w:rsidP="00C57F1F">
      <w:pPr>
        <w:numPr>
          <w:ilvl w:val="0"/>
          <w:numId w:val="32"/>
        </w:numPr>
        <w:tabs>
          <w:tab w:val="left" w:pos="1134"/>
        </w:tabs>
        <w:autoSpaceDE w:val="0"/>
        <w:autoSpaceDN w:val="0"/>
        <w:adjustRightInd w:val="0"/>
        <w:spacing w:before="120"/>
        <w:ind w:left="1134" w:hanging="567"/>
        <w:jc w:val="both"/>
        <w:rPr>
          <w:rFonts w:ascii="Arial" w:hAnsi="Arial" w:cs="Arial"/>
          <w:sz w:val="19"/>
          <w:szCs w:val="19"/>
          <w:lang w:eastAsia="es-MX"/>
        </w:rPr>
      </w:pPr>
      <w:r w:rsidRPr="00FC4B44">
        <w:rPr>
          <w:rFonts w:ascii="Arial" w:hAnsi="Arial" w:cs="Arial"/>
          <w:sz w:val="19"/>
          <w:szCs w:val="19"/>
          <w:lang w:eastAsia="es-MX"/>
        </w:rPr>
        <w:t>Obtendrá el comprobante de pago expedido por la Institución Bancaria.</w:t>
      </w:r>
    </w:p>
    <w:p w:rsidR="00C94C4F" w:rsidRPr="00FC4B44" w:rsidRDefault="00C94C4F" w:rsidP="000819F6">
      <w:pPr>
        <w:tabs>
          <w:tab w:val="left" w:pos="709"/>
          <w:tab w:val="left" w:pos="851"/>
        </w:tabs>
        <w:autoSpaceDE w:val="0"/>
        <w:autoSpaceDN w:val="0"/>
        <w:adjustRightInd w:val="0"/>
        <w:jc w:val="both"/>
        <w:rPr>
          <w:rFonts w:ascii="Arial" w:hAnsi="Arial" w:cs="Arial"/>
          <w:sz w:val="19"/>
          <w:szCs w:val="19"/>
          <w:lang w:eastAsia="es-MX"/>
        </w:rPr>
      </w:pPr>
    </w:p>
    <w:p w:rsidR="00C94C4F" w:rsidRPr="00FC4B44" w:rsidRDefault="00C94C4F" w:rsidP="000819F6">
      <w:pPr>
        <w:tabs>
          <w:tab w:val="left" w:pos="709"/>
          <w:tab w:val="left" w:pos="851"/>
        </w:tabs>
        <w:autoSpaceDE w:val="0"/>
        <w:autoSpaceDN w:val="0"/>
        <w:adjustRightInd w:val="0"/>
        <w:jc w:val="both"/>
        <w:rPr>
          <w:rFonts w:ascii="Arial" w:hAnsi="Arial" w:cs="Arial"/>
          <w:sz w:val="19"/>
          <w:szCs w:val="19"/>
          <w:lang w:eastAsia="es-MX"/>
        </w:rPr>
      </w:pPr>
      <w:r w:rsidRPr="00FC4B44">
        <w:rPr>
          <w:rFonts w:ascii="Arial" w:hAnsi="Arial" w:cs="Arial"/>
          <w:sz w:val="19"/>
          <w:szCs w:val="19"/>
          <w:lang w:eastAsia="es-MX"/>
        </w:rPr>
        <w:lastRenderedPageBreak/>
        <w:t>Para los contribuyentes obligados a presentar declaraciones del ISAN, que en el periodo no hayan determinado impuesto a pagar, podrán presentar la declaración “sin pago”, siguiendo el procedimiento señalado con los incisos a) al c) del apartado B anterior, y posteriormente:</w:t>
      </w:r>
    </w:p>
    <w:p w:rsidR="00C94C4F" w:rsidRPr="00FC4B44" w:rsidRDefault="00C94C4F" w:rsidP="000819F6">
      <w:pPr>
        <w:autoSpaceDE w:val="0"/>
        <w:autoSpaceDN w:val="0"/>
        <w:adjustRightInd w:val="0"/>
        <w:ind w:left="1418"/>
        <w:jc w:val="both"/>
        <w:rPr>
          <w:rFonts w:ascii="Arial" w:hAnsi="Arial" w:cs="Arial"/>
          <w:sz w:val="19"/>
          <w:szCs w:val="19"/>
          <w:lang w:eastAsia="es-MX"/>
        </w:rPr>
      </w:pPr>
    </w:p>
    <w:p w:rsidR="00C94C4F" w:rsidRPr="00FC4B44" w:rsidRDefault="00C94C4F" w:rsidP="00C57F1F">
      <w:pPr>
        <w:numPr>
          <w:ilvl w:val="0"/>
          <w:numId w:val="36"/>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Seleccionar el ejercicio fiscal, periodo y tipo de declaración;</w:t>
      </w:r>
    </w:p>
    <w:p w:rsidR="00C94C4F" w:rsidRPr="00FC4B44" w:rsidRDefault="00C94C4F" w:rsidP="00C57F1F">
      <w:pPr>
        <w:numPr>
          <w:ilvl w:val="0"/>
          <w:numId w:val="36"/>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Elegir el motivo por el cual no realiza pago de impuesto en dicho periodo, y</w:t>
      </w:r>
    </w:p>
    <w:p w:rsidR="00C94C4F" w:rsidRPr="00FC4B44" w:rsidRDefault="00C94C4F" w:rsidP="00C57F1F">
      <w:pPr>
        <w:numPr>
          <w:ilvl w:val="0"/>
          <w:numId w:val="36"/>
        </w:numPr>
        <w:tabs>
          <w:tab w:val="left" w:pos="1134"/>
        </w:tabs>
        <w:autoSpaceDE w:val="0"/>
        <w:autoSpaceDN w:val="0"/>
        <w:adjustRightInd w:val="0"/>
        <w:spacing w:before="120"/>
        <w:ind w:left="1134" w:hanging="1134"/>
        <w:jc w:val="both"/>
        <w:rPr>
          <w:rFonts w:ascii="Arial" w:hAnsi="Arial" w:cs="Arial"/>
          <w:sz w:val="19"/>
          <w:szCs w:val="19"/>
          <w:lang w:eastAsia="es-MX"/>
        </w:rPr>
      </w:pPr>
      <w:r w:rsidRPr="00FC4B44">
        <w:rPr>
          <w:rFonts w:ascii="Arial" w:hAnsi="Arial" w:cs="Arial"/>
          <w:sz w:val="19"/>
          <w:szCs w:val="19"/>
          <w:lang w:eastAsia="es-MX"/>
        </w:rPr>
        <w:t>El sistema emitirá el acuse de recibo indicando el motivo por el cual no existe pago.</w:t>
      </w:r>
    </w:p>
    <w:p w:rsidR="00C94C4F" w:rsidRPr="00FC4B44" w:rsidRDefault="00C94C4F" w:rsidP="000819F6">
      <w:pPr>
        <w:autoSpaceDE w:val="0"/>
        <w:autoSpaceDN w:val="0"/>
        <w:adjustRightInd w:val="0"/>
        <w:ind w:left="1701"/>
        <w:contextualSpacing/>
        <w:jc w:val="both"/>
        <w:rPr>
          <w:rFonts w:ascii="Arial" w:hAnsi="Arial" w:cs="Arial"/>
          <w:sz w:val="19"/>
          <w:szCs w:val="19"/>
          <w:lang w:eastAsia="es-MX"/>
        </w:rPr>
      </w:pPr>
    </w:p>
    <w:p w:rsidR="00C94C4F" w:rsidRDefault="00C94C4F" w:rsidP="00C57F1F">
      <w:pPr>
        <w:numPr>
          <w:ilvl w:val="0"/>
          <w:numId w:val="86"/>
        </w:numPr>
        <w:tabs>
          <w:tab w:val="left" w:pos="1134"/>
        </w:tabs>
        <w:spacing w:after="200"/>
        <w:ind w:left="1134" w:hanging="1134"/>
        <w:contextualSpacing/>
        <w:jc w:val="both"/>
        <w:rPr>
          <w:rFonts w:ascii="Arial" w:hAnsi="Arial" w:cs="Arial"/>
          <w:b/>
          <w:sz w:val="19"/>
          <w:szCs w:val="19"/>
          <w:lang w:eastAsia="es-MX"/>
        </w:rPr>
      </w:pPr>
      <w:r w:rsidRPr="00FC4B44">
        <w:rPr>
          <w:rFonts w:ascii="Arial" w:hAnsi="Arial" w:cs="Arial"/>
          <w:b/>
          <w:sz w:val="19"/>
          <w:szCs w:val="19"/>
          <w:lang w:eastAsia="es-MX"/>
        </w:rPr>
        <w:t xml:space="preserve">Del formato oficial para la </w:t>
      </w:r>
      <w:r w:rsidRPr="00FC4B44">
        <w:rPr>
          <w:rFonts w:ascii="Arial" w:hAnsi="Arial" w:cs="Arial"/>
          <w:b/>
          <w:sz w:val="19"/>
          <w:szCs w:val="19"/>
          <w:lang w:val="es-ES_tradnl" w:eastAsia="es-MX"/>
        </w:rPr>
        <w:t>expedición, revalidación</w:t>
      </w:r>
      <w:r>
        <w:rPr>
          <w:rFonts w:ascii="Arial" w:hAnsi="Arial" w:cs="Arial"/>
          <w:b/>
          <w:sz w:val="19"/>
          <w:szCs w:val="19"/>
          <w:lang w:val="es-ES_tradnl" w:eastAsia="es-MX"/>
        </w:rPr>
        <w:t>,</w:t>
      </w:r>
      <w:r w:rsidRPr="00FC4B44">
        <w:rPr>
          <w:rFonts w:ascii="Arial" w:hAnsi="Arial" w:cs="Arial"/>
          <w:b/>
          <w:sz w:val="19"/>
          <w:szCs w:val="19"/>
          <w:lang w:val="es-ES_tradnl" w:eastAsia="es-MX"/>
        </w:rPr>
        <w:t xml:space="preserve"> modificación </w:t>
      </w:r>
      <w:r>
        <w:rPr>
          <w:rFonts w:ascii="Arial" w:hAnsi="Arial" w:cs="Arial"/>
          <w:b/>
          <w:sz w:val="19"/>
          <w:szCs w:val="19"/>
          <w:lang w:val="es-ES_tradnl" w:eastAsia="es-MX"/>
        </w:rPr>
        <w:t xml:space="preserve">o reposición </w:t>
      </w:r>
      <w:r w:rsidRPr="00FC4B44">
        <w:rPr>
          <w:rFonts w:ascii="Arial" w:hAnsi="Arial" w:cs="Arial"/>
          <w:b/>
          <w:sz w:val="19"/>
          <w:szCs w:val="19"/>
          <w:lang w:eastAsia="es-MX"/>
        </w:rPr>
        <w:t>del permiso para las casas de empeño</w:t>
      </w:r>
      <w:r>
        <w:rPr>
          <w:rFonts w:ascii="Arial" w:hAnsi="Arial" w:cs="Arial"/>
          <w:b/>
          <w:sz w:val="19"/>
          <w:szCs w:val="19"/>
          <w:lang w:eastAsia="es-MX"/>
        </w:rPr>
        <w:t>.</w:t>
      </w:r>
    </w:p>
    <w:p w:rsidR="00C94C4F" w:rsidRPr="00FC4B44" w:rsidRDefault="00C94C4F" w:rsidP="000819F6">
      <w:pPr>
        <w:tabs>
          <w:tab w:val="left" w:pos="1134"/>
        </w:tabs>
        <w:spacing w:after="200"/>
        <w:ind w:left="1134"/>
        <w:contextualSpacing/>
        <w:jc w:val="both"/>
        <w:rPr>
          <w:rFonts w:ascii="Arial" w:hAnsi="Arial" w:cs="Arial"/>
          <w:b/>
          <w:sz w:val="19"/>
          <w:szCs w:val="19"/>
          <w:lang w:eastAsia="es-MX"/>
        </w:rPr>
      </w:pPr>
    </w:p>
    <w:p w:rsidR="00C94C4F" w:rsidRPr="00FC4B44" w:rsidRDefault="00C94C4F" w:rsidP="000819F6">
      <w:pPr>
        <w:contextualSpacing/>
        <w:jc w:val="both"/>
        <w:rPr>
          <w:rFonts w:ascii="Arial" w:hAnsi="Arial" w:cs="Arial"/>
          <w:sz w:val="19"/>
          <w:szCs w:val="19"/>
          <w:lang w:eastAsia="es-MX"/>
        </w:rPr>
      </w:pPr>
      <w:r w:rsidRPr="00692F07">
        <w:rPr>
          <w:rFonts w:ascii="Arial" w:hAnsi="Arial" w:cs="Arial"/>
          <w:sz w:val="19"/>
          <w:szCs w:val="19"/>
          <w:lang w:val="es-ES_tradnl" w:eastAsia="es-MX"/>
        </w:rPr>
        <w:t>Para conformidad con el artículo 25 fracción VI de la Ley que Regula la Apertura, Instalación y Funcionamiento de las Casas de Empeño en el Estado de Oaxaca, la solicitud de expedición, revalidación, modificación o reposición del Permiso, se presentarán a través del formato FSCE contenido en el anexo 5 de las presente</w:t>
      </w:r>
      <w:r>
        <w:rPr>
          <w:rFonts w:ascii="Arial" w:hAnsi="Arial" w:cs="Arial"/>
          <w:sz w:val="19"/>
          <w:szCs w:val="19"/>
          <w:lang w:val="es-ES_tradnl" w:eastAsia="es-MX"/>
        </w:rPr>
        <w:t>s Reglas.</w:t>
      </w:r>
    </w:p>
    <w:p w:rsidR="00C94C4F" w:rsidRPr="00692F07" w:rsidRDefault="00C94C4F" w:rsidP="000819F6">
      <w:pPr>
        <w:tabs>
          <w:tab w:val="left" w:pos="709"/>
        </w:tabs>
        <w:rPr>
          <w:rFonts w:ascii="Arial" w:hAnsi="Arial" w:cs="Arial"/>
          <w:sz w:val="19"/>
          <w:szCs w:val="19"/>
          <w:highlight w:val="yellow"/>
        </w:rPr>
      </w:pPr>
    </w:p>
    <w:p w:rsidR="00C94C4F" w:rsidRPr="00692F07" w:rsidRDefault="00C94C4F" w:rsidP="00C57F1F">
      <w:pPr>
        <w:numPr>
          <w:ilvl w:val="0"/>
          <w:numId w:val="86"/>
        </w:numPr>
        <w:tabs>
          <w:tab w:val="left" w:pos="1134"/>
        </w:tabs>
        <w:spacing w:after="200"/>
        <w:ind w:left="1134" w:hanging="1134"/>
        <w:contextualSpacing/>
        <w:jc w:val="both"/>
        <w:rPr>
          <w:rFonts w:ascii="Arial" w:hAnsi="Arial" w:cs="Arial"/>
          <w:b/>
          <w:sz w:val="19"/>
          <w:szCs w:val="19"/>
          <w:lang w:eastAsia="es-MX"/>
        </w:rPr>
      </w:pPr>
      <w:r w:rsidRPr="00692F07">
        <w:rPr>
          <w:rFonts w:ascii="Arial" w:hAnsi="Arial" w:cs="Arial"/>
          <w:b/>
          <w:sz w:val="19"/>
          <w:szCs w:val="19"/>
          <w:lang w:eastAsia="es-MX"/>
        </w:rPr>
        <w:t>Del formato oficial para presentar aviso.</w:t>
      </w:r>
    </w:p>
    <w:p w:rsidR="00C94C4F" w:rsidRPr="00692F07" w:rsidRDefault="00C94C4F" w:rsidP="000819F6">
      <w:pPr>
        <w:tabs>
          <w:tab w:val="left" w:pos="709"/>
        </w:tabs>
        <w:rPr>
          <w:rFonts w:ascii="Arial" w:hAnsi="Arial" w:cs="Arial"/>
          <w:sz w:val="19"/>
          <w:szCs w:val="19"/>
        </w:rPr>
      </w:pPr>
    </w:p>
    <w:p w:rsidR="00C94C4F" w:rsidRPr="00692F07" w:rsidRDefault="00C94C4F" w:rsidP="00C57F1F">
      <w:pPr>
        <w:numPr>
          <w:ilvl w:val="0"/>
          <w:numId w:val="87"/>
        </w:numPr>
        <w:tabs>
          <w:tab w:val="left" w:pos="1134"/>
        </w:tabs>
        <w:autoSpaceDE w:val="0"/>
        <w:autoSpaceDN w:val="0"/>
        <w:adjustRightInd w:val="0"/>
        <w:spacing w:before="120"/>
        <w:ind w:left="1134" w:hanging="1134"/>
        <w:jc w:val="both"/>
        <w:rPr>
          <w:rFonts w:ascii="Arial" w:hAnsi="Arial" w:cs="Arial"/>
          <w:sz w:val="19"/>
          <w:szCs w:val="19"/>
          <w:lang w:eastAsia="es-MX"/>
        </w:rPr>
      </w:pPr>
      <w:r w:rsidRPr="00692F07">
        <w:rPr>
          <w:rFonts w:ascii="Arial" w:hAnsi="Arial" w:cs="Arial"/>
          <w:sz w:val="19"/>
          <w:szCs w:val="19"/>
          <w:lang w:eastAsia="es-MX"/>
        </w:rPr>
        <w:t>Sobre rifas, loterías, sorteos y concursos.</w:t>
      </w:r>
    </w:p>
    <w:p w:rsidR="00C94C4F" w:rsidRPr="00692F07" w:rsidRDefault="00C94C4F" w:rsidP="000819F6">
      <w:pPr>
        <w:tabs>
          <w:tab w:val="left" w:pos="1134"/>
        </w:tabs>
        <w:autoSpaceDE w:val="0"/>
        <w:autoSpaceDN w:val="0"/>
        <w:rPr>
          <w:rFonts w:ascii="Arial" w:hAnsi="Arial" w:cs="Arial"/>
          <w:bCs/>
          <w:sz w:val="19"/>
          <w:szCs w:val="19"/>
        </w:rPr>
      </w:pPr>
    </w:p>
    <w:p w:rsidR="00C94C4F" w:rsidRPr="00692F07" w:rsidRDefault="00C94C4F" w:rsidP="000819F6">
      <w:pPr>
        <w:tabs>
          <w:tab w:val="left" w:pos="1134"/>
        </w:tabs>
        <w:autoSpaceDE w:val="0"/>
        <w:autoSpaceDN w:val="0"/>
        <w:jc w:val="both"/>
        <w:rPr>
          <w:rFonts w:ascii="Arial" w:hAnsi="Arial" w:cs="Arial"/>
          <w:sz w:val="19"/>
          <w:szCs w:val="19"/>
          <w:lang w:eastAsia="es-MX"/>
        </w:rPr>
      </w:pPr>
      <w:r w:rsidRPr="00692F07">
        <w:rPr>
          <w:rFonts w:ascii="Arial" w:hAnsi="Arial" w:cs="Arial"/>
          <w:sz w:val="19"/>
          <w:szCs w:val="19"/>
          <w:lang w:eastAsia="es-MX"/>
        </w:rPr>
        <w:t>Para efectos del artículo 8 fracción I, inciso a) de la Ley Estatal de Hacienda, las personas físicas, morales o unidades económicas que organicen rifas, loterías, sorteos y concursos de toda clase, presentarán en original y copia el aviso de la realización del evento mediante el formato FARLSC, contenido en el anexo 7 de las presentes Reglas;</w:t>
      </w:r>
    </w:p>
    <w:p w:rsidR="00C94C4F" w:rsidRPr="003560A5" w:rsidRDefault="00C94C4F" w:rsidP="000819F6">
      <w:pPr>
        <w:tabs>
          <w:tab w:val="left" w:pos="1134"/>
        </w:tabs>
        <w:autoSpaceDE w:val="0"/>
        <w:autoSpaceDN w:val="0"/>
        <w:rPr>
          <w:rFonts w:ascii="Arial" w:hAnsi="Arial" w:cs="Arial"/>
          <w:bCs/>
          <w:sz w:val="22"/>
          <w:szCs w:val="22"/>
        </w:rPr>
      </w:pPr>
    </w:p>
    <w:p w:rsidR="00C94C4F" w:rsidRPr="00692F07" w:rsidRDefault="00C94C4F" w:rsidP="000819F6">
      <w:pPr>
        <w:tabs>
          <w:tab w:val="left" w:pos="1134"/>
        </w:tabs>
        <w:autoSpaceDE w:val="0"/>
        <w:autoSpaceDN w:val="0"/>
        <w:ind w:left="1134" w:hanging="1134"/>
        <w:jc w:val="both"/>
        <w:rPr>
          <w:rFonts w:ascii="Arial" w:hAnsi="Arial" w:cs="Arial"/>
          <w:sz w:val="19"/>
          <w:szCs w:val="19"/>
          <w:lang w:eastAsia="es-MX"/>
        </w:rPr>
      </w:pPr>
      <w:r w:rsidRPr="00692F07">
        <w:rPr>
          <w:rFonts w:ascii="Arial" w:hAnsi="Arial" w:cs="Arial"/>
          <w:sz w:val="19"/>
          <w:szCs w:val="19"/>
          <w:lang w:eastAsia="es-MX"/>
        </w:rPr>
        <w:t xml:space="preserve">II. </w:t>
      </w:r>
      <w:r w:rsidRPr="00692F07">
        <w:rPr>
          <w:rFonts w:ascii="Arial" w:hAnsi="Arial" w:cs="Arial"/>
          <w:sz w:val="19"/>
          <w:szCs w:val="19"/>
          <w:lang w:eastAsia="es-MX"/>
        </w:rPr>
        <w:tab/>
        <w:t xml:space="preserve">De ampliación, suspensión o de garantía fiscal, sobre rifas, loterías, sorteos y concursos; </w:t>
      </w:r>
    </w:p>
    <w:p w:rsidR="00C94C4F" w:rsidRPr="00692F07" w:rsidRDefault="00C94C4F" w:rsidP="000819F6">
      <w:pPr>
        <w:tabs>
          <w:tab w:val="left" w:pos="1134"/>
        </w:tabs>
        <w:autoSpaceDE w:val="0"/>
        <w:autoSpaceDN w:val="0"/>
        <w:jc w:val="both"/>
        <w:rPr>
          <w:rFonts w:ascii="Arial" w:hAnsi="Arial" w:cs="Arial"/>
          <w:sz w:val="19"/>
          <w:szCs w:val="19"/>
          <w:lang w:eastAsia="es-MX"/>
        </w:rPr>
      </w:pPr>
    </w:p>
    <w:p w:rsidR="00C94C4F" w:rsidRPr="00692F07" w:rsidRDefault="00C94C4F" w:rsidP="000819F6">
      <w:pPr>
        <w:tabs>
          <w:tab w:val="left" w:pos="0"/>
        </w:tabs>
        <w:autoSpaceDE w:val="0"/>
        <w:autoSpaceDN w:val="0"/>
        <w:jc w:val="both"/>
        <w:rPr>
          <w:rFonts w:ascii="Arial" w:hAnsi="Arial" w:cs="Arial"/>
          <w:sz w:val="19"/>
          <w:szCs w:val="19"/>
          <w:lang w:eastAsia="es-MX"/>
        </w:rPr>
      </w:pPr>
      <w:r w:rsidRPr="00692F07">
        <w:rPr>
          <w:rFonts w:ascii="Arial" w:hAnsi="Arial" w:cs="Arial"/>
          <w:sz w:val="19"/>
          <w:szCs w:val="19"/>
          <w:lang w:eastAsia="es-MX"/>
        </w:rPr>
        <w:t>Para efectos del artículo 8 fracción I, inciso b) y c), de la Ley Estatal de Hacienda, las personas físicas, morales o unidades económicas que organicen rifas, loterías, sorteos y concursos de toda clase, presentarán en original y copia el aviso de ampliación, suspensión o de garantía fiscal, la realización del evento mediante el formato FASUGF, contenido en el anexo 5 de las presentes Reglas.</w:t>
      </w:r>
    </w:p>
    <w:p w:rsidR="00C94C4F" w:rsidRPr="00692F07" w:rsidRDefault="00C94C4F" w:rsidP="000819F6">
      <w:pPr>
        <w:tabs>
          <w:tab w:val="left" w:pos="0"/>
        </w:tabs>
        <w:autoSpaceDE w:val="0"/>
        <w:autoSpaceDN w:val="0"/>
        <w:jc w:val="both"/>
        <w:rPr>
          <w:rFonts w:ascii="Arial" w:hAnsi="Arial" w:cs="Arial"/>
          <w:sz w:val="19"/>
          <w:szCs w:val="19"/>
          <w:lang w:eastAsia="es-MX"/>
        </w:rPr>
      </w:pPr>
    </w:p>
    <w:p w:rsidR="00C94C4F" w:rsidRPr="00692F07" w:rsidRDefault="00C94C4F" w:rsidP="000819F6">
      <w:pPr>
        <w:tabs>
          <w:tab w:val="left" w:pos="1134"/>
        </w:tabs>
        <w:autoSpaceDE w:val="0"/>
        <w:autoSpaceDN w:val="0"/>
        <w:ind w:left="1134" w:hanging="1134"/>
        <w:jc w:val="both"/>
        <w:rPr>
          <w:rFonts w:ascii="Arial" w:hAnsi="Arial" w:cs="Arial"/>
          <w:sz w:val="19"/>
          <w:szCs w:val="19"/>
          <w:lang w:eastAsia="es-MX"/>
        </w:rPr>
      </w:pPr>
      <w:r w:rsidRPr="00692F07">
        <w:rPr>
          <w:rFonts w:ascii="Arial" w:hAnsi="Arial" w:cs="Arial"/>
          <w:sz w:val="19"/>
          <w:szCs w:val="19"/>
          <w:lang w:eastAsia="es-MX"/>
        </w:rPr>
        <w:t xml:space="preserve">III. </w:t>
      </w:r>
      <w:r w:rsidRPr="00692F07">
        <w:rPr>
          <w:rFonts w:ascii="Arial" w:hAnsi="Arial" w:cs="Arial"/>
          <w:sz w:val="19"/>
          <w:szCs w:val="19"/>
          <w:lang w:eastAsia="es-MX"/>
        </w:rPr>
        <w:tab/>
        <w:t>Sobre diversiones y espectáculos púbicos</w:t>
      </w:r>
      <w:r>
        <w:rPr>
          <w:rFonts w:ascii="Arial" w:hAnsi="Arial" w:cs="Arial"/>
          <w:sz w:val="19"/>
          <w:szCs w:val="19"/>
          <w:lang w:eastAsia="es-MX"/>
        </w:rPr>
        <w:t>(sic)</w:t>
      </w:r>
      <w:r w:rsidRPr="00692F07">
        <w:rPr>
          <w:rFonts w:ascii="Arial" w:hAnsi="Arial" w:cs="Arial"/>
          <w:sz w:val="19"/>
          <w:szCs w:val="19"/>
          <w:lang w:eastAsia="es-MX"/>
        </w:rPr>
        <w:t xml:space="preserve">, y </w:t>
      </w:r>
    </w:p>
    <w:p w:rsidR="00C94C4F" w:rsidRPr="00692F07" w:rsidRDefault="00C94C4F" w:rsidP="000819F6">
      <w:pPr>
        <w:tabs>
          <w:tab w:val="left" w:pos="1134"/>
        </w:tabs>
        <w:autoSpaceDE w:val="0"/>
        <w:autoSpaceDN w:val="0"/>
        <w:jc w:val="both"/>
        <w:rPr>
          <w:rFonts w:ascii="Arial" w:hAnsi="Arial" w:cs="Arial"/>
          <w:sz w:val="19"/>
          <w:szCs w:val="19"/>
          <w:lang w:eastAsia="es-MX"/>
        </w:rPr>
      </w:pPr>
    </w:p>
    <w:p w:rsidR="00C94C4F" w:rsidRPr="00692F07" w:rsidRDefault="00C94C4F" w:rsidP="000819F6">
      <w:pPr>
        <w:pStyle w:val="Prrafodelista"/>
        <w:autoSpaceDE w:val="0"/>
        <w:autoSpaceDN w:val="0"/>
        <w:ind w:left="0"/>
        <w:jc w:val="both"/>
        <w:rPr>
          <w:rFonts w:ascii="Arial" w:hAnsi="Arial" w:cs="Arial"/>
          <w:sz w:val="19"/>
          <w:szCs w:val="19"/>
          <w:lang w:eastAsia="es-MX"/>
        </w:rPr>
      </w:pPr>
      <w:r w:rsidRPr="00692F07">
        <w:rPr>
          <w:rFonts w:ascii="Arial" w:hAnsi="Arial" w:cs="Arial"/>
          <w:sz w:val="19"/>
          <w:szCs w:val="19"/>
          <w:lang w:eastAsia="es-MX"/>
        </w:rPr>
        <w:lastRenderedPageBreak/>
        <w:t>Para efectos del artículo 15 fracción I de la Ley Estatal de Hacienda, las personas físicas, morales o unidades económicas que organicen diversiones y espectáculos públicos de toda clase, presentarán en original y copia el aviso de la realización del evento mediante el formato FADEP, contenido en el anexo 5 de las presentes Reglas.</w:t>
      </w:r>
    </w:p>
    <w:p w:rsidR="00C94C4F" w:rsidRPr="00692F07" w:rsidRDefault="00C94C4F" w:rsidP="000819F6">
      <w:pPr>
        <w:pStyle w:val="Prrafodelista"/>
        <w:autoSpaceDE w:val="0"/>
        <w:autoSpaceDN w:val="0"/>
        <w:ind w:left="0"/>
        <w:jc w:val="both"/>
        <w:rPr>
          <w:rFonts w:ascii="Arial" w:hAnsi="Arial" w:cs="Arial"/>
          <w:sz w:val="19"/>
          <w:szCs w:val="19"/>
          <w:lang w:eastAsia="es-MX"/>
        </w:rPr>
      </w:pPr>
    </w:p>
    <w:p w:rsidR="00C94C4F" w:rsidRPr="00692F07" w:rsidRDefault="00C94C4F" w:rsidP="000819F6">
      <w:pPr>
        <w:pStyle w:val="Prrafodelista"/>
        <w:autoSpaceDE w:val="0"/>
        <w:autoSpaceDN w:val="0"/>
        <w:ind w:left="1134" w:hanging="1134"/>
        <w:jc w:val="both"/>
        <w:rPr>
          <w:rFonts w:ascii="Arial" w:hAnsi="Arial" w:cs="Arial"/>
          <w:sz w:val="19"/>
          <w:szCs w:val="19"/>
          <w:lang w:eastAsia="es-MX"/>
        </w:rPr>
      </w:pPr>
      <w:r w:rsidRPr="00692F07">
        <w:rPr>
          <w:rFonts w:ascii="Arial" w:hAnsi="Arial" w:cs="Arial"/>
          <w:sz w:val="19"/>
          <w:szCs w:val="19"/>
          <w:lang w:eastAsia="es-MX"/>
        </w:rPr>
        <w:t>IV.</w:t>
      </w:r>
      <w:r w:rsidRPr="00692F07">
        <w:rPr>
          <w:rFonts w:ascii="Arial" w:hAnsi="Arial" w:cs="Arial"/>
          <w:sz w:val="19"/>
          <w:szCs w:val="19"/>
          <w:lang w:eastAsia="es-MX"/>
        </w:rPr>
        <w:tab/>
        <w:t>De ampliación, suspensión o de garantía fiscal, sobre diversiones y espectáculos públicos.</w:t>
      </w:r>
    </w:p>
    <w:p w:rsidR="00C94C4F" w:rsidRPr="00692F07" w:rsidRDefault="00C94C4F" w:rsidP="000819F6">
      <w:pPr>
        <w:tabs>
          <w:tab w:val="left" w:pos="1134"/>
        </w:tabs>
        <w:autoSpaceDE w:val="0"/>
        <w:autoSpaceDN w:val="0"/>
        <w:ind w:left="1134"/>
        <w:jc w:val="both"/>
        <w:rPr>
          <w:rFonts w:ascii="Arial" w:hAnsi="Arial" w:cs="Arial"/>
          <w:sz w:val="19"/>
          <w:szCs w:val="19"/>
          <w:lang w:eastAsia="es-MX"/>
        </w:rPr>
      </w:pPr>
    </w:p>
    <w:p w:rsidR="00C94C4F" w:rsidRPr="00692F07" w:rsidRDefault="00C94C4F" w:rsidP="000819F6">
      <w:pPr>
        <w:tabs>
          <w:tab w:val="left" w:pos="1134"/>
        </w:tabs>
        <w:autoSpaceDE w:val="0"/>
        <w:autoSpaceDN w:val="0"/>
        <w:jc w:val="both"/>
        <w:rPr>
          <w:rFonts w:ascii="Arial" w:hAnsi="Arial" w:cs="Arial"/>
          <w:sz w:val="19"/>
          <w:szCs w:val="19"/>
          <w:lang w:eastAsia="es-MX"/>
        </w:rPr>
      </w:pPr>
      <w:r w:rsidRPr="00692F07">
        <w:rPr>
          <w:rFonts w:ascii="Arial" w:hAnsi="Arial" w:cs="Arial"/>
          <w:sz w:val="19"/>
          <w:szCs w:val="19"/>
          <w:lang w:eastAsia="es-MX"/>
        </w:rPr>
        <w:t>Para efectos del artículo 15 fracción II y III de la Ley Estatal de Hacienda, las personas físicas, morales o unidades económicas que organicen diversiones y espectáculos públicos de toda clase, presentarán en original y copia el aviso de ampliación, suspensión o de garantía fiscal de la realización del evento mediante el formato FASUF-DEP, contenido en el anexo 5 de las presentes Reglas.</w:t>
      </w:r>
    </w:p>
    <w:p w:rsidR="00C94C4F" w:rsidRDefault="00C94C4F" w:rsidP="000819F6">
      <w:pPr>
        <w:tabs>
          <w:tab w:val="left" w:pos="709"/>
        </w:tabs>
        <w:jc w:val="both"/>
        <w:rPr>
          <w:rFonts w:ascii="Arial" w:hAnsi="Arial" w:cs="Arial"/>
          <w:sz w:val="19"/>
          <w:szCs w:val="19"/>
          <w:lang w:eastAsia="es-MX"/>
        </w:rPr>
      </w:pPr>
    </w:p>
    <w:p w:rsidR="000819F6" w:rsidRDefault="000819F6" w:rsidP="000819F6">
      <w:pPr>
        <w:tabs>
          <w:tab w:val="left" w:pos="709"/>
        </w:tabs>
        <w:jc w:val="both"/>
        <w:rPr>
          <w:rFonts w:ascii="Arial" w:hAnsi="Arial" w:cs="Arial"/>
          <w:sz w:val="19"/>
          <w:szCs w:val="19"/>
          <w:lang w:eastAsia="es-MX"/>
        </w:rPr>
      </w:pPr>
    </w:p>
    <w:p w:rsidR="000819F6" w:rsidRPr="00692F07" w:rsidRDefault="000819F6" w:rsidP="000819F6">
      <w:pPr>
        <w:tabs>
          <w:tab w:val="left" w:pos="709"/>
        </w:tabs>
        <w:jc w:val="both"/>
        <w:rPr>
          <w:rFonts w:ascii="Arial" w:hAnsi="Arial" w:cs="Arial"/>
          <w:sz w:val="19"/>
          <w:szCs w:val="19"/>
          <w:lang w:eastAsia="es-MX"/>
        </w:rPr>
      </w:pPr>
    </w:p>
    <w:p w:rsidR="00C94C4F" w:rsidRDefault="00C94C4F" w:rsidP="000819F6">
      <w:pPr>
        <w:tabs>
          <w:tab w:val="left" w:pos="0"/>
        </w:tabs>
        <w:jc w:val="center"/>
        <w:rPr>
          <w:rFonts w:ascii="Arial" w:hAnsi="Arial" w:cs="Arial"/>
          <w:b/>
          <w:sz w:val="19"/>
          <w:szCs w:val="19"/>
        </w:rPr>
      </w:pPr>
      <w:r w:rsidRPr="00FC4B44">
        <w:rPr>
          <w:rFonts w:ascii="Arial" w:hAnsi="Arial" w:cs="Arial"/>
          <w:b/>
          <w:sz w:val="19"/>
          <w:szCs w:val="19"/>
        </w:rPr>
        <w:t>CAPITULO IX</w:t>
      </w:r>
    </w:p>
    <w:p w:rsidR="00C94C4F" w:rsidRPr="00FC4B44" w:rsidRDefault="00C94C4F" w:rsidP="000819F6">
      <w:pPr>
        <w:tabs>
          <w:tab w:val="left" w:pos="0"/>
        </w:tabs>
        <w:jc w:val="center"/>
        <w:rPr>
          <w:rFonts w:ascii="Arial" w:hAnsi="Arial" w:cs="Arial"/>
          <w:b/>
          <w:sz w:val="19"/>
          <w:szCs w:val="19"/>
        </w:rPr>
      </w:pPr>
      <w:r w:rsidRPr="00FC4B44">
        <w:rPr>
          <w:rFonts w:ascii="Arial" w:hAnsi="Arial" w:cs="Arial"/>
          <w:b/>
          <w:sz w:val="19"/>
          <w:szCs w:val="19"/>
        </w:rPr>
        <w:t xml:space="preserve"> COBRO DE CRÉDITOS FISCALES DETERMINADOS POR AUTORIDADES ESTATALES</w:t>
      </w:r>
    </w:p>
    <w:p w:rsidR="00C94C4F" w:rsidRPr="00FC4B44" w:rsidRDefault="00C94C4F" w:rsidP="000819F6">
      <w:pPr>
        <w:tabs>
          <w:tab w:val="left" w:pos="0"/>
        </w:tabs>
        <w:jc w:val="center"/>
        <w:rPr>
          <w:rFonts w:ascii="Arial" w:hAnsi="Arial" w:cs="Arial"/>
          <w:b/>
          <w:sz w:val="19"/>
          <w:szCs w:val="19"/>
        </w:rPr>
      </w:pPr>
    </w:p>
    <w:p w:rsidR="00C94C4F" w:rsidRPr="00FC4B44" w:rsidRDefault="00C94C4F" w:rsidP="00C57F1F">
      <w:pPr>
        <w:numPr>
          <w:ilvl w:val="0"/>
          <w:numId w:val="86"/>
        </w:numPr>
        <w:tabs>
          <w:tab w:val="left" w:pos="567"/>
        </w:tabs>
        <w:ind w:left="567" w:hanging="567"/>
        <w:jc w:val="both"/>
        <w:rPr>
          <w:rFonts w:ascii="Arial" w:hAnsi="Arial" w:cs="Arial"/>
          <w:sz w:val="19"/>
          <w:szCs w:val="19"/>
        </w:rPr>
      </w:pPr>
      <w:r w:rsidRPr="00FC4B44">
        <w:rPr>
          <w:rFonts w:ascii="Arial" w:hAnsi="Arial" w:cs="Arial"/>
          <w:sz w:val="19"/>
          <w:szCs w:val="19"/>
        </w:rPr>
        <w:t xml:space="preserve">Para </w:t>
      </w:r>
      <w:r w:rsidRPr="00692F07">
        <w:rPr>
          <w:rFonts w:ascii="Arial" w:hAnsi="Arial" w:cs="Arial"/>
          <w:sz w:val="19"/>
          <w:szCs w:val="19"/>
        </w:rPr>
        <w:t xml:space="preserve">los efectos del artículo 3 del Código, las autoridades estatales fiscales y  o fiscales que remitan créditos fiscales y multas por reparación de daño a la Secretaría para su cobro a través del procedimiento administrativo de ejecución, deberán enviar dos originales del documento determinante del crédito fiscal o en su caso el de la imposición de la multa, el cual deberá contener los siguientes </w:t>
      </w:r>
      <w:r w:rsidRPr="00FC4B44">
        <w:rPr>
          <w:rFonts w:ascii="Arial" w:hAnsi="Arial" w:cs="Arial"/>
          <w:sz w:val="19"/>
          <w:szCs w:val="19"/>
        </w:rPr>
        <w:t>requisitos:</w:t>
      </w:r>
    </w:p>
    <w:p w:rsidR="00C94C4F" w:rsidRPr="00FC4B44" w:rsidRDefault="00C94C4F" w:rsidP="000819F6">
      <w:pPr>
        <w:ind w:left="1134" w:hanging="1134"/>
        <w:jc w:val="both"/>
        <w:rPr>
          <w:rFonts w:ascii="Arial" w:hAnsi="Arial" w:cs="Arial"/>
          <w:b/>
          <w:sz w:val="19"/>
          <w:szCs w:val="19"/>
        </w:rPr>
      </w:pPr>
    </w:p>
    <w:p w:rsidR="00C94C4F" w:rsidRPr="00FC4B44" w:rsidRDefault="00C94C4F" w:rsidP="00C57F1F">
      <w:pPr>
        <w:numPr>
          <w:ilvl w:val="0"/>
          <w:numId w:val="80"/>
        </w:numPr>
        <w:tabs>
          <w:tab w:val="left" w:pos="1134"/>
        </w:tabs>
        <w:ind w:left="1134" w:hanging="1134"/>
        <w:jc w:val="both"/>
        <w:rPr>
          <w:rFonts w:ascii="Arial" w:hAnsi="Arial" w:cs="Arial"/>
          <w:sz w:val="19"/>
          <w:szCs w:val="19"/>
        </w:rPr>
      </w:pPr>
      <w:r w:rsidRPr="00FC4B44">
        <w:rPr>
          <w:rFonts w:ascii="Arial" w:hAnsi="Arial" w:cs="Arial"/>
          <w:sz w:val="19"/>
          <w:szCs w:val="19"/>
        </w:rPr>
        <w:t>Identificación y ubicación.</w:t>
      </w:r>
    </w:p>
    <w:p w:rsidR="00C94C4F" w:rsidRPr="00FC4B44" w:rsidRDefault="00C94C4F" w:rsidP="000819F6">
      <w:pPr>
        <w:tabs>
          <w:tab w:val="left" w:pos="1134"/>
        </w:tabs>
        <w:ind w:left="1134" w:hanging="1134"/>
        <w:jc w:val="both"/>
        <w:rPr>
          <w:rFonts w:ascii="Arial" w:hAnsi="Arial" w:cs="Arial"/>
          <w:sz w:val="19"/>
          <w:szCs w:val="19"/>
        </w:rPr>
      </w:pPr>
    </w:p>
    <w:p w:rsidR="00C94C4F" w:rsidRPr="00FC4B44" w:rsidRDefault="00C94C4F" w:rsidP="00C57F1F">
      <w:pPr>
        <w:numPr>
          <w:ilvl w:val="0"/>
          <w:numId w:val="81"/>
        </w:numPr>
        <w:tabs>
          <w:tab w:val="left" w:pos="1134"/>
        </w:tabs>
        <w:spacing w:before="120"/>
        <w:ind w:left="1134" w:hanging="708"/>
        <w:jc w:val="both"/>
        <w:rPr>
          <w:rFonts w:ascii="Arial" w:hAnsi="Arial" w:cs="Arial"/>
          <w:sz w:val="19"/>
          <w:szCs w:val="19"/>
        </w:rPr>
      </w:pPr>
      <w:r w:rsidRPr="00FC4B44">
        <w:rPr>
          <w:rFonts w:ascii="Arial" w:hAnsi="Arial" w:cs="Arial"/>
          <w:sz w:val="19"/>
          <w:szCs w:val="19"/>
        </w:rPr>
        <w:t>Nombre, denominación o razón social del deudor y, en s</w:t>
      </w:r>
      <w:r>
        <w:rPr>
          <w:rFonts w:ascii="Arial" w:hAnsi="Arial" w:cs="Arial"/>
          <w:sz w:val="19"/>
          <w:szCs w:val="19"/>
        </w:rPr>
        <w:t>u caso, del representante legal;</w:t>
      </w:r>
    </w:p>
    <w:p w:rsidR="00C94C4F" w:rsidRPr="00FC4B44" w:rsidRDefault="00C94C4F" w:rsidP="00C57F1F">
      <w:pPr>
        <w:numPr>
          <w:ilvl w:val="0"/>
          <w:numId w:val="81"/>
        </w:numPr>
        <w:tabs>
          <w:tab w:val="left" w:pos="1134"/>
        </w:tabs>
        <w:spacing w:before="120"/>
        <w:ind w:left="1134" w:hanging="708"/>
        <w:jc w:val="both"/>
        <w:rPr>
          <w:rFonts w:ascii="Arial" w:hAnsi="Arial" w:cs="Arial"/>
          <w:sz w:val="19"/>
          <w:szCs w:val="19"/>
        </w:rPr>
      </w:pPr>
      <w:r w:rsidRPr="00FC4B44">
        <w:rPr>
          <w:rFonts w:ascii="Arial" w:hAnsi="Arial" w:cs="Arial"/>
          <w:sz w:val="19"/>
          <w:szCs w:val="19"/>
        </w:rPr>
        <w:t>C</w:t>
      </w:r>
      <w:r>
        <w:rPr>
          <w:rFonts w:ascii="Arial" w:hAnsi="Arial" w:cs="Arial"/>
          <w:sz w:val="19"/>
          <w:szCs w:val="19"/>
        </w:rPr>
        <w:t>lave en el REC o RFC del deudor, y</w:t>
      </w:r>
    </w:p>
    <w:p w:rsidR="00C94C4F" w:rsidRPr="00FC4B44" w:rsidRDefault="00C94C4F" w:rsidP="00C57F1F">
      <w:pPr>
        <w:numPr>
          <w:ilvl w:val="0"/>
          <w:numId w:val="81"/>
        </w:numPr>
        <w:tabs>
          <w:tab w:val="left" w:pos="1134"/>
        </w:tabs>
        <w:spacing w:before="120"/>
        <w:ind w:left="1134" w:hanging="708"/>
        <w:jc w:val="both"/>
        <w:rPr>
          <w:rFonts w:ascii="Arial" w:hAnsi="Arial" w:cs="Arial"/>
          <w:sz w:val="19"/>
          <w:szCs w:val="19"/>
        </w:rPr>
      </w:pPr>
      <w:r w:rsidRPr="00FC4B44">
        <w:rPr>
          <w:rFonts w:ascii="Arial" w:hAnsi="Arial" w:cs="Arial"/>
          <w:sz w:val="19"/>
          <w:szCs w:val="19"/>
        </w:rPr>
        <w:t>Domicilio completo del deudor: calle, número exterior, número interior, colonia, localidad, código postal y municipio.</w:t>
      </w:r>
    </w:p>
    <w:p w:rsidR="00C94C4F" w:rsidRPr="00FC4B44" w:rsidRDefault="00C94C4F" w:rsidP="000819F6">
      <w:pPr>
        <w:tabs>
          <w:tab w:val="left" w:pos="1134"/>
        </w:tabs>
        <w:spacing w:before="120"/>
        <w:ind w:left="1134" w:hanging="1134"/>
        <w:jc w:val="both"/>
        <w:rPr>
          <w:rFonts w:ascii="Arial" w:hAnsi="Arial" w:cs="Arial"/>
          <w:sz w:val="19"/>
          <w:szCs w:val="19"/>
        </w:rPr>
      </w:pPr>
      <w:r>
        <w:rPr>
          <w:rFonts w:ascii="Arial" w:hAnsi="Arial" w:cs="Arial"/>
          <w:sz w:val="19"/>
          <w:szCs w:val="19"/>
        </w:rPr>
        <w:tab/>
      </w:r>
      <w:r w:rsidRPr="00FC4B44">
        <w:rPr>
          <w:rFonts w:ascii="Arial" w:hAnsi="Arial" w:cs="Arial"/>
          <w:sz w:val="19"/>
          <w:szCs w:val="19"/>
        </w:rPr>
        <w:t>Si la autoridad emisora cuenta con mayores datos que permitan la localización del deudor, en caso de estimarlo pertinente los proporcionará a la Secretaría.</w:t>
      </w:r>
    </w:p>
    <w:p w:rsidR="00C94C4F" w:rsidRPr="00FC4B44" w:rsidRDefault="00C94C4F" w:rsidP="000819F6">
      <w:pPr>
        <w:tabs>
          <w:tab w:val="left" w:pos="709"/>
          <w:tab w:val="left" w:pos="1134"/>
        </w:tabs>
        <w:ind w:left="1134" w:hanging="1134"/>
        <w:jc w:val="both"/>
        <w:rPr>
          <w:rFonts w:ascii="Arial" w:hAnsi="Arial" w:cs="Arial"/>
          <w:sz w:val="19"/>
          <w:szCs w:val="19"/>
        </w:rPr>
      </w:pPr>
    </w:p>
    <w:p w:rsidR="00C94C4F" w:rsidRPr="00FC4B44" w:rsidRDefault="00C94C4F" w:rsidP="00C57F1F">
      <w:pPr>
        <w:numPr>
          <w:ilvl w:val="0"/>
          <w:numId w:val="82"/>
        </w:numPr>
        <w:tabs>
          <w:tab w:val="left" w:pos="1134"/>
        </w:tabs>
        <w:spacing w:after="84"/>
        <w:ind w:left="1134" w:hanging="1134"/>
        <w:jc w:val="both"/>
        <w:rPr>
          <w:rFonts w:ascii="Arial" w:hAnsi="Arial" w:cs="Arial"/>
          <w:sz w:val="19"/>
          <w:szCs w:val="19"/>
        </w:rPr>
      </w:pPr>
      <w:r w:rsidRPr="00FC4B44">
        <w:rPr>
          <w:rFonts w:ascii="Arial" w:hAnsi="Arial" w:cs="Arial"/>
          <w:sz w:val="19"/>
          <w:szCs w:val="19"/>
        </w:rPr>
        <w:t>D</w:t>
      </w:r>
      <w:r>
        <w:rPr>
          <w:rFonts w:ascii="Arial" w:hAnsi="Arial" w:cs="Arial"/>
          <w:sz w:val="19"/>
          <w:szCs w:val="19"/>
        </w:rPr>
        <w:t>eterminación del crédito fiscal:</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lastRenderedPageBreak/>
        <w:t xml:space="preserve">Autoridad </w:t>
      </w:r>
      <w:r>
        <w:rPr>
          <w:rFonts w:ascii="Arial" w:hAnsi="Arial" w:cs="Arial"/>
          <w:sz w:val="19"/>
          <w:szCs w:val="19"/>
        </w:rPr>
        <w:t>que determina el crédito fiscal;</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 xml:space="preserve">El documento determinante del crédito fiscal, con firma autógrafa del servidor público que lo emitió, </w:t>
      </w:r>
      <w:r w:rsidRPr="00FC4B44">
        <w:rPr>
          <w:rFonts w:ascii="Arial" w:hAnsi="Arial" w:cs="Arial"/>
          <w:sz w:val="19"/>
          <w:szCs w:val="19"/>
          <w:lang w:eastAsia="es-MX"/>
        </w:rPr>
        <w:t>en un solo tanto por cada sancionado, en original o en copia certificada</w:t>
      </w:r>
      <w:r>
        <w:rPr>
          <w:rFonts w:ascii="Arial" w:hAnsi="Arial" w:cs="Arial"/>
          <w:sz w:val="19"/>
          <w:szCs w:val="19"/>
        </w:rPr>
        <w:t>;</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Pr>
          <w:rFonts w:ascii="Arial" w:hAnsi="Arial" w:cs="Arial"/>
          <w:sz w:val="19"/>
          <w:szCs w:val="19"/>
        </w:rPr>
        <w:t>Número de resolución;</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Fecha de d</w:t>
      </w:r>
      <w:r>
        <w:rPr>
          <w:rFonts w:ascii="Arial" w:hAnsi="Arial" w:cs="Arial"/>
          <w:sz w:val="19"/>
          <w:szCs w:val="19"/>
        </w:rPr>
        <w:t>eterminación del crédito fiscal;</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Concepto(s) por el (los) q</w:t>
      </w:r>
      <w:r>
        <w:rPr>
          <w:rFonts w:ascii="Arial" w:hAnsi="Arial" w:cs="Arial"/>
          <w:sz w:val="19"/>
          <w:szCs w:val="19"/>
        </w:rPr>
        <w:t>ue se originó el crédito fiscal;</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Importe del crédito fiscal. Tratándose de sanciones determinadas en salarios mínimos o en cualquier otra forma convencional, se deberá señalar además, su importe equivalente en pesos, realizando las operaciones aritméticas necesarias conforme a los procedimientos contenidos en la l</w:t>
      </w:r>
      <w:r>
        <w:rPr>
          <w:rFonts w:ascii="Arial" w:hAnsi="Arial" w:cs="Arial"/>
          <w:sz w:val="19"/>
          <w:szCs w:val="19"/>
        </w:rPr>
        <w:t>ey que establezca las sanciones;</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Fecha en la que debió cubrirse el</w:t>
      </w:r>
      <w:r>
        <w:rPr>
          <w:rFonts w:ascii="Arial" w:hAnsi="Arial" w:cs="Arial"/>
          <w:sz w:val="19"/>
          <w:szCs w:val="19"/>
        </w:rPr>
        <w:t xml:space="preserve"> pago. No aplica para sanciones;</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El crédito deberá estar firme, esto quiere decir que el documento determinante no deberá tener un medio de defensa o de impugnación pendient</w:t>
      </w:r>
      <w:r>
        <w:rPr>
          <w:rFonts w:ascii="Arial" w:hAnsi="Arial" w:cs="Arial"/>
          <w:sz w:val="19"/>
          <w:szCs w:val="19"/>
        </w:rPr>
        <w:t>e por resolver;</w:t>
      </w:r>
    </w:p>
    <w:p w:rsidR="00C94C4F" w:rsidRPr="00FC4B44" w:rsidRDefault="00C94C4F" w:rsidP="00C57F1F">
      <w:pPr>
        <w:numPr>
          <w:ilvl w:val="0"/>
          <w:numId w:val="83"/>
        </w:numPr>
        <w:tabs>
          <w:tab w:val="left" w:pos="1134"/>
        </w:tabs>
        <w:spacing w:before="240" w:after="84"/>
        <w:ind w:left="1134" w:hanging="708"/>
        <w:jc w:val="both"/>
        <w:rPr>
          <w:rFonts w:ascii="Arial" w:hAnsi="Arial" w:cs="Arial"/>
          <w:sz w:val="19"/>
          <w:szCs w:val="19"/>
        </w:rPr>
      </w:pPr>
      <w:r w:rsidRPr="00FC4B44">
        <w:rPr>
          <w:rFonts w:ascii="Arial" w:hAnsi="Arial" w:cs="Arial"/>
          <w:sz w:val="19"/>
          <w:szCs w:val="19"/>
        </w:rPr>
        <w:t xml:space="preserve">Especificar </w:t>
      </w:r>
      <w:r w:rsidRPr="00E947B4">
        <w:rPr>
          <w:rFonts w:ascii="Arial" w:hAnsi="Arial" w:cs="Arial"/>
          <w:sz w:val="19"/>
          <w:szCs w:val="19"/>
        </w:rPr>
        <w:t>en la determinación del crédito o en el oficio de remesa, el destino específico cuando se trate de multas administrativas no fiscales con un destino específico o participables con terceros, y se trate de multas impuestas por autoridades administrativas no</w:t>
      </w:r>
      <w:r w:rsidRPr="003560A5">
        <w:rPr>
          <w:rFonts w:ascii="Arial" w:hAnsi="Arial" w:cs="Arial"/>
          <w:sz w:val="22"/>
          <w:szCs w:val="22"/>
        </w:rPr>
        <w:t xml:space="preserve"> </w:t>
      </w:r>
      <w:r w:rsidRPr="00FC4B44">
        <w:rPr>
          <w:rFonts w:ascii="Arial" w:hAnsi="Arial" w:cs="Arial"/>
          <w:sz w:val="19"/>
          <w:szCs w:val="19"/>
        </w:rPr>
        <w:t xml:space="preserve">fiscales. </w:t>
      </w:r>
    </w:p>
    <w:p w:rsidR="00C94C4F" w:rsidRPr="00FC4B44" w:rsidRDefault="00C94C4F" w:rsidP="000819F6">
      <w:pPr>
        <w:tabs>
          <w:tab w:val="left" w:pos="1134"/>
        </w:tabs>
        <w:ind w:left="1134" w:hanging="708"/>
        <w:jc w:val="both"/>
        <w:rPr>
          <w:rFonts w:ascii="Arial" w:hAnsi="Arial" w:cs="Arial"/>
          <w:sz w:val="19"/>
          <w:szCs w:val="19"/>
        </w:rPr>
      </w:pPr>
      <w:r>
        <w:rPr>
          <w:rFonts w:ascii="Arial" w:hAnsi="Arial" w:cs="Arial"/>
          <w:sz w:val="19"/>
          <w:szCs w:val="19"/>
        </w:rPr>
        <w:tab/>
      </w:r>
      <w:r w:rsidRPr="00FC4B44">
        <w:rPr>
          <w:rFonts w:ascii="Arial" w:hAnsi="Arial" w:cs="Arial"/>
          <w:sz w:val="19"/>
          <w:szCs w:val="19"/>
        </w:rPr>
        <w:t>Estas multas se deberán turna</w:t>
      </w:r>
      <w:r>
        <w:rPr>
          <w:rFonts w:ascii="Arial" w:hAnsi="Arial" w:cs="Arial"/>
          <w:sz w:val="19"/>
          <w:szCs w:val="19"/>
        </w:rPr>
        <w:t>r para su cobro a la Secretaría;</w:t>
      </w:r>
    </w:p>
    <w:p w:rsidR="00C94C4F" w:rsidRPr="00FC4B44" w:rsidRDefault="00C94C4F" w:rsidP="000819F6">
      <w:pPr>
        <w:tabs>
          <w:tab w:val="left" w:pos="1134"/>
        </w:tabs>
        <w:ind w:left="1134" w:hanging="708"/>
        <w:jc w:val="both"/>
        <w:rPr>
          <w:rFonts w:ascii="Arial" w:hAnsi="Arial" w:cs="Arial"/>
          <w:sz w:val="19"/>
          <w:szCs w:val="19"/>
        </w:rPr>
      </w:pPr>
    </w:p>
    <w:p w:rsidR="00C94C4F" w:rsidRPr="00FC4B44" w:rsidRDefault="00C94C4F" w:rsidP="00C57F1F">
      <w:pPr>
        <w:numPr>
          <w:ilvl w:val="0"/>
          <w:numId w:val="83"/>
        </w:numPr>
        <w:tabs>
          <w:tab w:val="left" w:pos="1134"/>
        </w:tabs>
        <w:ind w:left="1134" w:hanging="708"/>
        <w:jc w:val="both"/>
        <w:rPr>
          <w:rFonts w:ascii="Arial" w:hAnsi="Arial" w:cs="Arial"/>
          <w:sz w:val="19"/>
          <w:szCs w:val="19"/>
        </w:rPr>
      </w:pPr>
      <w:r w:rsidRPr="00FC4B44">
        <w:rPr>
          <w:rFonts w:ascii="Arial" w:hAnsi="Arial" w:cs="Arial"/>
          <w:sz w:val="19"/>
          <w:szCs w:val="19"/>
        </w:rPr>
        <w:t xml:space="preserve">Fecha de </w:t>
      </w:r>
      <w:r w:rsidRPr="00E947B4">
        <w:rPr>
          <w:rFonts w:ascii="Arial" w:hAnsi="Arial" w:cs="Arial"/>
          <w:sz w:val="19"/>
          <w:szCs w:val="19"/>
        </w:rPr>
        <w:t>prescripción</w:t>
      </w:r>
      <w:r w:rsidRPr="003560A5">
        <w:rPr>
          <w:rFonts w:ascii="Arial" w:hAnsi="Arial" w:cs="Arial"/>
          <w:sz w:val="22"/>
          <w:szCs w:val="22"/>
        </w:rPr>
        <w:t xml:space="preserve"> </w:t>
      </w:r>
      <w:r>
        <w:rPr>
          <w:rFonts w:ascii="Arial" w:hAnsi="Arial" w:cs="Arial"/>
          <w:sz w:val="19"/>
          <w:szCs w:val="19"/>
        </w:rPr>
        <w:t>o vencimiento legal, y</w:t>
      </w:r>
    </w:p>
    <w:p w:rsidR="00C94C4F" w:rsidRPr="00FC4B44" w:rsidRDefault="00C94C4F" w:rsidP="000819F6">
      <w:pPr>
        <w:tabs>
          <w:tab w:val="left" w:pos="1134"/>
        </w:tabs>
        <w:ind w:left="1134" w:hanging="708"/>
        <w:jc w:val="both"/>
        <w:rPr>
          <w:rFonts w:ascii="Arial" w:hAnsi="Arial" w:cs="Arial"/>
          <w:sz w:val="19"/>
          <w:szCs w:val="19"/>
        </w:rPr>
      </w:pPr>
    </w:p>
    <w:p w:rsidR="00C94C4F" w:rsidRPr="00FC4B44" w:rsidRDefault="00C94C4F" w:rsidP="00C57F1F">
      <w:pPr>
        <w:numPr>
          <w:ilvl w:val="0"/>
          <w:numId w:val="83"/>
        </w:numPr>
        <w:tabs>
          <w:tab w:val="left" w:pos="1134"/>
        </w:tabs>
        <w:ind w:left="1134" w:hanging="708"/>
        <w:jc w:val="both"/>
        <w:rPr>
          <w:rFonts w:ascii="Arial" w:hAnsi="Arial" w:cs="Arial"/>
          <w:sz w:val="19"/>
          <w:szCs w:val="19"/>
        </w:rPr>
      </w:pPr>
      <w:r w:rsidRPr="00FC4B44">
        <w:rPr>
          <w:rFonts w:ascii="Arial" w:hAnsi="Arial" w:cs="Arial"/>
          <w:sz w:val="19"/>
          <w:szCs w:val="19"/>
        </w:rPr>
        <w:t>Constancia de notificación y citatorio, en su caso, del documento determinante del crédito fiscal, en original o en copia certificada.</w:t>
      </w:r>
    </w:p>
    <w:p w:rsidR="00C94C4F" w:rsidRPr="00FC4B44" w:rsidRDefault="00C94C4F" w:rsidP="000819F6">
      <w:pPr>
        <w:ind w:left="2340" w:hanging="450"/>
        <w:jc w:val="both"/>
        <w:rPr>
          <w:rFonts w:ascii="Arial" w:hAnsi="Arial" w:cs="Arial"/>
          <w:sz w:val="19"/>
          <w:szCs w:val="19"/>
        </w:rPr>
      </w:pPr>
    </w:p>
    <w:p w:rsidR="00C94C4F" w:rsidRPr="00E947B4" w:rsidRDefault="00C94C4F" w:rsidP="000819F6">
      <w:pPr>
        <w:jc w:val="both"/>
        <w:rPr>
          <w:rFonts w:ascii="Arial" w:hAnsi="Arial" w:cs="Arial"/>
          <w:sz w:val="19"/>
          <w:szCs w:val="19"/>
        </w:rPr>
      </w:pPr>
      <w:r w:rsidRPr="00E947B4">
        <w:rPr>
          <w:rFonts w:ascii="Arial" w:hAnsi="Arial" w:cs="Arial"/>
          <w:sz w:val="19"/>
          <w:szCs w:val="19"/>
        </w:rPr>
        <w:t>En caso de que no se especifiquen los anteriores requisitos o en los supuestos de que se reciba documentación incompleta o faltante de alguno de los requisitos señalados en la presente regla, la Secretaría procederá a la devolución de la documentación remitida a la autoridad emisora, a efecto de que ésta subsane las omisiones a que haya lugar.</w:t>
      </w:r>
    </w:p>
    <w:p w:rsidR="00C94C4F" w:rsidRPr="00E947B4" w:rsidRDefault="00C94C4F" w:rsidP="000819F6">
      <w:pPr>
        <w:jc w:val="both"/>
        <w:rPr>
          <w:rFonts w:ascii="Arial" w:hAnsi="Arial" w:cs="Arial"/>
          <w:sz w:val="19"/>
          <w:szCs w:val="19"/>
        </w:rPr>
      </w:pPr>
    </w:p>
    <w:p w:rsidR="00C94C4F" w:rsidRPr="00E947B4" w:rsidRDefault="00C94C4F" w:rsidP="000819F6">
      <w:pPr>
        <w:jc w:val="both"/>
        <w:rPr>
          <w:rFonts w:ascii="Arial" w:hAnsi="Arial" w:cs="Arial"/>
          <w:sz w:val="19"/>
          <w:szCs w:val="19"/>
        </w:rPr>
      </w:pPr>
      <w:r w:rsidRPr="00E947B4">
        <w:rPr>
          <w:rFonts w:ascii="Arial" w:hAnsi="Arial" w:cs="Arial"/>
          <w:sz w:val="19"/>
          <w:szCs w:val="19"/>
        </w:rPr>
        <w:lastRenderedPageBreak/>
        <w:t>Para la generación del archivo de remisión de información, se deberá realizar mediante le</w:t>
      </w:r>
      <w:r>
        <w:rPr>
          <w:rFonts w:ascii="Arial" w:hAnsi="Arial" w:cs="Arial"/>
          <w:sz w:val="19"/>
          <w:szCs w:val="19"/>
        </w:rPr>
        <w:t xml:space="preserve"> (sic)</w:t>
      </w:r>
      <w:r w:rsidRPr="00E947B4">
        <w:rPr>
          <w:rFonts w:ascii="Arial" w:hAnsi="Arial" w:cs="Arial"/>
          <w:sz w:val="19"/>
          <w:szCs w:val="19"/>
        </w:rPr>
        <w:t xml:space="preserve"> formato EAR señalado en el Anexo 6.</w:t>
      </w:r>
    </w:p>
    <w:p w:rsidR="00C94C4F" w:rsidRPr="00E947B4" w:rsidRDefault="00C94C4F" w:rsidP="000819F6">
      <w:pPr>
        <w:jc w:val="both"/>
        <w:rPr>
          <w:rFonts w:ascii="Arial" w:hAnsi="Arial" w:cs="Arial"/>
          <w:sz w:val="19"/>
          <w:szCs w:val="19"/>
        </w:rPr>
      </w:pPr>
    </w:p>
    <w:p w:rsidR="00C94C4F" w:rsidRPr="00E947B4" w:rsidRDefault="00C94C4F" w:rsidP="000819F6">
      <w:pPr>
        <w:jc w:val="both"/>
        <w:rPr>
          <w:rFonts w:ascii="Arial" w:hAnsi="Arial" w:cs="Arial"/>
          <w:sz w:val="19"/>
          <w:szCs w:val="19"/>
        </w:rPr>
      </w:pPr>
      <w:r w:rsidRPr="00E947B4">
        <w:rPr>
          <w:rFonts w:ascii="Arial" w:hAnsi="Arial" w:cs="Arial"/>
          <w:sz w:val="19"/>
          <w:szCs w:val="19"/>
        </w:rPr>
        <w:t>En el caso de sanciones económicas, multas y pliegos de responsabilidades, la resolución deberá ser determinada para cada uno de los sancionados, especificando el importe a cobrar por cada uno de los sancionados.</w:t>
      </w:r>
    </w:p>
    <w:p w:rsidR="00C94C4F" w:rsidRPr="00E947B4" w:rsidRDefault="00C94C4F" w:rsidP="000819F6">
      <w:pPr>
        <w:jc w:val="both"/>
        <w:rPr>
          <w:rFonts w:ascii="Arial" w:hAnsi="Arial" w:cs="Arial"/>
          <w:sz w:val="19"/>
          <w:szCs w:val="19"/>
        </w:rPr>
      </w:pPr>
    </w:p>
    <w:p w:rsidR="00C94C4F" w:rsidRPr="00E947B4" w:rsidRDefault="00C94C4F" w:rsidP="000819F6">
      <w:pPr>
        <w:jc w:val="both"/>
        <w:rPr>
          <w:rFonts w:ascii="Arial" w:hAnsi="Arial" w:cs="Arial"/>
          <w:sz w:val="19"/>
          <w:szCs w:val="19"/>
        </w:rPr>
      </w:pPr>
      <w:r w:rsidRPr="00E947B4">
        <w:rPr>
          <w:rFonts w:ascii="Arial" w:hAnsi="Arial" w:cs="Arial"/>
          <w:sz w:val="19"/>
          <w:szCs w:val="19"/>
        </w:rPr>
        <w:t>Los datos del cargo del servidor público serán considerados como información adicional para la identificación del deudor en el proceso de cobro de la multa.</w:t>
      </w:r>
    </w:p>
    <w:p w:rsidR="00C94C4F" w:rsidRDefault="00C94C4F" w:rsidP="000819F6">
      <w:pPr>
        <w:jc w:val="both"/>
        <w:rPr>
          <w:rFonts w:ascii="Arial" w:hAnsi="Arial" w:cs="Arial"/>
          <w:sz w:val="19"/>
          <w:szCs w:val="19"/>
        </w:rPr>
      </w:pPr>
    </w:p>
    <w:p w:rsidR="00C94C4F" w:rsidRPr="00FC4B44" w:rsidRDefault="00C94C4F" w:rsidP="000819F6">
      <w:pPr>
        <w:jc w:val="both"/>
        <w:rPr>
          <w:rFonts w:ascii="Arial" w:hAnsi="Arial" w:cs="Arial"/>
          <w:sz w:val="19"/>
          <w:szCs w:val="19"/>
        </w:rPr>
      </w:pPr>
      <w:r w:rsidRPr="00E947B4">
        <w:rPr>
          <w:rFonts w:ascii="Arial" w:hAnsi="Arial" w:cs="Arial"/>
          <w:sz w:val="19"/>
          <w:szCs w:val="19"/>
        </w:rPr>
        <w:t xml:space="preserve">En los casos en que el sancionado pretenda pagar los adeudos ante la autoridad emisora y éstos ya hubiesen sido remitidos a la Secretaría para su cobro, la autoridad informará al deudor, que el pago deberá realizarlo mediante formato para pago de contribuciones estatales (línea de captura) que se obtiene a través de la página de internet de la Secretaría </w:t>
      </w:r>
      <w:hyperlink r:id="rId39" w:history="1">
        <w:r w:rsidRPr="00E947B4">
          <w:rPr>
            <w:rFonts w:ascii="Arial" w:hAnsi="Arial" w:cs="Arial"/>
            <w:sz w:val="19"/>
            <w:szCs w:val="19"/>
          </w:rPr>
          <w:t>http://www.finanzasoaxaca.gob.mx</w:t>
        </w:r>
      </w:hyperlink>
      <w:r w:rsidRPr="00E947B4">
        <w:rPr>
          <w:rFonts w:ascii="Arial" w:hAnsi="Arial" w:cs="Arial"/>
          <w:sz w:val="19"/>
          <w:szCs w:val="19"/>
        </w:rPr>
        <w:t>, o podrá optar por acudir a las oficinas de la Secretaría para la generación del mismo.</w:t>
      </w:r>
    </w:p>
    <w:p w:rsidR="00C94C4F" w:rsidRPr="00FC4B44" w:rsidRDefault="00C94C4F" w:rsidP="000819F6">
      <w:pPr>
        <w:tabs>
          <w:tab w:val="left" w:pos="0"/>
        </w:tabs>
        <w:jc w:val="center"/>
        <w:rPr>
          <w:rFonts w:ascii="Arial" w:hAnsi="Arial" w:cs="Arial"/>
          <w:b/>
          <w:sz w:val="19"/>
          <w:szCs w:val="19"/>
        </w:rPr>
      </w:pPr>
    </w:p>
    <w:p w:rsidR="00C94C4F" w:rsidRDefault="00C94C4F" w:rsidP="000819F6">
      <w:pPr>
        <w:tabs>
          <w:tab w:val="left" w:pos="0"/>
        </w:tabs>
        <w:jc w:val="center"/>
        <w:rPr>
          <w:rFonts w:ascii="Arial" w:hAnsi="Arial" w:cs="Arial"/>
          <w:b/>
          <w:bCs/>
          <w:sz w:val="19"/>
          <w:szCs w:val="19"/>
        </w:rPr>
      </w:pPr>
      <w:r w:rsidRPr="00FC4B44">
        <w:rPr>
          <w:rFonts w:ascii="Arial" w:hAnsi="Arial" w:cs="Arial"/>
          <w:b/>
          <w:bCs/>
          <w:sz w:val="19"/>
          <w:szCs w:val="19"/>
        </w:rPr>
        <w:t>CAPÍTULO X</w:t>
      </w:r>
    </w:p>
    <w:p w:rsidR="00C94C4F" w:rsidRPr="00FC4B44" w:rsidRDefault="00C94C4F" w:rsidP="000819F6">
      <w:pPr>
        <w:tabs>
          <w:tab w:val="left" w:pos="0"/>
        </w:tabs>
        <w:jc w:val="center"/>
        <w:rPr>
          <w:rFonts w:ascii="Arial" w:hAnsi="Arial" w:cs="Arial"/>
          <w:b/>
          <w:bCs/>
          <w:sz w:val="19"/>
          <w:szCs w:val="19"/>
        </w:rPr>
      </w:pPr>
      <w:r w:rsidRPr="00FC4B44">
        <w:rPr>
          <w:rFonts w:ascii="Arial" w:hAnsi="Arial" w:cs="Arial"/>
          <w:b/>
          <w:bCs/>
          <w:sz w:val="19"/>
          <w:szCs w:val="19"/>
        </w:rPr>
        <w:t xml:space="preserve"> CANCELACIÓN DE CRÉDITOS POR INCOSTEABILIDAD </w:t>
      </w:r>
    </w:p>
    <w:p w:rsidR="00C94C4F" w:rsidRPr="00FC4B44" w:rsidRDefault="00C94C4F" w:rsidP="000819F6">
      <w:pPr>
        <w:tabs>
          <w:tab w:val="left" w:pos="0"/>
        </w:tabs>
        <w:jc w:val="center"/>
        <w:rPr>
          <w:rFonts w:ascii="Arial" w:hAnsi="Arial" w:cs="Arial"/>
          <w:b/>
          <w:bCs/>
          <w:sz w:val="19"/>
          <w:szCs w:val="19"/>
        </w:rPr>
      </w:pPr>
    </w:p>
    <w:p w:rsidR="00C94C4F" w:rsidRDefault="00C94C4F" w:rsidP="00C57F1F">
      <w:pPr>
        <w:numPr>
          <w:ilvl w:val="0"/>
          <w:numId w:val="86"/>
        </w:numPr>
        <w:tabs>
          <w:tab w:val="left" w:pos="567"/>
        </w:tabs>
        <w:spacing w:after="200"/>
        <w:ind w:left="0" w:firstLine="0"/>
        <w:jc w:val="both"/>
        <w:rPr>
          <w:rFonts w:ascii="Arial" w:hAnsi="Arial" w:cs="Arial"/>
          <w:sz w:val="19"/>
          <w:szCs w:val="19"/>
        </w:rPr>
      </w:pPr>
      <w:r w:rsidRPr="00FC4B44">
        <w:rPr>
          <w:rFonts w:ascii="Arial" w:hAnsi="Arial" w:cs="Arial"/>
          <w:sz w:val="19"/>
          <w:szCs w:val="19"/>
        </w:rPr>
        <w:t>Para efectos del artículo 34 párrafo segundo del Código:</w:t>
      </w: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Se considerará incosteable el cobro de un crédito fiscal cuando su importe histórico al 31 de diciembre de 2011, sea inferior o igual al equivalente en moneda nacional a 216 veces el salario míni</w:t>
      </w:r>
      <w:r>
        <w:rPr>
          <w:rFonts w:ascii="Arial" w:hAnsi="Arial" w:cs="Arial"/>
          <w:sz w:val="19"/>
          <w:szCs w:val="19"/>
        </w:rPr>
        <w:t>mo general vigente en el Estado;</w:t>
      </w:r>
    </w:p>
    <w:p w:rsidR="00C94C4F" w:rsidRPr="00FC4B44" w:rsidRDefault="00C94C4F" w:rsidP="000819F6">
      <w:pPr>
        <w:tabs>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Se cancelarán los créditos fiscales por incosteabilidad en su cobro, los determinados ha</w:t>
      </w:r>
      <w:r>
        <w:rPr>
          <w:rFonts w:ascii="Arial" w:hAnsi="Arial" w:cs="Arial"/>
          <w:sz w:val="19"/>
          <w:szCs w:val="19"/>
        </w:rPr>
        <w:t>sta el 31 de diciembre del 2011;</w:t>
      </w:r>
    </w:p>
    <w:p w:rsidR="00C94C4F" w:rsidRPr="00FC4B44" w:rsidRDefault="00C94C4F" w:rsidP="000819F6">
      <w:pPr>
        <w:tabs>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No procederá la cancelación de créditos fiscales cuando:</w:t>
      </w:r>
    </w:p>
    <w:p w:rsidR="00C94C4F" w:rsidRPr="00FC4B44" w:rsidRDefault="00C94C4F" w:rsidP="000819F6">
      <w:pPr>
        <w:tabs>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2"/>
        </w:numPr>
        <w:tabs>
          <w:tab w:val="left" w:pos="1134"/>
        </w:tabs>
        <w:ind w:left="1134" w:hanging="708"/>
        <w:contextualSpacing/>
        <w:jc w:val="both"/>
        <w:rPr>
          <w:rFonts w:ascii="Arial" w:hAnsi="Arial" w:cs="Arial"/>
          <w:sz w:val="19"/>
          <w:szCs w:val="19"/>
        </w:rPr>
      </w:pPr>
      <w:r w:rsidRPr="00FC4B44">
        <w:rPr>
          <w:rFonts w:ascii="Arial" w:hAnsi="Arial" w:cs="Arial"/>
          <w:sz w:val="19"/>
          <w:szCs w:val="19"/>
        </w:rPr>
        <w:t>Se encuentren controvertidos, hasta en tanto exista resolución o sente</w:t>
      </w:r>
      <w:r>
        <w:rPr>
          <w:rFonts w:ascii="Arial" w:hAnsi="Arial" w:cs="Arial"/>
          <w:sz w:val="19"/>
          <w:szCs w:val="19"/>
        </w:rPr>
        <w:t>ncia que determine su legalidad, y</w:t>
      </w:r>
    </w:p>
    <w:p w:rsidR="00C94C4F" w:rsidRPr="00FC4B44" w:rsidRDefault="00C94C4F" w:rsidP="000819F6">
      <w:pPr>
        <w:tabs>
          <w:tab w:val="left" w:pos="1134"/>
        </w:tabs>
        <w:ind w:left="1134" w:hanging="708"/>
        <w:contextualSpacing/>
        <w:jc w:val="both"/>
        <w:rPr>
          <w:rFonts w:ascii="Arial" w:hAnsi="Arial" w:cs="Arial"/>
          <w:sz w:val="19"/>
          <w:szCs w:val="19"/>
        </w:rPr>
      </w:pPr>
    </w:p>
    <w:p w:rsidR="00C94C4F" w:rsidRPr="00FC4B44" w:rsidRDefault="00C94C4F" w:rsidP="00C57F1F">
      <w:pPr>
        <w:numPr>
          <w:ilvl w:val="0"/>
          <w:numId w:val="62"/>
        </w:numPr>
        <w:tabs>
          <w:tab w:val="left" w:pos="1134"/>
        </w:tabs>
        <w:ind w:left="1134" w:hanging="708"/>
        <w:contextualSpacing/>
        <w:jc w:val="both"/>
        <w:rPr>
          <w:rFonts w:ascii="Arial" w:hAnsi="Arial" w:cs="Arial"/>
          <w:sz w:val="19"/>
          <w:szCs w:val="19"/>
        </w:rPr>
      </w:pPr>
      <w:r w:rsidRPr="00FC4B44">
        <w:rPr>
          <w:rFonts w:ascii="Arial" w:hAnsi="Arial" w:cs="Arial"/>
          <w:sz w:val="19"/>
          <w:szCs w:val="19"/>
        </w:rPr>
        <w:t>Cuando el deudor tenga dos o más créditos</w:t>
      </w:r>
      <w:r>
        <w:rPr>
          <w:rFonts w:ascii="Arial" w:hAnsi="Arial" w:cs="Arial"/>
          <w:sz w:val="19"/>
          <w:szCs w:val="19"/>
        </w:rPr>
        <w:t xml:space="preserve"> </w:t>
      </w:r>
      <w:r w:rsidRPr="00FC4B44">
        <w:rPr>
          <w:rFonts w:ascii="Arial" w:hAnsi="Arial" w:cs="Arial"/>
          <w:sz w:val="19"/>
          <w:szCs w:val="19"/>
        </w:rPr>
        <w:t>a su cargo y la suma de los mismos exceda el importe equivalente a 216 veces el salario mínimo general vigente en el Estado.</w:t>
      </w:r>
    </w:p>
    <w:p w:rsidR="00C94C4F" w:rsidRPr="00FC4B44" w:rsidRDefault="00C94C4F" w:rsidP="000819F6">
      <w:pPr>
        <w:tabs>
          <w:tab w:val="left" w:pos="1134"/>
          <w:tab w:val="left" w:pos="1418"/>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 xml:space="preserve">Los créditos </w:t>
      </w:r>
      <w:r w:rsidRPr="005A7740">
        <w:rPr>
          <w:rFonts w:ascii="Arial" w:hAnsi="Arial" w:cs="Arial"/>
          <w:sz w:val="19"/>
          <w:szCs w:val="19"/>
        </w:rPr>
        <w:t xml:space="preserve">fiscales se cancelarán por incosteabilidad en forma automática al amparo de esta Regla, para lo cual únicamente se requerirá que los servidores públicos facultados para autorizar su cancelación, elaboren actas administrativas en las que se manifieste su cancelación por incosteabilidad, misma que deberá </w:t>
      </w:r>
      <w:r w:rsidRPr="005A7740">
        <w:rPr>
          <w:rFonts w:ascii="Arial" w:hAnsi="Arial" w:cs="Arial"/>
          <w:sz w:val="19"/>
          <w:szCs w:val="19"/>
        </w:rPr>
        <w:lastRenderedPageBreak/>
        <w:t xml:space="preserve">estar debidamente firmada por el servidor público competente, acta que se agregará al expediente </w:t>
      </w:r>
      <w:r>
        <w:rPr>
          <w:rFonts w:ascii="Arial" w:hAnsi="Arial" w:cs="Arial"/>
          <w:sz w:val="19"/>
          <w:szCs w:val="19"/>
        </w:rPr>
        <w:t>respectivo;</w:t>
      </w:r>
      <w:r w:rsidRPr="00FC4B44">
        <w:rPr>
          <w:rFonts w:ascii="Arial" w:hAnsi="Arial" w:cs="Arial"/>
          <w:sz w:val="19"/>
          <w:szCs w:val="19"/>
        </w:rPr>
        <w:t xml:space="preserve"> </w:t>
      </w:r>
    </w:p>
    <w:p w:rsidR="00C94C4F" w:rsidRPr="00FC4B44" w:rsidRDefault="00C94C4F" w:rsidP="000819F6">
      <w:pPr>
        <w:tabs>
          <w:tab w:val="left" w:pos="567"/>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 xml:space="preserve">La </w:t>
      </w:r>
      <w:r w:rsidRPr="005A7740">
        <w:rPr>
          <w:rFonts w:ascii="Arial" w:hAnsi="Arial" w:cs="Arial"/>
          <w:sz w:val="19"/>
          <w:szCs w:val="19"/>
        </w:rPr>
        <w:t>Secretaría deberá llevar un registro de los créditos cancelados, indicando la fecha del documento que contiene el crédito fiscal, autoridad emisora, tipo del crédito, nombre del deudor, monto y motivo de cancelación, dicho registro deberá estar respaldado con el expediente</w:t>
      </w:r>
      <w:r w:rsidRPr="003560A5">
        <w:rPr>
          <w:rFonts w:ascii="Arial" w:hAnsi="Arial" w:cs="Arial"/>
          <w:sz w:val="22"/>
          <w:szCs w:val="22"/>
        </w:rPr>
        <w:t xml:space="preserve"> </w:t>
      </w:r>
      <w:r>
        <w:rPr>
          <w:rFonts w:ascii="Arial" w:hAnsi="Arial" w:cs="Arial"/>
          <w:sz w:val="19"/>
          <w:szCs w:val="19"/>
        </w:rPr>
        <w:t>respectivo;</w:t>
      </w:r>
    </w:p>
    <w:p w:rsidR="00C94C4F" w:rsidRPr="00FC4B44" w:rsidRDefault="00C94C4F" w:rsidP="000819F6">
      <w:pPr>
        <w:tabs>
          <w:tab w:val="left" w:pos="567"/>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 xml:space="preserve">La </w:t>
      </w:r>
      <w:r w:rsidRPr="005A7740">
        <w:rPr>
          <w:rFonts w:ascii="Arial" w:hAnsi="Arial" w:cs="Arial"/>
          <w:sz w:val="19"/>
          <w:szCs w:val="19"/>
        </w:rPr>
        <w:t>cancelación de los créditos fiscales en los términos previstos en la presente regla no extingue ni libera de la obligación de pago al deudor del crédito fiscal, ni asimismo invalida la posibilidad de que en su caso, se determine la responsabilidad solidaria en términos de lo previsto por los artículos 34 último párrafo y 85 del Código y se inicie el cobro a su cargo</w:t>
      </w:r>
      <w:r>
        <w:rPr>
          <w:rFonts w:ascii="Arial" w:hAnsi="Arial" w:cs="Arial"/>
          <w:sz w:val="19"/>
          <w:szCs w:val="19"/>
        </w:rPr>
        <w:t>, y</w:t>
      </w:r>
    </w:p>
    <w:p w:rsidR="00C94C4F" w:rsidRPr="00FC4B44" w:rsidRDefault="00C94C4F" w:rsidP="000819F6">
      <w:pPr>
        <w:tabs>
          <w:tab w:val="left" w:pos="1134"/>
        </w:tabs>
        <w:ind w:left="1134" w:hanging="1134"/>
        <w:contextualSpacing/>
        <w:jc w:val="both"/>
        <w:rPr>
          <w:rFonts w:ascii="Arial" w:hAnsi="Arial" w:cs="Arial"/>
          <w:sz w:val="19"/>
          <w:szCs w:val="19"/>
        </w:rPr>
      </w:pPr>
    </w:p>
    <w:p w:rsidR="00C94C4F" w:rsidRPr="00FC4B44" w:rsidRDefault="00C94C4F" w:rsidP="00C57F1F">
      <w:pPr>
        <w:numPr>
          <w:ilvl w:val="0"/>
          <w:numId w:val="61"/>
        </w:numPr>
        <w:tabs>
          <w:tab w:val="left" w:pos="1134"/>
        </w:tabs>
        <w:ind w:left="1134" w:hanging="1134"/>
        <w:contextualSpacing/>
        <w:jc w:val="both"/>
        <w:rPr>
          <w:rFonts w:ascii="Arial" w:hAnsi="Arial" w:cs="Arial"/>
          <w:sz w:val="19"/>
          <w:szCs w:val="19"/>
        </w:rPr>
      </w:pPr>
      <w:r w:rsidRPr="00FC4B44">
        <w:rPr>
          <w:rFonts w:ascii="Arial" w:hAnsi="Arial" w:cs="Arial"/>
          <w:sz w:val="19"/>
          <w:szCs w:val="19"/>
        </w:rPr>
        <w:t>La cancelación del crédito fiscal no exime al deudor de las responsabilidades por conductas que pudieran constituir la comisión de delitos fiscales.</w:t>
      </w:r>
    </w:p>
    <w:p w:rsidR="00C94C4F" w:rsidRDefault="00C94C4F" w:rsidP="000819F6">
      <w:pPr>
        <w:tabs>
          <w:tab w:val="left" w:pos="360"/>
          <w:tab w:val="left" w:pos="567"/>
        </w:tabs>
        <w:ind w:left="567" w:hanging="283"/>
        <w:jc w:val="both"/>
        <w:rPr>
          <w:rFonts w:ascii="Arial" w:hAnsi="Arial" w:cs="Arial"/>
          <w:b/>
          <w:sz w:val="19"/>
          <w:szCs w:val="19"/>
        </w:rPr>
      </w:pPr>
    </w:p>
    <w:p w:rsidR="000819F6" w:rsidRDefault="000819F6" w:rsidP="000819F6">
      <w:pPr>
        <w:tabs>
          <w:tab w:val="left" w:pos="360"/>
          <w:tab w:val="left" w:pos="567"/>
        </w:tabs>
        <w:ind w:left="567" w:hanging="283"/>
        <w:jc w:val="both"/>
        <w:rPr>
          <w:rFonts w:ascii="Arial" w:hAnsi="Arial" w:cs="Arial"/>
          <w:b/>
          <w:sz w:val="19"/>
          <w:szCs w:val="19"/>
        </w:rPr>
      </w:pPr>
    </w:p>
    <w:p w:rsidR="000819F6" w:rsidRDefault="000819F6" w:rsidP="000819F6">
      <w:pPr>
        <w:tabs>
          <w:tab w:val="left" w:pos="360"/>
          <w:tab w:val="left" w:pos="567"/>
        </w:tabs>
        <w:ind w:left="567" w:hanging="283"/>
        <w:jc w:val="both"/>
        <w:rPr>
          <w:rFonts w:ascii="Arial" w:hAnsi="Arial" w:cs="Arial"/>
          <w:b/>
          <w:sz w:val="19"/>
          <w:szCs w:val="19"/>
        </w:rPr>
      </w:pPr>
    </w:p>
    <w:p w:rsidR="000819F6" w:rsidRDefault="000819F6" w:rsidP="000819F6">
      <w:pPr>
        <w:tabs>
          <w:tab w:val="left" w:pos="360"/>
          <w:tab w:val="left" w:pos="567"/>
        </w:tabs>
        <w:ind w:left="567" w:hanging="283"/>
        <w:jc w:val="both"/>
        <w:rPr>
          <w:rFonts w:ascii="Arial" w:hAnsi="Arial" w:cs="Arial"/>
          <w:b/>
          <w:sz w:val="19"/>
          <w:szCs w:val="19"/>
        </w:rPr>
      </w:pPr>
    </w:p>
    <w:p w:rsidR="000819F6" w:rsidRDefault="000819F6" w:rsidP="000819F6">
      <w:pPr>
        <w:tabs>
          <w:tab w:val="left" w:pos="360"/>
          <w:tab w:val="left" w:pos="567"/>
        </w:tabs>
        <w:ind w:left="567" w:hanging="283"/>
        <w:jc w:val="both"/>
        <w:rPr>
          <w:rFonts w:ascii="Arial" w:hAnsi="Arial" w:cs="Arial"/>
          <w:b/>
          <w:sz w:val="19"/>
          <w:szCs w:val="19"/>
        </w:rPr>
      </w:pPr>
    </w:p>
    <w:p w:rsidR="000819F6" w:rsidRDefault="000819F6" w:rsidP="000819F6">
      <w:pPr>
        <w:tabs>
          <w:tab w:val="left" w:pos="360"/>
          <w:tab w:val="left" w:pos="567"/>
        </w:tabs>
        <w:ind w:left="567" w:hanging="283"/>
        <w:jc w:val="both"/>
        <w:rPr>
          <w:rFonts w:ascii="Arial" w:hAnsi="Arial" w:cs="Arial"/>
          <w:b/>
          <w:sz w:val="19"/>
          <w:szCs w:val="19"/>
        </w:rPr>
      </w:pPr>
    </w:p>
    <w:p w:rsidR="000819F6" w:rsidRPr="00FC4B44" w:rsidRDefault="000819F6" w:rsidP="000819F6">
      <w:pPr>
        <w:tabs>
          <w:tab w:val="left" w:pos="360"/>
          <w:tab w:val="left" w:pos="567"/>
        </w:tabs>
        <w:ind w:left="567" w:hanging="283"/>
        <w:jc w:val="both"/>
        <w:rPr>
          <w:rFonts w:ascii="Arial" w:hAnsi="Arial" w:cs="Arial"/>
          <w:b/>
          <w:sz w:val="19"/>
          <w:szCs w:val="19"/>
        </w:rPr>
      </w:pPr>
    </w:p>
    <w:p w:rsidR="00C94C4F" w:rsidRDefault="00C94C4F" w:rsidP="000819F6">
      <w:pPr>
        <w:autoSpaceDE w:val="0"/>
        <w:autoSpaceDN w:val="0"/>
        <w:adjustRightInd w:val="0"/>
        <w:jc w:val="center"/>
        <w:rPr>
          <w:rFonts w:ascii="Arial" w:hAnsi="Arial" w:cs="Arial"/>
          <w:b/>
          <w:bCs/>
          <w:sz w:val="19"/>
          <w:szCs w:val="19"/>
        </w:rPr>
      </w:pPr>
      <w:r>
        <w:rPr>
          <w:rFonts w:ascii="Arial" w:hAnsi="Arial" w:cs="Arial"/>
          <w:b/>
          <w:bCs/>
          <w:sz w:val="19"/>
          <w:szCs w:val="19"/>
        </w:rPr>
        <w:t>CAPÍTULO XI</w:t>
      </w:r>
    </w:p>
    <w:p w:rsidR="00C94C4F" w:rsidRPr="00FC4B44" w:rsidRDefault="00C94C4F" w:rsidP="000819F6">
      <w:pPr>
        <w:autoSpaceDE w:val="0"/>
        <w:autoSpaceDN w:val="0"/>
        <w:adjustRightInd w:val="0"/>
        <w:jc w:val="center"/>
        <w:rPr>
          <w:rFonts w:ascii="Arial" w:hAnsi="Arial" w:cs="Arial"/>
          <w:b/>
          <w:bCs/>
          <w:sz w:val="19"/>
          <w:szCs w:val="19"/>
        </w:rPr>
      </w:pPr>
      <w:r w:rsidRPr="00FC4B44">
        <w:rPr>
          <w:rFonts w:ascii="Arial" w:hAnsi="Arial" w:cs="Arial"/>
          <w:b/>
          <w:bCs/>
          <w:sz w:val="19"/>
          <w:szCs w:val="19"/>
        </w:rPr>
        <w:t xml:space="preserve"> DICTÁMENES FORMULADOS POR CONTADOR PÚBLICO REGISTRADO</w:t>
      </w:r>
    </w:p>
    <w:p w:rsidR="00C94C4F"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Personas obligadas a dictaminarse</w:t>
      </w:r>
      <w:r>
        <w:rPr>
          <w:rFonts w:ascii="Arial" w:hAnsi="Arial" w:cs="Arial"/>
          <w:b/>
          <w:bCs/>
          <w:sz w:val="19"/>
          <w:szCs w:val="19"/>
        </w:rPr>
        <w:t>.</w:t>
      </w:r>
    </w:p>
    <w:p w:rsidR="00C94C4F" w:rsidRPr="00FC4B44" w:rsidRDefault="00C94C4F" w:rsidP="000819F6">
      <w:pPr>
        <w:autoSpaceDE w:val="0"/>
        <w:autoSpaceDN w:val="0"/>
        <w:adjustRightInd w:val="0"/>
        <w:ind w:left="1134"/>
        <w:jc w:val="both"/>
        <w:rPr>
          <w:rFonts w:ascii="Arial" w:hAnsi="Arial" w:cs="Arial"/>
          <w:b/>
          <w:bCs/>
          <w:sz w:val="19"/>
          <w:szCs w:val="19"/>
        </w:rPr>
      </w:pPr>
    </w:p>
    <w:p w:rsidR="00C94C4F" w:rsidRPr="00FC4B44" w:rsidRDefault="00C94C4F" w:rsidP="000819F6">
      <w:pPr>
        <w:tabs>
          <w:tab w:val="left" w:pos="709"/>
        </w:tabs>
        <w:autoSpaceDE w:val="0"/>
        <w:autoSpaceDN w:val="0"/>
        <w:adjustRightInd w:val="0"/>
        <w:jc w:val="both"/>
        <w:rPr>
          <w:rFonts w:ascii="Arial" w:hAnsi="Arial" w:cs="Arial"/>
          <w:sz w:val="19"/>
          <w:szCs w:val="19"/>
        </w:rPr>
      </w:pPr>
      <w:r w:rsidRPr="00FC4B44">
        <w:rPr>
          <w:rFonts w:ascii="Arial" w:hAnsi="Arial" w:cs="Arial"/>
          <w:sz w:val="19"/>
          <w:szCs w:val="19"/>
        </w:rPr>
        <w:t>Se encuentran obligados a dictaminar el cumplimiento de sus obligaciones fiscales, las personas físicas, morales o unidades económicas que se encuentren en alguno de los supuestos previstos en el artículo 81 del Código y por cada uno de ellos.</w:t>
      </w:r>
    </w:p>
    <w:p w:rsidR="00C94C4F" w:rsidRPr="00FC4B44" w:rsidRDefault="00C94C4F" w:rsidP="000819F6">
      <w:pPr>
        <w:tabs>
          <w:tab w:val="left" w:pos="360"/>
        </w:tabs>
        <w:ind w:left="240"/>
        <w:jc w:val="both"/>
        <w:rPr>
          <w:rFonts w:ascii="Arial" w:hAnsi="Arial" w:cs="Arial"/>
          <w:b/>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Contribuciones sujetas a Dictamen</w:t>
      </w:r>
      <w:r>
        <w:rPr>
          <w:rFonts w:ascii="Arial" w:hAnsi="Arial" w:cs="Arial"/>
          <w:b/>
          <w:bCs/>
          <w:sz w:val="19"/>
          <w:szCs w:val="19"/>
        </w:rPr>
        <w:t>.</w:t>
      </w:r>
    </w:p>
    <w:p w:rsidR="00C94C4F" w:rsidRPr="00FC4B44" w:rsidRDefault="00C94C4F" w:rsidP="000819F6">
      <w:pPr>
        <w:autoSpaceDE w:val="0"/>
        <w:autoSpaceDN w:val="0"/>
        <w:adjustRightInd w:val="0"/>
        <w:ind w:left="1134"/>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Las contribuciones por las cuales se debe emitir Dictamen en términos del artículo 81 del Código son las siguientes:</w:t>
      </w:r>
    </w:p>
    <w:p w:rsidR="00C94C4F" w:rsidRPr="00FC4B44" w:rsidRDefault="00C94C4F" w:rsidP="000819F6">
      <w:pPr>
        <w:autoSpaceDE w:val="0"/>
        <w:autoSpaceDN w:val="0"/>
        <w:adjustRightInd w:val="0"/>
        <w:jc w:val="both"/>
        <w:rPr>
          <w:rFonts w:ascii="Arial" w:hAnsi="Arial" w:cs="Arial"/>
          <w:sz w:val="19"/>
          <w:szCs w:val="19"/>
        </w:rPr>
      </w:pPr>
    </w:p>
    <w:p w:rsidR="00C94C4F" w:rsidRPr="00FC4B44" w:rsidRDefault="00C94C4F" w:rsidP="00C57F1F">
      <w:pPr>
        <w:numPr>
          <w:ilvl w:val="0"/>
          <w:numId w:val="33"/>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Impuesto Cedular a los Ingresos por el Otorgamiento del Uso o Goce Tempor</w:t>
      </w:r>
      <w:r>
        <w:rPr>
          <w:rFonts w:ascii="Arial" w:hAnsi="Arial" w:cs="Arial"/>
          <w:sz w:val="19"/>
          <w:szCs w:val="19"/>
        </w:rPr>
        <w:t>al de Bienes Inmuebles;</w:t>
      </w:r>
    </w:p>
    <w:p w:rsidR="00C94C4F" w:rsidRPr="00FC4B44" w:rsidRDefault="00C94C4F" w:rsidP="00C57F1F">
      <w:pPr>
        <w:numPr>
          <w:ilvl w:val="0"/>
          <w:numId w:val="33"/>
        </w:numPr>
        <w:tabs>
          <w:tab w:val="left" w:pos="1134"/>
        </w:tabs>
        <w:autoSpaceDE w:val="0"/>
        <w:autoSpaceDN w:val="0"/>
        <w:adjustRightInd w:val="0"/>
        <w:spacing w:before="120"/>
        <w:ind w:left="1134" w:hanging="1134"/>
        <w:jc w:val="both"/>
        <w:rPr>
          <w:rFonts w:ascii="Arial" w:hAnsi="Arial" w:cs="Arial"/>
          <w:b/>
          <w:bCs/>
          <w:sz w:val="19"/>
          <w:szCs w:val="19"/>
        </w:rPr>
      </w:pPr>
      <w:r w:rsidRPr="00FC4B44">
        <w:rPr>
          <w:rFonts w:ascii="Arial" w:hAnsi="Arial" w:cs="Arial"/>
          <w:bCs/>
          <w:sz w:val="19"/>
          <w:szCs w:val="19"/>
        </w:rPr>
        <w:t>Impuesto Sobre las Demasías Caducas</w:t>
      </w:r>
      <w:r>
        <w:rPr>
          <w:rFonts w:ascii="Arial" w:hAnsi="Arial" w:cs="Arial"/>
          <w:bCs/>
          <w:sz w:val="19"/>
          <w:szCs w:val="19"/>
        </w:rPr>
        <w:t xml:space="preserve">; </w:t>
      </w:r>
    </w:p>
    <w:p w:rsidR="00C94C4F" w:rsidRPr="00FC4B44" w:rsidRDefault="00C94C4F" w:rsidP="00C57F1F">
      <w:pPr>
        <w:numPr>
          <w:ilvl w:val="0"/>
          <w:numId w:val="33"/>
        </w:numPr>
        <w:tabs>
          <w:tab w:val="left" w:pos="1134"/>
        </w:tabs>
        <w:autoSpaceDE w:val="0"/>
        <w:autoSpaceDN w:val="0"/>
        <w:adjustRightInd w:val="0"/>
        <w:spacing w:before="120"/>
        <w:ind w:left="1134" w:hanging="1134"/>
        <w:jc w:val="both"/>
        <w:rPr>
          <w:rFonts w:ascii="Arial" w:hAnsi="Arial" w:cs="Arial"/>
          <w:sz w:val="19"/>
          <w:szCs w:val="19"/>
        </w:rPr>
      </w:pPr>
      <w:r w:rsidRPr="00FC4B44">
        <w:rPr>
          <w:rFonts w:ascii="Arial" w:hAnsi="Arial" w:cs="Arial"/>
          <w:sz w:val="19"/>
          <w:szCs w:val="19"/>
        </w:rPr>
        <w:t>Impuesto So</w:t>
      </w:r>
      <w:r>
        <w:rPr>
          <w:rFonts w:ascii="Arial" w:hAnsi="Arial" w:cs="Arial"/>
          <w:sz w:val="19"/>
          <w:szCs w:val="19"/>
        </w:rPr>
        <w:t>bre Tenencia o Uso de Vehículos;</w:t>
      </w:r>
    </w:p>
    <w:p w:rsidR="00C94C4F" w:rsidRPr="00FC4B44" w:rsidRDefault="00C94C4F" w:rsidP="00C57F1F">
      <w:pPr>
        <w:numPr>
          <w:ilvl w:val="0"/>
          <w:numId w:val="33"/>
        </w:numPr>
        <w:tabs>
          <w:tab w:val="left" w:pos="1134"/>
        </w:tabs>
        <w:autoSpaceDE w:val="0"/>
        <w:autoSpaceDN w:val="0"/>
        <w:adjustRightInd w:val="0"/>
        <w:spacing w:before="120"/>
        <w:ind w:left="1134" w:hanging="1134"/>
        <w:jc w:val="both"/>
        <w:rPr>
          <w:rFonts w:ascii="Arial" w:hAnsi="Arial" w:cs="Arial"/>
          <w:sz w:val="19"/>
          <w:szCs w:val="19"/>
        </w:rPr>
      </w:pPr>
      <w:r w:rsidRPr="00FC4B44">
        <w:rPr>
          <w:rFonts w:ascii="Arial" w:hAnsi="Arial" w:cs="Arial"/>
          <w:sz w:val="19"/>
          <w:szCs w:val="19"/>
        </w:rPr>
        <w:lastRenderedPageBreak/>
        <w:t>Impuesto Sobre la Adquisici</w:t>
      </w:r>
      <w:r>
        <w:rPr>
          <w:rFonts w:ascii="Arial" w:hAnsi="Arial" w:cs="Arial"/>
          <w:sz w:val="19"/>
          <w:szCs w:val="19"/>
        </w:rPr>
        <w:t>ón de Vehículos de Motor Usados;</w:t>
      </w:r>
    </w:p>
    <w:p w:rsidR="00C94C4F" w:rsidRPr="00FC4B44" w:rsidRDefault="00C94C4F" w:rsidP="00C57F1F">
      <w:pPr>
        <w:numPr>
          <w:ilvl w:val="0"/>
          <w:numId w:val="33"/>
        </w:numPr>
        <w:tabs>
          <w:tab w:val="left" w:pos="1134"/>
        </w:tabs>
        <w:autoSpaceDE w:val="0"/>
        <w:autoSpaceDN w:val="0"/>
        <w:adjustRightInd w:val="0"/>
        <w:spacing w:before="120"/>
        <w:ind w:left="1134" w:hanging="1134"/>
        <w:jc w:val="both"/>
        <w:rPr>
          <w:rFonts w:ascii="Arial" w:hAnsi="Arial" w:cs="Arial"/>
          <w:sz w:val="19"/>
          <w:szCs w:val="19"/>
        </w:rPr>
      </w:pPr>
      <w:r w:rsidRPr="00FC4B44">
        <w:rPr>
          <w:rFonts w:ascii="Arial" w:hAnsi="Arial" w:cs="Arial"/>
          <w:sz w:val="19"/>
          <w:szCs w:val="19"/>
        </w:rPr>
        <w:t>Impuesto Sobre la Prest</w:t>
      </w:r>
      <w:r>
        <w:rPr>
          <w:rFonts w:ascii="Arial" w:hAnsi="Arial" w:cs="Arial"/>
          <w:sz w:val="19"/>
          <w:szCs w:val="19"/>
        </w:rPr>
        <w:t>ación de Servicios de Hospedaje, y</w:t>
      </w:r>
    </w:p>
    <w:p w:rsidR="00C94C4F" w:rsidRPr="00FC4B44" w:rsidRDefault="00C94C4F" w:rsidP="00C57F1F">
      <w:pPr>
        <w:numPr>
          <w:ilvl w:val="0"/>
          <w:numId w:val="33"/>
        </w:numPr>
        <w:tabs>
          <w:tab w:val="left" w:pos="1134"/>
        </w:tabs>
        <w:autoSpaceDE w:val="0"/>
        <w:autoSpaceDN w:val="0"/>
        <w:adjustRightInd w:val="0"/>
        <w:spacing w:before="120"/>
        <w:ind w:left="1134" w:hanging="1134"/>
        <w:jc w:val="both"/>
        <w:rPr>
          <w:rFonts w:ascii="Arial" w:hAnsi="Arial" w:cs="Arial"/>
          <w:sz w:val="19"/>
          <w:szCs w:val="19"/>
        </w:rPr>
      </w:pPr>
      <w:r w:rsidRPr="00FC4B44">
        <w:rPr>
          <w:rFonts w:ascii="Arial" w:hAnsi="Arial" w:cs="Arial"/>
          <w:sz w:val="19"/>
          <w:szCs w:val="19"/>
        </w:rPr>
        <w:t>Impuesto Sobre Erogaciones por Remuneraciones al Trabajo Personal.</w:t>
      </w:r>
    </w:p>
    <w:p w:rsidR="00C94C4F" w:rsidRPr="00FC4B44" w:rsidRDefault="00C94C4F" w:rsidP="000819F6">
      <w:pPr>
        <w:autoSpaceDE w:val="0"/>
        <w:autoSpaceDN w:val="0"/>
        <w:adjustRightInd w:val="0"/>
        <w:ind w:left="709" w:hanging="425"/>
        <w:jc w:val="both"/>
        <w:rPr>
          <w:rFonts w:ascii="Arial" w:hAnsi="Arial" w:cs="Arial"/>
          <w:sz w:val="19"/>
          <w:szCs w:val="19"/>
        </w:rPr>
      </w:pPr>
    </w:p>
    <w:p w:rsidR="00C94C4F" w:rsidRPr="00FC4B44" w:rsidRDefault="00C94C4F" w:rsidP="00C57F1F">
      <w:pPr>
        <w:numPr>
          <w:ilvl w:val="0"/>
          <w:numId w:val="86"/>
        </w:numPr>
        <w:tabs>
          <w:tab w:val="left" w:pos="567"/>
        </w:tabs>
        <w:autoSpaceDE w:val="0"/>
        <w:autoSpaceDN w:val="0"/>
        <w:adjustRightInd w:val="0"/>
        <w:ind w:left="0" w:firstLine="0"/>
        <w:jc w:val="both"/>
        <w:rPr>
          <w:rFonts w:ascii="Arial" w:hAnsi="Arial" w:cs="Arial"/>
          <w:sz w:val="19"/>
          <w:szCs w:val="19"/>
        </w:rPr>
      </w:pPr>
      <w:r>
        <w:rPr>
          <w:rFonts w:ascii="Arial" w:hAnsi="Arial" w:cs="Arial"/>
          <w:sz w:val="19"/>
          <w:szCs w:val="19"/>
        </w:rPr>
        <w:t>Para</w:t>
      </w:r>
      <w:r w:rsidRPr="00FC4B44">
        <w:rPr>
          <w:rFonts w:ascii="Arial" w:hAnsi="Arial" w:cs="Arial"/>
          <w:sz w:val="19"/>
          <w:szCs w:val="19"/>
        </w:rPr>
        <w:t xml:space="preserve"> </w:t>
      </w:r>
      <w:r w:rsidRPr="00F712D0">
        <w:rPr>
          <w:rFonts w:ascii="Arial" w:hAnsi="Arial" w:cs="Arial"/>
          <w:sz w:val="19"/>
          <w:szCs w:val="19"/>
        </w:rPr>
        <w:t>los efectos del artículo 81, tercer párrafo del Código, aquellos contribuyentes que no se encuentren obligados a dictaminar el cumplimiento de sus obligaciones fiscales, tendrán la opción de dictaminarse por las contribuciones antes citadas y por las</w:t>
      </w:r>
      <w:r w:rsidRPr="003560A5">
        <w:rPr>
          <w:rFonts w:ascii="Arial" w:hAnsi="Arial" w:cs="Arial"/>
          <w:sz w:val="22"/>
          <w:szCs w:val="22"/>
        </w:rPr>
        <w:t xml:space="preserve"> </w:t>
      </w:r>
      <w:r w:rsidRPr="00FC4B44">
        <w:rPr>
          <w:rFonts w:ascii="Arial" w:hAnsi="Arial" w:cs="Arial"/>
          <w:sz w:val="19"/>
          <w:szCs w:val="19"/>
        </w:rPr>
        <w:t>siguientes:</w:t>
      </w:r>
    </w:p>
    <w:p w:rsidR="00C94C4F" w:rsidRPr="00FC4B44" w:rsidRDefault="00C94C4F" w:rsidP="000819F6">
      <w:pPr>
        <w:tabs>
          <w:tab w:val="left" w:pos="360"/>
        </w:tabs>
        <w:ind w:left="240"/>
        <w:jc w:val="both"/>
        <w:rPr>
          <w:rFonts w:ascii="Arial" w:hAnsi="Arial" w:cs="Arial"/>
          <w:b/>
          <w:sz w:val="19"/>
          <w:szCs w:val="19"/>
        </w:rPr>
      </w:pPr>
    </w:p>
    <w:p w:rsidR="00C94C4F" w:rsidRPr="00FC4B44" w:rsidRDefault="00C94C4F" w:rsidP="00C57F1F">
      <w:pPr>
        <w:numPr>
          <w:ilvl w:val="0"/>
          <w:numId w:val="34"/>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Impuesto Sobre Rifas</w:t>
      </w:r>
      <w:r>
        <w:rPr>
          <w:rFonts w:ascii="Arial" w:hAnsi="Arial" w:cs="Arial"/>
          <w:sz w:val="19"/>
          <w:szCs w:val="19"/>
        </w:rPr>
        <w:t>, Loterías, Sorteos y Concursos, y</w:t>
      </w:r>
    </w:p>
    <w:p w:rsidR="00C94C4F" w:rsidRPr="00FC4B44" w:rsidRDefault="00C94C4F" w:rsidP="00C57F1F">
      <w:pPr>
        <w:numPr>
          <w:ilvl w:val="0"/>
          <w:numId w:val="34"/>
        </w:numPr>
        <w:tabs>
          <w:tab w:val="left" w:pos="1134"/>
        </w:tabs>
        <w:autoSpaceDE w:val="0"/>
        <w:autoSpaceDN w:val="0"/>
        <w:adjustRightInd w:val="0"/>
        <w:spacing w:before="120"/>
        <w:ind w:left="1134" w:hanging="1134"/>
        <w:jc w:val="both"/>
        <w:rPr>
          <w:rFonts w:ascii="Arial" w:hAnsi="Arial" w:cs="Arial"/>
          <w:sz w:val="19"/>
          <w:szCs w:val="19"/>
        </w:rPr>
      </w:pPr>
      <w:r w:rsidRPr="00FC4B44">
        <w:rPr>
          <w:rFonts w:ascii="Arial" w:hAnsi="Arial" w:cs="Arial"/>
          <w:sz w:val="19"/>
          <w:szCs w:val="19"/>
        </w:rPr>
        <w:t>Impuestos Sobre Diversiones y Espectáculos Públicos.</w:t>
      </w:r>
    </w:p>
    <w:p w:rsidR="00C94C4F" w:rsidRPr="00FC4B44" w:rsidRDefault="00C94C4F" w:rsidP="000819F6">
      <w:pPr>
        <w:tabs>
          <w:tab w:val="left" w:pos="360"/>
        </w:tabs>
        <w:ind w:left="240"/>
        <w:jc w:val="both"/>
        <w:rPr>
          <w:rFonts w:ascii="Arial" w:hAnsi="Arial" w:cs="Arial"/>
          <w:b/>
          <w:sz w:val="19"/>
          <w:szCs w:val="19"/>
        </w:rPr>
      </w:pPr>
    </w:p>
    <w:p w:rsidR="00C94C4F" w:rsidRDefault="00C94C4F" w:rsidP="00C57F1F">
      <w:pPr>
        <w:numPr>
          <w:ilvl w:val="0"/>
          <w:numId w:val="86"/>
        </w:numPr>
        <w:tabs>
          <w:tab w:val="left" w:pos="1134"/>
        </w:tabs>
        <w:ind w:left="1134" w:hanging="1134"/>
        <w:jc w:val="both"/>
        <w:rPr>
          <w:rFonts w:ascii="Arial" w:hAnsi="Arial" w:cs="Arial"/>
          <w:b/>
          <w:sz w:val="19"/>
          <w:szCs w:val="19"/>
        </w:rPr>
      </w:pPr>
      <w:r w:rsidRPr="00FC4B44">
        <w:rPr>
          <w:rFonts w:ascii="Arial" w:hAnsi="Arial" w:cs="Arial"/>
          <w:b/>
          <w:sz w:val="19"/>
          <w:szCs w:val="19"/>
        </w:rPr>
        <w:t>Del registro de contadores</w:t>
      </w:r>
      <w:r>
        <w:rPr>
          <w:rFonts w:ascii="Arial" w:hAnsi="Arial" w:cs="Arial"/>
          <w:b/>
          <w:sz w:val="19"/>
          <w:szCs w:val="19"/>
        </w:rPr>
        <w:t>.</w:t>
      </w:r>
    </w:p>
    <w:p w:rsidR="00C94C4F" w:rsidRPr="00FC4B44" w:rsidRDefault="00C94C4F" w:rsidP="000819F6">
      <w:pPr>
        <w:tabs>
          <w:tab w:val="left" w:pos="1134"/>
        </w:tabs>
        <w:ind w:left="1134"/>
        <w:jc w:val="both"/>
        <w:rPr>
          <w:rFonts w:ascii="Arial" w:hAnsi="Arial" w:cs="Arial"/>
          <w:b/>
          <w:sz w:val="19"/>
          <w:szCs w:val="19"/>
        </w:rPr>
      </w:pPr>
    </w:p>
    <w:p w:rsidR="00C94C4F" w:rsidRPr="00F712D0" w:rsidRDefault="00C94C4F" w:rsidP="000819F6">
      <w:pPr>
        <w:tabs>
          <w:tab w:val="left" w:pos="0"/>
        </w:tabs>
        <w:jc w:val="both"/>
        <w:rPr>
          <w:rFonts w:ascii="Arial" w:hAnsi="Arial" w:cs="Arial"/>
          <w:sz w:val="19"/>
          <w:szCs w:val="19"/>
        </w:rPr>
      </w:pPr>
      <w:r w:rsidRPr="00F712D0">
        <w:rPr>
          <w:rFonts w:ascii="Arial" w:hAnsi="Arial" w:cs="Arial"/>
          <w:sz w:val="19"/>
          <w:szCs w:val="19"/>
        </w:rPr>
        <w:t>Para los efectos del artículo 82 tercer párrafo, inciso a) del Código, la inscripción al registro de contadores públicos deberá realizarse ante la Secretaría, mediante la solicitud de registro a través del formato FSRCP contenido en el Anexo 7 de las presentes Reglas, acompañando los documentos que estable el artículo 82 del Código.</w:t>
      </w:r>
    </w:p>
    <w:p w:rsidR="00C94C4F" w:rsidRPr="00F712D0" w:rsidRDefault="00C94C4F" w:rsidP="000819F6">
      <w:pPr>
        <w:tabs>
          <w:tab w:val="left" w:pos="0"/>
        </w:tabs>
        <w:jc w:val="both"/>
        <w:rPr>
          <w:rFonts w:ascii="Arial" w:hAnsi="Arial" w:cs="Arial"/>
          <w:sz w:val="19"/>
          <w:szCs w:val="19"/>
        </w:rPr>
      </w:pPr>
    </w:p>
    <w:p w:rsidR="00C94C4F" w:rsidRPr="00F712D0" w:rsidRDefault="00C94C4F" w:rsidP="000819F6">
      <w:pPr>
        <w:tabs>
          <w:tab w:val="left" w:pos="0"/>
        </w:tabs>
        <w:jc w:val="both"/>
        <w:rPr>
          <w:rFonts w:ascii="Arial" w:hAnsi="Arial" w:cs="Arial"/>
          <w:sz w:val="19"/>
          <w:szCs w:val="19"/>
        </w:rPr>
      </w:pPr>
      <w:r w:rsidRPr="00F712D0">
        <w:rPr>
          <w:rFonts w:ascii="Arial" w:hAnsi="Arial" w:cs="Arial"/>
          <w:sz w:val="19"/>
          <w:szCs w:val="19"/>
        </w:rPr>
        <w:t xml:space="preserve">En caso de modificación de los datos asentados en la solicitud de registro deberá presentarse a través del formato FADRCPR contenido en el Anexo 7 de las presentes Reglas, ante la Secretaría, dentro del plazo establecido en el artículo 82 del Código. </w:t>
      </w:r>
    </w:p>
    <w:p w:rsidR="00C94C4F" w:rsidRPr="00FC4B44" w:rsidRDefault="00C94C4F" w:rsidP="000819F6">
      <w:pPr>
        <w:ind w:left="1418" w:hanging="1418"/>
        <w:jc w:val="both"/>
        <w:rPr>
          <w:rFonts w:ascii="Arial" w:hAnsi="Arial" w:cs="Arial"/>
          <w:sz w:val="19"/>
          <w:szCs w:val="19"/>
        </w:rPr>
      </w:pPr>
    </w:p>
    <w:p w:rsidR="00C94C4F" w:rsidRDefault="00C94C4F" w:rsidP="00C57F1F">
      <w:pPr>
        <w:numPr>
          <w:ilvl w:val="0"/>
          <w:numId w:val="86"/>
        </w:numPr>
        <w:tabs>
          <w:tab w:val="left" w:pos="1134"/>
        </w:tabs>
        <w:ind w:left="1134" w:hanging="1134"/>
        <w:jc w:val="both"/>
        <w:rPr>
          <w:rFonts w:ascii="Arial" w:hAnsi="Arial" w:cs="Arial"/>
          <w:b/>
          <w:sz w:val="19"/>
          <w:szCs w:val="19"/>
        </w:rPr>
      </w:pPr>
      <w:r w:rsidRPr="00FC4B44">
        <w:rPr>
          <w:rFonts w:ascii="Arial" w:hAnsi="Arial" w:cs="Arial"/>
          <w:b/>
          <w:sz w:val="19"/>
          <w:szCs w:val="19"/>
        </w:rPr>
        <w:t>De la presentación del aviso para dictaminar</w:t>
      </w:r>
      <w:r>
        <w:rPr>
          <w:rFonts w:ascii="Arial" w:hAnsi="Arial" w:cs="Arial"/>
          <w:b/>
          <w:sz w:val="19"/>
          <w:szCs w:val="19"/>
        </w:rPr>
        <w:t>.</w:t>
      </w:r>
    </w:p>
    <w:p w:rsidR="00C94C4F" w:rsidRPr="00FC4B44" w:rsidRDefault="00C94C4F" w:rsidP="000819F6">
      <w:pPr>
        <w:ind w:left="1134"/>
        <w:jc w:val="both"/>
        <w:rPr>
          <w:rFonts w:ascii="Arial" w:hAnsi="Arial" w:cs="Arial"/>
          <w:b/>
          <w:sz w:val="19"/>
          <w:szCs w:val="19"/>
        </w:rPr>
      </w:pPr>
    </w:p>
    <w:p w:rsidR="00C94C4F" w:rsidRPr="00FC4B44" w:rsidRDefault="00C94C4F" w:rsidP="000819F6">
      <w:pPr>
        <w:tabs>
          <w:tab w:val="left" w:pos="709"/>
        </w:tabs>
        <w:autoSpaceDE w:val="0"/>
        <w:autoSpaceDN w:val="0"/>
        <w:adjustRightInd w:val="0"/>
        <w:jc w:val="both"/>
        <w:rPr>
          <w:rFonts w:ascii="Arial" w:hAnsi="Arial" w:cs="Arial"/>
          <w:sz w:val="19"/>
          <w:szCs w:val="19"/>
        </w:rPr>
      </w:pPr>
      <w:r w:rsidRPr="00FC4B44">
        <w:rPr>
          <w:rFonts w:ascii="Arial" w:hAnsi="Arial" w:cs="Arial"/>
          <w:sz w:val="19"/>
          <w:szCs w:val="19"/>
        </w:rPr>
        <w:t xml:space="preserve">Para </w:t>
      </w:r>
      <w:r w:rsidRPr="00F712D0">
        <w:rPr>
          <w:rFonts w:ascii="Arial" w:hAnsi="Arial" w:cs="Arial"/>
          <w:sz w:val="19"/>
          <w:szCs w:val="19"/>
        </w:rPr>
        <w:t>los efectos de los artículos 114 y 115 del Reglamento, los contribuyentes obligados o que opten por dictaminar el cumplimiento de sus obligaciones fiscales, deberán presentar, el aviso y su anexo, señalando el objeto y las bases de las contribuciones declaradas, que son objeto de Dictamen ante la Secretaría, mediante los formatos FADE y ADE-01 contenidos en el</w:t>
      </w:r>
      <w:r w:rsidRPr="00FC4B44">
        <w:rPr>
          <w:rFonts w:ascii="Arial" w:hAnsi="Arial" w:cs="Arial"/>
          <w:sz w:val="19"/>
          <w:szCs w:val="19"/>
        </w:rPr>
        <w:t xml:space="preserve"> anexo 7.</w:t>
      </w:r>
    </w:p>
    <w:p w:rsidR="00C94C4F" w:rsidRPr="00FC4B44" w:rsidRDefault="00C94C4F" w:rsidP="000819F6">
      <w:pPr>
        <w:autoSpaceDE w:val="0"/>
        <w:autoSpaceDN w:val="0"/>
        <w:adjustRightInd w:val="0"/>
        <w:ind w:left="1418" w:hanging="1134"/>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Prórroga para presentación del Dictamen</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6604CA" w:rsidRDefault="00C94C4F" w:rsidP="000819F6">
      <w:pPr>
        <w:autoSpaceDE w:val="0"/>
        <w:autoSpaceDN w:val="0"/>
        <w:adjustRightInd w:val="0"/>
        <w:jc w:val="both"/>
        <w:rPr>
          <w:rFonts w:ascii="Arial" w:hAnsi="Arial" w:cs="Arial"/>
          <w:sz w:val="19"/>
          <w:szCs w:val="19"/>
        </w:rPr>
      </w:pPr>
      <w:r w:rsidRPr="006604CA">
        <w:rPr>
          <w:rFonts w:ascii="Arial" w:hAnsi="Arial" w:cs="Arial"/>
          <w:sz w:val="19"/>
          <w:szCs w:val="19"/>
        </w:rPr>
        <w:t xml:space="preserve">Para los efectos del artículo 81, cuarto párrafo del Código, la Secretaría podrá conceder prórroga por una sola vez hasta por un mes, para la presentación del Dictamen, si existen causas comprobadas que impidan el cumplimiento dentro del plazo establecido, previo análisis de las causas que motivaron el retraso. </w:t>
      </w:r>
    </w:p>
    <w:p w:rsidR="00C94C4F" w:rsidRPr="006604CA" w:rsidRDefault="00C94C4F" w:rsidP="000819F6">
      <w:pPr>
        <w:autoSpaceDE w:val="0"/>
        <w:autoSpaceDN w:val="0"/>
        <w:adjustRightInd w:val="0"/>
        <w:jc w:val="both"/>
        <w:rPr>
          <w:rFonts w:ascii="Arial" w:hAnsi="Arial" w:cs="Arial"/>
          <w:sz w:val="19"/>
          <w:szCs w:val="19"/>
        </w:rPr>
      </w:pPr>
    </w:p>
    <w:p w:rsidR="00C94C4F" w:rsidRPr="006604CA" w:rsidRDefault="00C94C4F" w:rsidP="000819F6">
      <w:pPr>
        <w:autoSpaceDE w:val="0"/>
        <w:autoSpaceDN w:val="0"/>
        <w:adjustRightInd w:val="0"/>
        <w:jc w:val="both"/>
        <w:rPr>
          <w:rFonts w:ascii="Arial" w:hAnsi="Arial" w:cs="Arial"/>
          <w:sz w:val="19"/>
          <w:szCs w:val="19"/>
        </w:rPr>
      </w:pPr>
      <w:r w:rsidRPr="006604CA">
        <w:rPr>
          <w:rFonts w:ascii="Arial" w:hAnsi="Arial" w:cs="Arial"/>
          <w:sz w:val="19"/>
          <w:szCs w:val="19"/>
        </w:rPr>
        <w:t xml:space="preserve">La solicitud de prórroga deberá ser firmada por el contribuyente o su representante legal, así como por el CPR que dictaminará y se presentará </w:t>
      </w:r>
      <w:r w:rsidRPr="006604CA">
        <w:rPr>
          <w:rFonts w:ascii="Arial" w:hAnsi="Arial" w:cs="Arial"/>
          <w:sz w:val="19"/>
          <w:szCs w:val="19"/>
        </w:rPr>
        <w:lastRenderedPageBreak/>
        <w:t>ante dicha Secretaría a más tardar quince días naturales antes del vencimiento del plazo de presentación, mediante el formato FADE contenido en el Anexo 7 de las presentes Reglas, en el que se señalarán los motivos que tuviere para el retraso.</w:t>
      </w:r>
    </w:p>
    <w:p w:rsidR="00C94C4F" w:rsidRPr="006604CA" w:rsidRDefault="00C94C4F" w:rsidP="000819F6">
      <w:pPr>
        <w:autoSpaceDE w:val="0"/>
        <w:autoSpaceDN w:val="0"/>
        <w:adjustRightInd w:val="0"/>
        <w:jc w:val="both"/>
        <w:rPr>
          <w:rFonts w:ascii="Arial" w:hAnsi="Arial" w:cs="Arial"/>
          <w:sz w:val="19"/>
          <w:szCs w:val="19"/>
        </w:rPr>
      </w:pPr>
    </w:p>
    <w:p w:rsidR="00C94C4F" w:rsidRPr="006604CA" w:rsidRDefault="00C94C4F" w:rsidP="000819F6">
      <w:pPr>
        <w:autoSpaceDE w:val="0"/>
        <w:autoSpaceDN w:val="0"/>
        <w:adjustRightInd w:val="0"/>
        <w:jc w:val="both"/>
        <w:rPr>
          <w:rFonts w:ascii="Arial" w:hAnsi="Arial" w:cs="Arial"/>
          <w:sz w:val="19"/>
          <w:szCs w:val="19"/>
        </w:rPr>
      </w:pPr>
      <w:r w:rsidRPr="006604CA">
        <w:rPr>
          <w:rFonts w:ascii="Arial" w:hAnsi="Arial" w:cs="Arial"/>
          <w:sz w:val="19"/>
          <w:szCs w:val="19"/>
        </w:rPr>
        <w:t>Se considera concedida la prórroga hasta por un mes, si dentro de los diez días naturales siguientes a la fecha de la presentación de la solicitud de prórroga, la Secretaría no da contestación.</w:t>
      </w:r>
    </w:p>
    <w:p w:rsidR="00C94C4F" w:rsidRPr="00FC4B44" w:rsidRDefault="00C94C4F" w:rsidP="000819F6">
      <w:pPr>
        <w:autoSpaceDE w:val="0"/>
        <w:autoSpaceDN w:val="0"/>
        <w:adjustRightInd w:val="0"/>
        <w:ind w:left="1410" w:hanging="1126"/>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Documentación que se exhibirá para la presentación del Dictamen</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FC4B44" w:rsidRDefault="00C94C4F" w:rsidP="000819F6">
      <w:pPr>
        <w:autoSpaceDE w:val="0"/>
        <w:autoSpaceDN w:val="0"/>
        <w:adjustRightInd w:val="0"/>
        <w:jc w:val="both"/>
        <w:rPr>
          <w:rFonts w:ascii="Arial" w:hAnsi="Arial" w:cs="Arial"/>
          <w:sz w:val="19"/>
          <w:szCs w:val="19"/>
        </w:rPr>
      </w:pPr>
      <w:r w:rsidRPr="00FC4B44">
        <w:rPr>
          <w:rFonts w:ascii="Arial" w:hAnsi="Arial" w:cs="Arial"/>
          <w:sz w:val="19"/>
          <w:szCs w:val="19"/>
        </w:rPr>
        <w:t xml:space="preserve">Para los efectos de los artículos 116 y 117 </w:t>
      </w:r>
      <w:r>
        <w:rPr>
          <w:rFonts w:ascii="Arial" w:hAnsi="Arial" w:cs="Arial"/>
          <w:sz w:val="19"/>
          <w:szCs w:val="19"/>
        </w:rPr>
        <w:t xml:space="preserve">fracciones I y II </w:t>
      </w:r>
      <w:r w:rsidRPr="00FC4B44">
        <w:rPr>
          <w:rFonts w:ascii="Arial" w:hAnsi="Arial" w:cs="Arial"/>
          <w:sz w:val="19"/>
          <w:szCs w:val="19"/>
        </w:rPr>
        <w:t>del Reglamento, con la presentación del Dictamen se deberá entregar y exhibir la documentación siguiente ante la Secretaría:</w:t>
      </w:r>
    </w:p>
    <w:p w:rsidR="00C94C4F" w:rsidRPr="00FC4B44" w:rsidRDefault="00C94C4F" w:rsidP="000819F6">
      <w:pPr>
        <w:tabs>
          <w:tab w:val="num" w:pos="2127"/>
        </w:tabs>
        <w:autoSpaceDE w:val="0"/>
        <w:autoSpaceDN w:val="0"/>
        <w:adjustRightInd w:val="0"/>
        <w:ind w:left="2127"/>
        <w:jc w:val="both"/>
        <w:rPr>
          <w:rFonts w:ascii="Arial" w:hAnsi="Arial" w:cs="Arial"/>
          <w:sz w:val="19"/>
          <w:szCs w:val="19"/>
        </w:rPr>
      </w:pPr>
    </w:p>
    <w:p w:rsidR="00C94C4F" w:rsidRPr="00FC4B44" w:rsidRDefault="00C94C4F" w:rsidP="00C57F1F">
      <w:pPr>
        <w:numPr>
          <w:ilvl w:val="0"/>
          <w:numId w:val="84"/>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 xml:space="preserve">Carta de presentación del Dictamen mediante </w:t>
      </w:r>
      <w:r>
        <w:rPr>
          <w:rFonts w:ascii="Arial" w:hAnsi="Arial" w:cs="Arial"/>
          <w:sz w:val="19"/>
          <w:szCs w:val="19"/>
        </w:rPr>
        <w:t xml:space="preserve">el formato </w:t>
      </w:r>
      <w:r w:rsidRPr="00FC4B44">
        <w:rPr>
          <w:rFonts w:ascii="Arial" w:hAnsi="Arial" w:cs="Arial"/>
          <w:sz w:val="19"/>
          <w:szCs w:val="19"/>
        </w:rPr>
        <w:t>FCPDE, contenido en el Anexo 7 de la</w:t>
      </w:r>
      <w:r>
        <w:rPr>
          <w:rFonts w:ascii="Arial" w:hAnsi="Arial" w:cs="Arial"/>
          <w:sz w:val="19"/>
          <w:szCs w:val="19"/>
        </w:rPr>
        <w:t>s</w:t>
      </w:r>
      <w:r w:rsidRPr="00FC4B44">
        <w:rPr>
          <w:rFonts w:ascii="Arial" w:hAnsi="Arial" w:cs="Arial"/>
          <w:sz w:val="19"/>
          <w:szCs w:val="19"/>
        </w:rPr>
        <w:t xml:space="preserve"> presente</w:t>
      </w:r>
      <w:r>
        <w:rPr>
          <w:rFonts w:ascii="Arial" w:hAnsi="Arial" w:cs="Arial"/>
          <w:sz w:val="19"/>
          <w:szCs w:val="19"/>
        </w:rPr>
        <w:t>s</w:t>
      </w:r>
      <w:r w:rsidRPr="00FC4B44">
        <w:rPr>
          <w:rFonts w:ascii="Arial" w:hAnsi="Arial" w:cs="Arial"/>
          <w:sz w:val="19"/>
          <w:szCs w:val="19"/>
        </w:rPr>
        <w:t xml:space="preserve"> </w:t>
      </w:r>
      <w:r>
        <w:rPr>
          <w:rFonts w:ascii="Arial" w:hAnsi="Arial" w:cs="Arial"/>
          <w:sz w:val="19"/>
          <w:szCs w:val="19"/>
        </w:rPr>
        <w:t>Reglas, y</w:t>
      </w:r>
    </w:p>
    <w:p w:rsidR="00C94C4F" w:rsidRPr="00FC4B44" w:rsidRDefault="00C94C4F" w:rsidP="000819F6">
      <w:pPr>
        <w:tabs>
          <w:tab w:val="left" w:pos="567"/>
          <w:tab w:val="left" w:pos="1134"/>
        </w:tabs>
        <w:autoSpaceDE w:val="0"/>
        <w:autoSpaceDN w:val="0"/>
        <w:adjustRightInd w:val="0"/>
        <w:ind w:left="1134" w:hanging="1134"/>
        <w:jc w:val="both"/>
        <w:rPr>
          <w:rFonts w:ascii="Arial" w:hAnsi="Arial" w:cs="Arial"/>
          <w:sz w:val="19"/>
          <w:szCs w:val="19"/>
        </w:rPr>
      </w:pPr>
    </w:p>
    <w:p w:rsidR="00C94C4F" w:rsidRPr="00FC4B44" w:rsidRDefault="00C94C4F" w:rsidP="00C57F1F">
      <w:pPr>
        <w:numPr>
          <w:ilvl w:val="0"/>
          <w:numId w:val="84"/>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sz w:val="19"/>
          <w:szCs w:val="19"/>
        </w:rPr>
        <w:t xml:space="preserve">Impuestos a cargo del contribuyente; mediante </w:t>
      </w:r>
      <w:r w:rsidRPr="002F6E40">
        <w:rPr>
          <w:rFonts w:ascii="Arial" w:hAnsi="Arial" w:cs="Arial"/>
          <w:sz w:val="19"/>
          <w:szCs w:val="19"/>
        </w:rPr>
        <w:t>formatos ADE-E, ADE-C, ADE-H, ADE-DC, ADE-T y ADE-OC contenidos en el Anexo 7 de las presentes</w:t>
      </w:r>
      <w:r>
        <w:rPr>
          <w:rFonts w:ascii="Arial" w:hAnsi="Arial" w:cs="Arial"/>
          <w:sz w:val="19"/>
          <w:szCs w:val="19"/>
        </w:rPr>
        <w:t xml:space="preserve"> Reglas.</w:t>
      </w:r>
    </w:p>
    <w:p w:rsidR="00C94C4F" w:rsidRPr="00FC4B44" w:rsidRDefault="00C94C4F" w:rsidP="000819F6">
      <w:pPr>
        <w:autoSpaceDE w:val="0"/>
        <w:autoSpaceDN w:val="0"/>
        <w:adjustRightInd w:val="0"/>
        <w:ind w:left="1410" w:hanging="1126"/>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Pr>
          <w:rFonts w:ascii="Arial" w:hAnsi="Arial" w:cs="Arial"/>
          <w:b/>
          <w:bCs/>
          <w:sz w:val="19"/>
          <w:szCs w:val="19"/>
        </w:rPr>
        <w:t>Sustitución del CPR.</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B94E81" w:rsidRDefault="00C94C4F" w:rsidP="000819F6">
      <w:pPr>
        <w:autoSpaceDE w:val="0"/>
        <w:autoSpaceDN w:val="0"/>
        <w:adjustRightInd w:val="0"/>
        <w:jc w:val="both"/>
        <w:rPr>
          <w:rFonts w:ascii="Arial" w:hAnsi="Arial" w:cs="Arial"/>
          <w:sz w:val="19"/>
          <w:szCs w:val="19"/>
        </w:rPr>
      </w:pPr>
      <w:r w:rsidRPr="00B94E81">
        <w:rPr>
          <w:rFonts w:ascii="Arial" w:hAnsi="Arial" w:cs="Arial"/>
          <w:sz w:val="19"/>
          <w:szCs w:val="19"/>
        </w:rPr>
        <w:t>Para los efectos del artículo 121 del Reglamento, el aviso para sustituir al CPR deberá presentarse ante la Secretaría, a través del formato FADE contenido en el Anexo 7 de las presentes Reglas, solicitando la prórroga para la presentación del Dictamen. Se considerará concedida la prórroga que establece el segundo párrafo de dicho artículo, por una sola vez, hasta por un mes, si dentro de los diez días naturales siguientes a la fecha de la presentación de la solicitud de prórroga, la Secretaría no da contestación.</w:t>
      </w:r>
    </w:p>
    <w:p w:rsidR="00C94C4F" w:rsidRPr="00FC4B44" w:rsidRDefault="00C94C4F" w:rsidP="000819F6">
      <w:pPr>
        <w:autoSpaceDE w:val="0"/>
        <w:autoSpaceDN w:val="0"/>
        <w:adjustRightInd w:val="0"/>
        <w:ind w:left="1418" w:hanging="851"/>
        <w:jc w:val="both"/>
        <w:rPr>
          <w:rFonts w:ascii="Arial" w:hAnsi="Arial" w:cs="Arial"/>
          <w:sz w:val="19"/>
          <w:szCs w:val="19"/>
          <w:u w:val="single"/>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Renuncia a la presentación del Dictamen</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CD7A63" w:rsidRDefault="00C94C4F" w:rsidP="000819F6">
      <w:pPr>
        <w:autoSpaceDE w:val="0"/>
        <w:autoSpaceDN w:val="0"/>
        <w:adjustRightInd w:val="0"/>
        <w:jc w:val="both"/>
        <w:rPr>
          <w:rFonts w:ascii="Arial" w:hAnsi="Arial" w:cs="Arial"/>
          <w:sz w:val="19"/>
          <w:szCs w:val="19"/>
        </w:rPr>
      </w:pPr>
      <w:r w:rsidRPr="00CD7A63">
        <w:rPr>
          <w:rFonts w:ascii="Arial" w:hAnsi="Arial" w:cs="Arial"/>
          <w:sz w:val="19"/>
          <w:szCs w:val="19"/>
        </w:rPr>
        <w:t xml:space="preserve">Los contribuyentes que no se encuentren obligados a dictaminar sus obligaciones fiscales y que hayan presentado aviso para dictaminarse, podrán renunciar a su presentación, en los términos del artículo 123 del Reglamento. </w:t>
      </w:r>
    </w:p>
    <w:p w:rsidR="00C94C4F" w:rsidRPr="00FC4B44" w:rsidRDefault="00C94C4F" w:rsidP="000819F6">
      <w:pPr>
        <w:autoSpaceDE w:val="0"/>
        <w:autoSpaceDN w:val="0"/>
        <w:adjustRightInd w:val="0"/>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Expresión de cifras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C172AD" w:rsidRDefault="00C94C4F" w:rsidP="000819F6">
      <w:pPr>
        <w:autoSpaceDE w:val="0"/>
        <w:autoSpaceDN w:val="0"/>
        <w:adjustRightInd w:val="0"/>
        <w:jc w:val="both"/>
        <w:rPr>
          <w:rFonts w:ascii="Arial" w:hAnsi="Arial" w:cs="Arial"/>
          <w:sz w:val="19"/>
          <w:szCs w:val="19"/>
        </w:rPr>
      </w:pPr>
      <w:r w:rsidRPr="00C172AD">
        <w:rPr>
          <w:rFonts w:ascii="Arial" w:hAnsi="Arial" w:cs="Arial"/>
          <w:sz w:val="19"/>
          <w:szCs w:val="19"/>
        </w:rPr>
        <w:t>Las cantidades en fracciones de la unidad monetaria que se determinen respecto de las contribuciones que se señalen en el Dictamen, se ajustarán hasta cincuenta centavos al peso inferior y a partir de cincuenta y un centavos al peso superior, de conformidad con lo establecido en el Código.</w:t>
      </w:r>
    </w:p>
    <w:p w:rsidR="00C94C4F" w:rsidRPr="00FC4B44" w:rsidRDefault="00C94C4F" w:rsidP="000819F6">
      <w:pPr>
        <w:autoSpaceDE w:val="0"/>
        <w:autoSpaceDN w:val="0"/>
        <w:adjustRightInd w:val="0"/>
        <w:ind w:left="1410" w:firstLine="8"/>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lastRenderedPageBreak/>
        <w:t>Impuesto Sobre Erogaciones por Remuneraciones al Trabajo Personal</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3C1A86" w:rsidRDefault="00C94C4F" w:rsidP="000819F6">
      <w:pPr>
        <w:autoSpaceDE w:val="0"/>
        <w:autoSpaceDN w:val="0"/>
        <w:adjustRightInd w:val="0"/>
        <w:jc w:val="both"/>
        <w:rPr>
          <w:rFonts w:ascii="Arial" w:hAnsi="Arial" w:cs="Arial"/>
          <w:bCs/>
          <w:sz w:val="19"/>
          <w:szCs w:val="19"/>
        </w:rPr>
      </w:pPr>
      <w:r w:rsidRPr="003C1A86">
        <w:rPr>
          <w:rFonts w:ascii="Arial" w:hAnsi="Arial" w:cs="Arial"/>
          <w:bCs/>
          <w:sz w:val="19"/>
          <w:szCs w:val="19"/>
        </w:rPr>
        <w:t xml:space="preserve">Para los efectos del artículo 124 del Reglamento, el CPR presentara por triplicado la información sobre las erogaciones por remuneraciones al trabajo personal en el formato ADE-E contenido en el Anexo 7 de las presentes Reglas. </w:t>
      </w:r>
    </w:p>
    <w:p w:rsidR="00C94C4F" w:rsidRPr="00FC4B44" w:rsidRDefault="00C94C4F" w:rsidP="000819F6">
      <w:pPr>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Impuesto Cedular a los Ingresos por el Otorgamiento del Uso o Goce Temporal de Bienes Inmuebles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343BE5" w:rsidRDefault="00C94C4F" w:rsidP="000819F6">
      <w:pPr>
        <w:autoSpaceDE w:val="0"/>
        <w:autoSpaceDN w:val="0"/>
        <w:adjustRightInd w:val="0"/>
        <w:ind w:firstLine="1"/>
        <w:jc w:val="both"/>
        <w:rPr>
          <w:rFonts w:ascii="Arial" w:hAnsi="Arial" w:cs="Arial"/>
          <w:sz w:val="19"/>
          <w:szCs w:val="19"/>
        </w:rPr>
      </w:pPr>
      <w:r w:rsidRPr="00343BE5">
        <w:rPr>
          <w:rFonts w:ascii="Arial" w:hAnsi="Arial" w:cs="Arial"/>
          <w:sz w:val="19"/>
          <w:szCs w:val="19"/>
        </w:rPr>
        <w:t>Para los efectos del artículo 125 del Reglamento, el CPR presentara por triplicado la información sobre el Impuesto Cedular a los Ingresos por el Otorgamiento del Uso o Goce Temporal de Bienes Inmuebles en el formato ADE-C contenido en el Anexo 7 de las presentes Reglas.</w:t>
      </w:r>
    </w:p>
    <w:p w:rsidR="00C94C4F" w:rsidRPr="00FC4B44" w:rsidRDefault="00C94C4F" w:rsidP="000819F6">
      <w:pPr>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Impuesto Sobre la Prestación de Servicios de Hospedaje</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343BE5" w:rsidRDefault="00C94C4F" w:rsidP="000819F6">
      <w:pPr>
        <w:autoSpaceDE w:val="0"/>
        <w:autoSpaceDN w:val="0"/>
        <w:adjustRightInd w:val="0"/>
        <w:ind w:firstLine="1"/>
        <w:jc w:val="both"/>
        <w:rPr>
          <w:rFonts w:ascii="Arial" w:hAnsi="Arial" w:cs="Arial"/>
          <w:sz w:val="19"/>
          <w:szCs w:val="19"/>
        </w:rPr>
      </w:pPr>
      <w:r w:rsidRPr="00343BE5">
        <w:rPr>
          <w:rFonts w:ascii="Arial" w:hAnsi="Arial" w:cs="Arial"/>
          <w:sz w:val="19"/>
          <w:szCs w:val="19"/>
        </w:rPr>
        <w:t>Para los efectos del artículo 126 del Reglamento, el CPR presentara por triplicado la información sobre la prestación de servicios de hospedaje en el formato ADE-H contenido en el Anexo 7 de las presentes Reglas.</w:t>
      </w:r>
    </w:p>
    <w:p w:rsidR="00C94C4F" w:rsidRPr="00FC4B44" w:rsidRDefault="00C94C4F" w:rsidP="000819F6">
      <w:pPr>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Impuesto Sobre las Demasías Caducas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B52262" w:rsidRDefault="00C94C4F" w:rsidP="000819F6">
      <w:pPr>
        <w:autoSpaceDE w:val="0"/>
        <w:autoSpaceDN w:val="0"/>
        <w:adjustRightInd w:val="0"/>
        <w:ind w:firstLine="1"/>
        <w:jc w:val="both"/>
        <w:rPr>
          <w:rFonts w:ascii="Arial" w:hAnsi="Arial" w:cs="Arial"/>
          <w:sz w:val="19"/>
          <w:szCs w:val="19"/>
        </w:rPr>
      </w:pPr>
      <w:r w:rsidRPr="00B52262">
        <w:rPr>
          <w:rFonts w:ascii="Arial" w:hAnsi="Arial" w:cs="Arial"/>
          <w:sz w:val="19"/>
          <w:szCs w:val="19"/>
        </w:rPr>
        <w:t>Para los efectos del artículo 127 del Reglamento, el CPR presentara por triplicado la información sobre las demasías caducas en el formato ADE-DC contenido en el Anexo 7 de las presentes Reglas.</w:t>
      </w:r>
    </w:p>
    <w:p w:rsidR="00C94C4F" w:rsidRDefault="00C94C4F" w:rsidP="000819F6">
      <w:pPr>
        <w:autoSpaceDE w:val="0"/>
        <w:autoSpaceDN w:val="0"/>
        <w:adjustRightInd w:val="0"/>
        <w:jc w:val="both"/>
        <w:rPr>
          <w:rFonts w:ascii="Arial" w:hAnsi="Arial" w:cs="Arial"/>
          <w:sz w:val="19"/>
          <w:szCs w:val="19"/>
        </w:rPr>
      </w:pPr>
    </w:p>
    <w:p w:rsidR="000819F6" w:rsidRDefault="000819F6" w:rsidP="000819F6">
      <w:pPr>
        <w:autoSpaceDE w:val="0"/>
        <w:autoSpaceDN w:val="0"/>
        <w:adjustRightInd w:val="0"/>
        <w:jc w:val="both"/>
        <w:rPr>
          <w:rFonts w:ascii="Arial" w:hAnsi="Arial" w:cs="Arial"/>
          <w:sz w:val="19"/>
          <w:szCs w:val="19"/>
        </w:rPr>
      </w:pPr>
    </w:p>
    <w:p w:rsidR="000819F6" w:rsidRDefault="000819F6" w:rsidP="000819F6">
      <w:pPr>
        <w:autoSpaceDE w:val="0"/>
        <w:autoSpaceDN w:val="0"/>
        <w:adjustRightInd w:val="0"/>
        <w:jc w:val="both"/>
        <w:rPr>
          <w:rFonts w:ascii="Arial" w:hAnsi="Arial" w:cs="Arial"/>
          <w:sz w:val="19"/>
          <w:szCs w:val="19"/>
        </w:rPr>
      </w:pPr>
    </w:p>
    <w:p w:rsidR="000819F6" w:rsidRPr="00FC4B44" w:rsidRDefault="000819F6" w:rsidP="000819F6">
      <w:pPr>
        <w:autoSpaceDE w:val="0"/>
        <w:autoSpaceDN w:val="0"/>
        <w:adjustRightInd w:val="0"/>
        <w:jc w:val="both"/>
        <w:rPr>
          <w:rFonts w:ascii="Arial" w:hAnsi="Arial" w:cs="Arial"/>
          <w:sz w:val="19"/>
          <w:szCs w:val="19"/>
        </w:rPr>
      </w:pPr>
    </w:p>
    <w:p w:rsidR="00C94C4F" w:rsidRPr="001B2B52" w:rsidRDefault="00C94C4F" w:rsidP="00C57F1F">
      <w:pPr>
        <w:numPr>
          <w:ilvl w:val="0"/>
          <w:numId w:val="86"/>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b/>
          <w:bCs/>
          <w:sz w:val="19"/>
          <w:szCs w:val="19"/>
        </w:rPr>
        <w:t>Impuesto Sobre Tenencia o Uso de Vehículos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rPr>
      </w:pPr>
    </w:p>
    <w:p w:rsidR="00C94C4F" w:rsidRPr="00B52262" w:rsidRDefault="00C94C4F" w:rsidP="000819F6">
      <w:pPr>
        <w:autoSpaceDE w:val="0"/>
        <w:autoSpaceDN w:val="0"/>
        <w:adjustRightInd w:val="0"/>
        <w:ind w:firstLine="1"/>
        <w:jc w:val="both"/>
        <w:rPr>
          <w:rFonts w:ascii="Arial" w:hAnsi="Arial" w:cs="Arial"/>
          <w:sz w:val="19"/>
          <w:szCs w:val="19"/>
        </w:rPr>
      </w:pPr>
      <w:r w:rsidRPr="00B52262">
        <w:rPr>
          <w:rFonts w:ascii="Arial" w:hAnsi="Arial" w:cs="Arial"/>
          <w:sz w:val="19"/>
          <w:szCs w:val="19"/>
        </w:rPr>
        <w:t>Para los efectos del artículo 128 del Reglamento, el CPR presentara por triplicado la información sobre tenencia o uso de vehículos en el formato ADE-T contenido en el Anexo 7 de las presentes Reglas.</w:t>
      </w:r>
    </w:p>
    <w:p w:rsidR="00C94C4F" w:rsidRPr="00FC4B44" w:rsidRDefault="00C94C4F" w:rsidP="000819F6">
      <w:pPr>
        <w:autoSpaceDE w:val="0"/>
        <w:autoSpaceDN w:val="0"/>
        <w:adjustRightInd w:val="0"/>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Impuesto Sobre Diversiones y Espectáculos Públicos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B52262" w:rsidRDefault="00C94C4F" w:rsidP="000819F6">
      <w:pPr>
        <w:autoSpaceDE w:val="0"/>
        <w:autoSpaceDN w:val="0"/>
        <w:adjustRightInd w:val="0"/>
        <w:ind w:firstLine="1"/>
        <w:jc w:val="both"/>
        <w:rPr>
          <w:rFonts w:ascii="Arial" w:hAnsi="Arial" w:cs="Arial"/>
          <w:sz w:val="19"/>
          <w:szCs w:val="19"/>
        </w:rPr>
      </w:pPr>
      <w:r w:rsidRPr="00B52262">
        <w:rPr>
          <w:rFonts w:ascii="Arial" w:hAnsi="Arial" w:cs="Arial"/>
          <w:sz w:val="19"/>
          <w:szCs w:val="19"/>
        </w:rPr>
        <w:t>Para los efectos del artículo 129 del Reglamento, el CPR presentara por triplicado la información sobre los ingresos derivados de diversiones y espectáculos públicos en el formato ADE-OC contenido en el Anexo 7 de las presentes Reglas.</w:t>
      </w:r>
    </w:p>
    <w:p w:rsidR="00C94C4F" w:rsidRPr="00FC4B44" w:rsidRDefault="00C94C4F" w:rsidP="000819F6">
      <w:pPr>
        <w:autoSpaceDE w:val="0"/>
        <w:autoSpaceDN w:val="0"/>
        <w:adjustRightInd w:val="0"/>
        <w:ind w:left="1416" w:hanging="1132"/>
        <w:jc w:val="both"/>
        <w:rPr>
          <w:rFonts w:ascii="Arial" w:hAnsi="Arial" w:cs="Arial"/>
          <w:sz w:val="19"/>
          <w:szCs w:val="19"/>
        </w:rPr>
      </w:pPr>
    </w:p>
    <w:p w:rsidR="00C94C4F" w:rsidRPr="001B2B52" w:rsidRDefault="00C94C4F" w:rsidP="00C57F1F">
      <w:pPr>
        <w:numPr>
          <w:ilvl w:val="0"/>
          <w:numId w:val="86"/>
        </w:numPr>
        <w:tabs>
          <w:tab w:val="left" w:pos="1134"/>
        </w:tabs>
        <w:autoSpaceDE w:val="0"/>
        <w:autoSpaceDN w:val="0"/>
        <w:adjustRightInd w:val="0"/>
        <w:ind w:left="1134" w:hanging="1134"/>
        <w:jc w:val="both"/>
        <w:rPr>
          <w:rFonts w:ascii="Arial" w:hAnsi="Arial" w:cs="Arial"/>
          <w:sz w:val="19"/>
          <w:szCs w:val="19"/>
        </w:rPr>
      </w:pPr>
      <w:r w:rsidRPr="00FC4B44">
        <w:rPr>
          <w:rFonts w:ascii="Arial" w:hAnsi="Arial" w:cs="Arial"/>
          <w:b/>
          <w:bCs/>
          <w:sz w:val="19"/>
          <w:szCs w:val="19"/>
        </w:rPr>
        <w:t>Impuesto Sobre Rifas, Loterías, Sorteos y Concursos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sz w:val="19"/>
          <w:szCs w:val="19"/>
        </w:rPr>
      </w:pPr>
    </w:p>
    <w:p w:rsidR="00C94C4F" w:rsidRPr="003560A5" w:rsidRDefault="00C94C4F" w:rsidP="000819F6">
      <w:pPr>
        <w:autoSpaceDE w:val="0"/>
        <w:autoSpaceDN w:val="0"/>
        <w:ind w:firstLine="1"/>
        <w:jc w:val="both"/>
        <w:rPr>
          <w:rFonts w:ascii="Arial" w:hAnsi="Arial" w:cs="Arial"/>
          <w:b/>
          <w:bCs/>
          <w:sz w:val="22"/>
          <w:szCs w:val="22"/>
        </w:rPr>
      </w:pPr>
      <w:r w:rsidRPr="00B52262">
        <w:rPr>
          <w:rFonts w:ascii="Arial" w:hAnsi="Arial" w:cs="Arial"/>
          <w:sz w:val="19"/>
          <w:szCs w:val="19"/>
        </w:rPr>
        <w:lastRenderedPageBreak/>
        <w:t>Para los efectos del artículo 130 del Reglamento, el CPR presentara por triplicado la información sobre los ingresos derivados de rifas, loterías, sorteos y concursos en el formato ADE-OC contenido en el Anexo 7 de las presentes Reglas</w:t>
      </w:r>
      <w:r w:rsidRPr="003560A5">
        <w:rPr>
          <w:rFonts w:ascii="Arial" w:hAnsi="Arial" w:cs="Arial"/>
          <w:sz w:val="22"/>
          <w:szCs w:val="22"/>
        </w:rPr>
        <w:t>.</w:t>
      </w:r>
    </w:p>
    <w:p w:rsidR="00C94C4F" w:rsidRPr="00FC4B44" w:rsidRDefault="00C94C4F" w:rsidP="000819F6">
      <w:pPr>
        <w:autoSpaceDE w:val="0"/>
        <w:autoSpaceDN w:val="0"/>
        <w:adjustRightInd w:val="0"/>
        <w:ind w:firstLine="2"/>
        <w:jc w:val="both"/>
        <w:rPr>
          <w:rFonts w:ascii="Arial" w:hAnsi="Arial" w:cs="Arial"/>
          <w:sz w:val="19"/>
          <w:szCs w:val="19"/>
        </w:rPr>
      </w:pPr>
    </w:p>
    <w:p w:rsidR="00C94C4F" w:rsidRDefault="00C94C4F" w:rsidP="00C57F1F">
      <w:pPr>
        <w:numPr>
          <w:ilvl w:val="0"/>
          <w:numId w:val="86"/>
        </w:numPr>
        <w:tabs>
          <w:tab w:val="left" w:pos="1134"/>
        </w:tabs>
        <w:autoSpaceDE w:val="0"/>
        <w:autoSpaceDN w:val="0"/>
        <w:adjustRightInd w:val="0"/>
        <w:ind w:left="1134" w:hanging="1134"/>
        <w:jc w:val="both"/>
        <w:rPr>
          <w:rFonts w:ascii="Arial" w:hAnsi="Arial" w:cs="Arial"/>
          <w:b/>
          <w:bCs/>
          <w:sz w:val="19"/>
          <w:szCs w:val="19"/>
        </w:rPr>
      </w:pPr>
      <w:r w:rsidRPr="00FC4B44">
        <w:rPr>
          <w:rFonts w:ascii="Arial" w:hAnsi="Arial" w:cs="Arial"/>
          <w:b/>
          <w:bCs/>
          <w:sz w:val="19"/>
          <w:szCs w:val="19"/>
        </w:rPr>
        <w:t>Impuesto sobre la Adquisición de Vehículos de Motor Usados</w:t>
      </w:r>
      <w:r>
        <w:rPr>
          <w:rFonts w:ascii="Arial" w:hAnsi="Arial" w:cs="Arial"/>
          <w:b/>
          <w:bCs/>
          <w:sz w:val="19"/>
          <w:szCs w:val="19"/>
        </w:rPr>
        <w:t>.</w:t>
      </w:r>
    </w:p>
    <w:p w:rsidR="00C94C4F" w:rsidRPr="00FC4B44" w:rsidRDefault="00C94C4F" w:rsidP="000819F6">
      <w:pPr>
        <w:tabs>
          <w:tab w:val="left" w:pos="1134"/>
        </w:tabs>
        <w:autoSpaceDE w:val="0"/>
        <w:autoSpaceDN w:val="0"/>
        <w:adjustRightInd w:val="0"/>
        <w:ind w:left="1134"/>
        <w:jc w:val="both"/>
        <w:rPr>
          <w:rFonts w:ascii="Arial" w:hAnsi="Arial" w:cs="Arial"/>
          <w:b/>
          <w:bCs/>
          <w:sz w:val="19"/>
          <w:szCs w:val="19"/>
        </w:rPr>
      </w:pPr>
    </w:p>
    <w:p w:rsidR="00C94C4F" w:rsidRPr="00FC4B44" w:rsidRDefault="00C94C4F" w:rsidP="000819F6">
      <w:pPr>
        <w:autoSpaceDE w:val="0"/>
        <w:autoSpaceDN w:val="0"/>
        <w:adjustRightInd w:val="0"/>
        <w:ind w:firstLine="1"/>
        <w:jc w:val="both"/>
        <w:rPr>
          <w:rFonts w:ascii="Arial" w:hAnsi="Arial" w:cs="Arial"/>
          <w:b/>
          <w:bCs/>
          <w:sz w:val="19"/>
          <w:szCs w:val="19"/>
        </w:rPr>
      </w:pPr>
      <w:r w:rsidRPr="00FC4B44">
        <w:rPr>
          <w:rFonts w:ascii="Arial" w:hAnsi="Arial" w:cs="Arial"/>
          <w:sz w:val="19"/>
          <w:szCs w:val="19"/>
        </w:rPr>
        <w:t xml:space="preserve">Para los efectos del artículo 131 del Reglamento, el CPR presentara por triplicado la información sobre </w:t>
      </w:r>
      <w:r w:rsidRPr="00FC4B44">
        <w:rPr>
          <w:rFonts w:ascii="Arial" w:hAnsi="Arial" w:cs="Arial"/>
          <w:bCs/>
          <w:sz w:val="19"/>
          <w:szCs w:val="19"/>
        </w:rPr>
        <w:t>la enajenación de vehículos de motor usados</w:t>
      </w:r>
      <w:r w:rsidRPr="00FC4B44">
        <w:rPr>
          <w:rFonts w:ascii="Arial" w:hAnsi="Arial" w:cs="Arial"/>
          <w:sz w:val="19"/>
          <w:szCs w:val="19"/>
        </w:rPr>
        <w:t xml:space="preserve"> en </w:t>
      </w:r>
      <w:r>
        <w:rPr>
          <w:rFonts w:ascii="Arial" w:hAnsi="Arial" w:cs="Arial"/>
          <w:sz w:val="19"/>
          <w:szCs w:val="19"/>
        </w:rPr>
        <w:t xml:space="preserve">el formato </w:t>
      </w:r>
      <w:r w:rsidRPr="00FC4B44">
        <w:rPr>
          <w:rFonts w:ascii="Arial" w:hAnsi="Arial" w:cs="Arial"/>
          <w:sz w:val="19"/>
          <w:szCs w:val="19"/>
        </w:rPr>
        <w:t>ADE-OC contenido en el Anexo 7 de las presentes Reglas.</w:t>
      </w:r>
    </w:p>
    <w:p w:rsidR="00C94C4F" w:rsidRPr="00D47DC7" w:rsidRDefault="00C94C4F" w:rsidP="000819F6">
      <w:pPr>
        <w:autoSpaceDE w:val="0"/>
        <w:autoSpaceDN w:val="0"/>
        <w:adjustRightInd w:val="0"/>
        <w:ind w:left="284"/>
        <w:jc w:val="both"/>
        <w:rPr>
          <w:rFonts w:ascii="Arial" w:hAnsi="Arial" w:cs="Arial"/>
          <w:b/>
          <w:bCs/>
          <w:sz w:val="19"/>
          <w:szCs w:val="19"/>
        </w:rPr>
      </w:pPr>
    </w:p>
    <w:p w:rsidR="00C94C4F" w:rsidRPr="00D47DC7" w:rsidRDefault="00C94C4F" w:rsidP="000819F6">
      <w:pPr>
        <w:autoSpaceDE w:val="0"/>
        <w:autoSpaceDN w:val="0"/>
        <w:ind w:left="426" w:hanging="426"/>
        <w:jc w:val="center"/>
        <w:rPr>
          <w:rFonts w:ascii="Arial" w:hAnsi="Arial" w:cs="Arial"/>
          <w:b/>
          <w:bCs/>
          <w:sz w:val="19"/>
          <w:szCs w:val="19"/>
        </w:rPr>
      </w:pPr>
      <w:r w:rsidRPr="00D47DC7">
        <w:rPr>
          <w:rFonts w:ascii="Arial" w:hAnsi="Arial" w:cs="Arial"/>
          <w:b/>
          <w:bCs/>
          <w:sz w:val="19"/>
          <w:szCs w:val="19"/>
        </w:rPr>
        <w:t xml:space="preserve">TÍTULO TERCERO </w:t>
      </w:r>
    </w:p>
    <w:p w:rsidR="00C94C4F" w:rsidRPr="00D47DC7" w:rsidRDefault="00C94C4F" w:rsidP="000819F6">
      <w:pPr>
        <w:autoSpaceDE w:val="0"/>
        <w:autoSpaceDN w:val="0"/>
        <w:ind w:left="426" w:hanging="426"/>
        <w:jc w:val="center"/>
        <w:rPr>
          <w:rFonts w:ascii="Arial" w:hAnsi="Arial" w:cs="Arial"/>
          <w:b/>
          <w:bCs/>
          <w:sz w:val="19"/>
          <w:szCs w:val="19"/>
        </w:rPr>
      </w:pPr>
    </w:p>
    <w:p w:rsidR="00C94C4F" w:rsidRPr="00D47DC7" w:rsidRDefault="00C94C4F" w:rsidP="000819F6">
      <w:pPr>
        <w:autoSpaceDE w:val="0"/>
        <w:autoSpaceDN w:val="0"/>
        <w:ind w:left="426" w:hanging="426"/>
        <w:jc w:val="center"/>
        <w:rPr>
          <w:rFonts w:ascii="Arial" w:hAnsi="Arial" w:cs="Arial"/>
          <w:b/>
          <w:bCs/>
          <w:sz w:val="19"/>
          <w:szCs w:val="19"/>
        </w:rPr>
      </w:pPr>
      <w:r w:rsidRPr="00D47DC7">
        <w:rPr>
          <w:rFonts w:ascii="Arial" w:hAnsi="Arial" w:cs="Arial"/>
          <w:b/>
          <w:bCs/>
          <w:sz w:val="19"/>
          <w:szCs w:val="19"/>
        </w:rPr>
        <w:t xml:space="preserve">CAPÍTULO ÚNICO </w:t>
      </w:r>
    </w:p>
    <w:p w:rsidR="00C94C4F" w:rsidRPr="00D47DC7" w:rsidRDefault="00C94C4F" w:rsidP="000819F6">
      <w:pPr>
        <w:autoSpaceDE w:val="0"/>
        <w:autoSpaceDN w:val="0"/>
        <w:jc w:val="center"/>
        <w:rPr>
          <w:rFonts w:ascii="Arial" w:hAnsi="Arial" w:cs="Arial"/>
          <w:b/>
          <w:bCs/>
          <w:sz w:val="19"/>
          <w:szCs w:val="19"/>
        </w:rPr>
      </w:pPr>
      <w:r w:rsidRPr="00D47DC7">
        <w:rPr>
          <w:rFonts w:ascii="Arial" w:hAnsi="Arial" w:cs="Arial"/>
          <w:b/>
          <w:bCs/>
          <w:sz w:val="19"/>
          <w:szCs w:val="19"/>
        </w:rPr>
        <w:t xml:space="preserve">DE LA SUBASTA DE BIENES EMBARGADOS A TRAVÉS DE MEDIOS ELECTRÓNICOS </w:t>
      </w:r>
    </w:p>
    <w:p w:rsidR="00C94C4F" w:rsidRPr="00D47DC7" w:rsidRDefault="00C94C4F" w:rsidP="000819F6">
      <w:pPr>
        <w:autoSpaceDE w:val="0"/>
        <w:autoSpaceDN w:val="0"/>
        <w:adjustRightInd w:val="0"/>
        <w:ind w:left="284"/>
        <w:jc w:val="both"/>
        <w:rPr>
          <w:rFonts w:ascii="Arial" w:hAnsi="Arial" w:cs="Arial"/>
          <w:b/>
          <w:bCs/>
          <w:sz w:val="19"/>
          <w:szCs w:val="19"/>
        </w:rPr>
      </w:pPr>
    </w:p>
    <w:p w:rsidR="00C94C4F" w:rsidRPr="00D47DC7" w:rsidRDefault="00C94C4F" w:rsidP="00C57F1F">
      <w:pPr>
        <w:pStyle w:val="Prrafodelista"/>
        <w:widowControl w:val="0"/>
        <w:numPr>
          <w:ilvl w:val="0"/>
          <w:numId w:val="93"/>
        </w:numPr>
        <w:adjustRightInd w:val="0"/>
        <w:ind w:left="709" w:hanging="709"/>
        <w:contextualSpacing/>
        <w:jc w:val="both"/>
        <w:textAlignment w:val="baseline"/>
        <w:rPr>
          <w:rFonts w:ascii="Arial" w:eastAsia="MS Mincho" w:hAnsi="Arial" w:cs="Arial"/>
          <w:sz w:val="19"/>
          <w:szCs w:val="19"/>
          <w:lang w:val="es-ES_tradnl"/>
        </w:rPr>
      </w:pPr>
      <w:r w:rsidRPr="00D47DC7">
        <w:rPr>
          <w:rFonts w:ascii="Arial" w:eastAsia="MS Mincho" w:hAnsi="Arial" w:cs="Arial"/>
          <w:sz w:val="19"/>
          <w:szCs w:val="19"/>
          <w:lang w:val="es-ES_tradnl"/>
        </w:rPr>
        <w:t xml:space="preserve">Para los efectos del primer párrafo del artículo 147 del </w:t>
      </w:r>
      <w:r w:rsidRPr="00D47DC7">
        <w:rPr>
          <w:rFonts w:ascii="Arial" w:hAnsi="Arial" w:cs="Arial"/>
          <w:bCs/>
          <w:sz w:val="19"/>
          <w:szCs w:val="19"/>
        </w:rPr>
        <w:t>Reglamento, el público interesado podrá consultar los</w:t>
      </w:r>
      <w:r w:rsidRPr="00D47DC7">
        <w:rPr>
          <w:rFonts w:ascii="Arial" w:eastAsia="MS Mincho" w:hAnsi="Arial" w:cs="Arial"/>
          <w:sz w:val="19"/>
          <w:szCs w:val="19"/>
          <w:lang w:val="es-ES_tradnl"/>
        </w:rPr>
        <w:t xml:space="preserve"> bienes objeto del remate, en la página de Internet de la Secretaría, eligiendo la opción “Subasta</w:t>
      </w:r>
      <w:r>
        <w:rPr>
          <w:rFonts w:ascii="Arial" w:eastAsia="MS Mincho" w:hAnsi="Arial" w:cs="Arial"/>
          <w:sz w:val="19"/>
          <w:szCs w:val="19"/>
          <w:lang w:val="es-ES_tradnl"/>
        </w:rPr>
        <w:t xml:space="preserve"> </w:t>
      </w:r>
      <w:r w:rsidRPr="00D47DC7">
        <w:rPr>
          <w:rFonts w:ascii="Arial" w:eastAsia="MS Mincho" w:hAnsi="Arial" w:cs="Arial"/>
          <w:sz w:val="19"/>
          <w:szCs w:val="19"/>
          <w:lang w:val="es-ES_tradnl"/>
        </w:rPr>
        <w:t>SEFIN”.</w:t>
      </w:r>
    </w:p>
    <w:p w:rsidR="00C94C4F" w:rsidRPr="00D47DC7" w:rsidRDefault="00C94C4F" w:rsidP="000819F6">
      <w:pPr>
        <w:ind w:left="708"/>
        <w:rPr>
          <w:rFonts w:ascii="Arial" w:eastAsia="MS Mincho" w:hAnsi="Arial" w:cs="Arial"/>
          <w:sz w:val="19"/>
          <w:szCs w:val="19"/>
          <w:lang w:val="es-ES_tradnl"/>
        </w:rPr>
      </w:pPr>
    </w:p>
    <w:p w:rsidR="00C94C4F" w:rsidRDefault="00C94C4F" w:rsidP="000819F6">
      <w:pPr>
        <w:ind w:left="1134" w:hanging="1134"/>
        <w:jc w:val="both"/>
        <w:rPr>
          <w:rFonts w:ascii="Arial" w:hAnsi="Arial" w:cs="Arial"/>
          <w:sz w:val="19"/>
          <w:szCs w:val="19"/>
        </w:rPr>
      </w:pPr>
      <w:r w:rsidRPr="00D47DC7">
        <w:rPr>
          <w:rFonts w:ascii="Arial" w:hAnsi="Arial" w:cs="Arial"/>
          <w:b/>
          <w:sz w:val="19"/>
          <w:szCs w:val="19"/>
          <w:lang w:val="es-ES_tradnl"/>
        </w:rPr>
        <w:t xml:space="preserve">70. </w:t>
      </w:r>
      <w:r w:rsidRPr="00D47DC7">
        <w:rPr>
          <w:rFonts w:ascii="Arial" w:hAnsi="Arial" w:cs="Arial"/>
          <w:b/>
          <w:sz w:val="19"/>
          <w:szCs w:val="19"/>
          <w:lang w:val="es-ES_tradnl"/>
        </w:rPr>
        <w:tab/>
      </w:r>
      <w:r w:rsidRPr="00D47DC7">
        <w:rPr>
          <w:rFonts w:ascii="Arial" w:hAnsi="Arial" w:cs="Arial"/>
          <w:b/>
          <w:sz w:val="19"/>
          <w:szCs w:val="19"/>
        </w:rPr>
        <w:t>Requisitos que deben cumplir los interesados en participar en remates</w:t>
      </w:r>
      <w:r w:rsidRPr="00D47DC7">
        <w:rPr>
          <w:rFonts w:ascii="Arial" w:hAnsi="Arial" w:cs="Arial"/>
          <w:sz w:val="19"/>
          <w:szCs w:val="19"/>
        </w:rPr>
        <w:t>:</w:t>
      </w:r>
    </w:p>
    <w:p w:rsidR="00C94C4F" w:rsidRPr="00D47DC7" w:rsidRDefault="00C94C4F" w:rsidP="000819F6">
      <w:pPr>
        <w:ind w:left="567" w:hanging="567"/>
        <w:jc w:val="both"/>
        <w:rPr>
          <w:rFonts w:ascii="Arial" w:hAnsi="Arial" w:cs="Arial"/>
          <w:sz w:val="19"/>
          <w:szCs w:val="19"/>
        </w:rPr>
      </w:pPr>
    </w:p>
    <w:p w:rsidR="00C94C4F" w:rsidRPr="00D47DC7" w:rsidRDefault="00C94C4F" w:rsidP="000819F6">
      <w:pPr>
        <w:spacing w:after="100"/>
        <w:jc w:val="both"/>
        <w:rPr>
          <w:rFonts w:ascii="Arial" w:hAnsi="Arial" w:cs="Arial"/>
          <w:sz w:val="19"/>
          <w:szCs w:val="19"/>
        </w:rPr>
      </w:pPr>
      <w:r w:rsidRPr="00D47DC7">
        <w:rPr>
          <w:rFonts w:ascii="Arial" w:hAnsi="Arial" w:cs="Arial"/>
          <w:sz w:val="19"/>
          <w:szCs w:val="19"/>
        </w:rPr>
        <w:t>Para los efectos del artículo 149 del Reglamento, los sujetos a que hace referencia la citada disposición deberán cumplir con lo siguiente:</w:t>
      </w:r>
    </w:p>
    <w:p w:rsidR="00C94C4F" w:rsidRPr="00D47DC7" w:rsidRDefault="00C94C4F" w:rsidP="000819F6">
      <w:pPr>
        <w:rPr>
          <w:rFonts w:ascii="Arial" w:hAnsi="Arial" w:cs="Arial"/>
          <w:sz w:val="22"/>
          <w:szCs w:val="22"/>
        </w:rPr>
      </w:pPr>
    </w:p>
    <w:p w:rsidR="00C94C4F" w:rsidRPr="00D47DC7" w:rsidRDefault="00C94C4F" w:rsidP="000819F6">
      <w:pPr>
        <w:spacing w:after="100"/>
        <w:ind w:left="1134" w:hanging="1134"/>
        <w:jc w:val="both"/>
        <w:rPr>
          <w:rFonts w:ascii="Arial" w:hAnsi="Arial" w:cs="Arial"/>
          <w:sz w:val="19"/>
          <w:szCs w:val="19"/>
        </w:rPr>
      </w:pPr>
      <w:r w:rsidRPr="00D47DC7">
        <w:rPr>
          <w:rFonts w:ascii="Arial" w:hAnsi="Arial" w:cs="Arial"/>
          <w:sz w:val="19"/>
          <w:szCs w:val="19"/>
        </w:rPr>
        <w:t>I.</w:t>
      </w:r>
      <w:r w:rsidRPr="00D47DC7">
        <w:rPr>
          <w:rFonts w:ascii="Arial" w:hAnsi="Arial" w:cs="Arial"/>
          <w:sz w:val="19"/>
          <w:szCs w:val="19"/>
        </w:rPr>
        <w:tab/>
        <w:t>Contar con la Clave de Identificación de Usuario (ID) a que se refiere el artículo 149 fracción I del Reglamento,  la cual se obtendrá proporcionando los siguientes datos:</w:t>
      </w:r>
    </w:p>
    <w:p w:rsidR="00C94C4F" w:rsidRPr="00D47DC7" w:rsidRDefault="00C94C4F" w:rsidP="000819F6">
      <w:pPr>
        <w:ind w:left="709" w:hanging="709"/>
        <w:rPr>
          <w:rFonts w:ascii="Arial" w:hAnsi="Arial" w:cs="Arial"/>
          <w:sz w:val="19"/>
          <w:szCs w:val="19"/>
        </w:rPr>
      </w:pPr>
    </w:p>
    <w:p w:rsidR="00C94C4F" w:rsidRPr="00D47DC7" w:rsidRDefault="00C94C4F" w:rsidP="000819F6">
      <w:pPr>
        <w:rPr>
          <w:rFonts w:ascii="Arial" w:hAnsi="Arial" w:cs="Arial"/>
          <w:sz w:val="19"/>
          <w:szCs w:val="19"/>
        </w:rPr>
      </w:pPr>
      <w:r w:rsidRPr="00D47DC7">
        <w:rPr>
          <w:rFonts w:ascii="Arial" w:hAnsi="Arial" w:cs="Arial"/>
          <w:sz w:val="19"/>
          <w:szCs w:val="19"/>
        </w:rPr>
        <w:t>Tratándose de personas físicas:</w:t>
      </w:r>
    </w:p>
    <w:p w:rsidR="00C94C4F" w:rsidRPr="00D47DC7" w:rsidRDefault="00C94C4F" w:rsidP="000819F6">
      <w:pPr>
        <w:rPr>
          <w:rFonts w:ascii="Arial" w:hAnsi="Arial" w:cs="Arial"/>
          <w:sz w:val="19"/>
          <w:szCs w:val="19"/>
        </w:rPr>
      </w:pPr>
    </w:p>
    <w:p w:rsidR="00C94C4F" w:rsidRPr="00FC1C88"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Clave en el RFC a diez posiciones;</w:t>
      </w:r>
    </w:p>
    <w:p w:rsidR="00C94C4F" w:rsidRPr="00FC1C88" w:rsidRDefault="00C94C4F" w:rsidP="00C57F1F">
      <w:pPr>
        <w:widowControl w:val="0"/>
        <w:numPr>
          <w:ilvl w:val="0"/>
          <w:numId w:val="89"/>
        </w:numPr>
        <w:tabs>
          <w:tab w:val="left" w:pos="0"/>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Nombre</w:t>
      </w:r>
      <w:r>
        <w:rPr>
          <w:rFonts w:ascii="Arial" w:hAnsi="Arial" w:cs="Arial"/>
          <w:sz w:val="19"/>
          <w:szCs w:val="19"/>
        </w:rPr>
        <w:t>;</w:t>
      </w:r>
    </w:p>
    <w:p w:rsidR="00C94C4F" w:rsidRPr="00D47DC7"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Nacionalidad;</w:t>
      </w:r>
    </w:p>
    <w:p w:rsidR="00C94C4F" w:rsidRPr="00D47DC7" w:rsidRDefault="00C94C4F" w:rsidP="00C57F1F">
      <w:pPr>
        <w:widowControl w:val="0"/>
        <w:numPr>
          <w:ilvl w:val="0"/>
          <w:numId w:val="89"/>
        </w:numPr>
        <w:tabs>
          <w:tab w:val="left" w:pos="0"/>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Dirección de correo electrónico;</w:t>
      </w:r>
    </w:p>
    <w:p w:rsidR="00C94C4F" w:rsidRPr="00D47DC7"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Domicilio para oír y recibir notificaciones;</w:t>
      </w:r>
    </w:p>
    <w:p w:rsidR="00C94C4F" w:rsidRPr="00D47DC7" w:rsidRDefault="00C94C4F" w:rsidP="00C57F1F">
      <w:pPr>
        <w:widowControl w:val="0"/>
        <w:numPr>
          <w:ilvl w:val="0"/>
          <w:numId w:val="89"/>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Teléfono particular o de oficina;</w:t>
      </w:r>
    </w:p>
    <w:p w:rsidR="00C94C4F" w:rsidRPr="00D47DC7"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Contraseña que designe el interesado;</w:t>
      </w:r>
    </w:p>
    <w:p w:rsidR="00C94C4F" w:rsidRPr="00D47DC7"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Nombre de la Institución Bancaria;</w:t>
      </w:r>
    </w:p>
    <w:p w:rsidR="00C94C4F" w:rsidRPr="00D47DC7" w:rsidRDefault="00C94C4F" w:rsidP="00C57F1F">
      <w:pPr>
        <w:widowControl w:val="0"/>
        <w:numPr>
          <w:ilvl w:val="0"/>
          <w:numId w:val="89"/>
        </w:numPr>
        <w:tabs>
          <w:tab w:val="left" w:pos="1134"/>
        </w:tabs>
        <w:adjustRightInd w:val="0"/>
        <w:ind w:left="1134" w:hanging="708"/>
        <w:jc w:val="both"/>
        <w:textAlignment w:val="baseline"/>
        <w:rPr>
          <w:rFonts w:ascii="Arial" w:hAnsi="Arial" w:cs="Arial"/>
          <w:b/>
          <w:sz w:val="19"/>
          <w:szCs w:val="19"/>
        </w:rPr>
      </w:pPr>
      <w:r w:rsidRPr="00D47DC7">
        <w:rPr>
          <w:rFonts w:ascii="Arial" w:hAnsi="Arial" w:cs="Arial"/>
          <w:sz w:val="19"/>
          <w:szCs w:val="19"/>
        </w:rPr>
        <w:t>Número de la Cuenta bancaria;</w:t>
      </w:r>
    </w:p>
    <w:p w:rsidR="00C94C4F" w:rsidRPr="00D47DC7" w:rsidRDefault="00C94C4F" w:rsidP="00C57F1F">
      <w:pPr>
        <w:widowControl w:val="0"/>
        <w:numPr>
          <w:ilvl w:val="0"/>
          <w:numId w:val="89"/>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CLABE interbancaria, y</w:t>
      </w:r>
    </w:p>
    <w:p w:rsidR="00C94C4F" w:rsidRPr="00D47DC7" w:rsidRDefault="00C94C4F" w:rsidP="00C57F1F">
      <w:pPr>
        <w:widowControl w:val="0"/>
        <w:numPr>
          <w:ilvl w:val="0"/>
          <w:numId w:val="89"/>
        </w:numPr>
        <w:tabs>
          <w:tab w:val="left" w:pos="567"/>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lastRenderedPageBreak/>
        <w:t>Domicilio del postor.</w:t>
      </w:r>
    </w:p>
    <w:p w:rsidR="00C94C4F" w:rsidRPr="00D47DC7" w:rsidRDefault="00C94C4F" w:rsidP="000819F6">
      <w:pPr>
        <w:ind w:left="1134"/>
        <w:rPr>
          <w:rFonts w:ascii="Arial" w:hAnsi="Arial" w:cs="Arial"/>
          <w:sz w:val="19"/>
          <w:szCs w:val="19"/>
        </w:rPr>
      </w:pPr>
    </w:p>
    <w:p w:rsidR="00C94C4F" w:rsidRPr="00D47DC7" w:rsidRDefault="00C94C4F" w:rsidP="000819F6">
      <w:pPr>
        <w:rPr>
          <w:rFonts w:ascii="Arial" w:hAnsi="Arial" w:cs="Arial"/>
          <w:sz w:val="19"/>
          <w:szCs w:val="19"/>
        </w:rPr>
      </w:pPr>
      <w:r w:rsidRPr="00D47DC7">
        <w:rPr>
          <w:rFonts w:ascii="Arial" w:hAnsi="Arial" w:cs="Arial"/>
          <w:sz w:val="19"/>
          <w:szCs w:val="19"/>
        </w:rPr>
        <w:t>Tratándose de personas morales:</w:t>
      </w:r>
    </w:p>
    <w:p w:rsidR="00C94C4F" w:rsidRPr="00D47DC7" w:rsidRDefault="00C94C4F" w:rsidP="000819F6">
      <w:pPr>
        <w:rPr>
          <w:rFonts w:ascii="Arial" w:hAnsi="Arial" w:cs="Arial"/>
          <w:sz w:val="19"/>
          <w:szCs w:val="19"/>
        </w:rPr>
      </w:pP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Clave en el RFC o REC;</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Denominación o razón social;</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Dirección de correo electrónico;</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Domicilio para oír y recibir notificaciones;</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Teléfono de oficina;</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Contraseña que designe el interesado;</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Nombre de la Institución Bancaria;</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b/>
          <w:sz w:val="19"/>
          <w:szCs w:val="19"/>
        </w:rPr>
      </w:pPr>
      <w:r w:rsidRPr="00D47DC7">
        <w:rPr>
          <w:rFonts w:ascii="Arial" w:hAnsi="Arial" w:cs="Arial"/>
          <w:sz w:val="19"/>
          <w:szCs w:val="19"/>
        </w:rPr>
        <w:t>Número de la Cuenta bancaria;</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CLABE interbancaria, y</w:t>
      </w:r>
    </w:p>
    <w:p w:rsidR="00C94C4F" w:rsidRPr="00D47DC7" w:rsidRDefault="00C94C4F" w:rsidP="00C57F1F">
      <w:pPr>
        <w:widowControl w:val="0"/>
        <w:numPr>
          <w:ilvl w:val="0"/>
          <w:numId w:val="90"/>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Fecha de constitución</w:t>
      </w:r>
    </w:p>
    <w:p w:rsidR="00C94C4F" w:rsidRPr="00D47DC7" w:rsidRDefault="00C94C4F" w:rsidP="000819F6">
      <w:pPr>
        <w:jc w:val="both"/>
        <w:rPr>
          <w:rFonts w:ascii="Arial" w:eastAsia="MS Mincho" w:hAnsi="Arial" w:cs="Arial"/>
          <w:sz w:val="19"/>
          <w:szCs w:val="19"/>
        </w:rPr>
      </w:pPr>
    </w:p>
    <w:p w:rsidR="00C94C4F" w:rsidRPr="00D47DC7" w:rsidRDefault="00C94C4F" w:rsidP="000819F6">
      <w:pPr>
        <w:ind w:left="1134" w:hanging="1134"/>
        <w:jc w:val="both"/>
        <w:rPr>
          <w:rFonts w:ascii="Arial" w:hAnsi="Arial" w:cs="Arial"/>
          <w:sz w:val="19"/>
          <w:szCs w:val="19"/>
        </w:rPr>
      </w:pPr>
      <w:r w:rsidRPr="00D47DC7">
        <w:rPr>
          <w:rFonts w:ascii="Arial" w:hAnsi="Arial" w:cs="Arial"/>
          <w:sz w:val="19"/>
          <w:szCs w:val="19"/>
        </w:rPr>
        <w:t>II.</w:t>
      </w:r>
      <w:r w:rsidRPr="00D47DC7">
        <w:rPr>
          <w:rFonts w:ascii="Arial" w:hAnsi="Arial" w:cs="Arial"/>
          <w:b/>
          <w:sz w:val="19"/>
          <w:szCs w:val="19"/>
        </w:rPr>
        <w:tab/>
      </w:r>
      <w:r w:rsidRPr="00D47DC7">
        <w:rPr>
          <w:rFonts w:ascii="Arial" w:hAnsi="Arial" w:cs="Arial"/>
          <w:sz w:val="19"/>
          <w:szCs w:val="19"/>
        </w:rPr>
        <w:t>Efectuar el pago equivalente cuando menos al 10% del valor fijado a los bienes en la convocatoria, de acuerdo con la fracción IV de la regla 73, y</w:t>
      </w:r>
    </w:p>
    <w:p w:rsidR="00C94C4F" w:rsidRPr="00D47DC7" w:rsidRDefault="00C94C4F" w:rsidP="000819F6">
      <w:pPr>
        <w:ind w:left="1134" w:hanging="1134"/>
        <w:jc w:val="both"/>
        <w:rPr>
          <w:rFonts w:ascii="Arial" w:hAnsi="Arial" w:cs="Arial"/>
          <w:sz w:val="19"/>
          <w:szCs w:val="19"/>
        </w:rPr>
      </w:pPr>
    </w:p>
    <w:p w:rsidR="00C94C4F" w:rsidRDefault="00C94C4F" w:rsidP="000819F6">
      <w:pPr>
        <w:tabs>
          <w:tab w:val="left" w:pos="1134"/>
        </w:tabs>
        <w:ind w:left="1134" w:hanging="1134"/>
        <w:jc w:val="both"/>
        <w:rPr>
          <w:rFonts w:ascii="Arial" w:hAnsi="Arial" w:cs="Arial"/>
          <w:sz w:val="19"/>
          <w:szCs w:val="19"/>
        </w:rPr>
      </w:pPr>
      <w:r w:rsidRPr="00D47DC7">
        <w:rPr>
          <w:rFonts w:ascii="Arial" w:hAnsi="Arial" w:cs="Arial"/>
          <w:sz w:val="19"/>
          <w:szCs w:val="19"/>
        </w:rPr>
        <w:t>III.</w:t>
      </w:r>
      <w:r w:rsidRPr="00D47DC7">
        <w:rPr>
          <w:rFonts w:ascii="Arial" w:hAnsi="Arial" w:cs="Arial"/>
          <w:sz w:val="19"/>
          <w:szCs w:val="19"/>
        </w:rPr>
        <w:tab/>
        <w:t>Enviar la postura ofrecida a que se refiere el artículo 149 fracción III del Reglamento, a través de la página de Internet de la Secretaría.</w:t>
      </w:r>
    </w:p>
    <w:p w:rsidR="00C94C4F" w:rsidRPr="00D47DC7" w:rsidRDefault="00C94C4F" w:rsidP="000819F6">
      <w:pPr>
        <w:tabs>
          <w:tab w:val="left" w:pos="1134"/>
        </w:tabs>
        <w:ind w:left="1134" w:hanging="1134"/>
        <w:jc w:val="both"/>
        <w:rPr>
          <w:rFonts w:ascii="Arial" w:hAnsi="Arial" w:cs="Arial"/>
          <w:sz w:val="19"/>
          <w:szCs w:val="19"/>
        </w:rPr>
      </w:pPr>
    </w:p>
    <w:p w:rsidR="00C94C4F" w:rsidRDefault="00C94C4F" w:rsidP="000819F6">
      <w:pPr>
        <w:tabs>
          <w:tab w:val="left" w:pos="1134"/>
        </w:tabs>
        <w:ind w:left="1134"/>
        <w:jc w:val="both"/>
        <w:rPr>
          <w:rFonts w:ascii="Arial" w:hAnsi="Arial" w:cs="Arial"/>
          <w:sz w:val="19"/>
          <w:szCs w:val="19"/>
        </w:rPr>
      </w:pPr>
      <w:r w:rsidRPr="00D47DC7">
        <w:rPr>
          <w:rFonts w:ascii="Arial" w:hAnsi="Arial" w:cs="Arial"/>
          <w:sz w:val="19"/>
          <w:szCs w:val="19"/>
        </w:rPr>
        <w:t>La Secretaría informará a los postores por vía correo electrónico el comprobante respectivo de las posturas hechas, previa remisión del comprobante de transferencia realizado de acuerdo a la fracción IV de la regla 73.</w:t>
      </w:r>
    </w:p>
    <w:p w:rsidR="00C94C4F" w:rsidRPr="00D47DC7" w:rsidRDefault="00C94C4F" w:rsidP="000819F6">
      <w:pPr>
        <w:tabs>
          <w:tab w:val="left" w:pos="1134"/>
        </w:tabs>
        <w:ind w:left="1134"/>
        <w:jc w:val="both"/>
        <w:rPr>
          <w:rFonts w:ascii="Arial" w:hAnsi="Arial" w:cs="Arial"/>
          <w:sz w:val="19"/>
          <w:szCs w:val="19"/>
        </w:rPr>
      </w:pPr>
    </w:p>
    <w:p w:rsidR="00C94C4F" w:rsidRDefault="00C94C4F" w:rsidP="000819F6">
      <w:pPr>
        <w:tabs>
          <w:tab w:val="left" w:pos="708"/>
          <w:tab w:val="left" w:pos="1134"/>
          <w:tab w:val="left" w:pos="1416"/>
          <w:tab w:val="left" w:pos="2124"/>
          <w:tab w:val="left" w:pos="2832"/>
          <w:tab w:val="left" w:pos="3540"/>
          <w:tab w:val="left" w:pos="4248"/>
        </w:tabs>
        <w:ind w:left="1134"/>
        <w:jc w:val="both"/>
        <w:rPr>
          <w:rFonts w:ascii="Arial" w:hAnsi="Arial" w:cs="Arial"/>
          <w:sz w:val="19"/>
          <w:szCs w:val="19"/>
        </w:rPr>
      </w:pPr>
      <w:r w:rsidRPr="00D47DC7">
        <w:rPr>
          <w:rFonts w:ascii="Arial" w:hAnsi="Arial" w:cs="Arial"/>
          <w:sz w:val="19"/>
          <w:szCs w:val="19"/>
        </w:rPr>
        <w:t>El importe de los depósitos a que se refiere la fracción II de la presente regla, servirá como garantía para el cumplimiento de las obligaciones que contraigan los postores por las adjudicaciones que se les hagan de los bienes rematados, de conformidad con lo señalado en el artículo 223 del CFEO.</w:t>
      </w:r>
    </w:p>
    <w:p w:rsidR="00C94C4F" w:rsidRDefault="00C94C4F" w:rsidP="000819F6">
      <w:pPr>
        <w:tabs>
          <w:tab w:val="left" w:pos="-567"/>
          <w:tab w:val="left" w:pos="708"/>
          <w:tab w:val="left" w:pos="1416"/>
          <w:tab w:val="left" w:pos="1701"/>
          <w:tab w:val="left" w:pos="2124"/>
          <w:tab w:val="left" w:pos="2832"/>
          <w:tab w:val="left" w:pos="3540"/>
          <w:tab w:val="left" w:pos="4248"/>
        </w:tabs>
        <w:ind w:left="1134"/>
        <w:jc w:val="both"/>
        <w:rPr>
          <w:rFonts w:ascii="Arial" w:hAnsi="Arial" w:cs="Arial"/>
          <w:sz w:val="19"/>
          <w:szCs w:val="19"/>
        </w:rPr>
      </w:pPr>
    </w:p>
    <w:p w:rsidR="000819F6" w:rsidRPr="00D47DC7" w:rsidRDefault="000819F6" w:rsidP="000819F6">
      <w:pPr>
        <w:tabs>
          <w:tab w:val="left" w:pos="-567"/>
          <w:tab w:val="left" w:pos="708"/>
          <w:tab w:val="left" w:pos="1416"/>
          <w:tab w:val="left" w:pos="1701"/>
          <w:tab w:val="left" w:pos="2124"/>
          <w:tab w:val="left" w:pos="2832"/>
          <w:tab w:val="left" w:pos="3540"/>
          <w:tab w:val="left" w:pos="4248"/>
        </w:tabs>
        <w:ind w:left="1134"/>
        <w:jc w:val="both"/>
        <w:rPr>
          <w:rFonts w:ascii="Arial" w:hAnsi="Arial" w:cs="Arial"/>
          <w:sz w:val="19"/>
          <w:szCs w:val="19"/>
        </w:rPr>
      </w:pPr>
    </w:p>
    <w:p w:rsidR="00C94C4F" w:rsidRPr="00FC1C88" w:rsidRDefault="00C94C4F" w:rsidP="000819F6">
      <w:pPr>
        <w:ind w:left="1134" w:hanging="1134"/>
        <w:jc w:val="both"/>
        <w:rPr>
          <w:rFonts w:ascii="Arial" w:hAnsi="Arial" w:cs="Arial"/>
          <w:b/>
          <w:sz w:val="19"/>
          <w:szCs w:val="19"/>
          <w:lang w:val="es-ES_tradnl"/>
        </w:rPr>
      </w:pPr>
      <w:r w:rsidRPr="00FC1C88">
        <w:rPr>
          <w:rFonts w:ascii="Arial" w:hAnsi="Arial" w:cs="Arial"/>
          <w:b/>
          <w:sz w:val="19"/>
          <w:szCs w:val="19"/>
          <w:lang w:val="es-ES_tradnl"/>
        </w:rPr>
        <w:t>71.</w:t>
      </w:r>
      <w:r w:rsidRPr="00FC1C88">
        <w:rPr>
          <w:rFonts w:ascii="Arial" w:hAnsi="Arial" w:cs="Arial"/>
          <w:b/>
          <w:sz w:val="19"/>
          <w:szCs w:val="19"/>
          <w:lang w:val="es-ES_tradnl"/>
        </w:rPr>
        <w:tab/>
        <w:t>Confirmación de recepción de posturas.</w:t>
      </w:r>
    </w:p>
    <w:p w:rsidR="00C94C4F" w:rsidRPr="00D47DC7" w:rsidRDefault="00C94C4F" w:rsidP="000819F6">
      <w:pPr>
        <w:tabs>
          <w:tab w:val="left" w:pos="1134"/>
        </w:tabs>
        <w:rPr>
          <w:rFonts w:ascii="Arial" w:hAnsi="Arial" w:cs="Arial"/>
          <w:b/>
          <w:sz w:val="19"/>
          <w:szCs w:val="19"/>
        </w:rPr>
      </w:pPr>
    </w:p>
    <w:p w:rsidR="00C94C4F" w:rsidRPr="00D47DC7" w:rsidRDefault="00C94C4F" w:rsidP="000819F6">
      <w:pPr>
        <w:tabs>
          <w:tab w:val="left" w:pos="708"/>
          <w:tab w:val="left" w:pos="1134"/>
          <w:tab w:val="left" w:pos="1416"/>
          <w:tab w:val="left" w:pos="2124"/>
          <w:tab w:val="left" w:pos="2832"/>
          <w:tab w:val="left" w:pos="3540"/>
          <w:tab w:val="left" w:pos="4248"/>
        </w:tabs>
        <w:jc w:val="both"/>
        <w:rPr>
          <w:rFonts w:ascii="Arial" w:hAnsi="Arial" w:cs="Arial"/>
          <w:sz w:val="19"/>
          <w:szCs w:val="19"/>
        </w:rPr>
      </w:pPr>
      <w:r w:rsidRPr="00D47DC7">
        <w:rPr>
          <w:rFonts w:ascii="Arial" w:hAnsi="Arial" w:cs="Arial"/>
          <w:sz w:val="19"/>
          <w:szCs w:val="19"/>
        </w:rPr>
        <w:t xml:space="preserve">Para los efectos del artículo 223 primer párrafo del Código y la regla 71 fracción IV, la Secretaría enviará a la dirección de correo electrónico de los postores, mensaje que confirme la recepción de sus posturas, en el cual se señalará el importe ofrecido, clave de la postura, la fecha y hora de dicho ofrecimiento, así como el bien de que se trate. Asimismo, se cargara en el sistema un mensaje proporcionando la clave de la postura y el monto ofrecido. </w:t>
      </w:r>
    </w:p>
    <w:p w:rsidR="00C94C4F" w:rsidRPr="00D47DC7" w:rsidRDefault="00C94C4F" w:rsidP="000819F6">
      <w:pPr>
        <w:tabs>
          <w:tab w:val="left" w:pos="708"/>
          <w:tab w:val="left" w:pos="1134"/>
          <w:tab w:val="left" w:pos="1416"/>
          <w:tab w:val="left" w:pos="2124"/>
          <w:tab w:val="left" w:pos="2832"/>
          <w:tab w:val="left" w:pos="3540"/>
          <w:tab w:val="left" w:pos="4248"/>
        </w:tabs>
        <w:rPr>
          <w:rFonts w:ascii="Arial" w:hAnsi="Arial" w:cs="Arial"/>
          <w:sz w:val="19"/>
          <w:szCs w:val="19"/>
        </w:rPr>
      </w:pPr>
    </w:p>
    <w:p w:rsidR="00C94C4F" w:rsidRPr="00D47DC7" w:rsidRDefault="00C94C4F" w:rsidP="000819F6">
      <w:pPr>
        <w:rPr>
          <w:rFonts w:ascii="Arial" w:hAnsi="Arial" w:cs="Arial"/>
          <w:sz w:val="19"/>
          <w:szCs w:val="19"/>
        </w:rPr>
      </w:pPr>
      <w:r w:rsidRPr="00D47DC7">
        <w:rPr>
          <w:rFonts w:ascii="Arial" w:hAnsi="Arial" w:cs="Arial"/>
          <w:sz w:val="19"/>
          <w:szCs w:val="19"/>
        </w:rPr>
        <w:t>Todo lo anterior previa entrega del comprobante establecido en la fracción IV de la regla 73.</w:t>
      </w:r>
    </w:p>
    <w:p w:rsidR="00C94C4F" w:rsidRPr="00D47DC7" w:rsidRDefault="00C94C4F" w:rsidP="000819F6">
      <w:pPr>
        <w:rPr>
          <w:rFonts w:ascii="Arial" w:hAnsi="Arial" w:cs="Arial"/>
          <w:sz w:val="19"/>
          <w:szCs w:val="19"/>
        </w:rPr>
      </w:pPr>
    </w:p>
    <w:p w:rsidR="00C94C4F" w:rsidRPr="00FC1C88" w:rsidRDefault="00C94C4F" w:rsidP="000819F6">
      <w:pPr>
        <w:ind w:left="1134" w:hanging="1134"/>
        <w:jc w:val="both"/>
        <w:rPr>
          <w:rFonts w:ascii="Arial" w:hAnsi="Arial" w:cs="Arial"/>
          <w:b/>
          <w:sz w:val="19"/>
          <w:szCs w:val="19"/>
          <w:lang w:val="es-ES_tradnl"/>
        </w:rPr>
      </w:pPr>
      <w:r w:rsidRPr="00FC1C88">
        <w:rPr>
          <w:rFonts w:ascii="Arial" w:hAnsi="Arial" w:cs="Arial"/>
          <w:b/>
          <w:sz w:val="19"/>
          <w:szCs w:val="19"/>
          <w:lang w:val="es-ES_tradnl"/>
        </w:rPr>
        <w:t xml:space="preserve">72. </w:t>
      </w:r>
      <w:r w:rsidRPr="00FC1C88">
        <w:rPr>
          <w:rFonts w:ascii="Arial" w:hAnsi="Arial" w:cs="Arial"/>
          <w:b/>
          <w:sz w:val="19"/>
          <w:szCs w:val="19"/>
          <w:lang w:val="es-ES_tradnl"/>
        </w:rPr>
        <w:tab/>
        <w:t>Recepción y aceptación de posturas.</w:t>
      </w:r>
    </w:p>
    <w:p w:rsidR="00C94C4F" w:rsidRPr="00D47DC7" w:rsidRDefault="00C94C4F" w:rsidP="000819F6">
      <w:pPr>
        <w:ind w:left="1134" w:hanging="1134"/>
        <w:jc w:val="both"/>
        <w:rPr>
          <w:rFonts w:ascii="Arial" w:hAnsi="Arial" w:cs="Arial"/>
          <w:b/>
          <w:sz w:val="19"/>
          <w:szCs w:val="19"/>
        </w:rPr>
      </w:pPr>
    </w:p>
    <w:p w:rsidR="00C94C4F" w:rsidRPr="00D47DC7" w:rsidRDefault="00C94C4F" w:rsidP="000819F6">
      <w:pPr>
        <w:tabs>
          <w:tab w:val="left" w:pos="2268"/>
        </w:tabs>
        <w:jc w:val="both"/>
        <w:rPr>
          <w:rFonts w:ascii="Arial" w:hAnsi="Arial" w:cs="Arial"/>
          <w:sz w:val="19"/>
          <w:szCs w:val="19"/>
        </w:rPr>
      </w:pPr>
      <w:r w:rsidRPr="00D47DC7">
        <w:rPr>
          <w:rFonts w:ascii="Arial" w:hAnsi="Arial" w:cs="Arial"/>
          <w:sz w:val="19"/>
          <w:szCs w:val="19"/>
        </w:rPr>
        <w:t>Para los efectos del artículo 225 del Código, si dentro de los veinte minutos previos al vencimiento del plazo para la conclusión de la subasta, se recibe una postura que mejore las anteriores, ésta no se cerrará y, en este caso, a partir de las 12:00 horas del día de que se trate, (hora de la zona centro de México) la Secretaría concederá plazos sucesivos de 5 minutos cada uno, hasta que la última postura no sea mejorada. Una vez transcurrido el último plazo sin que se reciba una mejor postura se tendrá por concluida la subasta.</w:t>
      </w:r>
    </w:p>
    <w:p w:rsidR="00C94C4F" w:rsidRPr="00D47DC7" w:rsidRDefault="00C94C4F" w:rsidP="000819F6">
      <w:pPr>
        <w:tabs>
          <w:tab w:val="left" w:pos="2268"/>
        </w:tabs>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Cuando existan varios postores que hayan ofrecido una suma igual y dicha suma sea la postura más alta, se aceptará la primera postura que se haya recibido.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Los postores podrán verificar en la página de la Secretaría donde se lleva a cabo el remate, las posturas que los demás postores vayan efectuando dentro del periodo antes señalado.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Secretaría fincará el remate a favor de quien haya hecho la mejor postura y haya realizado el pago dentro de los plazos establecidos en los artículos 227 y 228 del Código.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En caso de incumplimiento del postor ganador, la Secretaría  fincará el remate a favor del segundo o siguientes postores que hayan hecho la siguiente postura más alta, y realizado el pago de la postura ofrecida.</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El resultado del remate, se comunicará al postor ganador a través de su correo electrónico, informando los plazos en que deberá efectuar el pago del saldo de la cantidad ofrecida de contado en su postura o el que resulte de las mejoras. Asimismo, se comunicará por ese mismo medio a los demás postores que hubieren participado en el remate dicho resultado, informándoles que la devolución de su depósito procederá en los términos de la regla 8.</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Asimismo, para los efectos de los artículos 225 del Código y 153 del Reglamento, la hora establecida para la subasta será la hora de la zona centro de México y los postores podrán verificar en la página de Internet de la Secretaría, las posturas que los demás postores vayan efectuando dentro del periodo que establece el artículo 225 antes señalado, utilizando su</w:t>
      </w:r>
      <w:r w:rsidRPr="00D47DC7">
        <w:rPr>
          <w:rFonts w:ascii="Arial" w:hAnsi="Arial" w:cs="Arial"/>
          <w:b/>
          <w:sz w:val="19"/>
          <w:szCs w:val="19"/>
        </w:rPr>
        <w:t xml:space="preserve"> </w:t>
      </w:r>
      <w:r w:rsidRPr="00D47DC7">
        <w:rPr>
          <w:rFonts w:ascii="Arial" w:hAnsi="Arial" w:cs="Arial"/>
          <w:sz w:val="19"/>
          <w:szCs w:val="19"/>
        </w:rPr>
        <w:t>Clave de Identificación de Usuario (ID).</w:t>
      </w:r>
    </w:p>
    <w:p w:rsidR="00C94C4F" w:rsidRPr="00D47DC7" w:rsidRDefault="00C94C4F" w:rsidP="000819F6">
      <w:pPr>
        <w:rPr>
          <w:rFonts w:ascii="Arial" w:hAnsi="Arial" w:cs="Arial"/>
          <w:sz w:val="19"/>
          <w:szCs w:val="19"/>
        </w:rPr>
      </w:pPr>
    </w:p>
    <w:p w:rsidR="00C94C4F" w:rsidRPr="00D47DC7" w:rsidRDefault="00C94C4F" w:rsidP="000819F6">
      <w:pPr>
        <w:ind w:left="1134" w:hanging="1134"/>
        <w:rPr>
          <w:rFonts w:ascii="Arial" w:hAnsi="Arial" w:cs="Arial"/>
          <w:b/>
          <w:sz w:val="19"/>
          <w:szCs w:val="19"/>
        </w:rPr>
      </w:pPr>
      <w:r w:rsidRPr="00FC1C88">
        <w:rPr>
          <w:rFonts w:ascii="Arial" w:hAnsi="Arial" w:cs="Arial"/>
          <w:b/>
          <w:sz w:val="19"/>
          <w:szCs w:val="19"/>
          <w:lang w:val="es-ES_tradnl"/>
        </w:rPr>
        <w:t>73.</w:t>
      </w:r>
      <w:r w:rsidRPr="00FC1C88">
        <w:rPr>
          <w:rFonts w:ascii="Arial" w:hAnsi="Arial" w:cs="Arial"/>
          <w:b/>
          <w:sz w:val="19"/>
          <w:szCs w:val="19"/>
          <w:lang w:val="es-ES_tradnl"/>
        </w:rPr>
        <w:tab/>
        <w:t>Entero del saldo de la cantidad ofrecida en la postura o de la que</w:t>
      </w:r>
      <w:r w:rsidRPr="00D47DC7">
        <w:rPr>
          <w:rFonts w:ascii="Arial" w:hAnsi="Arial" w:cs="Arial"/>
          <w:b/>
          <w:sz w:val="19"/>
          <w:szCs w:val="19"/>
        </w:rPr>
        <w:t xml:space="preserve"> resultó de las mejoras.</w:t>
      </w:r>
    </w:p>
    <w:p w:rsidR="00C94C4F" w:rsidRDefault="00C94C4F" w:rsidP="000819F6">
      <w:pPr>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 xml:space="preserve">Para los efectos del artículo 228 del Código, el postor ganador, deberá enterar su postura o la que resulte de las mejoras dentro de los tres días siguientes a </w:t>
      </w:r>
      <w:r w:rsidRPr="00D47DC7">
        <w:rPr>
          <w:rFonts w:ascii="Arial" w:hAnsi="Arial" w:cs="Arial"/>
          <w:sz w:val="19"/>
          <w:szCs w:val="19"/>
        </w:rPr>
        <w:lastRenderedPageBreak/>
        <w:t>la fecha de conclusión de la subasta, tratándose de bienes muebles, o dentro de los diez días siguientes a la fecha de conclusión de la subasta, en caso de bienes inmuebles, de conformidad con el siguiente procedimiento:</w:t>
      </w:r>
    </w:p>
    <w:p w:rsidR="00C94C4F" w:rsidRPr="00D47DC7" w:rsidRDefault="00C94C4F" w:rsidP="000819F6">
      <w:pPr>
        <w:ind w:left="142"/>
        <w:rPr>
          <w:rFonts w:ascii="Arial" w:hAnsi="Arial" w:cs="Arial"/>
          <w:sz w:val="19"/>
          <w:szCs w:val="19"/>
        </w:rPr>
      </w:pPr>
    </w:p>
    <w:p w:rsidR="00C94C4F" w:rsidRPr="00D47DC7" w:rsidRDefault="00C94C4F" w:rsidP="00C57F1F">
      <w:pPr>
        <w:widowControl w:val="0"/>
        <w:numPr>
          <w:ilvl w:val="0"/>
          <w:numId w:val="91"/>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Acceder a la página de Internet de la Secretaría en la opción “</w:t>
      </w:r>
      <w:proofErr w:type="spellStart"/>
      <w:r w:rsidRPr="00D47DC7">
        <w:rPr>
          <w:rFonts w:ascii="Arial" w:hAnsi="Arial" w:cs="Arial"/>
          <w:sz w:val="19"/>
          <w:szCs w:val="19"/>
        </w:rPr>
        <w:t>SubastaSEFIN</w:t>
      </w:r>
      <w:proofErr w:type="spellEnd"/>
      <w:r w:rsidRPr="00D47DC7">
        <w:rPr>
          <w:rFonts w:ascii="Arial" w:hAnsi="Arial" w:cs="Arial"/>
          <w:sz w:val="19"/>
          <w:szCs w:val="19"/>
        </w:rPr>
        <w:t>”;</w:t>
      </w:r>
    </w:p>
    <w:p w:rsidR="00C94C4F" w:rsidRPr="00D47DC7" w:rsidRDefault="00C94C4F" w:rsidP="000819F6">
      <w:pPr>
        <w:ind w:left="1134"/>
        <w:rPr>
          <w:rFonts w:ascii="Arial" w:hAnsi="Arial" w:cs="Arial"/>
          <w:sz w:val="19"/>
          <w:szCs w:val="19"/>
        </w:rPr>
      </w:pPr>
    </w:p>
    <w:p w:rsidR="00C94C4F" w:rsidRPr="00D47DC7" w:rsidRDefault="00C94C4F" w:rsidP="00C57F1F">
      <w:pPr>
        <w:widowControl w:val="0"/>
        <w:numPr>
          <w:ilvl w:val="0"/>
          <w:numId w:val="91"/>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Proporcionar su Clave de Identificación de Usuario (ID), que le fue proporcionado por la Secretaría al momento de efectuar su registro, ingresar a la opción denominada “bitácora” y acceder al bien del cual resultó postor ganador;</w:t>
      </w:r>
    </w:p>
    <w:p w:rsidR="00C94C4F" w:rsidRPr="00D47DC7" w:rsidRDefault="00C94C4F" w:rsidP="000819F6">
      <w:pPr>
        <w:ind w:left="709" w:hanging="709"/>
        <w:rPr>
          <w:rFonts w:ascii="Arial" w:hAnsi="Arial" w:cs="Arial"/>
          <w:sz w:val="19"/>
          <w:szCs w:val="19"/>
        </w:rPr>
      </w:pPr>
    </w:p>
    <w:p w:rsidR="00C94C4F" w:rsidRPr="00D47DC7" w:rsidRDefault="00C94C4F" w:rsidP="00C57F1F">
      <w:pPr>
        <w:widowControl w:val="0"/>
        <w:numPr>
          <w:ilvl w:val="0"/>
          <w:numId w:val="91"/>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De conformidad con el artículo 223, último párrafo del Código, su Clave de Identificación de Usuario (ID) sustituirá a la FIEL, y</w:t>
      </w:r>
    </w:p>
    <w:p w:rsidR="00C94C4F" w:rsidRPr="00D47DC7" w:rsidRDefault="00C94C4F" w:rsidP="000819F6">
      <w:pPr>
        <w:ind w:left="1134"/>
        <w:rPr>
          <w:rFonts w:ascii="Arial" w:hAnsi="Arial" w:cs="Arial"/>
          <w:sz w:val="19"/>
          <w:szCs w:val="19"/>
        </w:rPr>
      </w:pPr>
    </w:p>
    <w:p w:rsidR="00C94C4F" w:rsidRPr="00D47DC7" w:rsidRDefault="00C94C4F" w:rsidP="00C57F1F">
      <w:pPr>
        <w:widowControl w:val="0"/>
        <w:numPr>
          <w:ilvl w:val="0"/>
          <w:numId w:val="91"/>
        </w:numPr>
        <w:tabs>
          <w:tab w:val="left" w:pos="1134"/>
        </w:tabs>
        <w:adjustRightInd w:val="0"/>
        <w:ind w:left="1134" w:hanging="708"/>
        <w:jc w:val="both"/>
        <w:textAlignment w:val="baseline"/>
        <w:rPr>
          <w:rFonts w:ascii="Arial" w:hAnsi="Arial" w:cs="Arial"/>
          <w:sz w:val="19"/>
          <w:szCs w:val="19"/>
        </w:rPr>
      </w:pPr>
      <w:r w:rsidRPr="00D47DC7">
        <w:rPr>
          <w:rFonts w:ascii="Arial" w:hAnsi="Arial" w:cs="Arial"/>
          <w:sz w:val="19"/>
          <w:szCs w:val="19"/>
        </w:rPr>
        <w:t>Efectuar el pago de la garantía mediante transferencia electrónica de fondos a través de las instituciones de crédito autorizadas, remitir el comprobante de pago a través de “</w:t>
      </w:r>
      <w:proofErr w:type="spellStart"/>
      <w:r w:rsidRPr="00D47DC7">
        <w:rPr>
          <w:rFonts w:ascii="Arial" w:hAnsi="Arial" w:cs="Arial"/>
          <w:sz w:val="19"/>
          <w:szCs w:val="19"/>
        </w:rPr>
        <w:t>SubastaSEFIN</w:t>
      </w:r>
      <w:proofErr w:type="spellEnd"/>
      <w:r w:rsidRPr="00D47DC7">
        <w:rPr>
          <w:rFonts w:ascii="Arial" w:hAnsi="Arial" w:cs="Arial"/>
          <w:sz w:val="19"/>
          <w:szCs w:val="19"/>
        </w:rPr>
        <w:t xml:space="preserve">”. </w:t>
      </w:r>
    </w:p>
    <w:p w:rsidR="00C94C4F" w:rsidRPr="00D47DC7" w:rsidRDefault="00C94C4F" w:rsidP="000819F6">
      <w:pPr>
        <w:tabs>
          <w:tab w:val="left" w:pos="1418"/>
        </w:tabs>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Secretaría confirmará la recepción del comprobante de pago y una vez validado dicho pago procederá a informar mediante correo electrónico la autentificación de las operaciones realizadas.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presente regla será aplicable para los siguientes postores, y los plazos señalados correrán a partir del día en que se le informe mediante correo electrónico, que resultó ser el siguiente postor ganador.</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Al no haber más postores, se reanudará la almoneda en la forma y plazos que señala el artículo 226 del Código, en este caso, se comunicará a los postores que hubieren participado en el remate, el inicio de la almoneda a través de su correo electrónico.</w:t>
      </w:r>
    </w:p>
    <w:p w:rsidR="00C94C4F" w:rsidRPr="00D47DC7" w:rsidRDefault="00C94C4F" w:rsidP="000819F6">
      <w:pPr>
        <w:rPr>
          <w:rFonts w:ascii="Arial" w:hAnsi="Arial" w:cs="Arial"/>
          <w:sz w:val="19"/>
          <w:szCs w:val="19"/>
        </w:rPr>
      </w:pPr>
    </w:p>
    <w:p w:rsidR="00C94C4F" w:rsidRPr="00D47DC7" w:rsidRDefault="00C94C4F" w:rsidP="000819F6">
      <w:pPr>
        <w:ind w:left="1134" w:hanging="1134"/>
        <w:rPr>
          <w:rFonts w:ascii="Arial" w:hAnsi="Arial" w:cs="Arial"/>
          <w:b/>
          <w:sz w:val="19"/>
          <w:szCs w:val="19"/>
        </w:rPr>
      </w:pPr>
      <w:r w:rsidRPr="00D47DC7">
        <w:rPr>
          <w:rFonts w:ascii="Arial" w:hAnsi="Arial" w:cs="Arial"/>
          <w:b/>
          <w:sz w:val="19"/>
          <w:szCs w:val="19"/>
        </w:rPr>
        <w:t>74</w:t>
      </w:r>
      <w:r w:rsidRPr="00D47DC7">
        <w:rPr>
          <w:rFonts w:ascii="Arial" w:hAnsi="Arial" w:cs="Arial"/>
          <w:b/>
          <w:i/>
          <w:sz w:val="19"/>
          <w:szCs w:val="19"/>
        </w:rPr>
        <w:t xml:space="preserve">. </w:t>
      </w:r>
      <w:r w:rsidRPr="00D47DC7">
        <w:rPr>
          <w:rFonts w:ascii="Arial" w:hAnsi="Arial" w:cs="Arial"/>
          <w:b/>
          <w:i/>
          <w:sz w:val="19"/>
          <w:szCs w:val="19"/>
        </w:rPr>
        <w:tab/>
      </w:r>
      <w:r w:rsidRPr="00D47DC7">
        <w:rPr>
          <w:rFonts w:ascii="Arial" w:hAnsi="Arial" w:cs="Arial"/>
          <w:b/>
          <w:sz w:val="19"/>
          <w:szCs w:val="19"/>
        </w:rPr>
        <w:t>Solicitud para la entrega del monto pagado de bienes que no pueden entregarse al postor.</w:t>
      </w:r>
    </w:p>
    <w:p w:rsidR="00C94C4F" w:rsidRDefault="00C94C4F" w:rsidP="000819F6">
      <w:pPr>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Para los efectos del artículo 231 del Código,  la solicitud para la entrega del monto pagado por la adquisición de bienes que no puedan entregarse al postor, se hará en términos de la ficha de trámite 1/REMATES denominada “Solicitud para la entrega del monto pagado por la adquisición de bienes que no pueden entregarse al postor”, contenida en el anexo 8 de las presentes Reglas.</w:t>
      </w:r>
    </w:p>
    <w:p w:rsidR="00C94C4F" w:rsidRPr="00D47DC7" w:rsidRDefault="00C94C4F" w:rsidP="000819F6">
      <w:pPr>
        <w:rPr>
          <w:rFonts w:ascii="Arial" w:hAnsi="Arial" w:cs="Arial"/>
          <w:sz w:val="19"/>
          <w:szCs w:val="19"/>
        </w:rPr>
      </w:pPr>
    </w:p>
    <w:p w:rsidR="00C94C4F" w:rsidRPr="00D47DC7" w:rsidRDefault="00C94C4F" w:rsidP="000819F6">
      <w:pPr>
        <w:ind w:left="1134" w:hanging="1134"/>
        <w:rPr>
          <w:rFonts w:ascii="Arial" w:hAnsi="Arial" w:cs="Arial"/>
          <w:b/>
          <w:sz w:val="19"/>
          <w:szCs w:val="19"/>
        </w:rPr>
      </w:pPr>
      <w:r w:rsidRPr="00D47DC7">
        <w:rPr>
          <w:rFonts w:ascii="Arial" w:hAnsi="Arial" w:cs="Arial"/>
          <w:b/>
          <w:sz w:val="19"/>
          <w:szCs w:val="19"/>
        </w:rPr>
        <w:t xml:space="preserve">75. </w:t>
      </w:r>
      <w:r w:rsidRPr="00D47DC7">
        <w:rPr>
          <w:rFonts w:ascii="Arial" w:hAnsi="Arial" w:cs="Arial"/>
          <w:b/>
          <w:sz w:val="19"/>
          <w:szCs w:val="19"/>
        </w:rPr>
        <w:tab/>
        <w:t>Entrega del bien rematado.</w:t>
      </w:r>
    </w:p>
    <w:p w:rsidR="00C94C4F" w:rsidRPr="00D47DC7" w:rsidRDefault="00C94C4F" w:rsidP="000819F6">
      <w:pPr>
        <w:ind w:left="1134" w:hanging="1134"/>
        <w:rPr>
          <w:rFonts w:ascii="Arial" w:hAnsi="Arial" w:cs="Arial"/>
          <w:b/>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lastRenderedPageBreak/>
        <w:t>Para los efectos del artículo 154 del Reglamento, se comunicará al postor ganador a través de su correo electrónico para que éste se presente ante la autoridad con los documentos de identificación y acreditamiento de personalidad según corresponda, ya sea persona física o moral.</w:t>
      </w:r>
    </w:p>
    <w:p w:rsidR="00C94C4F" w:rsidRPr="00FC1C88" w:rsidRDefault="00C94C4F" w:rsidP="000819F6">
      <w:pPr>
        <w:jc w:val="both"/>
        <w:rPr>
          <w:rFonts w:ascii="Arial" w:hAnsi="Arial" w:cs="Arial"/>
          <w:sz w:val="19"/>
          <w:szCs w:val="19"/>
        </w:rPr>
      </w:pPr>
    </w:p>
    <w:p w:rsidR="00C94C4F" w:rsidRPr="00D47DC7" w:rsidRDefault="00C94C4F" w:rsidP="000819F6">
      <w:pPr>
        <w:ind w:left="1134" w:hanging="1134"/>
        <w:rPr>
          <w:rFonts w:ascii="Arial" w:hAnsi="Arial" w:cs="Arial"/>
          <w:b/>
          <w:sz w:val="19"/>
          <w:szCs w:val="19"/>
        </w:rPr>
      </w:pPr>
      <w:r w:rsidRPr="00D47DC7">
        <w:rPr>
          <w:rFonts w:ascii="Arial" w:hAnsi="Arial" w:cs="Arial"/>
          <w:b/>
          <w:sz w:val="19"/>
          <w:szCs w:val="19"/>
        </w:rPr>
        <w:t>76</w:t>
      </w:r>
      <w:r w:rsidRPr="00D47DC7">
        <w:rPr>
          <w:rFonts w:ascii="Arial" w:hAnsi="Arial" w:cs="Arial"/>
          <w:b/>
          <w:sz w:val="19"/>
          <w:szCs w:val="19"/>
        </w:rPr>
        <w:tab/>
        <w:t>Reintegro del depósito en garantía.</w:t>
      </w:r>
    </w:p>
    <w:p w:rsidR="00C94C4F" w:rsidRPr="00FC1C88"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Para los efectos de los artículos 152 y 155 del Reglamento, el postor podrá solicitar el reintegro de los depósitos ofrecidos como garantía, inclusive el derivado de la cancelación o suspensión del remate de bienes.</w:t>
      </w:r>
    </w:p>
    <w:p w:rsidR="00C94C4F" w:rsidRPr="00D47DC7" w:rsidRDefault="00C94C4F" w:rsidP="000819F6">
      <w:pPr>
        <w:jc w:val="both"/>
        <w:rPr>
          <w:rFonts w:ascii="Arial" w:hAnsi="Arial" w:cs="Arial"/>
          <w:sz w:val="19"/>
          <w:szCs w:val="19"/>
        </w:rPr>
      </w:pPr>
    </w:p>
    <w:p w:rsidR="00C94C4F" w:rsidRDefault="00C94C4F" w:rsidP="000819F6">
      <w:pPr>
        <w:jc w:val="both"/>
        <w:rPr>
          <w:rFonts w:ascii="Arial" w:hAnsi="Arial" w:cs="Arial"/>
          <w:sz w:val="19"/>
          <w:szCs w:val="19"/>
        </w:rPr>
      </w:pPr>
      <w:r w:rsidRPr="00D47DC7">
        <w:rPr>
          <w:rFonts w:ascii="Arial" w:hAnsi="Arial" w:cs="Arial"/>
          <w:sz w:val="19"/>
          <w:szCs w:val="19"/>
        </w:rPr>
        <w:t>El reintegro se realizará dentro del plazo máximo de dos días posteriores a aquél en que se hubiera fincado el remate, mediante transferencia electrónica de fondos, para lo cual el postor deberá proporcionar la CLABE interbancaria a 18 posiciones.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En caso de que la CLABE se proporcione erróneamente, el postor deberá presentar solicitud en el que solicite el pago ante la Secretaría, señalando la CLABE de manera correcta, el número de postor y la clave del bien por el cual participó en la subasta, y acompañar a su solicitud, copia de cualquier identificación oficial del postor o representante legal y los comprobantes que reflejen el pago de la garantía efectuada.</w:t>
      </w:r>
    </w:p>
    <w:p w:rsidR="00C94C4F" w:rsidRPr="00D47DC7" w:rsidRDefault="00C94C4F" w:rsidP="000819F6">
      <w:pPr>
        <w:jc w:val="both"/>
        <w:rPr>
          <w:rFonts w:ascii="Arial" w:hAnsi="Arial" w:cs="Arial"/>
          <w:sz w:val="19"/>
          <w:szCs w:val="19"/>
        </w:rPr>
      </w:pPr>
    </w:p>
    <w:p w:rsidR="00C94C4F" w:rsidRPr="00D47DC7" w:rsidRDefault="00C94C4F" w:rsidP="000819F6">
      <w:pPr>
        <w:ind w:left="567" w:hanging="567"/>
        <w:rPr>
          <w:rFonts w:ascii="Arial" w:hAnsi="Arial" w:cs="Arial"/>
          <w:b/>
          <w:sz w:val="19"/>
          <w:szCs w:val="19"/>
        </w:rPr>
      </w:pPr>
      <w:r w:rsidRPr="00D47DC7">
        <w:rPr>
          <w:rFonts w:ascii="Arial" w:hAnsi="Arial" w:cs="Arial"/>
          <w:b/>
          <w:sz w:val="19"/>
          <w:szCs w:val="19"/>
        </w:rPr>
        <w:t>77.</w:t>
      </w:r>
      <w:r w:rsidRPr="00D47DC7">
        <w:rPr>
          <w:rFonts w:ascii="Arial" w:hAnsi="Arial" w:cs="Arial"/>
          <w:b/>
          <w:sz w:val="19"/>
          <w:szCs w:val="19"/>
        </w:rPr>
        <w:tab/>
        <w:t>Incumplimiento del postor.</w:t>
      </w:r>
    </w:p>
    <w:p w:rsidR="00C94C4F" w:rsidRPr="00D47DC7" w:rsidRDefault="00C94C4F" w:rsidP="000819F6">
      <w:pPr>
        <w:rPr>
          <w:rFonts w:ascii="Arial" w:hAnsi="Arial" w:cs="Arial"/>
          <w:b/>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En caso de que el postor en cuyo favor se hubiera fincado un remate no cumpla con las obligaciones contraídas, en términos del artículo 226 del Código, perderá el importe del depósito que hubiere constituido y la autoridad ejecutora lo aplicará de inmediato a favor del fisco estatal en los términos del Código, lo cual se hará del conocimiento de dicho postor, a través de su correo electrónico, dejando copia del mismo en el expediente respectivo para constancia.</w:t>
      </w:r>
    </w:p>
    <w:p w:rsidR="00C94C4F" w:rsidRPr="00D47DC7" w:rsidRDefault="00C94C4F" w:rsidP="000819F6">
      <w:pPr>
        <w:rPr>
          <w:rFonts w:ascii="Arial" w:hAnsi="Arial" w:cs="Arial"/>
          <w:b/>
          <w:sz w:val="19"/>
          <w:szCs w:val="19"/>
        </w:rPr>
      </w:pPr>
    </w:p>
    <w:p w:rsidR="00C94C4F" w:rsidRPr="00D47DC7" w:rsidRDefault="00C94C4F" w:rsidP="000819F6">
      <w:pPr>
        <w:ind w:left="567" w:hanging="567"/>
        <w:jc w:val="both"/>
        <w:rPr>
          <w:rFonts w:ascii="Arial" w:hAnsi="Arial" w:cs="Arial"/>
          <w:b/>
          <w:i/>
          <w:sz w:val="19"/>
          <w:szCs w:val="19"/>
        </w:rPr>
      </w:pPr>
      <w:r w:rsidRPr="00D47DC7">
        <w:rPr>
          <w:rFonts w:ascii="Arial" w:eastAsia="MS Mincho" w:hAnsi="Arial" w:cs="Arial"/>
          <w:b/>
          <w:bCs/>
          <w:sz w:val="19"/>
          <w:szCs w:val="19"/>
        </w:rPr>
        <w:t xml:space="preserve">78 </w:t>
      </w:r>
      <w:r w:rsidRPr="00D47DC7">
        <w:rPr>
          <w:rFonts w:ascii="Arial" w:eastAsia="MS Mincho" w:hAnsi="Arial" w:cs="Arial"/>
          <w:b/>
          <w:bCs/>
          <w:sz w:val="19"/>
          <w:szCs w:val="19"/>
        </w:rPr>
        <w:tab/>
        <w:t>Supuestos por los que procede la enajenación a plazos de los bienes embargados.</w:t>
      </w:r>
    </w:p>
    <w:p w:rsidR="00C94C4F" w:rsidRDefault="00C94C4F" w:rsidP="000819F6">
      <w:pPr>
        <w:rPr>
          <w:rFonts w:ascii="Arial" w:eastAsia="MS Mincho" w:hAnsi="Arial" w:cs="Arial"/>
          <w:bCs/>
          <w:sz w:val="19"/>
          <w:szCs w:val="19"/>
        </w:rPr>
      </w:pPr>
    </w:p>
    <w:p w:rsidR="00C94C4F" w:rsidRPr="00D47DC7" w:rsidRDefault="00C94C4F" w:rsidP="000819F6">
      <w:pPr>
        <w:jc w:val="both"/>
        <w:rPr>
          <w:rFonts w:ascii="Arial" w:eastAsia="MS Mincho" w:hAnsi="Arial" w:cs="Arial"/>
          <w:bCs/>
          <w:sz w:val="19"/>
          <w:szCs w:val="19"/>
        </w:rPr>
      </w:pPr>
      <w:r w:rsidRPr="00D47DC7">
        <w:rPr>
          <w:rFonts w:ascii="Arial" w:eastAsia="MS Mincho" w:hAnsi="Arial" w:cs="Arial"/>
          <w:bCs/>
          <w:sz w:val="19"/>
          <w:szCs w:val="19"/>
        </w:rPr>
        <w:t>Para los efectos del artículo 151 del Reglamento, procederá la enajenación a plazos de los bienes embargados en los siguientes supuestos:</w:t>
      </w:r>
    </w:p>
    <w:p w:rsidR="00C94C4F" w:rsidRPr="00D47DC7" w:rsidRDefault="00C94C4F" w:rsidP="000819F6">
      <w:pPr>
        <w:rPr>
          <w:rFonts w:ascii="Arial" w:eastAsia="MS Mincho" w:hAnsi="Arial" w:cs="Arial"/>
          <w:bCs/>
          <w:sz w:val="19"/>
          <w:szCs w:val="19"/>
        </w:rPr>
      </w:pPr>
    </w:p>
    <w:p w:rsidR="00C94C4F" w:rsidRPr="00D47DC7" w:rsidRDefault="00C94C4F" w:rsidP="00C57F1F">
      <w:pPr>
        <w:widowControl w:val="0"/>
        <w:numPr>
          <w:ilvl w:val="0"/>
          <w:numId w:val="88"/>
        </w:numPr>
        <w:tabs>
          <w:tab w:val="left" w:pos="1134"/>
        </w:tabs>
        <w:adjustRightInd w:val="0"/>
        <w:ind w:left="1134" w:hanging="708"/>
        <w:jc w:val="both"/>
        <w:textAlignment w:val="baseline"/>
        <w:rPr>
          <w:rFonts w:ascii="Arial" w:eastAsia="MS Mincho" w:hAnsi="Arial" w:cs="Arial"/>
          <w:bCs/>
          <w:sz w:val="19"/>
          <w:szCs w:val="19"/>
        </w:rPr>
      </w:pPr>
      <w:r w:rsidRPr="00D47DC7">
        <w:rPr>
          <w:rFonts w:ascii="Arial" w:eastAsia="MS Mincho" w:hAnsi="Arial" w:cs="Arial"/>
          <w:sz w:val="19"/>
          <w:szCs w:val="19"/>
        </w:rPr>
        <w:t>En caso de remate, cuando los postores que participen, no hayan ofrecido posturas de contado;</w:t>
      </w:r>
    </w:p>
    <w:p w:rsidR="00C94C4F" w:rsidRPr="00D47DC7" w:rsidRDefault="00C94C4F" w:rsidP="000819F6">
      <w:pPr>
        <w:ind w:left="1134" w:hanging="1134"/>
        <w:rPr>
          <w:rFonts w:ascii="Arial" w:eastAsia="MS Mincho" w:hAnsi="Arial" w:cs="Arial"/>
          <w:bCs/>
          <w:sz w:val="19"/>
          <w:szCs w:val="19"/>
        </w:rPr>
      </w:pPr>
    </w:p>
    <w:p w:rsidR="00C94C4F" w:rsidRPr="00D47DC7" w:rsidRDefault="00C94C4F" w:rsidP="00C57F1F">
      <w:pPr>
        <w:widowControl w:val="0"/>
        <w:numPr>
          <w:ilvl w:val="0"/>
          <w:numId w:val="88"/>
        </w:numPr>
        <w:tabs>
          <w:tab w:val="left" w:pos="1134"/>
        </w:tabs>
        <w:adjustRightInd w:val="0"/>
        <w:ind w:left="1134" w:hanging="708"/>
        <w:jc w:val="both"/>
        <w:textAlignment w:val="baseline"/>
        <w:rPr>
          <w:rFonts w:ascii="Arial" w:eastAsia="MS Mincho" w:hAnsi="Arial" w:cs="Arial"/>
          <w:bCs/>
          <w:sz w:val="19"/>
          <w:szCs w:val="19"/>
        </w:rPr>
      </w:pPr>
      <w:r w:rsidRPr="00D47DC7">
        <w:rPr>
          <w:rFonts w:ascii="Arial" w:eastAsia="MS Mincho" w:hAnsi="Arial" w:cs="Arial"/>
          <w:sz w:val="19"/>
          <w:szCs w:val="19"/>
        </w:rPr>
        <w:t>Cuando el embargado proponga comprador en venta fuera de remate, y</w:t>
      </w:r>
    </w:p>
    <w:p w:rsidR="00C94C4F" w:rsidRPr="00D47DC7" w:rsidRDefault="00C94C4F" w:rsidP="000819F6">
      <w:pPr>
        <w:ind w:left="1134" w:hanging="1134"/>
        <w:rPr>
          <w:rFonts w:ascii="Arial" w:eastAsia="MS Mincho" w:hAnsi="Arial" w:cs="Arial"/>
          <w:bCs/>
          <w:sz w:val="19"/>
          <w:szCs w:val="19"/>
        </w:rPr>
      </w:pPr>
    </w:p>
    <w:p w:rsidR="00C94C4F" w:rsidRPr="00D47DC7" w:rsidRDefault="00C94C4F" w:rsidP="00C57F1F">
      <w:pPr>
        <w:widowControl w:val="0"/>
        <w:numPr>
          <w:ilvl w:val="0"/>
          <w:numId w:val="88"/>
        </w:numPr>
        <w:tabs>
          <w:tab w:val="left" w:pos="1134"/>
        </w:tabs>
        <w:adjustRightInd w:val="0"/>
        <w:ind w:left="1134" w:hanging="708"/>
        <w:jc w:val="both"/>
        <w:textAlignment w:val="baseline"/>
        <w:rPr>
          <w:rFonts w:ascii="Arial" w:eastAsia="MS Mincho" w:hAnsi="Arial" w:cs="Arial"/>
          <w:bCs/>
          <w:sz w:val="19"/>
          <w:szCs w:val="19"/>
        </w:rPr>
      </w:pPr>
      <w:r w:rsidRPr="00D47DC7">
        <w:rPr>
          <w:rFonts w:ascii="Arial" w:eastAsia="MS Mincho" w:hAnsi="Arial" w:cs="Arial"/>
          <w:sz w:val="19"/>
          <w:szCs w:val="19"/>
        </w:rPr>
        <w:t xml:space="preserve">Se trate de bienes de fácil descomposición o deterioro, o de </w:t>
      </w:r>
      <w:r w:rsidRPr="00D47DC7">
        <w:rPr>
          <w:rFonts w:ascii="Arial" w:eastAsia="MS Mincho" w:hAnsi="Arial" w:cs="Arial"/>
          <w:sz w:val="19"/>
          <w:szCs w:val="19"/>
        </w:rPr>
        <w:lastRenderedPageBreak/>
        <w:t>materiales inflamables, siempre que en la localidad no se puedan guardar o depositar en lugares apropiados para su conservación.</w:t>
      </w:r>
    </w:p>
    <w:p w:rsidR="00C94C4F" w:rsidRPr="00D47DC7" w:rsidRDefault="00C94C4F" w:rsidP="000819F6">
      <w:pPr>
        <w:rPr>
          <w:rFonts w:ascii="Arial" w:eastAsia="MS Mincho" w:hAnsi="Arial" w:cs="Arial"/>
          <w:bCs/>
          <w:sz w:val="19"/>
          <w:szCs w:val="19"/>
        </w:rPr>
      </w:pPr>
    </w:p>
    <w:p w:rsidR="00C94C4F" w:rsidRPr="00D47DC7" w:rsidRDefault="00C94C4F" w:rsidP="000819F6">
      <w:pPr>
        <w:jc w:val="both"/>
        <w:rPr>
          <w:rFonts w:ascii="Arial" w:eastAsia="MS Mincho" w:hAnsi="Arial" w:cs="Arial"/>
          <w:sz w:val="19"/>
          <w:szCs w:val="19"/>
        </w:rPr>
      </w:pPr>
      <w:r w:rsidRPr="00D47DC7">
        <w:rPr>
          <w:rFonts w:ascii="Arial" w:eastAsia="MS Mincho" w:hAnsi="Arial" w:cs="Arial"/>
          <w:sz w:val="19"/>
          <w:szCs w:val="19"/>
        </w:rPr>
        <w:t>L</w:t>
      </w:r>
      <w:r w:rsidRPr="00D47DC7">
        <w:rPr>
          <w:rFonts w:ascii="Arial" w:hAnsi="Arial" w:cs="Arial"/>
          <w:sz w:val="19"/>
          <w:szCs w:val="19"/>
        </w:rPr>
        <w:t>as autoridades fiscales, podrán autorizar el pago a plazos de los bienes embargados, sin que dicho plazo exceda de</w:t>
      </w:r>
      <w:r w:rsidRPr="00D47DC7">
        <w:rPr>
          <w:rFonts w:ascii="Arial" w:eastAsia="MS Mincho" w:hAnsi="Arial" w:cs="Arial"/>
          <w:sz w:val="19"/>
          <w:szCs w:val="19"/>
        </w:rPr>
        <w:t xml:space="preserve"> 12 meses para bienes inmuebles y de 6 meses para muebles, bienes de fácil descomposición o deterioro o de materiales inflamables, siempre que el importe a parcializar sea igual o superior a $100,00.00 (Cien Mil Pesos 00/100 M.N).</w:t>
      </w:r>
    </w:p>
    <w:p w:rsidR="00C94C4F" w:rsidRPr="00D47DC7" w:rsidRDefault="00C94C4F" w:rsidP="000819F6">
      <w:pPr>
        <w:rPr>
          <w:rFonts w:ascii="Arial" w:hAnsi="Arial" w:cs="Arial"/>
          <w:sz w:val="19"/>
          <w:szCs w:val="19"/>
        </w:rPr>
      </w:pPr>
    </w:p>
    <w:p w:rsidR="00C94C4F" w:rsidRPr="00D47DC7" w:rsidRDefault="00C94C4F" w:rsidP="000819F6">
      <w:pPr>
        <w:tabs>
          <w:tab w:val="left" w:pos="851"/>
        </w:tabs>
        <w:ind w:left="567" w:hanging="567"/>
        <w:jc w:val="both"/>
        <w:rPr>
          <w:rFonts w:ascii="Arial" w:eastAsia="MS Mincho" w:hAnsi="Arial" w:cs="Arial"/>
          <w:b/>
          <w:bCs/>
          <w:sz w:val="19"/>
          <w:szCs w:val="19"/>
        </w:rPr>
      </w:pPr>
      <w:r w:rsidRPr="00D47DC7">
        <w:rPr>
          <w:rFonts w:ascii="Arial" w:eastAsia="MS Mincho" w:hAnsi="Arial" w:cs="Arial"/>
          <w:b/>
          <w:bCs/>
          <w:sz w:val="19"/>
          <w:szCs w:val="19"/>
        </w:rPr>
        <w:t xml:space="preserve">79 </w:t>
      </w:r>
      <w:r w:rsidRPr="00D47DC7">
        <w:rPr>
          <w:rFonts w:ascii="Arial" w:eastAsia="MS Mincho" w:hAnsi="Arial" w:cs="Arial"/>
          <w:b/>
          <w:bCs/>
          <w:sz w:val="19"/>
          <w:szCs w:val="19"/>
        </w:rPr>
        <w:tab/>
        <w:t>Determinación de la garantía del interés fiscal en la enajenación</w:t>
      </w:r>
      <w:r w:rsidRPr="00D47DC7">
        <w:rPr>
          <w:rFonts w:ascii="Arial" w:hAnsi="Arial" w:cs="Arial"/>
          <w:b/>
          <w:sz w:val="19"/>
          <w:szCs w:val="19"/>
        </w:rPr>
        <w:t xml:space="preserve"> </w:t>
      </w:r>
      <w:r w:rsidRPr="00D47DC7">
        <w:rPr>
          <w:rFonts w:ascii="Arial" w:eastAsia="MS Mincho" w:hAnsi="Arial" w:cs="Arial"/>
          <w:b/>
          <w:bCs/>
          <w:sz w:val="19"/>
          <w:szCs w:val="19"/>
        </w:rPr>
        <w:t>a plazos de los bienes embargados.</w:t>
      </w:r>
    </w:p>
    <w:p w:rsidR="00C94C4F" w:rsidRPr="00D47DC7" w:rsidRDefault="00C94C4F" w:rsidP="000819F6">
      <w:pPr>
        <w:ind w:hanging="142"/>
        <w:rPr>
          <w:rFonts w:ascii="Arial" w:eastAsia="MS Mincho" w:hAnsi="Arial" w:cs="Arial"/>
          <w:b/>
          <w:bCs/>
          <w:sz w:val="19"/>
          <w:szCs w:val="19"/>
        </w:rPr>
      </w:pPr>
    </w:p>
    <w:p w:rsidR="00C94C4F" w:rsidRPr="00D47DC7" w:rsidRDefault="00C94C4F" w:rsidP="000819F6">
      <w:pPr>
        <w:jc w:val="both"/>
        <w:rPr>
          <w:rFonts w:ascii="Arial" w:hAnsi="Arial" w:cs="Arial"/>
          <w:sz w:val="19"/>
          <w:szCs w:val="19"/>
        </w:rPr>
      </w:pPr>
      <w:r w:rsidRPr="00FC1C88">
        <w:rPr>
          <w:rFonts w:ascii="Arial" w:hAnsi="Arial" w:cs="Arial"/>
          <w:sz w:val="19"/>
          <w:szCs w:val="19"/>
        </w:rPr>
        <w:t>Para los efectos del artículo 151 del Reglamento,</w:t>
      </w:r>
      <w:r w:rsidRPr="00D47DC7">
        <w:rPr>
          <w:rFonts w:ascii="Arial" w:hAnsi="Arial" w:cs="Arial"/>
          <w:sz w:val="19"/>
          <w:szCs w:val="19"/>
        </w:rPr>
        <w:t xml:space="preserve"> el postor deberá cubrir el 20% del importe que resulte de disminuir el pago de la garantía previamente cubierta, tomando como base el total de la postura ganadora o del avalúo para el caso de venta fuera de remate, al momento de realizar su solicitud de pago a plazos y ofrecimiento de garantía.</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garantía comprenderá el 80% del monto adeudado, más la cantidad que resulte de aplicar la tasa de recargos por prórroga y por el plazo solicitado.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El postor ganador o el comprador presentará ante la Secretaría dentro de los 3 días hábiles siguientes a la conclusión de la subasta o de la aceptación de ofrecimiento de comprador en caso de venta fuera de remate de bienes muebles, el ofrecimiento mediante el cual ofrezca la garantía del interés fiscal, señalando el número de pagos elegidos.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Para el caso de inmuebles, señalará únicamente el número de pagos elegidos.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El postor ganador o el comprador podrán garantizar el interés fiscal en alguna de las formas establecidas en el artículo 129 del Código de conformidad con lo siguiente:</w:t>
      </w:r>
    </w:p>
    <w:p w:rsidR="00C94C4F" w:rsidRPr="00D47DC7" w:rsidRDefault="00C94C4F" w:rsidP="000819F6">
      <w:pPr>
        <w:rPr>
          <w:rFonts w:ascii="Arial" w:hAnsi="Arial" w:cs="Arial"/>
          <w:sz w:val="19"/>
          <w:szCs w:val="19"/>
        </w:rPr>
      </w:pPr>
    </w:p>
    <w:p w:rsidR="00C94C4F" w:rsidRPr="00D47DC7" w:rsidRDefault="00C94C4F" w:rsidP="000819F6">
      <w:pPr>
        <w:tabs>
          <w:tab w:val="left" w:pos="1134"/>
        </w:tabs>
        <w:ind w:left="1134" w:hanging="708"/>
        <w:jc w:val="both"/>
        <w:rPr>
          <w:rFonts w:ascii="Arial" w:hAnsi="Arial" w:cs="Arial"/>
          <w:sz w:val="19"/>
          <w:szCs w:val="19"/>
        </w:rPr>
      </w:pPr>
      <w:r w:rsidRPr="00D47DC7">
        <w:rPr>
          <w:rFonts w:ascii="Arial" w:hAnsi="Arial" w:cs="Arial"/>
          <w:sz w:val="19"/>
          <w:szCs w:val="19"/>
        </w:rPr>
        <w:t>a)</w:t>
      </w:r>
      <w:r w:rsidRPr="00D47DC7">
        <w:rPr>
          <w:rFonts w:ascii="Arial" w:hAnsi="Arial" w:cs="Arial"/>
          <w:sz w:val="19"/>
          <w:szCs w:val="19"/>
        </w:rPr>
        <w:tab/>
        <w:t>Para el caso de bienes muebles, se deberá otorgar la garantía dentro de los 30 días siguientes a aquél en que surta efectos la notificación de la autorización de pago a plazos, y</w:t>
      </w:r>
    </w:p>
    <w:p w:rsidR="00C94C4F" w:rsidRPr="00D47DC7" w:rsidRDefault="00C94C4F" w:rsidP="000819F6">
      <w:pPr>
        <w:tabs>
          <w:tab w:val="left" w:pos="1134"/>
        </w:tabs>
        <w:ind w:left="1134" w:hanging="708"/>
        <w:jc w:val="both"/>
        <w:rPr>
          <w:rFonts w:ascii="Arial" w:hAnsi="Arial" w:cs="Arial"/>
          <w:sz w:val="19"/>
          <w:szCs w:val="19"/>
        </w:rPr>
      </w:pPr>
    </w:p>
    <w:p w:rsidR="00C94C4F" w:rsidRPr="00D47DC7" w:rsidRDefault="00C94C4F" w:rsidP="000819F6">
      <w:pPr>
        <w:tabs>
          <w:tab w:val="left" w:pos="1134"/>
        </w:tabs>
        <w:ind w:left="1134" w:hanging="708"/>
        <w:jc w:val="both"/>
        <w:rPr>
          <w:rFonts w:ascii="Arial" w:hAnsi="Arial" w:cs="Arial"/>
          <w:sz w:val="19"/>
          <w:szCs w:val="19"/>
        </w:rPr>
      </w:pPr>
      <w:r w:rsidRPr="00D47DC7">
        <w:rPr>
          <w:rFonts w:ascii="Arial" w:hAnsi="Arial" w:cs="Arial"/>
          <w:sz w:val="19"/>
          <w:szCs w:val="19"/>
        </w:rPr>
        <w:t xml:space="preserve">b) </w:t>
      </w:r>
      <w:r w:rsidRPr="00D47DC7">
        <w:rPr>
          <w:rFonts w:ascii="Arial" w:hAnsi="Arial" w:cs="Arial"/>
          <w:sz w:val="19"/>
          <w:szCs w:val="19"/>
        </w:rPr>
        <w:tab/>
        <w:t>Para bienes inmuebles, la garantía se constituirá mediante hipoteca a favor de la Secretaría del bien que fue materia de la venta, mediante escritura pública ante Notario Público, que deberá otorgar el vendedor o en caso de rebeldía, la autoridad.</w:t>
      </w:r>
    </w:p>
    <w:p w:rsidR="00C94C4F" w:rsidRPr="00D47DC7" w:rsidRDefault="00C94C4F" w:rsidP="000819F6">
      <w:pPr>
        <w:ind w:left="1701" w:hanging="567"/>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A la solicitud de pago a plazos y el ofrecimiento de garantía se emitirá resolución en el  término de 3 días siguientes a la presentación de su solicitud.</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Cuando no se cumplan los requisitos antes señalados, la autoridad fiscal requerirá por única ocasión al promovente para que dentro de los 10 días hábiles siguientes a aquél de que surta efectos la notificación del requerimiento, cumpla con el requisito omitido, apercibiéndolo que de no cumplir dentro del término establecido para tales efectos, se tendrá por no presentada la solicitud.</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En caso de que no se presente en el plazo establecido mediante el cual ofrezca la garantía del interés fiscal y señale el número de pagos elegidos, se tendrá por desistido de la solicitud de enajenación a plazos de los bienes embargados.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Para los efectos del párrafo anterior, deberá cubrir la postura ofrecida en el término de 3 días hábiles contados a partir de la fecha en que se le tuvo por no presentada su solicitud, o por desistido de la solicitud de enajenación a plazos de los bienes embargados.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autoridad fiscal adjudicará el bien embargado al postor que haya presentado la segunda postura de compra más alta y así sucesivamente en términos de lo dispuesto en el artículo 226 del Código.</w:t>
      </w:r>
    </w:p>
    <w:p w:rsidR="00C94C4F" w:rsidRPr="00D47DC7" w:rsidRDefault="00C94C4F" w:rsidP="000819F6">
      <w:pPr>
        <w:jc w:val="both"/>
        <w:rPr>
          <w:rFonts w:ascii="Arial" w:hAnsi="Arial" w:cs="Arial"/>
          <w:sz w:val="19"/>
          <w:szCs w:val="19"/>
        </w:rPr>
      </w:pPr>
    </w:p>
    <w:p w:rsidR="00C94C4F" w:rsidRPr="00D47DC7" w:rsidRDefault="00C94C4F" w:rsidP="000819F6">
      <w:pPr>
        <w:ind w:left="1134" w:hanging="1134"/>
        <w:jc w:val="both"/>
        <w:rPr>
          <w:rFonts w:ascii="Arial" w:eastAsia="MS Mincho" w:hAnsi="Arial" w:cs="Arial"/>
          <w:b/>
          <w:bCs/>
          <w:sz w:val="19"/>
          <w:szCs w:val="19"/>
        </w:rPr>
      </w:pPr>
      <w:r w:rsidRPr="00D47DC7">
        <w:rPr>
          <w:rFonts w:ascii="Arial" w:eastAsia="MS Mincho" w:hAnsi="Arial" w:cs="Arial"/>
          <w:b/>
          <w:bCs/>
          <w:sz w:val="19"/>
          <w:szCs w:val="19"/>
        </w:rPr>
        <w:t>80.</w:t>
      </w:r>
      <w:r w:rsidRPr="00D47DC7">
        <w:rPr>
          <w:rFonts w:ascii="Arial" w:eastAsia="MS Mincho" w:hAnsi="Arial" w:cs="Arial"/>
          <w:b/>
          <w:bCs/>
          <w:sz w:val="19"/>
          <w:szCs w:val="19"/>
        </w:rPr>
        <w:tab/>
        <w:t>Formalización de la enajenación</w:t>
      </w:r>
      <w:r w:rsidRPr="00D47DC7">
        <w:rPr>
          <w:rFonts w:ascii="Arial" w:hAnsi="Arial" w:cs="Arial"/>
          <w:b/>
          <w:sz w:val="19"/>
          <w:szCs w:val="19"/>
        </w:rPr>
        <w:t xml:space="preserve"> </w:t>
      </w:r>
      <w:r w:rsidRPr="00D47DC7">
        <w:rPr>
          <w:rFonts w:ascii="Arial" w:eastAsia="MS Mincho" w:hAnsi="Arial" w:cs="Arial"/>
          <w:b/>
          <w:bCs/>
          <w:sz w:val="19"/>
          <w:szCs w:val="19"/>
        </w:rPr>
        <w:t>a plazos de los bienes embargados.</w:t>
      </w:r>
    </w:p>
    <w:p w:rsidR="00C94C4F" w:rsidRPr="00FC1C88"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Para efectos de lo dispuesto en el artículo 151 del Reglamento del Código, el pago a plazos de los bienes embargados, se formalizará una vez que se hayan cumplido con todos los requisitos establecidos en el Código y su Reglamento para el pago a plazos, mediante convenio que celebre la autoridad con el postor ganador o comprador, en el que se especificará el monto y las fechas de vencimiento de cada uno de los pagos a realizar.</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El cálculo de los pagos a plazos se realizará en los términos establecidos en el artículo 111 del Código.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Las causas de revocación de la autorización de pago a plazos y el orden de aplicación de los pagos efectuados se regirán por lo dispuesto en el artículo 112 del Código.</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En caso de incumplimiento se hará efectiva la garantía ofrecida.</w:t>
      </w:r>
    </w:p>
    <w:p w:rsidR="00C94C4F" w:rsidRPr="00D47DC7" w:rsidRDefault="00C94C4F" w:rsidP="000819F6">
      <w:pPr>
        <w:jc w:val="both"/>
        <w:rPr>
          <w:rFonts w:ascii="Arial" w:hAnsi="Arial" w:cs="Arial"/>
          <w:sz w:val="19"/>
          <w:szCs w:val="19"/>
        </w:rPr>
      </w:pPr>
    </w:p>
    <w:p w:rsidR="00C94C4F" w:rsidRPr="00D47DC7" w:rsidRDefault="00C94C4F" w:rsidP="000819F6">
      <w:pPr>
        <w:ind w:left="1134" w:hanging="1134"/>
        <w:jc w:val="both"/>
        <w:rPr>
          <w:rFonts w:ascii="Arial" w:hAnsi="Arial" w:cs="Arial"/>
          <w:sz w:val="19"/>
          <w:szCs w:val="19"/>
        </w:rPr>
      </w:pPr>
      <w:r w:rsidRPr="00D47DC7">
        <w:rPr>
          <w:rFonts w:ascii="Arial" w:hAnsi="Arial" w:cs="Arial"/>
          <w:b/>
          <w:sz w:val="19"/>
          <w:szCs w:val="19"/>
        </w:rPr>
        <w:t>81.</w:t>
      </w:r>
      <w:r w:rsidRPr="00D47DC7">
        <w:rPr>
          <w:rFonts w:ascii="Arial" w:hAnsi="Arial" w:cs="Arial"/>
          <w:b/>
          <w:sz w:val="19"/>
          <w:szCs w:val="19"/>
        </w:rPr>
        <w:tab/>
      </w:r>
      <w:r w:rsidRPr="00D47DC7">
        <w:rPr>
          <w:rFonts w:ascii="Arial" w:eastAsia="MS Mincho" w:hAnsi="Arial" w:cs="Arial"/>
          <w:b/>
          <w:sz w:val="19"/>
          <w:szCs w:val="19"/>
        </w:rPr>
        <w:t xml:space="preserve">Plazo y requisitos para solicitar los excedentes </w:t>
      </w:r>
      <w:r w:rsidRPr="00D47DC7">
        <w:rPr>
          <w:rFonts w:ascii="Arial" w:hAnsi="Arial" w:cs="Arial"/>
          <w:b/>
          <w:bCs/>
          <w:sz w:val="19"/>
          <w:szCs w:val="19"/>
        </w:rPr>
        <w:t>del producto del remate o adjudicación.</w:t>
      </w:r>
    </w:p>
    <w:p w:rsidR="00C94C4F" w:rsidRPr="00D47DC7" w:rsidRDefault="00C94C4F" w:rsidP="000819F6">
      <w:pPr>
        <w:rPr>
          <w:rFonts w:ascii="Arial" w:eastAsia="MS Mincho" w:hAnsi="Arial" w:cs="Arial"/>
          <w:sz w:val="19"/>
          <w:szCs w:val="19"/>
        </w:rPr>
      </w:pPr>
    </w:p>
    <w:p w:rsidR="00C94C4F" w:rsidRPr="00D47DC7" w:rsidRDefault="00C94C4F" w:rsidP="000819F6">
      <w:pPr>
        <w:rPr>
          <w:rFonts w:ascii="Arial" w:eastAsia="MS Mincho" w:hAnsi="Arial" w:cs="Arial"/>
          <w:sz w:val="19"/>
          <w:szCs w:val="19"/>
        </w:rPr>
      </w:pPr>
      <w:r w:rsidRPr="00D47DC7">
        <w:rPr>
          <w:rFonts w:ascii="Arial" w:eastAsia="MS Mincho" w:hAnsi="Arial" w:cs="Arial"/>
          <w:sz w:val="19"/>
          <w:szCs w:val="19"/>
        </w:rPr>
        <w:t>Para los efectos del artículo 240 del Código, se estará a lo siguiente:</w:t>
      </w:r>
    </w:p>
    <w:p w:rsidR="00C94C4F" w:rsidRPr="00D47DC7" w:rsidRDefault="00C94C4F" w:rsidP="000819F6">
      <w:pPr>
        <w:rPr>
          <w:rFonts w:ascii="Arial" w:eastAsia="MS Mincho" w:hAnsi="Arial" w:cs="Arial"/>
          <w:sz w:val="19"/>
          <w:szCs w:val="19"/>
        </w:rPr>
      </w:pPr>
    </w:p>
    <w:p w:rsidR="00C94C4F" w:rsidRPr="00D47DC7" w:rsidRDefault="00C94C4F" w:rsidP="000819F6">
      <w:pPr>
        <w:ind w:left="1134" w:hanging="1134"/>
        <w:jc w:val="both"/>
        <w:rPr>
          <w:rFonts w:ascii="Arial" w:eastAsia="MS Mincho" w:hAnsi="Arial" w:cs="Arial"/>
          <w:sz w:val="19"/>
          <w:szCs w:val="19"/>
        </w:rPr>
      </w:pPr>
      <w:r w:rsidRPr="00D47DC7">
        <w:rPr>
          <w:rFonts w:ascii="Arial" w:eastAsia="MS Mincho" w:hAnsi="Arial" w:cs="Arial"/>
          <w:sz w:val="19"/>
          <w:szCs w:val="19"/>
        </w:rPr>
        <w:lastRenderedPageBreak/>
        <w:t>I.</w:t>
      </w:r>
      <w:r w:rsidRPr="00D47DC7">
        <w:rPr>
          <w:rFonts w:ascii="Arial" w:eastAsia="MS Mincho" w:hAnsi="Arial" w:cs="Arial"/>
          <w:sz w:val="19"/>
          <w:szCs w:val="19"/>
        </w:rPr>
        <w:tab/>
        <w:t>El embargado, deberá solicitar la entrega del excedente del remate del bien subastado, en un plazo de seis meses, contados a partir del día siguiente a aquél en que surta efectos la notificación de la aplicación del producto obtenido al pago de los créditos fiscales conforme a lo siguiente:</w:t>
      </w:r>
    </w:p>
    <w:p w:rsidR="00C94C4F" w:rsidRPr="00D47DC7" w:rsidRDefault="00C94C4F" w:rsidP="000819F6">
      <w:pPr>
        <w:ind w:left="1134" w:hanging="1134"/>
        <w:jc w:val="both"/>
        <w:rPr>
          <w:rFonts w:ascii="Arial" w:eastAsia="MS Mincho" w:hAnsi="Arial" w:cs="Arial"/>
          <w:sz w:val="19"/>
          <w:szCs w:val="19"/>
        </w:rPr>
      </w:pPr>
    </w:p>
    <w:p w:rsidR="00C94C4F" w:rsidRPr="00D47DC7" w:rsidRDefault="00C94C4F" w:rsidP="000819F6">
      <w:pPr>
        <w:ind w:left="1134"/>
        <w:jc w:val="both"/>
        <w:rPr>
          <w:rFonts w:ascii="Arial" w:eastAsia="MS Mincho" w:hAnsi="Arial" w:cs="Arial"/>
          <w:sz w:val="19"/>
          <w:szCs w:val="19"/>
        </w:rPr>
      </w:pPr>
      <w:r w:rsidRPr="00D47DC7">
        <w:rPr>
          <w:rFonts w:ascii="Arial" w:eastAsia="MS Mincho" w:hAnsi="Arial" w:cs="Arial"/>
          <w:sz w:val="19"/>
          <w:szCs w:val="19"/>
        </w:rPr>
        <w:t>El propietario del bien o su representante legal, presentará solicitud ante la Secretaría, cumpliendo con los requisitos que establecen los artículos 50, 51, 52 del Código.</w:t>
      </w:r>
    </w:p>
    <w:p w:rsidR="00C94C4F" w:rsidRPr="00D47DC7" w:rsidRDefault="00C94C4F" w:rsidP="000819F6">
      <w:pPr>
        <w:ind w:left="1134" w:hanging="1134"/>
        <w:jc w:val="both"/>
        <w:rPr>
          <w:rFonts w:ascii="Arial" w:eastAsia="MS Mincho" w:hAnsi="Arial" w:cs="Arial"/>
          <w:sz w:val="19"/>
          <w:szCs w:val="19"/>
        </w:rPr>
      </w:pPr>
    </w:p>
    <w:p w:rsidR="00C94C4F" w:rsidRPr="00D47DC7" w:rsidRDefault="00C94C4F" w:rsidP="000819F6">
      <w:pPr>
        <w:ind w:left="1134"/>
        <w:jc w:val="both"/>
        <w:rPr>
          <w:rFonts w:ascii="Arial" w:eastAsia="MS Mincho" w:hAnsi="Arial" w:cs="Arial"/>
          <w:sz w:val="19"/>
          <w:szCs w:val="19"/>
        </w:rPr>
      </w:pPr>
      <w:r w:rsidRPr="00D47DC7">
        <w:rPr>
          <w:rFonts w:ascii="Arial" w:eastAsia="MS Mincho" w:hAnsi="Arial" w:cs="Arial"/>
          <w:sz w:val="19"/>
          <w:szCs w:val="19"/>
        </w:rPr>
        <w:t>A la solicitud deberá adjuntar la siguiente documentación:</w:t>
      </w:r>
    </w:p>
    <w:p w:rsidR="00C94C4F" w:rsidRPr="00D47DC7" w:rsidRDefault="00C94C4F" w:rsidP="000819F6">
      <w:pPr>
        <w:jc w:val="both"/>
        <w:rPr>
          <w:rFonts w:ascii="Arial" w:eastAsia="MS Mincho" w:hAnsi="Arial" w:cs="Arial"/>
          <w:sz w:val="19"/>
          <w:szCs w:val="19"/>
        </w:rPr>
      </w:pPr>
    </w:p>
    <w:p w:rsidR="00C94C4F" w:rsidRPr="00D47DC7" w:rsidRDefault="00C94C4F" w:rsidP="00C57F1F">
      <w:pPr>
        <w:widowControl w:val="0"/>
        <w:numPr>
          <w:ilvl w:val="0"/>
          <w:numId w:val="92"/>
        </w:numPr>
        <w:tabs>
          <w:tab w:val="left" w:pos="1134"/>
          <w:tab w:val="left" w:pos="1843"/>
        </w:tabs>
        <w:adjustRightInd w:val="0"/>
        <w:ind w:left="1134" w:hanging="708"/>
        <w:jc w:val="both"/>
        <w:textAlignment w:val="baseline"/>
        <w:rPr>
          <w:rFonts w:ascii="Arial" w:eastAsia="MS Mincho" w:hAnsi="Arial" w:cs="Arial"/>
          <w:sz w:val="19"/>
          <w:szCs w:val="19"/>
        </w:rPr>
      </w:pPr>
      <w:r w:rsidRPr="00D47DC7">
        <w:rPr>
          <w:rFonts w:ascii="Arial" w:eastAsia="MS Mincho" w:hAnsi="Arial" w:cs="Arial"/>
          <w:sz w:val="19"/>
          <w:szCs w:val="19"/>
        </w:rPr>
        <w:t>Documento con el que acredite la propiedad del bien subastado;</w:t>
      </w:r>
    </w:p>
    <w:p w:rsidR="00C94C4F" w:rsidRPr="00D47DC7" w:rsidRDefault="00C94C4F" w:rsidP="000819F6">
      <w:pPr>
        <w:tabs>
          <w:tab w:val="left" w:pos="709"/>
          <w:tab w:val="left" w:pos="1843"/>
        </w:tabs>
        <w:jc w:val="both"/>
        <w:rPr>
          <w:rFonts w:ascii="Arial" w:eastAsia="MS Mincho" w:hAnsi="Arial" w:cs="Arial"/>
          <w:sz w:val="19"/>
          <w:szCs w:val="19"/>
        </w:rPr>
      </w:pPr>
    </w:p>
    <w:p w:rsidR="00C94C4F" w:rsidRPr="00D47DC7" w:rsidRDefault="00C94C4F" w:rsidP="00C57F1F">
      <w:pPr>
        <w:widowControl w:val="0"/>
        <w:numPr>
          <w:ilvl w:val="0"/>
          <w:numId w:val="92"/>
        </w:numPr>
        <w:tabs>
          <w:tab w:val="left" w:pos="1134"/>
        </w:tabs>
        <w:adjustRightInd w:val="0"/>
        <w:ind w:left="1134" w:hanging="708"/>
        <w:jc w:val="both"/>
        <w:textAlignment w:val="baseline"/>
        <w:rPr>
          <w:rFonts w:ascii="Arial" w:eastAsia="MS Mincho" w:hAnsi="Arial" w:cs="Arial"/>
          <w:sz w:val="19"/>
          <w:szCs w:val="19"/>
        </w:rPr>
      </w:pPr>
      <w:r w:rsidRPr="00D47DC7">
        <w:rPr>
          <w:rFonts w:ascii="Arial" w:eastAsia="MS Mincho" w:hAnsi="Arial" w:cs="Arial"/>
          <w:sz w:val="19"/>
          <w:szCs w:val="19"/>
        </w:rPr>
        <w:t>Original y copia para cotejo del contrato de apertura de la cuenta bancaria abierta a nombre del propietario del bien subastado, que señale para el depósito del excedente;</w:t>
      </w:r>
    </w:p>
    <w:p w:rsidR="00C94C4F" w:rsidRPr="00D47DC7" w:rsidRDefault="00C94C4F" w:rsidP="000819F6">
      <w:pPr>
        <w:tabs>
          <w:tab w:val="left" w:pos="1134"/>
        </w:tabs>
        <w:ind w:left="1134" w:hanging="708"/>
        <w:jc w:val="both"/>
        <w:rPr>
          <w:rFonts w:ascii="Arial" w:eastAsia="MS Mincho" w:hAnsi="Arial" w:cs="Arial"/>
          <w:sz w:val="19"/>
          <w:szCs w:val="19"/>
        </w:rPr>
      </w:pPr>
    </w:p>
    <w:p w:rsidR="00C94C4F" w:rsidRPr="00D47DC7" w:rsidRDefault="00C94C4F" w:rsidP="00C57F1F">
      <w:pPr>
        <w:widowControl w:val="0"/>
        <w:numPr>
          <w:ilvl w:val="0"/>
          <w:numId w:val="92"/>
        </w:numPr>
        <w:tabs>
          <w:tab w:val="left" w:pos="1134"/>
        </w:tabs>
        <w:adjustRightInd w:val="0"/>
        <w:ind w:left="1134" w:hanging="708"/>
        <w:jc w:val="both"/>
        <w:textAlignment w:val="baseline"/>
        <w:rPr>
          <w:rFonts w:ascii="Arial" w:eastAsia="MS Mincho" w:hAnsi="Arial" w:cs="Arial"/>
          <w:sz w:val="19"/>
          <w:szCs w:val="19"/>
        </w:rPr>
      </w:pPr>
      <w:r w:rsidRPr="00D47DC7">
        <w:rPr>
          <w:rFonts w:ascii="Arial" w:eastAsia="MS Mincho" w:hAnsi="Arial" w:cs="Arial"/>
          <w:sz w:val="19"/>
          <w:szCs w:val="19"/>
        </w:rPr>
        <w:t>Copia del estado de cuenta bancaria, no mayor a dos meses de su expedición, que contenga el número de CLABE interbancaria;</w:t>
      </w:r>
    </w:p>
    <w:p w:rsidR="00C94C4F" w:rsidRPr="00D47DC7" w:rsidRDefault="00C94C4F" w:rsidP="000819F6">
      <w:pPr>
        <w:tabs>
          <w:tab w:val="left" w:pos="1134"/>
        </w:tabs>
        <w:ind w:left="1134" w:hanging="708"/>
        <w:jc w:val="both"/>
        <w:rPr>
          <w:rFonts w:ascii="Arial" w:eastAsia="MS Mincho" w:hAnsi="Arial" w:cs="Arial"/>
          <w:sz w:val="19"/>
          <w:szCs w:val="19"/>
        </w:rPr>
      </w:pPr>
    </w:p>
    <w:p w:rsidR="00C94C4F" w:rsidRPr="00D47DC7" w:rsidRDefault="00C94C4F" w:rsidP="00C57F1F">
      <w:pPr>
        <w:widowControl w:val="0"/>
        <w:numPr>
          <w:ilvl w:val="0"/>
          <w:numId w:val="92"/>
        </w:numPr>
        <w:tabs>
          <w:tab w:val="left" w:pos="1134"/>
        </w:tabs>
        <w:adjustRightInd w:val="0"/>
        <w:ind w:left="1134" w:hanging="708"/>
        <w:jc w:val="both"/>
        <w:textAlignment w:val="baseline"/>
        <w:rPr>
          <w:rFonts w:ascii="Arial" w:eastAsia="MS Mincho" w:hAnsi="Arial" w:cs="Arial"/>
          <w:sz w:val="19"/>
          <w:szCs w:val="19"/>
        </w:rPr>
      </w:pPr>
      <w:r w:rsidRPr="00D47DC7">
        <w:rPr>
          <w:rFonts w:ascii="Arial" w:eastAsia="MS Mincho" w:hAnsi="Arial" w:cs="Arial"/>
          <w:sz w:val="19"/>
          <w:szCs w:val="19"/>
        </w:rPr>
        <w:t>Original y copia de identificación oficial del embargado y, en su caso, del representante legal, y</w:t>
      </w:r>
    </w:p>
    <w:p w:rsidR="00C94C4F" w:rsidRPr="00D47DC7" w:rsidRDefault="00C94C4F" w:rsidP="000819F6">
      <w:pPr>
        <w:tabs>
          <w:tab w:val="left" w:pos="1134"/>
        </w:tabs>
        <w:ind w:left="1134" w:hanging="708"/>
        <w:jc w:val="both"/>
        <w:rPr>
          <w:rFonts w:ascii="Arial" w:eastAsia="MS Mincho" w:hAnsi="Arial" w:cs="Arial"/>
          <w:sz w:val="19"/>
          <w:szCs w:val="19"/>
        </w:rPr>
      </w:pPr>
    </w:p>
    <w:p w:rsidR="00C94C4F" w:rsidRPr="00D47DC7" w:rsidRDefault="00C94C4F" w:rsidP="00C57F1F">
      <w:pPr>
        <w:widowControl w:val="0"/>
        <w:numPr>
          <w:ilvl w:val="0"/>
          <w:numId w:val="92"/>
        </w:numPr>
        <w:tabs>
          <w:tab w:val="left" w:pos="1134"/>
        </w:tabs>
        <w:adjustRightInd w:val="0"/>
        <w:ind w:left="1134" w:hanging="708"/>
        <w:jc w:val="both"/>
        <w:textAlignment w:val="baseline"/>
        <w:rPr>
          <w:rFonts w:ascii="Arial" w:eastAsia="MS Mincho" w:hAnsi="Arial" w:cs="Arial"/>
          <w:sz w:val="19"/>
          <w:szCs w:val="19"/>
        </w:rPr>
      </w:pPr>
      <w:r w:rsidRPr="00D47DC7">
        <w:rPr>
          <w:rFonts w:ascii="Arial" w:eastAsia="MS Mincho" w:hAnsi="Arial" w:cs="Arial"/>
          <w:sz w:val="19"/>
          <w:szCs w:val="19"/>
        </w:rPr>
        <w:t>Original y copia del documento que acredite la representación legal, en su caso.</w:t>
      </w:r>
    </w:p>
    <w:p w:rsidR="00C94C4F" w:rsidRPr="00D47DC7" w:rsidRDefault="00C94C4F" w:rsidP="000819F6">
      <w:pPr>
        <w:tabs>
          <w:tab w:val="left" w:pos="2268"/>
        </w:tabs>
        <w:jc w:val="both"/>
        <w:rPr>
          <w:rFonts w:ascii="Arial" w:eastAsia="MS Mincho" w:hAnsi="Arial" w:cs="Arial"/>
          <w:sz w:val="19"/>
          <w:szCs w:val="19"/>
        </w:rPr>
      </w:pPr>
    </w:p>
    <w:p w:rsidR="00C94C4F" w:rsidRPr="00D47DC7" w:rsidRDefault="00C94C4F" w:rsidP="000819F6">
      <w:pPr>
        <w:tabs>
          <w:tab w:val="center" w:pos="1843"/>
        </w:tabs>
        <w:jc w:val="both"/>
        <w:rPr>
          <w:rFonts w:ascii="Arial" w:eastAsia="MS Mincho" w:hAnsi="Arial" w:cs="Arial"/>
          <w:sz w:val="19"/>
          <w:szCs w:val="19"/>
        </w:rPr>
      </w:pPr>
      <w:r w:rsidRPr="00D47DC7">
        <w:rPr>
          <w:rFonts w:ascii="Arial" w:eastAsia="MS Mincho" w:hAnsi="Arial" w:cs="Arial"/>
          <w:sz w:val="19"/>
          <w:szCs w:val="19"/>
        </w:rPr>
        <w:t>Adicionalmente, deberá adjuntar a su solicitud la manifestación bajo protesta de decir verdad que no le han sido revocadas dichas facultades.</w:t>
      </w:r>
    </w:p>
    <w:p w:rsidR="00C94C4F" w:rsidRPr="00D47DC7" w:rsidRDefault="00C94C4F" w:rsidP="000819F6">
      <w:pPr>
        <w:tabs>
          <w:tab w:val="center" w:pos="1843"/>
        </w:tabs>
        <w:jc w:val="both"/>
        <w:rPr>
          <w:rFonts w:ascii="Arial" w:eastAsia="MS Mincho"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La autoridad entregará la cantidad respectiva en un plazo de tres meses contados a partir del día siguiente a aquél en que se presente la solicitud, con los requisitos anteriormente señalados.</w:t>
      </w:r>
    </w:p>
    <w:p w:rsidR="00C94C4F" w:rsidRPr="00FC1C88" w:rsidRDefault="00C94C4F" w:rsidP="000819F6">
      <w:pPr>
        <w:jc w:val="both"/>
        <w:rPr>
          <w:rFonts w:ascii="Arial"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Cuando no se cumplan los requisitos antes señalados, la autoridad fiscal podrá requerir al propietario del bien o a su representante legal, en un plazo de 5 días posteriores a la presentación de la solicitud, para que cumpla con el requisito omitido dentro de los 10 días hábiles siguientes a aquél de que surta efectos la notificación del requerimiento, apercibiéndolo que de no cumplir con el requerimiento dentro del término establecido, se tendrá por no presentada la solicitud.</w:t>
      </w:r>
    </w:p>
    <w:p w:rsidR="00C94C4F" w:rsidRPr="00FC1C88" w:rsidRDefault="00C94C4F" w:rsidP="000819F6">
      <w:pPr>
        <w:jc w:val="both"/>
        <w:rPr>
          <w:rFonts w:ascii="Arial"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 xml:space="preserve">Transcurrido el plazo de seis meses a que se refiere el primer párrafo de esta Regla, sin que el embargado solicite a la autoridad fiscal la entrega del excedente, el importe de éste, causará abandono a favor del fisco estatal </w:t>
      </w:r>
      <w:r w:rsidRPr="00FC1C88">
        <w:rPr>
          <w:rFonts w:ascii="Arial" w:hAnsi="Arial" w:cs="Arial"/>
          <w:sz w:val="19"/>
          <w:szCs w:val="19"/>
        </w:rPr>
        <w:lastRenderedPageBreak/>
        <w:t>dentro de los dos meses siguientes, contados a partir del día en que concluya el plazo de seis meses, y</w:t>
      </w:r>
    </w:p>
    <w:p w:rsidR="00C94C4F" w:rsidRPr="00D47DC7" w:rsidRDefault="00C94C4F" w:rsidP="000819F6">
      <w:pPr>
        <w:tabs>
          <w:tab w:val="center" w:pos="1843"/>
        </w:tabs>
        <w:rPr>
          <w:rFonts w:ascii="Arial" w:eastAsia="MS Mincho" w:hAnsi="Arial" w:cs="Arial"/>
          <w:sz w:val="19"/>
          <w:szCs w:val="19"/>
        </w:rPr>
      </w:pPr>
    </w:p>
    <w:p w:rsidR="00C94C4F" w:rsidRPr="00D47DC7" w:rsidRDefault="00C94C4F" w:rsidP="000819F6">
      <w:pPr>
        <w:tabs>
          <w:tab w:val="left" w:pos="0"/>
        </w:tabs>
        <w:ind w:left="1134" w:hanging="1134"/>
        <w:jc w:val="both"/>
        <w:rPr>
          <w:rFonts w:ascii="Arial" w:hAnsi="Arial" w:cs="Arial"/>
          <w:sz w:val="19"/>
          <w:szCs w:val="19"/>
        </w:rPr>
      </w:pPr>
      <w:r w:rsidRPr="00D47DC7">
        <w:rPr>
          <w:rFonts w:ascii="Arial" w:hAnsi="Arial" w:cs="Arial"/>
          <w:sz w:val="19"/>
          <w:szCs w:val="19"/>
        </w:rPr>
        <w:t xml:space="preserve">II. </w:t>
      </w:r>
      <w:r w:rsidRPr="00D47DC7">
        <w:rPr>
          <w:rFonts w:ascii="Arial" w:hAnsi="Arial" w:cs="Arial"/>
          <w:sz w:val="19"/>
          <w:szCs w:val="19"/>
        </w:rPr>
        <w:tab/>
        <w:t>En caso de excedentes por adjudicación, cuando la enajenación se realice o cuando ésta no se realice dentro de los 24 meses siguientes a la firma del acta de adjudicación, el propietario del bien o su representante legal, deberán solicitar ante la Secretaría, la entrega del excedente dentro del plazo de 6 meses contados a partir de concluido el plazo de 24 meses:</w:t>
      </w:r>
    </w:p>
    <w:p w:rsidR="00C94C4F" w:rsidRPr="00D47DC7" w:rsidRDefault="00C94C4F" w:rsidP="000819F6">
      <w:pPr>
        <w:jc w:val="both"/>
        <w:rPr>
          <w:rFonts w:ascii="Arial" w:hAnsi="Arial" w:cs="Arial"/>
          <w:sz w:val="19"/>
          <w:szCs w:val="19"/>
        </w:rPr>
      </w:pPr>
    </w:p>
    <w:p w:rsidR="00C94C4F" w:rsidRPr="00D47DC7" w:rsidRDefault="00C94C4F" w:rsidP="000819F6">
      <w:pPr>
        <w:jc w:val="both"/>
        <w:rPr>
          <w:rFonts w:ascii="Arial" w:hAnsi="Arial" w:cs="Arial"/>
          <w:sz w:val="19"/>
          <w:szCs w:val="19"/>
        </w:rPr>
      </w:pPr>
      <w:r w:rsidRPr="00D47DC7">
        <w:rPr>
          <w:rFonts w:ascii="Arial" w:hAnsi="Arial" w:cs="Arial"/>
          <w:sz w:val="19"/>
          <w:szCs w:val="19"/>
        </w:rPr>
        <w:t>La autoridad fiscal deberá efectuar la entrega del excedente, en un plazo de 3 meses siguientes a la fecha de presentación de la solicitud.</w:t>
      </w:r>
    </w:p>
    <w:p w:rsidR="00C94C4F" w:rsidRPr="00D47DC7" w:rsidRDefault="00C94C4F" w:rsidP="000819F6">
      <w:pPr>
        <w:jc w:val="both"/>
        <w:rPr>
          <w:rFonts w:ascii="Arial"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Transcurrido el plazo de 6 meses a que se hace referencia, en el primer párrafo de esta fracción, sin que el embargado solicite a la autoridad fiscal la entrega del excedente, el importe de éste, causará abandono a favor del fisco estatal dentro de los 2 meses siguientes contados a partir del día en que concluya el plazo de 6 meses.</w:t>
      </w:r>
    </w:p>
    <w:p w:rsidR="00C94C4F" w:rsidRPr="00FC1C88" w:rsidRDefault="00C94C4F" w:rsidP="000819F6">
      <w:pPr>
        <w:jc w:val="both"/>
        <w:rPr>
          <w:rFonts w:ascii="Arial"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Cuando el excedente hubiera causado abandono a favor del fisco estatal, la autoridad fiscal notificará de forma personal al propietario del bien subastado, que ha transcurrido el plazo de abandono y que el bien pasa a propiedad del fisco estatal.</w:t>
      </w:r>
    </w:p>
    <w:p w:rsidR="00C94C4F" w:rsidRPr="00FC1C88" w:rsidRDefault="00C94C4F" w:rsidP="000819F6">
      <w:pPr>
        <w:jc w:val="both"/>
        <w:rPr>
          <w:rFonts w:ascii="Arial" w:hAnsi="Arial" w:cs="Arial"/>
          <w:sz w:val="19"/>
          <w:szCs w:val="19"/>
        </w:rPr>
      </w:pPr>
    </w:p>
    <w:p w:rsidR="00C94C4F" w:rsidRPr="00FC1C88" w:rsidRDefault="00C94C4F" w:rsidP="000819F6">
      <w:pPr>
        <w:jc w:val="both"/>
        <w:rPr>
          <w:rFonts w:ascii="Arial" w:hAnsi="Arial" w:cs="Arial"/>
          <w:sz w:val="19"/>
          <w:szCs w:val="19"/>
        </w:rPr>
      </w:pPr>
      <w:r w:rsidRPr="00FC1C88">
        <w:rPr>
          <w:rFonts w:ascii="Arial" w:hAnsi="Arial" w:cs="Arial"/>
          <w:sz w:val="19"/>
          <w:szCs w:val="19"/>
        </w:rPr>
        <w:t>Se entenderá que el excedente se encuentra a disposición del interesado, a partir del día siguiente a aquél en que concluya el plazo de 24 meses a que hace referencia esta regla, o se le notifique la aplicación del producto del remate.</w:t>
      </w:r>
    </w:p>
    <w:p w:rsidR="00C94C4F" w:rsidRDefault="00C94C4F" w:rsidP="000819F6">
      <w:pPr>
        <w:spacing w:after="100"/>
        <w:rPr>
          <w:rFonts w:ascii="Arial" w:eastAsia="MS Mincho" w:hAnsi="Arial" w:cs="Arial"/>
          <w:sz w:val="19"/>
          <w:szCs w:val="19"/>
        </w:rPr>
      </w:pPr>
    </w:p>
    <w:p w:rsidR="00C94C4F" w:rsidRPr="00A3521B" w:rsidRDefault="00C94C4F" w:rsidP="000819F6">
      <w:pPr>
        <w:autoSpaceDE w:val="0"/>
        <w:autoSpaceDN w:val="0"/>
        <w:ind w:left="284"/>
        <w:jc w:val="center"/>
        <w:rPr>
          <w:rFonts w:ascii="Arial Narrow" w:hAnsi="Arial Narrow" w:cs="Arial"/>
          <w:b/>
          <w:bCs/>
          <w:sz w:val="18"/>
          <w:szCs w:val="18"/>
        </w:rPr>
      </w:pPr>
      <w:r w:rsidRPr="00A3521B">
        <w:rPr>
          <w:rFonts w:ascii="Arial Narrow" w:hAnsi="Arial Narrow" w:cs="Arial"/>
          <w:b/>
          <w:bCs/>
          <w:sz w:val="18"/>
          <w:szCs w:val="18"/>
        </w:rPr>
        <w:t>TRANSITORIOS</w:t>
      </w:r>
    </w:p>
    <w:p w:rsidR="00C94C4F" w:rsidRPr="00A3521B" w:rsidRDefault="00C94C4F" w:rsidP="000819F6">
      <w:pPr>
        <w:autoSpaceDE w:val="0"/>
        <w:autoSpaceDN w:val="0"/>
        <w:ind w:left="284"/>
        <w:jc w:val="center"/>
        <w:rPr>
          <w:rFonts w:ascii="Arial Narrow" w:hAnsi="Arial Narrow" w:cs="Arial"/>
          <w:b/>
          <w:bCs/>
          <w:sz w:val="18"/>
          <w:szCs w:val="18"/>
        </w:rPr>
      </w:pPr>
      <w:r w:rsidRPr="00A3521B">
        <w:rPr>
          <w:rFonts w:ascii="Arial Narrow" w:hAnsi="Arial Narrow" w:cs="Arial"/>
          <w:b/>
          <w:bCs/>
          <w:sz w:val="18"/>
          <w:szCs w:val="18"/>
        </w:rPr>
        <w:t>PPOE DÉCIMA SEGUNDA SECC</w:t>
      </w:r>
      <w:r>
        <w:rPr>
          <w:rFonts w:ascii="Arial Narrow" w:hAnsi="Arial Narrow" w:cs="Arial"/>
          <w:b/>
          <w:bCs/>
          <w:sz w:val="18"/>
          <w:szCs w:val="18"/>
        </w:rPr>
        <w:t>I</w:t>
      </w:r>
      <w:r w:rsidRPr="00A3521B">
        <w:rPr>
          <w:rFonts w:ascii="Arial Narrow" w:hAnsi="Arial Narrow" w:cs="Arial"/>
          <w:b/>
          <w:bCs/>
          <w:sz w:val="18"/>
          <w:szCs w:val="18"/>
        </w:rPr>
        <w:t>ÓN DE FECHA 30 DE ENERO DE 2016</w:t>
      </w:r>
    </w:p>
    <w:p w:rsidR="00C94C4F" w:rsidRPr="00A3521B" w:rsidRDefault="00C94C4F" w:rsidP="000819F6">
      <w:pPr>
        <w:autoSpaceDE w:val="0"/>
        <w:autoSpaceDN w:val="0"/>
        <w:ind w:left="284"/>
        <w:jc w:val="both"/>
        <w:rPr>
          <w:rFonts w:ascii="Arial Narrow" w:hAnsi="Arial Narrow" w:cs="Arial"/>
          <w:b/>
          <w:bCs/>
          <w:sz w:val="18"/>
          <w:szCs w:val="18"/>
        </w:rPr>
      </w:pPr>
    </w:p>
    <w:p w:rsidR="00C94C4F" w:rsidRPr="00A3521B" w:rsidRDefault="00C94C4F" w:rsidP="000819F6">
      <w:pPr>
        <w:autoSpaceDE w:val="0"/>
        <w:autoSpaceDN w:val="0"/>
        <w:jc w:val="both"/>
        <w:rPr>
          <w:rFonts w:ascii="Arial Narrow" w:hAnsi="Arial Narrow" w:cs="Arial"/>
          <w:bCs/>
          <w:sz w:val="18"/>
          <w:szCs w:val="18"/>
        </w:rPr>
      </w:pPr>
      <w:r w:rsidRPr="00A3521B">
        <w:rPr>
          <w:rFonts w:ascii="Arial Narrow" w:hAnsi="Arial Narrow" w:cs="Arial"/>
          <w:b/>
          <w:bCs/>
          <w:sz w:val="18"/>
          <w:szCs w:val="18"/>
        </w:rPr>
        <w:t xml:space="preserve">PRIMERO. </w:t>
      </w:r>
      <w:r w:rsidRPr="00A3521B">
        <w:rPr>
          <w:rFonts w:ascii="Arial Narrow" w:hAnsi="Arial Narrow" w:cs="Arial"/>
          <w:bCs/>
          <w:sz w:val="18"/>
          <w:szCs w:val="18"/>
        </w:rPr>
        <w:t xml:space="preserve">Las presentes Reglas y sus Anexos entrarán en vigor al día siguiente hábil de su publicación en el Periódico Oficial del Estado. </w:t>
      </w:r>
    </w:p>
    <w:p w:rsidR="00C94C4F" w:rsidRPr="00A3521B" w:rsidRDefault="00C94C4F" w:rsidP="000819F6">
      <w:pPr>
        <w:autoSpaceDE w:val="0"/>
        <w:autoSpaceDN w:val="0"/>
        <w:jc w:val="both"/>
        <w:rPr>
          <w:rFonts w:ascii="Arial Narrow" w:hAnsi="Arial Narrow" w:cs="Arial"/>
          <w:b/>
          <w:bCs/>
          <w:sz w:val="18"/>
          <w:szCs w:val="18"/>
        </w:rPr>
      </w:pPr>
    </w:p>
    <w:p w:rsidR="00C94C4F" w:rsidRPr="00A3521B" w:rsidRDefault="00C94C4F" w:rsidP="000819F6">
      <w:pPr>
        <w:autoSpaceDE w:val="0"/>
        <w:autoSpaceDN w:val="0"/>
        <w:jc w:val="both"/>
        <w:rPr>
          <w:rFonts w:ascii="Arial Narrow" w:hAnsi="Arial Narrow" w:cs="Arial"/>
          <w:bCs/>
          <w:sz w:val="18"/>
          <w:szCs w:val="18"/>
        </w:rPr>
      </w:pPr>
      <w:r w:rsidRPr="00A3521B">
        <w:rPr>
          <w:rFonts w:ascii="Arial Narrow" w:hAnsi="Arial Narrow" w:cs="Arial"/>
          <w:b/>
          <w:bCs/>
          <w:sz w:val="18"/>
          <w:szCs w:val="18"/>
        </w:rPr>
        <w:t xml:space="preserve">SEGUNDO. </w:t>
      </w:r>
      <w:r w:rsidRPr="00A3521B">
        <w:rPr>
          <w:rFonts w:ascii="Arial Narrow" w:hAnsi="Arial Narrow" w:cs="Arial"/>
          <w:bCs/>
          <w:sz w:val="18"/>
          <w:szCs w:val="18"/>
        </w:rPr>
        <w:t>Se dejan sin efectos las Reglas de carácter general que facilitan el cumplimiento de las obligaciones fiscales a cargo de los contribuyentes de la Hacienda Pública Estatal, para el ejercicio fiscal 2015.</w:t>
      </w:r>
    </w:p>
    <w:p w:rsidR="00C94C4F" w:rsidRPr="00A3521B" w:rsidRDefault="00C94C4F" w:rsidP="000819F6">
      <w:pPr>
        <w:autoSpaceDE w:val="0"/>
        <w:autoSpaceDN w:val="0"/>
        <w:jc w:val="both"/>
        <w:rPr>
          <w:rFonts w:ascii="Arial Narrow" w:hAnsi="Arial Narrow" w:cs="Arial"/>
          <w:b/>
          <w:bCs/>
          <w:sz w:val="18"/>
          <w:szCs w:val="18"/>
        </w:rPr>
      </w:pPr>
    </w:p>
    <w:p w:rsidR="00C94C4F" w:rsidRPr="00A3521B" w:rsidRDefault="00C94C4F" w:rsidP="000819F6">
      <w:pPr>
        <w:autoSpaceDE w:val="0"/>
        <w:autoSpaceDN w:val="0"/>
        <w:jc w:val="both"/>
        <w:rPr>
          <w:rFonts w:ascii="Arial Narrow" w:hAnsi="Arial Narrow" w:cs="Arial"/>
          <w:bCs/>
          <w:sz w:val="18"/>
          <w:szCs w:val="18"/>
        </w:rPr>
      </w:pPr>
      <w:r w:rsidRPr="00A3521B">
        <w:rPr>
          <w:rFonts w:ascii="Arial Narrow" w:hAnsi="Arial Narrow" w:cs="Arial"/>
          <w:b/>
          <w:bCs/>
          <w:sz w:val="18"/>
          <w:szCs w:val="18"/>
        </w:rPr>
        <w:t xml:space="preserve">TERCERO. </w:t>
      </w:r>
      <w:r w:rsidRPr="00A3521B">
        <w:rPr>
          <w:rFonts w:ascii="Arial Narrow" w:hAnsi="Arial Narrow" w:cs="Arial"/>
          <w:bCs/>
          <w:sz w:val="18"/>
          <w:szCs w:val="18"/>
        </w:rPr>
        <w:t>Se dan a conocer los Anexos 1, 2, 3, 4, 5, 6 7 y 8 de las presentes Reglas para el ejercicio fiscal 2016.</w:t>
      </w:r>
    </w:p>
    <w:p w:rsidR="00C94C4F" w:rsidRPr="00A3521B" w:rsidRDefault="00C94C4F" w:rsidP="000819F6">
      <w:pPr>
        <w:jc w:val="both"/>
        <w:rPr>
          <w:rFonts w:ascii="Arial Narrow" w:hAnsi="Arial Narrow" w:cs="Arial"/>
          <w:sz w:val="18"/>
          <w:szCs w:val="18"/>
          <w:lang w:val="es-MX"/>
        </w:rPr>
      </w:pPr>
    </w:p>
    <w:p w:rsidR="00C94C4F" w:rsidRPr="00A3521B" w:rsidRDefault="00C94C4F" w:rsidP="000819F6">
      <w:pPr>
        <w:jc w:val="both"/>
        <w:rPr>
          <w:rFonts w:ascii="Arial Narrow" w:hAnsi="Arial Narrow" w:cs="Arial"/>
          <w:sz w:val="18"/>
          <w:szCs w:val="18"/>
        </w:rPr>
      </w:pPr>
      <w:r w:rsidRPr="00A3521B">
        <w:rPr>
          <w:rFonts w:ascii="Arial Narrow" w:hAnsi="Arial Narrow" w:cs="Arial"/>
          <w:sz w:val="18"/>
          <w:szCs w:val="18"/>
          <w:lang w:val="es-MX"/>
        </w:rPr>
        <w:t>ATENTAMENTE.- “EL RESPETO AL DERECHO AJENO ES LA PAZ”.- SECRETARIO DE FINANZAS.- ENRIQUE CELSO ARNAUD VIÑAS.- Rúbrica.</w:t>
      </w:r>
    </w:p>
    <w:p w:rsidR="00C94C4F" w:rsidRPr="00A3521B" w:rsidRDefault="00C94C4F" w:rsidP="000819F6">
      <w:pPr>
        <w:jc w:val="both"/>
        <w:rPr>
          <w:rFonts w:ascii="Arial Narrow" w:hAnsi="Arial Narrow" w:cs="Arial"/>
          <w:sz w:val="18"/>
          <w:szCs w:val="18"/>
        </w:rPr>
      </w:pPr>
    </w:p>
    <w:p w:rsidR="00C94C4F" w:rsidRPr="00A3521B" w:rsidRDefault="00C94C4F" w:rsidP="000819F6">
      <w:pPr>
        <w:rPr>
          <w:rFonts w:ascii="Arial Narrow" w:hAnsi="Arial Narrow" w:cs="Arial"/>
          <w:sz w:val="18"/>
          <w:szCs w:val="18"/>
        </w:rPr>
      </w:pPr>
      <w:r w:rsidRPr="00A3521B">
        <w:rPr>
          <w:rFonts w:ascii="Arial Narrow" w:hAnsi="Arial Narrow" w:cs="Arial"/>
          <w:sz w:val="18"/>
          <w:szCs w:val="18"/>
        </w:rPr>
        <w:t>Dado en Reyes Mantecón, San Bartolo Coyotepec, Oaxaca, 25 de enero de 2016.</w:t>
      </w:r>
    </w:p>
    <w:p w:rsidR="00C94C4F" w:rsidRPr="00A3521B" w:rsidRDefault="00C94C4F" w:rsidP="000819F6">
      <w:pPr>
        <w:autoSpaceDE w:val="0"/>
        <w:autoSpaceDN w:val="0"/>
        <w:adjustRightInd w:val="0"/>
        <w:jc w:val="both"/>
        <w:rPr>
          <w:rFonts w:ascii="Arial Narrow" w:hAnsi="Arial Narrow" w:cs="Arial"/>
          <w:bCs/>
          <w:sz w:val="18"/>
          <w:szCs w:val="18"/>
        </w:rPr>
      </w:pPr>
    </w:p>
    <w:p w:rsidR="00C94C4F" w:rsidRDefault="00C94C4F" w:rsidP="000819F6">
      <w:pPr>
        <w:rPr>
          <w:rFonts w:ascii="Arial" w:hAnsi="Arial" w:cs="Arial"/>
          <w:sz w:val="18"/>
          <w:szCs w:val="18"/>
        </w:rPr>
      </w:pPr>
    </w:p>
    <w:p w:rsidR="006642F4" w:rsidRDefault="006642F4" w:rsidP="000819F6">
      <w:pPr>
        <w:autoSpaceDE w:val="0"/>
        <w:autoSpaceDN w:val="0"/>
        <w:adjustRightInd w:val="0"/>
        <w:jc w:val="both"/>
        <w:rPr>
          <w:rFonts w:ascii="Arial" w:hAnsi="Arial" w:cs="Arial"/>
          <w:b/>
          <w:bCs/>
          <w:sz w:val="19"/>
          <w:szCs w:val="19"/>
        </w:rPr>
      </w:pPr>
    </w:p>
    <w:sectPr w:rsidR="006642F4" w:rsidSect="00E00930">
      <w:headerReference w:type="default" r:id="rId40"/>
      <w:footerReference w:type="even" r:id="rId41"/>
      <w:footerReference w:type="default" r:id="rId42"/>
      <w:pgSz w:w="9185" w:h="12984" w:code="28"/>
      <w:pgMar w:top="1367" w:right="1247" w:bottom="1276" w:left="1304" w:header="568" w:footer="661"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215" w:rsidRDefault="00D43215">
      <w:r>
        <w:separator/>
      </w:r>
    </w:p>
  </w:endnote>
  <w:endnote w:type="continuationSeparator" w:id="0">
    <w:p w:rsidR="00D43215" w:rsidRDefault="00D4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72" w:rsidRDefault="009C2F72" w:rsidP="00B51C17">
    <w:pPr>
      <w:pStyle w:val="Piedepgina"/>
    </w:pPr>
  </w:p>
  <w:p w:rsidR="009C2F72" w:rsidRPr="00B51C17" w:rsidRDefault="009C2F72" w:rsidP="00B51C17">
    <w:pPr>
      <w:pStyle w:val="Piedepgina"/>
      <w:framePr w:wrap="around" w:vAnchor="text" w:hAnchor="margin" w:xAlign="center" w:y="1"/>
      <w:rPr>
        <w:rStyle w:val="Nmerodepgina"/>
        <w:rFonts w:ascii="Arial" w:hAnsi="Arial" w:cs="Arial"/>
        <w:sz w:val="16"/>
        <w:szCs w:val="16"/>
      </w:rPr>
    </w:pPr>
    <w:r w:rsidRPr="00B51C17">
      <w:rPr>
        <w:rStyle w:val="Nmerodepgina"/>
        <w:rFonts w:ascii="Arial" w:hAnsi="Arial" w:cs="Arial"/>
        <w:sz w:val="16"/>
        <w:szCs w:val="16"/>
      </w:rPr>
      <w:fldChar w:fldCharType="begin"/>
    </w:r>
    <w:r w:rsidRPr="00B51C17">
      <w:rPr>
        <w:rStyle w:val="Nmerodepgina"/>
        <w:rFonts w:ascii="Arial" w:hAnsi="Arial" w:cs="Arial"/>
        <w:sz w:val="16"/>
        <w:szCs w:val="16"/>
      </w:rPr>
      <w:instrText xml:space="preserve">PAGE  </w:instrText>
    </w:r>
    <w:r w:rsidRPr="00B51C17">
      <w:rPr>
        <w:rStyle w:val="Nmerodepgina"/>
        <w:rFonts w:ascii="Arial" w:hAnsi="Arial" w:cs="Arial"/>
        <w:sz w:val="16"/>
        <w:szCs w:val="16"/>
      </w:rPr>
      <w:fldChar w:fldCharType="separate"/>
    </w:r>
    <w:r>
      <w:rPr>
        <w:rStyle w:val="Nmerodepgina"/>
        <w:rFonts w:ascii="Arial" w:hAnsi="Arial" w:cs="Arial"/>
        <w:noProof/>
        <w:sz w:val="16"/>
        <w:szCs w:val="16"/>
      </w:rPr>
      <w:t>2</w:t>
    </w:r>
    <w:r w:rsidRPr="00B51C17">
      <w:rPr>
        <w:rStyle w:val="Nmerodepgina"/>
        <w:rFonts w:ascii="Arial" w:hAnsi="Arial" w:cs="Arial"/>
        <w:sz w:val="16"/>
        <w:szCs w:val="16"/>
      </w:rPr>
      <w:fldChar w:fldCharType="end"/>
    </w:r>
  </w:p>
  <w:p w:rsidR="009C2F72" w:rsidRDefault="009C2F72" w:rsidP="00B51C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72" w:rsidRDefault="009C2F72" w:rsidP="004449F2">
    <w:pPr>
      <w:pStyle w:val="Encabezado"/>
      <w:tabs>
        <w:tab w:val="clear" w:pos="4419"/>
        <w:tab w:val="center" w:pos="6237"/>
      </w:tabs>
      <w:rPr>
        <w:rFonts w:ascii="Arial Narrow" w:hAnsi="Arial Narrow"/>
        <w:sz w:val="16"/>
        <w:szCs w:val="16"/>
      </w:rPr>
    </w:pPr>
  </w:p>
  <w:p w:rsidR="009C2F72" w:rsidRPr="00C72944" w:rsidRDefault="009C2F72" w:rsidP="004449F2">
    <w:pPr>
      <w:pStyle w:val="Encabezado"/>
      <w:tabs>
        <w:tab w:val="clear" w:pos="4419"/>
        <w:tab w:val="center" w:pos="6237"/>
      </w:tabs>
      <w:rPr>
        <w:rFonts w:ascii="Arial Narrow" w:hAnsi="Arial Narrow"/>
        <w:sz w:val="16"/>
        <w:szCs w:val="16"/>
      </w:rPr>
    </w:pPr>
  </w:p>
  <w:p w:rsidR="009C2F72" w:rsidRDefault="009C2F72" w:rsidP="004449F2">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8C39F5">
      <w:rPr>
        <w:rFonts w:ascii="Arial Narrow" w:hAnsi="Arial Narrow"/>
        <w:noProof/>
        <w:sz w:val="16"/>
        <w:szCs w:val="16"/>
      </w:rPr>
      <w:t>28</w:t>
    </w:r>
    <w:r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215" w:rsidRDefault="00D43215">
      <w:r>
        <w:separator/>
      </w:r>
    </w:p>
  </w:footnote>
  <w:footnote w:type="continuationSeparator" w:id="0">
    <w:p w:rsidR="00D43215" w:rsidRDefault="00D43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6"/>
      <w:gridCol w:w="2819"/>
      <w:gridCol w:w="2989"/>
    </w:tblGrid>
    <w:tr w:rsidR="00E00930" w:rsidRPr="00AF5EA8" w:rsidTr="00A84A9D">
      <w:trPr>
        <w:cantSplit/>
        <w:trHeight w:val="333"/>
      </w:trPr>
      <w:tc>
        <w:tcPr>
          <w:tcW w:w="1390" w:type="dxa"/>
          <w:vMerge w:val="restart"/>
          <w:vAlign w:val="center"/>
        </w:tcPr>
        <w:p w:rsidR="00E00930" w:rsidRPr="00AF5EA8" w:rsidRDefault="00E00930"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5.1pt;margin-top:-11.25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E00930" w:rsidRPr="00E00930" w:rsidRDefault="00E00930" w:rsidP="00E00930">
          <w:pPr>
            <w:autoSpaceDE w:val="0"/>
            <w:autoSpaceDN w:val="0"/>
            <w:adjustRightInd w:val="0"/>
            <w:jc w:val="both"/>
            <w:rPr>
              <w:rFonts w:ascii="Arial" w:hAnsi="Arial" w:cs="Arial"/>
              <w:b/>
              <w:bCs/>
              <w:sz w:val="12"/>
              <w:szCs w:val="12"/>
            </w:rPr>
          </w:pPr>
          <w:r w:rsidRPr="00E00930">
            <w:rPr>
              <w:rFonts w:ascii="Arial" w:hAnsi="Arial" w:cs="Arial"/>
              <w:b/>
              <w:bCs/>
              <w:sz w:val="12"/>
              <w:szCs w:val="12"/>
            </w:rPr>
            <w:t>REGLAS DE CARÁCTER GENERAL QUE FACILITAN EL CUMPLIMIENTO DE LAS OBLIGACIONES FISCALES A CARGO DE LOS CONTRIBUYENTES DE LA HACIENDA PÚBLICA ESTATAL, PARA EL EJERCICIO FISCAL 2016</w:t>
          </w:r>
        </w:p>
      </w:tc>
    </w:tr>
    <w:tr w:rsidR="00E00930" w:rsidRPr="00AF5EA8" w:rsidTr="00A84A9D">
      <w:trPr>
        <w:cantSplit/>
        <w:trHeight w:val="50"/>
      </w:trPr>
      <w:tc>
        <w:tcPr>
          <w:tcW w:w="1390" w:type="dxa"/>
          <w:vMerge/>
        </w:tcPr>
        <w:p w:rsidR="00E00930" w:rsidRPr="00AF5EA8" w:rsidRDefault="00E00930" w:rsidP="00A84A9D">
          <w:pPr>
            <w:tabs>
              <w:tab w:val="center" w:pos="4252"/>
              <w:tab w:val="right" w:pos="8504"/>
            </w:tabs>
            <w:rPr>
              <w:rFonts w:ascii="CG Omega" w:hAnsi="CG Omega"/>
              <w:sz w:val="16"/>
            </w:rPr>
          </w:pPr>
        </w:p>
      </w:tc>
      <w:tc>
        <w:tcPr>
          <w:tcW w:w="8154" w:type="dxa"/>
          <w:gridSpan w:val="2"/>
          <w:tcBorders>
            <w:top w:val="double" w:sz="4" w:space="0" w:color="auto"/>
          </w:tcBorders>
        </w:tcPr>
        <w:p w:rsidR="00E00930" w:rsidRPr="00AF5EA8" w:rsidRDefault="00E00930" w:rsidP="00A84A9D">
          <w:pPr>
            <w:tabs>
              <w:tab w:val="center" w:pos="4252"/>
              <w:tab w:val="right" w:pos="8504"/>
            </w:tabs>
            <w:ind w:left="-70"/>
            <w:jc w:val="right"/>
            <w:rPr>
              <w:rFonts w:ascii="Arial Narrow" w:hAnsi="Arial Narrow" w:cs="Arial"/>
              <w:sz w:val="4"/>
            </w:rPr>
          </w:pPr>
        </w:p>
      </w:tc>
    </w:tr>
    <w:tr w:rsidR="00E00930" w:rsidRPr="00AF5EA8" w:rsidTr="00A84A9D">
      <w:trPr>
        <w:cantSplit/>
        <w:trHeight w:val="295"/>
      </w:trPr>
      <w:tc>
        <w:tcPr>
          <w:tcW w:w="1390" w:type="dxa"/>
          <w:vMerge/>
        </w:tcPr>
        <w:p w:rsidR="00E00930" w:rsidRPr="00AF5EA8" w:rsidRDefault="00E00930" w:rsidP="00A84A9D">
          <w:pPr>
            <w:tabs>
              <w:tab w:val="center" w:pos="4252"/>
              <w:tab w:val="right" w:pos="8504"/>
            </w:tabs>
            <w:rPr>
              <w:rFonts w:ascii="CG Omega" w:hAnsi="CG Omega"/>
              <w:sz w:val="16"/>
            </w:rPr>
          </w:pPr>
        </w:p>
      </w:tc>
      <w:tc>
        <w:tcPr>
          <w:tcW w:w="4077" w:type="dxa"/>
        </w:tcPr>
        <w:p w:rsidR="00E00930" w:rsidRPr="00AF5EA8" w:rsidRDefault="00E00930" w:rsidP="00A84A9D">
          <w:pPr>
            <w:tabs>
              <w:tab w:val="center" w:pos="4252"/>
              <w:tab w:val="right" w:pos="8504"/>
            </w:tabs>
            <w:ind w:left="-70"/>
            <w:rPr>
              <w:rFonts w:ascii="Arial Narrow" w:hAnsi="Arial Narrow" w:cs="Arial"/>
              <w:sz w:val="4"/>
            </w:rPr>
          </w:pPr>
        </w:p>
      </w:tc>
      <w:tc>
        <w:tcPr>
          <w:tcW w:w="4077" w:type="dxa"/>
        </w:tcPr>
        <w:p w:rsidR="00E00930" w:rsidRPr="00AF5EA8" w:rsidRDefault="00E00930"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9C2F72" w:rsidRPr="00E00930" w:rsidRDefault="009C2F72" w:rsidP="00E009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9AC"/>
    <w:multiLevelType w:val="hybridMultilevel"/>
    <w:tmpl w:val="0B3AFECE"/>
    <w:lvl w:ilvl="0" w:tplc="080A0005">
      <w:start w:val="1"/>
      <w:numFmt w:val="lowerLetter"/>
      <w:lvlText w:val="%1)"/>
      <w:lvlJc w:val="left"/>
      <w:pPr>
        <w:ind w:left="1854" w:hanging="360"/>
      </w:pPr>
      <w:rPr>
        <w:b w:val="0"/>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
    <w:nsid w:val="02A074F1"/>
    <w:multiLevelType w:val="hybridMultilevel"/>
    <w:tmpl w:val="077A0D98"/>
    <w:lvl w:ilvl="0" w:tplc="48485A8C">
      <w:start w:val="1"/>
      <w:numFmt w:val="upperRoman"/>
      <w:lvlText w:val="%1."/>
      <w:lvlJc w:val="left"/>
      <w:pPr>
        <w:ind w:left="2421" w:hanging="360"/>
      </w:pPr>
      <w:rPr>
        <w:rFonts w:ascii="Arial" w:hAnsi="Arial" w:cs="Times New Roman"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7A24D6"/>
    <w:multiLevelType w:val="hybridMultilevel"/>
    <w:tmpl w:val="9E48AFB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3">
    <w:nsid w:val="07C53248"/>
    <w:multiLevelType w:val="hybridMultilevel"/>
    <w:tmpl w:val="4CBE7086"/>
    <w:lvl w:ilvl="0" w:tplc="04660918">
      <w:start w:val="1"/>
      <w:numFmt w:val="upperRoman"/>
      <w:lvlText w:val="%1."/>
      <w:lvlJc w:val="left"/>
      <w:pPr>
        <w:ind w:left="1287" w:hanging="360"/>
      </w:pPr>
      <w:rPr>
        <w:rFonts w:ascii="Arial" w:hAnsi="Arial" w:hint="default"/>
        <w:b w:val="0"/>
        <w:color w:val="auto"/>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nsid w:val="0A6568E7"/>
    <w:multiLevelType w:val="hybridMultilevel"/>
    <w:tmpl w:val="5DB095E0"/>
    <w:lvl w:ilvl="0" w:tplc="080A0005">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
    <w:nsid w:val="0F1A077B"/>
    <w:multiLevelType w:val="hybridMultilevel"/>
    <w:tmpl w:val="582292DC"/>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
    <w:nsid w:val="0FE62D04"/>
    <w:multiLevelType w:val="hybridMultilevel"/>
    <w:tmpl w:val="B360F4A0"/>
    <w:lvl w:ilvl="0" w:tplc="5046E338">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10E67C31"/>
    <w:multiLevelType w:val="hybridMultilevel"/>
    <w:tmpl w:val="6C0EF398"/>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8">
    <w:nsid w:val="146D4E72"/>
    <w:multiLevelType w:val="hybridMultilevel"/>
    <w:tmpl w:val="7AF6ABA0"/>
    <w:lvl w:ilvl="0" w:tplc="080A0005">
      <w:start w:val="1"/>
      <w:numFmt w:val="lowerLetter"/>
      <w:lvlText w:val="%1)"/>
      <w:lvlJc w:val="left"/>
      <w:pPr>
        <w:ind w:left="1211" w:hanging="360"/>
      </w:pPr>
      <w:rPr>
        <w:b w:val="0"/>
      </w:rPr>
    </w:lvl>
    <w:lvl w:ilvl="1" w:tplc="080A0019">
      <w:start w:val="1"/>
      <w:numFmt w:val="lowerLetter"/>
      <w:lvlText w:val="%2."/>
      <w:lvlJc w:val="left"/>
      <w:pPr>
        <w:ind w:left="2357" w:hanging="360"/>
      </w:pPr>
    </w:lvl>
    <w:lvl w:ilvl="2" w:tplc="080A001B">
      <w:start w:val="1"/>
      <w:numFmt w:val="lowerRoman"/>
      <w:lvlText w:val="%3."/>
      <w:lvlJc w:val="right"/>
      <w:pPr>
        <w:ind w:left="3077" w:hanging="180"/>
      </w:pPr>
    </w:lvl>
    <w:lvl w:ilvl="3" w:tplc="080A000F">
      <w:start w:val="1"/>
      <w:numFmt w:val="decimal"/>
      <w:lvlText w:val="%4."/>
      <w:lvlJc w:val="left"/>
      <w:pPr>
        <w:ind w:left="3797" w:hanging="360"/>
      </w:pPr>
    </w:lvl>
    <w:lvl w:ilvl="4" w:tplc="080A0019">
      <w:start w:val="1"/>
      <w:numFmt w:val="lowerLetter"/>
      <w:lvlText w:val="%5."/>
      <w:lvlJc w:val="left"/>
      <w:pPr>
        <w:ind w:left="4517" w:hanging="360"/>
      </w:pPr>
    </w:lvl>
    <w:lvl w:ilvl="5" w:tplc="080A001B">
      <w:start w:val="1"/>
      <w:numFmt w:val="lowerRoman"/>
      <w:lvlText w:val="%6."/>
      <w:lvlJc w:val="right"/>
      <w:pPr>
        <w:ind w:left="5237" w:hanging="180"/>
      </w:pPr>
    </w:lvl>
    <w:lvl w:ilvl="6" w:tplc="080A000F">
      <w:start w:val="1"/>
      <w:numFmt w:val="decimal"/>
      <w:lvlText w:val="%7."/>
      <w:lvlJc w:val="left"/>
      <w:pPr>
        <w:ind w:left="5957" w:hanging="360"/>
      </w:pPr>
    </w:lvl>
    <w:lvl w:ilvl="7" w:tplc="080A0019">
      <w:start w:val="1"/>
      <w:numFmt w:val="lowerLetter"/>
      <w:lvlText w:val="%8."/>
      <w:lvlJc w:val="left"/>
      <w:pPr>
        <w:ind w:left="6677" w:hanging="360"/>
      </w:pPr>
    </w:lvl>
    <w:lvl w:ilvl="8" w:tplc="080A001B">
      <w:start w:val="1"/>
      <w:numFmt w:val="lowerRoman"/>
      <w:lvlText w:val="%9."/>
      <w:lvlJc w:val="right"/>
      <w:pPr>
        <w:ind w:left="7397" w:hanging="180"/>
      </w:pPr>
    </w:lvl>
  </w:abstractNum>
  <w:abstractNum w:abstractNumId="9">
    <w:nsid w:val="15DC3DCE"/>
    <w:multiLevelType w:val="hybridMultilevel"/>
    <w:tmpl w:val="877C43CE"/>
    <w:lvl w:ilvl="0" w:tplc="27D20716">
      <w:start w:val="1"/>
      <w:numFmt w:val="lowerLetter"/>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nsid w:val="18413E11"/>
    <w:multiLevelType w:val="hybridMultilevel"/>
    <w:tmpl w:val="AE349F56"/>
    <w:lvl w:ilvl="0" w:tplc="080A0005">
      <w:start w:val="1"/>
      <w:numFmt w:val="lowerLetter"/>
      <w:lvlText w:val="%1)"/>
      <w:lvlJc w:val="left"/>
      <w:pPr>
        <w:ind w:left="1070" w:hanging="360"/>
      </w:pPr>
      <w:rPr>
        <w:b w:val="0"/>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11">
    <w:nsid w:val="189716FD"/>
    <w:multiLevelType w:val="hybridMultilevel"/>
    <w:tmpl w:val="F802F116"/>
    <w:lvl w:ilvl="0" w:tplc="176E4330">
      <w:start w:val="1"/>
      <w:numFmt w:val="upperRoman"/>
      <w:lvlText w:val="%1."/>
      <w:lvlJc w:val="left"/>
      <w:pPr>
        <w:ind w:left="1571" w:hanging="360"/>
      </w:pPr>
      <w:rPr>
        <w:rFonts w:ascii="Arial" w:hAnsi="Arial" w:hint="default"/>
        <w:b w:val="0"/>
        <w:color w:val="auto"/>
        <w:sz w:val="19"/>
        <w:szCs w:val="19"/>
      </w:rPr>
    </w:lvl>
    <w:lvl w:ilvl="1" w:tplc="DCFADF2E" w:tentative="1">
      <w:start w:val="1"/>
      <w:numFmt w:val="lowerLetter"/>
      <w:lvlText w:val="%2."/>
      <w:lvlJc w:val="left"/>
      <w:pPr>
        <w:ind w:left="2291" w:hanging="360"/>
      </w:pPr>
    </w:lvl>
    <w:lvl w:ilvl="2" w:tplc="080A0005" w:tentative="1">
      <w:start w:val="1"/>
      <w:numFmt w:val="lowerRoman"/>
      <w:lvlText w:val="%3."/>
      <w:lvlJc w:val="right"/>
      <w:pPr>
        <w:ind w:left="3011" w:hanging="180"/>
      </w:pPr>
    </w:lvl>
    <w:lvl w:ilvl="3" w:tplc="080A0001" w:tentative="1">
      <w:start w:val="1"/>
      <w:numFmt w:val="decimal"/>
      <w:lvlText w:val="%4."/>
      <w:lvlJc w:val="left"/>
      <w:pPr>
        <w:ind w:left="3731" w:hanging="360"/>
      </w:pPr>
    </w:lvl>
    <w:lvl w:ilvl="4" w:tplc="080A0003" w:tentative="1">
      <w:start w:val="1"/>
      <w:numFmt w:val="lowerLetter"/>
      <w:lvlText w:val="%5."/>
      <w:lvlJc w:val="left"/>
      <w:pPr>
        <w:ind w:left="4451" w:hanging="360"/>
      </w:pPr>
    </w:lvl>
    <w:lvl w:ilvl="5" w:tplc="080A0005" w:tentative="1">
      <w:start w:val="1"/>
      <w:numFmt w:val="lowerRoman"/>
      <w:lvlText w:val="%6."/>
      <w:lvlJc w:val="right"/>
      <w:pPr>
        <w:ind w:left="5171" w:hanging="180"/>
      </w:pPr>
    </w:lvl>
    <w:lvl w:ilvl="6" w:tplc="080A0001" w:tentative="1">
      <w:start w:val="1"/>
      <w:numFmt w:val="decimal"/>
      <w:lvlText w:val="%7."/>
      <w:lvlJc w:val="left"/>
      <w:pPr>
        <w:ind w:left="5891" w:hanging="360"/>
      </w:pPr>
    </w:lvl>
    <w:lvl w:ilvl="7" w:tplc="080A0003" w:tentative="1">
      <w:start w:val="1"/>
      <w:numFmt w:val="lowerLetter"/>
      <w:lvlText w:val="%8."/>
      <w:lvlJc w:val="left"/>
      <w:pPr>
        <w:ind w:left="6611" w:hanging="360"/>
      </w:pPr>
    </w:lvl>
    <w:lvl w:ilvl="8" w:tplc="080A0005" w:tentative="1">
      <w:start w:val="1"/>
      <w:numFmt w:val="lowerRoman"/>
      <w:lvlText w:val="%9."/>
      <w:lvlJc w:val="right"/>
      <w:pPr>
        <w:ind w:left="7331" w:hanging="180"/>
      </w:pPr>
    </w:lvl>
  </w:abstractNum>
  <w:abstractNum w:abstractNumId="12">
    <w:nsid w:val="19504630"/>
    <w:multiLevelType w:val="hybridMultilevel"/>
    <w:tmpl w:val="2DC65128"/>
    <w:lvl w:ilvl="0" w:tplc="FD8C98A6">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nsid w:val="197009AB"/>
    <w:multiLevelType w:val="hybridMultilevel"/>
    <w:tmpl w:val="3BCC7F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E67D88"/>
    <w:multiLevelType w:val="hybridMultilevel"/>
    <w:tmpl w:val="529CA7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C941CEC"/>
    <w:multiLevelType w:val="hybridMultilevel"/>
    <w:tmpl w:val="A3FEDFEE"/>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6">
    <w:nsid w:val="1D806C34"/>
    <w:multiLevelType w:val="hybridMultilevel"/>
    <w:tmpl w:val="B32E8440"/>
    <w:lvl w:ilvl="0" w:tplc="538A3188">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7">
    <w:nsid w:val="20A506EE"/>
    <w:multiLevelType w:val="hybridMultilevel"/>
    <w:tmpl w:val="F68AB672"/>
    <w:lvl w:ilvl="0" w:tplc="0650692A">
      <w:start w:val="1"/>
      <w:numFmt w:val="decimal"/>
      <w:lvlText w:val="%1."/>
      <w:lvlJc w:val="left"/>
      <w:pPr>
        <w:ind w:left="1495"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1AD18EE"/>
    <w:multiLevelType w:val="hybridMultilevel"/>
    <w:tmpl w:val="A33CBFEC"/>
    <w:lvl w:ilvl="0" w:tplc="794E2BAC">
      <w:start w:val="6"/>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1CD65B0"/>
    <w:multiLevelType w:val="hybridMultilevel"/>
    <w:tmpl w:val="A4CC9958"/>
    <w:lvl w:ilvl="0" w:tplc="7DD02820">
      <w:start w:val="1"/>
      <w:numFmt w:val="upperRoman"/>
      <w:lvlText w:val="%1."/>
      <w:lvlJc w:val="left"/>
      <w:pPr>
        <w:ind w:left="1287" w:hanging="360"/>
      </w:pPr>
      <w:rPr>
        <w:rFonts w:ascii="Arial" w:hAnsi="Arial" w:hint="default"/>
        <w:b w:val="0"/>
        <w:color w:val="auto"/>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nsid w:val="23E01175"/>
    <w:multiLevelType w:val="hybridMultilevel"/>
    <w:tmpl w:val="761A532C"/>
    <w:lvl w:ilvl="0" w:tplc="4D0E82EC">
      <w:start w:val="1"/>
      <w:numFmt w:val="lowerLetter"/>
      <w:lvlText w:val="%1)"/>
      <w:lvlJc w:val="left"/>
      <w:pPr>
        <w:ind w:left="1688" w:hanging="360"/>
      </w:pPr>
      <w:rPr>
        <w:rFonts w:hint="default"/>
        <w:b w:val="0"/>
        <w:color w:val="auto"/>
        <w:sz w:val="19"/>
        <w:szCs w:val="19"/>
      </w:rPr>
    </w:lvl>
    <w:lvl w:ilvl="1" w:tplc="080A0019" w:tentative="1">
      <w:start w:val="1"/>
      <w:numFmt w:val="lowerLetter"/>
      <w:lvlText w:val="%2."/>
      <w:lvlJc w:val="left"/>
      <w:pPr>
        <w:ind w:left="2408" w:hanging="360"/>
      </w:pPr>
    </w:lvl>
    <w:lvl w:ilvl="2" w:tplc="080A001B" w:tentative="1">
      <w:start w:val="1"/>
      <w:numFmt w:val="lowerRoman"/>
      <w:lvlText w:val="%3."/>
      <w:lvlJc w:val="right"/>
      <w:pPr>
        <w:ind w:left="3128" w:hanging="180"/>
      </w:pPr>
    </w:lvl>
    <w:lvl w:ilvl="3" w:tplc="080A000F" w:tentative="1">
      <w:start w:val="1"/>
      <w:numFmt w:val="decimal"/>
      <w:lvlText w:val="%4."/>
      <w:lvlJc w:val="left"/>
      <w:pPr>
        <w:ind w:left="3848" w:hanging="360"/>
      </w:pPr>
    </w:lvl>
    <w:lvl w:ilvl="4" w:tplc="080A0019" w:tentative="1">
      <w:start w:val="1"/>
      <w:numFmt w:val="lowerLetter"/>
      <w:lvlText w:val="%5."/>
      <w:lvlJc w:val="left"/>
      <w:pPr>
        <w:ind w:left="4568" w:hanging="360"/>
      </w:pPr>
    </w:lvl>
    <w:lvl w:ilvl="5" w:tplc="080A001B" w:tentative="1">
      <w:start w:val="1"/>
      <w:numFmt w:val="lowerRoman"/>
      <w:lvlText w:val="%6."/>
      <w:lvlJc w:val="right"/>
      <w:pPr>
        <w:ind w:left="5288" w:hanging="180"/>
      </w:pPr>
    </w:lvl>
    <w:lvl w:ilvl="6" w:tplc="080A000F" w:tentative="1">
      <w:start w:val="1"/>
      <w:numFmt w:val="decimal"/>
      <w:lvlText w:val="%7."/>
      <w:lvlJc w:val="left"/>
      <w:pPr>
        <w:ind w:left="6008" w:hanging="360"/>
      </w:pPr>
    </w:lvl>
    <w:lvl w:ilvl="7" w:tplc="080A0019" w:tentative="1">
      <w:start w:val="1"/>
      <w:numFmt w:val="lowerLetter"/>
      <w:lvlText w:val="%8."/>
      <w:lvlJc w:val="left"/>
      <w:pPr>
        <w:ind w:left="6728" w:hanging="360"/>
      </w:pPr>
    </w:lvl>
    <w:lvl w:ilvl="8" w:tplc="080A001B" w:tentative="1">
      <w:start w:val="1"/>
      <w:numFmt w:val="lowerRoman"/>
      <w:lvlText w:val="%9."/>
      <w:lvlJc w:val="right"/>
      <w:pPr>
        <w:ind w:left="7448" w:hanging="180"/>
      </w:pPr>
    </w:lvl>
  </w:abstractNum>
  <w:abstractNum w:abstractNumId="21">
    <w:nsid w:val="26850454"/>
    <w:multiLevelType w:val="hybridMultilevel"/>
    <w:tmpl w:val="5D2610EA"/>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2">
    <w:nsid w:val="27D66D4D"/>
    <w:multiLevelType w:val="hybridMultilevel"/>
    <w:tmpl w:val="025E49A4"/>
    <w:lvl w:ilvl="0" w:tplc="0AA8115A">
      <w:start w:val="27"/>
      <w:numFmt w:val="decimal"/>
      <w:lvlText w:val="%1."/>
      <w:lvlJc w:val="left"/>
      <w:pPr>
        <w:ind w:left="1854"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7E81EA6"/>
    <w:multiLevelType w:val="hybridMultilevel"/>
    <w:tmpl w:val="79EA8D38"/>
    <w:lvl w:ilvl="0" w:tplc="6F0A2FD6">
      <w:start w:val="1"/>
      <w:numFmt w:val="upperRoman"/>
      <w:lvlText w:val="%1."/>
      <w:lvlJc w:val="left"/>
      <w:pPr>
        <w:ind w:left="1854" w:hanging="360"/>
      </w:pPr>
      <w:rPr>
        <w:rFonts w:ascii="Arial" w:hAnsi="Arial" w:hint="default"/>
        <w:b w:val="0"/>
        <w:color w:val="auto"/>
        <w:sz w:val="19"/>
        <w:szCs w:val="19"/>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24">
    <w:nsid w:val="2A3158C3"/>
    <w:multiLevelType w:val="hybridMultilevel"/>
    <w:tmpl w:val="F8765596"/>
    <w:lvl w:ilvl="0" w:tplc="75CA48B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AFD671C"/>
    <w:multiLevelType w:val="hybridMultilevel"/>
    <w:tmpl w:val="D332CA7E"/>
    <w:lvl w:ilvl="0" w:tplc="0C0A0013">
      <w:start w:val="1"/>
      <w:numFmt w:val="lowerLetter"/>
      <w:lvlText w:val="%1)"/>
      <w:lvlJc w:val="left"/>
      <w:pPr>
        <w:ind w:left="2280" w:hanging="360"/>
      </w:pPr>
      <w:rPr>
        <w:rFonts w:hint="default"/>
      </w:r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6">
    <w:nsid w:val="2B1B72F3"/>
    <w:multiLevelType w:val="hybridMultilevel"/>
    <w:tmpl w:val="F70E6D68"/>
    <w:lvl w:ilvl="0" w:tplc="BF4441D6">
      <w:start w:val="1"/>
      <w:numFmt w:val="upperRoman"/>
      <w:lvlText w:val="%1."/>
      <w:lvlJc w:val="left"/>
      <w:pPr>
        <w:ind w:left="1287" w:hanging="360"/>
      </w:pPr>
      <w:rPr>
        <w:rFonts w:ascii="Arial" w:hAnsi="Arial" w:hint="default"/>
        <w:b w:val="0"/>
        <w:color w:val="auto"/>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2D321A2E"/>
    <w:multiLevelType w:val="hybridMultilevel"/>
    <w:tmpl w:val="F4A2AC8E"/>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8">
    <w:nsid w:val="2DA26A06"/>
    <w:multiLevelType w:val="hybridMultilevel"/>
    <w:tmpl w:val="82A8E136"/>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9">
    <w:nsid w:val="2F7B2C10"/>
    <w:multiLevelType w:val="hybridMultilevel"/>
    <w:tmpl w:val="3FE6B560"/>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0">
    <w:nsid w:val="2FCA158E"/>
    <w:multiLevelType w:val="hybridMultilevel"/>
    <w:tmpl w:val="7658ADEC"/>
    <w:lvl w:ilvl="0" w:tplc="23641106">
      <w:start w:val="1"/>
      <w:numFmt w:val="upperRoman"/>
      <w:lvlText w:val="%1."/>
      <w:lvlJc w:val="left"/>
      <w:pPr>
        <w:ind w:left="2574" w:hanging="360"/>
      </w:pPr>
      <w:rPr>
        <w:rFonts w:ascii="Arial" w:hAnsi="Arial" w:hint="default"/>
        <w:b w:val="0"/>
        <w:color w:val="auto"/>
        <w:sz w:val="19"/>
        <w:szCs w:val="19"/>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31">
    <w:nsid w:val="31AA726A"/>
    <w:multiLevelType w:val="hybridMultilevel"/>
    <w:tmpl w:val="1674C0D6"/>
    <w:lvl w:ilvl="0" w:tplc="46881E88">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nsid w:val="32291541"/>
    <w:multiLevelType w:val="hybridMultilevel"/>
    <w:tmpl w:val="A1AE09C6"/>
    <w:lvl w:ilvl="0" w:tplc="FA704334">
      <w:start w:val="1"/>
      <w:numFmt w:val="upperRoman"/>
      <w:lvlText w:val="%1."/>
      <w:lvlJc w:val="left"/>
      <w:pPr>
        <w:ind w:left="2138" w:hanging="360"/>
      </w:pPr>
      <w:rPr>
        <w:rFonts w:ascii="Arial" w:hAnsi="Arial" w:hint="default"/>
        <w:b w:val="0"/>
        <w:color w:val="auto"/>
        <w:sz w:val="19"/>
        <w:szCs w:val="19"/>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3">
    <w:nsid w:val="346D65E2"/>
    <w:multiLevelType w:val="hybridMultilevel"/>
    <w:tmpl w:val="DD023C9C"/>
    <w:lvl w:ilvl="0" w:tplc="ABB2539E">
      <w:start w:val="69"/>
      <w:numFmt w:val="decimal"/>
      <w:lvlText w:val="%1."/>
      <w:lvlJc w:val="left"/>
      <w:pPr>
        <w:ind w:left="3294"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367F65F1"/>
    <w:multiLevelType w:val="hybridMultilevel"/>
    <w:tmpl w:val="010CA832"/>
    <w:lvl w:ilvl="0" w:tplc="47305054">
      <w:start w:val="21"/>
      <w:numFmt w:val="decimal"/>
      <w:lvlText w:val="%1."/>
      <w:lvlJc w:val="left"/>
      <w:pPr>
        <w:ind w:left="2138"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5B29B6"/>
    <w:multiLevelType w:val="hybridMultilevel"/>
    <w:tmpl w:val="B680E860"/>
    <w:lvl w:ilvl="0" w:tplc="DC121D54">
      <w:start w:val="2"/>
      <w:numFmt w:val="upperRoman"/>
      <w:lvlText w:val="%1."/>
      <w:lvlJc w:val="right"/>
      <w:pPr>
        <w:ind w:left="3414" w:hanging="360"/>
      </w:pPr>
      <w:rPr>
        <w:rFonts w:ascii="Arial" w:hAnsi="Arial" w:hint="default"/>
        <w:b w:val="0"/>
        <w:color w:val="auto"/>
        <w:sz w:val="22"/>
        <w:szCs w:val="22"/>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36">
    <w:nsid w:val="39BC1A00"/>
    <w:multiLevelType w:val="hybridMultilevel"/>
    <w:tmpl w:val="B74C5258"/>
    <w:lvl w:ilvl="0" w:tplc="5992C7C8">
      <w:start w:val="1"/>
      <w:numFmt w:val="upperRoman"/>
      <w:lvlText w:val="%1."/>
      <w:lvlJc w:val="left"/>
      <w:pPr>
        <w:ind w:left="1404" w:hanging="720"/>
      </w:pPr>
      <w:rPr>
        <w:rFonts w:hint="default"/>
      </w:rPr>
    </w:lvl>
    <w:lvl w:ilvl="1" w:tplc="080A0019" w:tentative="1">
      <w:start w:val="1"/>
      <w:numFmt w:val="lowerLetter"/>
      <w:lvlText w:val="%2."/>
      <w:lvlJc w:val="left"/>
      <w:pPr>
        <w:ind w:left="1764" w:hanging="360"/>
      </w:pPr>
    </w:lvl>
    <w:lvl w:ilvl="2" w:tplc="080A001B" w:tentative="1">
      <w:start w:val="1"/>
      <w:numFmt w:val="lowerRoman"/>
      <w:lvlText w:val="%3."/>
      <w:lvlJc w:val="right"/>
      <w:pPr>
        <w:ind w:left="2484" w:hanging="180"/>
      </w:pPr>
    </w:lvl>
    <w:lvl w:ilvl="3" w:tplc="080A000F" w:tentative="1">
      <w:start w:val="1"/>
      <w:numFmt w:val="decimal"/>
      <w:lvlText w:val="%4."/>
      <w:lvlJc w:val="left"/>
      <w:pPr>
        <w:ind w:left="3204" w:hanging="360"/>
      </w:pPr>
    </w:lvl>
    <w:lvl w:ilvl="4" w:tplc="080A0019" w:tentative="1">
      <w:start w:val="1"/>
      <w:numFmt w:val="lowerLetter"/>
      <w:lvlText w:val="%5."/>
      <w:lvlJc w:val="left"/>
      <w:pPr>
        <w:ind w:left="3924" w:hanging="360"/>
      </w:pPr>
    </w:lvl>
    <w:lvl w:ilvl="5" w:tplc="080A001B" w:tentative="1">
      <w:start w:val="1"/>
      <w:numFmt w:val="lowerRoman"/>
      <w:lvlText w:val="%6."/>
      <w:lvlJc w:val="right"/>
      <w:pPr>
        <w:ind w:left="4644" w:hanging="180"/>
      </w:pPr>
    </w:lvl>
    <w:lvl w:ilvl="6" w:tplc="080A000F" w:tentative="1">
      <w:start w:val="1"/>
      <w:numFmt w:val="decimal"/>
      <w:lvlText w:val="%7."/>
      <w:lvlJc w:val="left"/>
      <w:pPr>
        <w:ind w:left="5364" w:hanging="360"/>
      </w:pPr>
    </w:lvl>
    <w:lvl w:ilvl="7" w:tplc="080A0019" w:tentative="1">
      <w:start w:val="1"/>
      <w:numFmt w:val="lowerLetter"/>
      <w:lvlText w:val="%8."/>
      <w:lvlJc w:val="left"/>
      <w:pPr>
        <w:ind w:left="6084" w:hanging="360"/>
      </w:pPr>
    </w:lvl>
    <w:lvl w:ilvl="8" w:tplc="080A001B" w:tentative="1">
      <w:start w:val="1"/>
      <w:numFmt w:val="lowerRoman"/>
      <w:lvlText w:val="%9."/>
      <w:lvlJc w:val="right"/>
      <w:pPr>
        <w:ind w:left="6804" w:hanging="180"/>
      </w:pPr>
    </w:lvl>
  </w:abstractNum>
  <w:abstractNum w:abstractNumId="37">
    <w:nsid w:val="3AD81FBA"/>
    <w:multiLevelType w:val="hybridMultilevel"/>
    <w:tmpl w:val="A266BB98"/>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38">
    <w:nsid w:val="3D3D1482"/>
    <w:multiLevelType w:val="hybridMultilevel"/>
    <w:tmpl w:val="FFBECA36"/>
    <w:lvl w:ilvl="0" w:tplc="080A0005">
      <w:start w:val="1"/>
      <w:numFmt w:val="lowerLetter"/>
      <w:lvlText w:val="%1)"/>
      <w:lvlJc w:val="left"/>
      <w:pPr>
        <w:ind w:left="720" w:hanging="360"/>
      </w:pPr>
      <w:rPr>
        <w:b w:val="0"/>
      </w:rPr>
    </w:lvl>
    <w:lvl w:ilvl="1" w:tplc="DCFADF2E"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9">
    <w:nsid w:val="3EA90FD3"/>
    <w:multiLevelType w:val="hybridMultilevel"/>
    <w:tmpl w:val="27CE6952"/>
    <w:lvl w:ilvl="0" w:tplc="FA484FD0">
      <w:start w:val="1"/>
      <w:numFmt w:val="upperRoman"/>
      <w:lvlText w:val="%1."/>
      <w:lvlJc w:val="left"/>
      <w:pPr>
        <w:ind w:left="720" w:hanging="360"/>
      </w:pPr>
      <w:rPr>
        <w:rFonts w:ascii="Arial" w:hAnsi="Arial" w:hint="default"/>
        <w:b w:val="0"/>
        <w:color w:val="auto"/>
        <w:sz w:val="22"/>
        <w:szCs w:val="22"/>
      </w:rPr>
    </w:lvl>
    <w:lvl w:ilvl="1" w:tplc="33E2E352" w:tentative="1">
      <w:start w:val="1"/>
      <w:numFmt w:val="lowerLetter"/>
      <w:lvlText w:val="%2."/>
      <w:lvlJc w:val="left"/>
      <w:pPr>
        <w:ind w:left="1440" w:hanging="360"/>
      </w:pPr>
    </w:lvl>
    <w:lvl w:ilvl="2" w:tplc="EBEC7C5C">
      <w:start w:val="1"/>
      <w:numFmt w:val="upperRoman"/>
      <w:lvlText w:val="%3."/>
      <w:lvlJc w:val="left"/>
      <w:pPr>
        <w:ind w:left="2160" w:hanging="180"/>
      </w:pPr>
      <w:rPr>
        <w:rFonts w:ascii="Arial" w:hAnsi="Arial" w:hint="default"/>
        <w:b w:val="0"/>
        <w:color w:val="auto"/>
        <w:sz w:val="19"/>
        <w:szCs w:val="19"/>
      </w:rPr>
    </w:lvl>
    <w:lvl w:ilvl="3" w:tplc="EADECB04" w:tentative="1">
      <w:start w:val="1"/>
      <w:numFmt w:val="decimal"/>
      <w:lvlText w:val="%4."/>
      <w:lvlJc w:val="left"/>
      <w:pPr>
        <w:ind w:left="2880" w:hanging="360"/>
      </w:pPr>
    </w:lvl>
    <w:lvl w:ilvl="4" w:tplc="061E283A" w:tentative="1">
      <w:start w:val="1"/>
      <w:numFmt w:val="lowerLetter"/>
      <w:lvlText w:val="%5."/>
      <w:lvlJc w:val="left"/>
      <w:pPr>
        <w:ind w:left="3600" w:hanging="360"/>
      </w:pPr>
    </w:lvl>
    <w:lvl w:ilvl="5" w:tplc="B5FE5BC6" w:tentative="1">
      <w:start w:val="1"/>
      <w:numFmt w:val="lowerRoman"/>
      <w:lvlText w:val="%6."/>
      <w:lvlJc w:val="right"/>
      <w:pPr>
        <w:ind w:left="4320" w:hanging="180"/>
      </w:pPr>
    </w:lvl>
    <w:lvl w:ilvl="6" w:tplc="36943180" w:tentative="1">
      <w:start w:val="1"/>
      <w:numFmt w:val="decimal"/>
      <w:lvlText w:val="%7."/>
      <w:lvlJc w:val="left"/>
      <w:pPr>
        <w:ind w:left="5040" w:hanging="360"/>
      </w:pPr>
    </w:lvl>
    <w:lvl w:ilvl="7" w:tplc="734479EC" w:tentative="1">
      <w:start w:val="1"/>
      <w:numFmt w:val="lowerLetter"/>
      <w:lvlText w:val="%8."/>
      <w:lvlJc w:val="left"/>
      <w:pPr>
        <w:ind w:left="5760" w:hanging="360"/>
      </w:pPr>
    </w:lvl>
    <w:lvl w:ilvl="8" w:tplc="C50CD76C" w:tentative="1">
      <w:start w:val="1"/>
      <w:numFmt w:val="lowerRoman"/>
      <w:lvlText w:val="%9."/>
      <w:lvlJc w:val="right"/>
      <w:pPr>
        <w:ind w:left="6480" w:hanging="180"/>
      </w:pPr>
    </w:lvl>
  </w:abstractNum>
  <w:abstractNum w:abstractNumId="40">
    <w:nsid w:val="3F9A2725"/>
    <w:multiLevelType w:val="hybridMultilevel"/>
    <w:tmpl w:val="9FC48994"/>
    <w:lvl w:ilvl="0" w:tplc="57EA218E">
      <w:start w:val="1"/>
      <w:numFmt w:val="upperRoman"/>
      <w:lvlText w:val="%1."/>
      <w:lvlJc w:val="left"/>
      <w:pPr>
        <w:ind w:left="1854" w:hanging="360"/>
      </w:pPr>
      <w:rPr>
        <w:rFonts w:ascii="Arial" w:hAnsi="Arial" w:hint="default"/>
        <w:b w:val="0"/>
        <w:color w:val="auto"/>
        <w:sz w:val="19"/>
        <w:szCs w:val="19"/>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41">
    <w:nsid w:val="3FA84997"/>
    <w:multiLevelType w:val="hybridMultilevel"/>
    <w:tmpl w:val="B882DE66"/>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2">
    <w:nsid w:val="401D69F4"/>
    <w:multiLevelType w:val="hybridMultilevel"/>
    <w:tmpl w:val="24AAE124"/>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3">
    <w:nsid w:val="417E4CDE"/>
    <w:multiLevelType w:val="hybridMultilevel"/>
    <w:tmpl w:val="4ED6EF8C"/>
    <w:lvl w:ilvl="0" w:tplc="F8BCCC94">
      <w:start w:val="1"/>
      <w:numFmt w:val="decimal"/>
      <w:lvlText w:val="%1."/>
      <w:lvlJc w:val="left"/>
      <w:pPr>
        <w:ind w:left="2214" w:hanging="360"/>
      </w:pPr>
      <w:rPr>
        <w:i w:val="0"/>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4">
    <w:nsid w:val="41AD4A85"/>
    <w:multiLevelType w:val="hybridMultilevel"/>
    <w:tmpl w:val="0B1217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1C31BAB"/>
    <w:multiLevelType w:val="hybridMultilevel"/>
    <w:tmpl w:val="526446A4"/>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6">
    <w:nsid w:val="42945C69"/>
    <w:multiLevelType w:val="hybridMultilevel"/>
    <w:tmpl w:val="E0DC1C6E"/>
    <w:lvl w:ilvl="0" w:tplc="6A12B66A">
      <w:start w:val="40"/>
      <w:numFmt w:val="decimal"/>
      <w:lvlText w:val="%1."/>
      <w:lvlJc w:val="left"/>
      <w:pPr>
        <w:ind w:left="1287" w:hanging="360"/>
      </w:pPr>
      <w:rPr>
        <w:rFonts w:ascii="Arial" w:hAnsi="Arial" w:cs="Arial" w:hint="default"/>
        <w:b/>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43194ACF"/>
    <w:multiLevelType w:val="hybridMultilevel"/>
    <w:tmpl w:val="40C406F0"/>
    <w:lvl w:ilvl="0" w:tplc="6DF6D828">
      <w:start w:val="1"/>
      <w:numFmt w:val="upperRoman"/>
      <w:lvlText w:val="%1."/>
      <w:lvlJc w:val="left"/>
      <w:pPr>
        <w:ind w:left="1854" w:hanging="360"/>
      </w:pPr>
      <w:rPr>
        <w:rFonts w:ascii="Arial" w:hAnsi="Arial" w:hint="default"/>
        <w:b w:val="0"/>
        <w:color w:val="auto"/>
        <w:sz w:val="19"/>
        <w:szCs w:val="19"/>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48">
    <w:nsid w:val="433B7DF1"/>
    <w:multiLevelType w:val="hybridMultilevel"/>
    <w:tmpl w:val="626A07E6"/>
    <w:lvl w:ilvl="0" w:tplc="025A8A5C">
      <w:start w:val="34"/>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3C478A2"/>
    <w:multiLevelType w:val="hybridMultilevel"/>
    <w:tmpl w:val="BA003AC0"/>
    <w:lvl w:ilvl="0" w:tplc="0276CBB0">
      <w:start w:val="37"/>
      <w:numFmt w:val="decimal"/>
      <w:lvlText w:val="%1."/>
      <w:lvlJc w:val="left"/>
      <w:pPr>
        <w:ind w:left="1004" w:hanging="360"/>
      </w:pPr>
      <w:rPr>
        <w:rFonts w:ascii="Arial" w:hAnsi="Arial" w:cs="Arial"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0">
    <w:nsid w:val="43EF7127"/>
    <w:multiLevelType w:val="hybridMultilevel"/>
    <w:tmpl w:val="89284044"/>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51">
    <w:nsid w:val="45C84A53"/>
    <w:multiLevelType w:val="hybridMultilevel"/>
    <w:tmpl w:val="97367D24"/>
    <w:lvl w:ilvl="0" w:tplc="F4A6239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6782EE6"/>
    <w:multiLevelType w:val="hybridMultilevel"/>
    <w:tmpl w:val="F086E470"/>
    <w:lvl w:ilvl="0" w:tplc="080A000F">
      <w:start w:val="1"/>
      <w:numFmt w:val="decimal"/>
      <w:lvlText w:val="%1."/>
      <w:lvlJc w:val="left"/>
      <w:pPr>
        <w:ind w:left="3294" w:hanging="360"/>
      </w:pPr>
    </w:lvl>
    <w:lvl w:ilvl="1" w:tplc="080A0019" w:tentative="1">
      <w:start w:val="1"/>
      <w:numFmt w:val="lowerLetter"/>
      <w:lvlText w:val="%2."/>
      <w:lvlJc w:val="left"/>
      <w:pPr>
        <w:ind w:left="4014" w:hanging="360"/>
      </w:pPr>
    </w:lvl>
    <w:lvl w:ilvl="2" w:tplc="080A001B" w:tentative="1">
      <w:start w:val="1"/>
      <w:numFmt w:val="lowerRoman"/>
      <w:lvlText w:val="%3."/>
      <w:lvlJc w:val="right"/>
      <w:pPr>
        <w:ind w:left="4734" w:hanging="180"/>
      </w:pPr>
    </w:lvl>
    <w:lvl w:ilvl="3" w:tplc="080A000F" w:tentative="1">
      <w:start w:val="1"/>
      <w:numFmt w:val="decimal"/>
      <w:lvlText w:val="%4."/>
      <w:lvlJc w:val="left"/>
      <w:pPr>
        <w:ind w:left="5454" w:hanging="360"/>
      </w:pPr>
    </w:lvl>
    <w:lvl w:ilvl="4" w:tplc="080A0019" w:tentative="1">
      <w:start w:val="1"/>
      <w:numFmt w:val="lowerLetter"/>
      <w:lvlText w:val="%5."/>
      <w:lvlJc w:val="left"/>
      <w:pPr>
        <w:ind w:left="6174" w:hanging="360"/>
      </w:pPr>
    </w:lvl>
    <w:lvl w:ilvl="5" w:tplc="080A001B" w:tentative="1">
      <w:start w:val="1"/>
      <w:numFmt w:val="lowerRoman"/>
      <w:lvlText w:val="%6."/>
      <w:lvlJc w:val="right"/>
      <w:pPr>
        <w:ind w:left="6894" w:hanging="180"/>
      </w:pPr>
    </w:lvl>
    <w:lvl w:ilvl="6" w:tplc="080A000F" w:tentative="1">
      <w:start w:val="1"/>
      <w:numFmt w:val="decimal"/>
      <w:lvlText w:val="%7."/>
      <w:lvlJc w:val="left"/>
      <w:pPr>
        <w:ind w:left="7614" w:hanging="360"/>
      </w:pPr>
    </w:lvl>
    <w:lvl w:ilvl="7" w:tplc="080A0019" w:tentative="1">
      <w:start w:val="1"/>
      <w:numFmt w:val="lowerLetter"/>
      <w:lvlText w:val="%8."/>
      <w:lvlJc w:val="left"/>
      <w:pPr>
        <w:ind w:left="8334" w:hanging="360"/>
      </w:pPr>
    </w:lvl>
    <w:lvl w:ilvl="8" w:tplc="080A001B" w:tentative="1">
      <w:start w:val="1"/>
      <w:numFmt w:val="lowerRoman"/>
      <w:lvlText w:val="%9."/>
      <w:lvlJc w:val="right"/>
      <w:pPr>
        <w:ind w:left="9054" w:hanging="180"/>
      </w:pPr>
    </w:lvl>
  </w:abstractNum>
  <w:abstractNum w:abstractNumId="53">
    <w:nsid w:val="4CE817A1"/>
    <w:multiLevelType w:val="hybridMultilevel"/>
    <w:tmpl w:val="54CA5E2E"/>
    <w:lvl w:ilvl="0" w:tplc="498CCC34">
      <w:start w:val="1"/>
      <w:numFmt w:val="decimal"/>
      <w:lvlText w:val="%1."/>
      <w:lvlJc w:val="left"/>
      <w:pPr>
        <w:ind w:left="2214" w:hanging="360"/>
      </w:pPr>
      <w:rPr>
        <w:i w:val="0"/>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54">
    <w:nsid w:val="4D2D7093"/>
    <w:multiLevelType w:val="hybridMultilevel"/>
    <w:tmpl w:val="DE9CA446"/>
    <w:lvl w:ilvl="0" w:tplc="B7EEA8CA">
      <w:start w:val="1"/>
      <w:numFmt w:val="upperRoman"/>
      <w:lvlText w:val="%1."/>
      <w:lvlJc w:val="left"/>
      <w:pPr>
        <w:ind w:left="1854" w:hanging="360"/>
      </w:pPr>
      <w:rPr>
        <w:rFonts w:ascii="Arial" w:hAnsi="Arial" w:hint="default"/>
        <w:b w:val="0"/>
        <w:color w:val="auto"/>
        <w:sz w:val="22"/>
        <w:szCs w:val="22"/>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5">
    <w:nsid w:val="530D4FDA"/>
    <w:multiLevelType w:val="hybridMultilevel"/>
    <w:tmpl w:val="40EE5A02"/>
    <w:lvl w:ilvl="0" w:tplc="080A0005">
      <w:start w:val="1"/>
      <w:numFmt w:val="lowerLetter"/>
      <w:lvlText w:val="%1)"/>
      <w:lvlJc w:val="left"/>
      <w:pPr>
        <w:ind w:left="2421" w:hanging="360"/>
      </w:pPr>
      <w:rPr>
        <w:rFonts w:hint="default"/>
      </w:rPr>
    </w:lvl>
    <w:lvl w:ilvl="1" w:tplc="DCFADF2E" w:tentative="1">
      <w:start w:val="1"/>
      <w:numFmt w:val="lowerLetter"/>
      <w:lvlText w:val="%2."/>
      <w:lvlJc w:val="left"/>
      <w:pPr>
        <w:ind w:left="3141" w:hanging="360"/>
      </w:pPr>
    </w:lvl>
    <w:lvl w:ilvl="2" w:tplc="080A0005" w:tentative="1">
      <w:start w:val="1"/>
      <w:numFmt w:val="lowerRoman"/>
      <w:lvlText w:val="%3."/>
      <w:lvlJc w:val="right"/>
      <w:pPr>
        <w:ind w:left="3861" w:hanging="180"/>
      </w:pPr>
    </w:lvl>
    <w:lvl w:ilvl="3" w:tplc="080A0001" w:tentative="1">
      <w:start w:val="1"/>
      <w:numFmt w:val="decimal"/>
      <w:lvlText w:val="%4."/>
      <w:lvlJc w:val="left"/>
      <w:pPr>
        <w:ind w:left="4581" w:hanging="360"/>
      </w:pPr>
    </w:lvl>
    <w:lvl w:ilvl="4" w:tplc="080A0003" w:tentative="1">
      <w:start w:val="1"/>
      <w:numFmt w:val="lowerLetter"/>
      <w:lvlText w:val="%5."/>
      <w:lvlJc w:val="left"/>
      <w:pPr>
        <w:ind w:left="5301" w:hanging="360"/>
      </w:pPr>
    </w:lvl>
    <w:lvl w:ilvl="5" w:tplc="080A0005" w:tentative="1">
      <w:start w:val="1"/>
      <w:numFmt w:val="lowerRoman"/>
      <w:lvlText w:val="%6."/>
      <w:lvlJc w:val="right"/>
      <w:pPr>
        <w:ind w:left="6021" w:hanging="180"/>
      </w:pPr>
    </w:lvl>
    <w:lvl w:ilvl="6" w:tplc="080A0001" w:tentative="1">
      <w:start w:val="1"/>
      <w:numFmt w:val="decimal"/>
      <w:lvlText w:val="%7."/>
      <w:lvlJc w:val="left"/>
      <w:pPr>
        <w:ind w:left="6741" w:hanging="360"/>
      </w:pPr>
    </w:lvl>
    <w:lvl w:ilvl="7" w:tplc="080A0003" w:tentative="1">
      <w:start w:val="1"/>
      <w:numFmt w:val="lowerLetter"/>
      <w:lvlText w:val="%8."/>
      <w:lvlJc w:val="left"/>
      <w:pPr>
        <w:ind w:left="7461" w:hanging="360"/>
      </w:pPr>
    </w:lvl>
    <w:lvl w:ilvl="8" w:tplc="080A0005" w:tentative="1">
      <w:start w:val="1"/>
      <w:numFmt w:val="lowerRoman"/>
      <w:lvlText w:val="%9."/>
      <w:lvlJc w:val="right"/>
      <w:pPr>
        <w:ind w:left="8181" w:hanging="180"/>
      </w:pPr>
    </w:lvl>
  </w:abstractNum>
  <w:abstractNum w:abstractNumId="56">
    <w:nsid w:val="53DD0C8C"/>
    <w:multiLevelType w:val="hybridMultilevel"/>
    <w:tmpl w:val="19706788"/>
    <w:lvl w:ilvl="0" w:tplc="498CCC34">
      <w:start w:val="1"/>
      <w:numFmt w:val="decimal"/>
      <w:lvlText w:val="%1."/>
      <w:lvlJc w:val="left"/>
      <w:pPr>
        <w:ind w:left="2563" w:hanging="360"/>
      </w:pPr>
      <w:rPr>
        <w:i w:val="0"/>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57">
    <w:nsid w:val="56942AD3"/>
    <w:multiLevelType w:val="hybridMultilevel"/>
    <w:tmpl w:val="8CC4CBC4"/>
    <w:lvl w:ilvl="0" w:tplc="A6429F5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6AA7620"/>
    <w:multiLevelType w:val="hybridMultilevel"/>
    <w:tmpl w:val="A9DC01DC"/>
    <w:lvl w:ilvl="0" w:tplc="D5E663A6">
      <w:start w:val="7"/>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6FD02A3"/>
    <w:multiLevelType w:val="hybridMultilevel"/>
    <w:tmpl w:val="9468FDA8"/>
    <w:lvl w:ilvl="0" w:tplc="538A3188">
      <w:start w:val="1"/>
      <w:numFmt w:val="decimal"/>
      <w:lvlText w:val="%1."/>
      <w:lvlJc w:val="left"/>
      <w:pPr>
        <w:ind w:left="2563" w:hanging="360"/>
      </w:pPr>
      <w:rPr>
        <w:i w:val="0"/>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60">
    <w:nsid w:val="57006E37"/>
    <w:multiLevelType w:val="hybridMultilevel"/>
    <w:tmpl w:val="0032C146"/>
    <w:lvl w:ilvl="0" w:tplc="080A0005">
      <w:start w:val="1"/>
      <w:numFmt w:val="lowerLetter"/>
      <w:lvlText w:val="%1)"/>
      <w:lvlJc w:val="left"/>
      <w:pPr>
        <w:ind w:left="1854" w:hanging="360"/>
      </w:pPr>
      <w:rPr>
        <w:rFonts w:hint="default"/>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61">
    <w:nsid w:val="57CD17AB"/>
    <w:multiLevelType w:val="hybridMultilevel"/>
    <w:tmpl w:val="3B36E2AA"/>
    <w:lvl w:ilvl="0" w:tplc="080A000F">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2">
    <w:nsid w:val="58032BF5"/>
    <w:multiLevelType w:val="hybridMultilevel"/>
    <w:tmpl w:val="EC9016A0"/>
    <w:lvl w:ilvl="0" w:tplc="0FD0ECB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nsid w:val="5A094EEB"/>
    <w:multiLevelType w:val="hybridMultilevel"/>
    <w:tmpl w:val="C234C440"/>
    <w:lvl w:ilvl="0" w:tplc="7F323712">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5A7753C4"/>
    <w:multiLevelType w:val="hybridMultilevel"/>
    <w:tmpl w:val="96B4EBA2"/>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5">
    <w:nsid w:val="5EE37059"/>
    <w:multiLevelType w:val="hybridMultilevel"/>
    <w:tmpl w:val="CFB637A8"/>
    <w:lvl w:ilvl="0" w:tplc="080A0005">
      <w:start w:val="1"/>
      <w:numFmt w:val="lowerLetter"/>
      <w:lvlText w:val="%1)"/>
      <w:lvlJc w:val="left"/>
      <w:pPr>
        <w:ind w:left="1495" w:hanging="360"/>
      </w:pPr>
      <w:rPr>
        <w:b w:val="0"/>
      </w:rPr>
    </w:lvl>
    <w:lvl w:ilvl="1" w:tplc="080A0019">
      <w:start w:val="1"/>
      <w:numFmt w:val="lowerLetter"/>
      <w:lvlText w:val="%2."/>
      <w:lvlJc w:val="left"/>
      <w:pPr>
        <w:ind w:left="2215" w:hanging="360"/>
      </w:pPr>
    </w:lvl>
    <w:lvl w:ilvl="2" w:tplc="080A001B">
      <w:start w:val="1"/>
      <w:numFmt w:val="lowerRoman"/>
      <w:lvlText w:val="%3."/>
      <w:lvlJc w:val="right"/>
      <w:pPr>
        <w:ind w:left="2935" w:hanging="180"/>
      </w:pPr>
    </w:lvl>
    <w:lvl w:ilvl="3" w:tplc="080A000F">
      <w:start w:val="1"/>
      <w:numFmt w:val="decimal"/>
      <w:lvlText w:val="%4."/>
      <w:lvlJc w:val="left"/>
      <w:pPr>
        <w:ind w:left="3655" w:hanging="360"/>
      </w:pPr>
    </w:lvl>
    <w:lvl w:ilvl="4" w:tplc="080A0019">
      <w:start w:val="1"/>
      <w:numFmt w:val="lowerLetter"/>
      <w:lvlText w:val="%5."/>
      <w:lvlJc w:val="left"/>
      <w:pPr>
        <w:ind w:left="4375" w:hanging="360"/>
      </w:pPr>
    </w:lvl>
    <w:lvl w:ilvl="5" w:tplc="080A001B">
      <w:start w:val="1"/>
      <w:numFmt w:val="lowerRoman"/>
      <w:lvlText w:val="%6."/>
      <w:lvlJc w:val="right"/>
      <w:pPr>
        <w:ind w:left="5095" w:hanging="180"/>
      </w:pPr>
    </w:lvl>
    <w:lvl w:ilvl="6" w:tplc="080A000F">
      <w:start w:val="1"/>
      <w:numFmt w:val="decimal"/>
      <w:lvlText w:val="%7."/>
      <w:lvlJc w:val="left"/>
      <w:pPr>
        <w:ind w:left="5815" w:hanging="360"/>
      </w:pPr>
    </w:lvl>
    <w:lvl w:ilvl="7" w:tplc="080A0019">
      <w:start w:val="1"/>
      <w:numFmt w:val="lowerLetter"/>
      <w:lvlText w:val="%8."/>
      <w:lvlJc w:val="left"/>
      <w:pPr>
        <w:ind w:left="6535" w:hanging="360"/>
      </w:pPr>
    </w:lvl>
    <w:lvl w:ilvl="8" w:tplc="080A001B">
      <w:start w:val="1"/>
      <w:numFmt w:val="lowerRoman"/>
      <w:lvlText w:val="%9."/>
      <w:lvlJc w:val="right"/>
      <w:pPr>
        <w:ind w:left="7255" w:hanging="180"/>
      </w:pPr>
    </w:lvl>
  </w:abstractNum>
  <w:abstractNum w:abstractNumId="66">
    <w:nsid w:val="60D467E4"/>
    <w:multiLevelType w:val="hybridMultilevel"/>
    <w:tmpl w:val="4ADAFA00"/>
    <w:lvl w:ilvl="0" w:tplc="27D20716">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7">
    <w:nsid w:val="60EA4CB8"/>
    <w:multiLevelType w:val="hybridMultilevel"/>
    <w:tmpl w:val="DC265D90"/>
    <w:lvl w:ilvl="0" w:tplc="D74E5B7A">
      <w:start w:val="1"/>
      <w:numFmt w:val="lowerLetter"/>
      <w:lvlText w:val="%1)"/>
      <w:lvlJc w:val="left"/>
      <w:pPr>
        <w:ind w:left="2705" w:hanging="360"/>
      </w:pPr>
      <w:rPr>
        <w:rFonts w:hint="default"/>
        <w:b w:val="0"/>
        <w:color w:val="auto"/>
        <w:sz w:val="19"/>
        <w:szCs w:val="19"/>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68">
    <w:nsid w:val="61DC04F5"/>
    <w:multiLevelType w:val="hybridMultilevel"/>
    <w:tmpl w:val="B986BE5C"/>
    <w:lvl w:ilvl="0" w:tplc="080A0005">
      <w:start w:val="1"/>
      <w:numFmt w:val="lowerLetter"/>
      <w:lvlText w:val="%1)"/>
      <w:lvlJc w:val="left"/>
      <w:pPr>
        <w:ind w:left="2847" w:hanging="360"/>
      </w:pPr>
      <w:rPr>
        <w:b w:val="0"/>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69">
    <w:nsid w:val="64207492"/>
    <w:multiLevelType w:val="hybridMultilevel"/>
    <w:tmpl w:val="F75AF632"/>
    <w:lvl w:ilvl="0" w:tplc="883AB374">
      <w:start w:val="1"/>
      <w:numFmt w:val="upperRoman"/>
      <w:lvlText w:val="%1."/>
      <w:lvlJc w:val="left"/>
      <w:pPr>
        <w:ind w:left="1854" w:hanging="360"/>
      </w:pPr>
      <w:rPr>
        <w:rFonts w:ascii="Arial" w:hAnsi="Arial" w:hint="default"/>
        <w:b w:val="0"/>
        <w:color w:val="auto"/>
        <w:sz w:val="19"/>
        <w:szCs w:val="19"/>
      </w:rPr>
    </w:lvl>
    <w:lvl w:ilvl="1" w:tplc="247CF5A4" w:tentative="1">
      <w:start w:val="1"/>
      <w:numFmt w:val="lowerLetter"/>
      <w:lvlText w:val="%2."/>
      <w:lvlJc w:val="left"/>
      <w:pPr>
        <w:ind w:left="2574" w:hanging="360"/>
      </w:pPr>
    </w:lvl>
    <w:lvl w:ilvl="2" w:tplc="3D483DEA" w:tentative="1">
      <w:start w:val="1"/>
      <w:numFmt w:val="lowerRoman"/>
      <w:lvlText w:val="%3."/>
      <w:lvlJc w:val="right"/>
      <w:pPr>
        <w:ind w:left="3294" w:hanging="180"/>
      </w:pPr>
    </w:lvl>
    <w:lvl w:ilvl="3" w:tplc="BE986840" w:tentative="1">
      <w:start w:val="1"/>
      <w:numFmt w:val="decimal"/>
      <w:lvlText w:val="%4."/>
      <w:lvlJc w:val="left"/>
      <w:pPr>
        <w:ind w:left="4014" w:hanging="360"/>
      </w:pPr>
    </w:lvl>
    <w:lvl w:ilvl="4" w:tplc="C4CA08A4" w:tentative="1">
      <w:start w:val="1"/>
      <w:numFmt w:val="lowerLetter"/>
      <w:lvlText w:val="%5."/>
      <w:lvlJc w:val="left"/>
      <w:pPr>
        <w:ind w:left="4734" w:hanging="360"/>
      </w:pPr>
    </w:lvl>
    <w:lvl w:ilvl="5" w:tplc="EA56A3E0" w:tentative="1">
      <w:start w:val="1"/>
      <w:numFmt w:val="lowerRoman"/>
      <w:lvlText w:val="%6."/>
      <w:lvlJc w:val="right"/>
      <w:pPr>
        <w:ind w:left="5454" w:hanging="180"/>
      </w:pPr>
    </w:lvl>
    <w:lvl w:ilvl="6" w:tplc="37E4AE94" w:tentative="1">
      <w:start w:val="1"/>
      <w:numFmt w:val="decimal"/>
      <w:lvlText w:val="%7."/>
      <w:lvlJc w:val="left"/>
      <w:pPr>
        <w:ind w:left="6174" w:hanging="360"/>
      </w:pPr>
    </w:lvl>
    <w:lvl w:ilvl="7" w:tplc="F328FC1A" w:tentative="1">
      <w:start w:val="1"/>
      <w:numFmt w:val="lowerLetter"/>
      <w:lvlText w:val="%8."/>
      <w:lvlJc w:val="left"/>
      <w:pPr>
        <w:ind w:left="6894" w:hanging="360"/>
      </w:pPr>
    </w:lvl>
    <w:lvl w:ilvl="8" w:tplc="335A52D8" w:tentative="1">
      <w:start w:val="1"/>
      <w:numFmt w:val="lowerRoman"/>
      <w:lvlText w:val="%9."/>
      <w:lvlJc w:val="right"/>
      <w:pPr>
        <w:ind w:left="7614" w:hanging="180"/>
      </w:pPr>
    </w:lvl>
  </w:abstractNum>
  <w:abstractNum w:abstractNumId="70">
    <w:nsid w:val="644A398C"/>
    <w:multiLevelType w:val="hybridMultilevel"/>
    <w:tmpl w:val="006A6240"/>
    <w:lvl w:ilvl="0" w:tplc="BCEC32C4">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5B4774F"/>
    <w:multiLevelType w:val="hybridMultilevel"/>
    <w:tmpl w:val="0E52BE54"/>
    <w:lvl w:ilvl="0" w:tplc="2C9A8D22">
      <w:start w:val="1"/>
      <w:numFmt w:val="upperRoman"/>
      <w:lvlText w:val="%1."/>
      <w:lvlJc w:val="left"/>
      <w:pPr>
        <w:ind w:left="1854" w:hanging="360"/>
      </w:pPr>
      <w:rPr>
        <w:rFonts w:ascii="Arial" w:hAnsi="Arial" w:hint="default"/>
        <w:b w:val="0"/>
        <w:color w:val="auto"/>
        <w:sz w:val="19"/>
        <w:szCs w:val="19"/>
      </w:rPr>
    </w:lvl>
    <w:lvl w:ilvl="1" w:tplc="080A0003"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72">
    <w:nsid w:val="6A9C25B6"/>
    <w:multiLevelType w:val="hybridMultilevel"/>
    <w:tmpl w:val="F6BE630A"/>
    <w:lvl w:ilvl="0" w:tplc="080A0005">
      <w:start w:val="1"/>
      <w:numFmt w:val="lowerLetter"/>
      <w:lvlText w:val="%1)"/>
      <w:lvlJc w:val="left"/>
      <w:pPr>
        <w:ind w:left="1854" w:hanging="360"/>
      </w:pPr>
      <w:rPr>
        <w:rFonts w:hint="default"/>
      </w:rPr>
    </w:lvl>
    <w:lvl w:ilvl="1" w:tplc="DCFADF2E" w:tentative="1">
      <w:start w:val="1"/>
      <w:numFmt w:val="lowerLetter"/>
      <w:lvlText w:val="%2."/>
      <w:lvlJc w:val="left"/>
      <w:pPr>
        <w:ind w:left="2574" w:hanging="360"/>
      </w:pPr>
    </w:lvl>
    <w:lvl w:ilvl="2" w:tplc="080A0005" w:tentative="1">
      <w:start w:val="1"/>
      <w:numFmt w:val="lowerRoman"/>
      <w:lvlText w:val="%3."/>
      <w:lvlJc w:val="right"/>
      <w:pPr>
        <w:ind w:left="3294" w:hanging="180"/>
      </w:pPr>
    </w:lvl>
    <w:lvl w:ilvl="3" w:tplc="080A0001" w:tentative="1">
      <w:start w:val="1"/>
      <w:numFmt w:val="decimal"/>
      <w:lvlText w:val="%4."/>
      <w:lvlJc w:val="left"/>
      <w:pPr>
        <w:ind w:left="4014" w:hanging="360"/>
      </w:pPr>
    </w:lvl>
    <w:lvl w:ilvl="4" w:tplc="080A0003" w:tentative="1">
      <w:start w:val="1"/>
      <w:numFmt w:val="lowerLetter"/>
      <w:lvlText w:val="%5."/>
      <w:lvlJc w:val="left"/>
      <w:pPr>
        <w:ind w:left="4734" w:hanging="360"/>
      </w:pPr>
    </w:lvl>
    <w:lvl w:ilvl="5" w:tplc="080A0005" w:tentative="1">
      <w:start w:val="1"/>
      <w:numFmt w:val="lowerRoman"/>
      <w:lvlText w:val="%6."/>
      <w:lvlJc w:val="right"/>
      <w:pPr>
        <w:ind w:left="5454" w:hanging="180"/>
      </w:pPr>
    </w:lvl>
    <w:lvl w:ilvl="6" w:tplc="080A0001" w:tentative="1">
      <w:start w:val="1"/>
      <w:numFmt w:val="decimal"/>
      <w:lvlText w:val="%7."/>
      <w:lvlJc w:val="left"/>
      <w:pPr>
        <w:ind w:left="6174" w:hanging="360"/>
      </w:pPr>
    </w:lvl>
    <w:lvl w:ilvl="7" w:tplc="080A0003" w:tentative="1">
      <w:start w:val="1"/>
      <w:numFmt w:val="lowerLetter"/>
      <w:lvlText w:val="%8."/>
      <w:lvlJc w:val="left"/>
      <w:pPr>
        <w:ind w:left="6894" w:hanging="360"/>
      </w:pPr>
    </w:lvl>
    <w:lvl w:ilvl="8" w:tplc="080A0005" w:tentative="1">
      <w:start w:val="1"/>
      <w:numFmt w:val="lowerRoman"/>
      <w:lvlText w:val="%9."/>
      <w:lvlJc w:val="right"/>
      <w:pPr>
        <w:ind w:left="7614" w:hanging="180"/>
      </w:pPr>
    </w:lvl>
  </w:abstractNum>
  <w:abstractNum w:abstractNumId="73">
    <w:nsid w:val="6B101BCC"/>
    <w:multiLevelType w:val="hybridMultilevel"/>
    <w:tmpl w:val="1398F206"/>
    <w:lvl w:ilvl="0" w:tplc="080A0005">
      <w:start w:val="1"/>
      <w:numFmt w:val="lowerLetter"/>
      <w:lvlText w:val="%1)"/>
      <w:lvlJc w:val="left"/>
      <w:pPr>
        <w:ind w:left="2421" w:hanging="360"/>
      </w:pPr>
      <w:rPr>
        <w:b w:val="0"/>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74">
    <w:nsid w:val="6D5762F1"/>
    <w:multiLevelType w:val="hybridMultilevel"/>
    <w:tmpl w:val="B458003C"/>
    <w:lvl w:ilvl="0" w:tplc="646E5830">
      <w:start w:val="1"/>
      <w:numFmt w:val="upperRoman"/>
      <w:lvlText w:val="%1."/>
      <w:lvlJc w:val="left"/>
      <w:pPr>
        <w:ind w:left="720" w:hanging="360"/>
      </w:pPr>
      <w:rPr>
        <w:rFonts w:ascii="Arial" w:eastAsia="Verdana" w:hAnsi="Arial"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D5A5FB8"/>
    <w:multiLevelType w:val="hybridMultilevel"/>
    <w:tmpl w:val="08F8685E"/>
    <w:lvl w:ilvl="0" w:tplc="609CA04C">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6">
    <w:nsid w:val="6DC32294"/>
    <w:multiLevelType w:val="hybridMultilevel"/>
    <w:tmpl w:val="678CE0AE"/>
    <w:lvl w:ilvl="0" w:tplc="080A0005">
      <w:start w:val="1"/>
      <w:numFmt w:val="lowerLetter"/>
      <w:lvlText w:val="%1)"/>
      <w:lvlJc w:val="left"/>
      <w:pPr>
        <w:ind w:left="2847" w:hanging="360"/>
      </w:pPr>
      <w:rPr>
        <w:b w:val="0"/>
      </w:rPr>
    </w:lvl>
    <w:lvl w:ilvl="1" w:tplc="080A0019" w:tentative="1">
      <w:start w:val="1"/>
      <w:numFmt w:val="lowerLetter"/>
      <w:lvlText w:val="%2."/>
      <w:lvlJc w:val="left"/>
      <w:pPr>
        <w:ind w:left="3567" w:hanging="360"/>
      </w:pPr>
    </w:lvl>
    <w:lvl w:ilvl="2" w:tplc="080A001B" w:tentative="1">
      <w:start w:val="1"/>
      <w:numFmt w:val="lowerRoman"/>
      <w:lvlText w:val="%3."/>
      <w:lvlJc w:val="right"/>
      <w:pPr>
        <w:ind w:left="4287" w:hanging="180"/>
      </w:pPr>
    </w:lvl>
    <w:lvl w:ilvl="3" w:tplc="080A000F" w:tentative="1">
      <w:start w:val="1"/>
      <w:numFmt w:val="decimal"/>
      <w:lvlText w:val="%4."/>
      <w:lvlJc w:val="left"/>
      <w:pPr>
        <w:ind w:left="5007" w:hanging="360"/>
      </w:pPr>
    </w:lvl>
    <w:lvl w:ilvl="4" w:tplc="080A0019" w:tentative="1">
      <w:start w:val="1"/>
      <w:numFmt w:val="lowerLetter"/>
      <w:lvlText w:val="%5."/>
      <w:lvlJc w:val="left"/>
      <w:pPr>
        <w:ind w:left="5727" w:hanging="360"/>
      </w:pPr>
    </w:lvl>
    <w:lvl w:ilvl="5" w:tplc="080A001B" w:tentative="1">
      <w:start w:val="1"/>
      <w:numFmt w:val="lowerRoman"/>
      <w:lvlText w:val="%6."/>
      <w:lvlJc w:val="right"/>
      <w:pPr>
        <w:ind w:left="6447" w:hanging="180"/>
      </w:pPr>
    </w:lvl>
    <w:lvl w:ilvl="6" w:tplc="080A000F" w:tentative="1">
      <w:start w:val="1"/>
      <w:numFmt w:val="decimal"/>
      <w:lvlText w:val="%7."/>
      <w:lvlJc w:val="left"/>
      <w:pPr>
        <w:ind w:left="7167" w:hanging="360"/>
      </w:pPr>
    </w:lvl>
    <w:lvl w:ilvl="7" w:tplc="080A0019" w:tentative="1">
      <w:start w:val="1"/>
      <w:numFmt w:val="lowerLetter"/>
      <w:lvlText w:val="%8."/>
      <w:lvlJc w:val="left"/>
      <w:pPr>
        <w:ind w:left="7887" w:hanging="360"/>
      </w:pPr>
    </w:lvl>
    <w:lvl w:ilvl="8" w:tplc="080A001B" w:tentative="1">
      <w:start w:val="1"/>
      <w:numFmt w:val="lowerRoman"/>
      <w:lvlText w:val="%9."/>
      <w:lvlJc w:val="right"/>
      <w:pPr>
        <w:ind w:left="8607" w:hanging="180"/>
      </w:pPr>
    </w:lvl>
  </w:abstractNum>
  <w:abstractNum w:abstractNumId="77">
    <w:nsid w:val="6E3D63EF"/>
    <w:multiLevelType w:val="hybridMultilevel"/>
    <w:tmpl w:val="95741D0E"/>
    <w:lvl w:ilvl="0" w:tplc="D60ACDD8">
      <w:start w:val="1"/>
      <w:numFmt w:val="lowerLetter"/>
      <w:lvlText w:val="%1)"/>
      <w:lvlJc w:val="left"/>
      <w:pPr>
        <w:ind w:left="1494" w:hanging="360"/>
      </w:p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78">
    <w:nsid w:val="6EC00862"/>
    <w:multiLevelType w:val="hybridMultilevel"/>
    <w:tmpl w:val="154A2520"/>
    <w:lvl w:ilvl="0" w:tplc="BBA43714">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9">
    <w:nsid w:val="71AD402A"/>
    <w:multiLevelType w:val="hybridMultilevel"/>
    <w:tmpl w:val="73F035D6"/>
    <w:lvl w:ilvl="0" w:tplc="080A0005">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2C82D77"/>
    <w:multiLevelType w:val="hybridMultilevel"/>
    <w:tmpl w:val="E5581BF4"/>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81">
    <w:nsid w:val="72D82C40"/>
    <w:multiLevelType w:val="hybridMultilevel"/>
    <w:tmpl w:val="B43834EA"/>
    <w:lvl w:ilvl="0" w:tplc="538A3188">
      <w:start w:val="1"/>
      <w:numFmt w:val="lowerLetter"/>
      <w:lvlText w:val="%1)"/>
      <w:lvlJc w:val="left"/>
      <w:pPr>
        <w:ind w:left="3763" w:hanging="360"/>
      </w:pPr>
      <w:rPr>
        <w:rFonts w:hint="default"/>
      </w:rPr>
    </w:lvl>
    <w:lvl w:ilvl="1" w:tplc="080A0019" w:tentative="1">
      <w:start w:val="1"/>
      <w:numFmt w:val="lowerLetter"/>
      <w:lvlText w:val="%2."/>
      <w:lvlJc w:val="left"/>
      <w:pPr>
        <w:ind w:left="4483" w:hanging="360"/>
      </w:pPr>
    </w:lvl>
    <w:lvl w:ilvl="2" w:tplc="080A001B" w:tentative="1">
      <w:start w:val="1"/>
      <w:numFmt w:val="lowerRoman"/>
      <w:lvlText w:val="%3."/>
      <w:lvlJc w:val="right"/>
      <w:pPr>
        <w:ind w:left="5203" w:hanging="180"/>
      </w:pPr>
    </w:lvl>
    <w:lvl w:ilvl="3" w:tplc="080A000F" w:tentative="1">
      <w:start w:val="1"/>
      <w:numFmt w:val="decimal"/>
      <w:lvlText w:val="%4."/>
      <w:lvlJc w:val="left"/>
      <w:pPr>
        <w:ind w:left="5923" w:hanging="360"/>
      </w:pPr>
    </w:lvl>
    <w:lvl w:ilvl="4" w:tplc="080A0019" w:tentative="1">
      <w:start w:val="1"/>
      <w:numFmt w:val="lowerLetter"/>
      <w:lvlText w:val="%5."/>
      <w:lvlJc w:val="left"/>
      <w:pPr>
        <w:ind w:left="6643" w:hanging="360"/>
      </w:pPr>
    </w:lvl>
    <w:lvl w:ilvl="5" w:tplc="080A001B" w:tentative="1">
      <w:start w:val="1"/>
      <w:numFmt w:val="lowerRoman"/>
      <w:lvlText w:val="%6."/>
      <w:lvlJc w:val="right"/>
      <w:pPr>
        <w:ind w:left="7363" w:hanging="180"/>
      </w:pPr>
    </w:lvl>
    <w:lvl w:ilvl="6" w:tplc="080A000F" w:tentative="1">
      <w:start w:val="1"/>
      <w:numFmt w:val="decimal"/>
      <w:lvlText w:val="%7."/>
      <w:lvlJc w:val="left"/>
      <w:pPr>
        <w:ind w:left="8083" w:hanging="360"/>
      </w:pPr>
    </w:lvl>
    <w:lvl w:ilvl="7" w:tplc="080A0019" w:tentative="1">
      <w:start w:val="1"/>
      <w:numFmt w:val="lowerLetter"/>
      <w:lvlText w:val="%8."/>
      <w:lvlJc w:val="left"/>
      <w:pPr>
        <w:ind w:left="8803" w:hanging="360"/>
      </w:pPr>
    </w:lvl>
    <w:lvl w:ilvl="8" w:tplc="080A001B" w:tentative="1">
      <w:start w:val="1"/>
      <w:numFmt w:val="lowerRoman"/>
      <w:lvlText w:val="%9."/>
      <w:lvlJc w:val="right"/>
      <w:pPr>
        <w:ind w:left="9523" w:hanging="180"/>
      </w:pPr>
    </w:lvl>
  </w:abstractNum>
  <w:abstractNum w:abstractNumId="82">
    <w:nsid w:val="74041B1F"/>
    <w:multiLevelType w:val="hybridMultilevel"/>
    <w:tmpl w:val="55EA4594"/>
    <w:lvl w:ilvl="0" w:tplc="E33608F8">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3">
    <w:nsid w:val="746B6ED4"/>
    <w:multiLevelType w:val="hybridMultilevel"/>
    <w:tmpl w:val="095A04F8"/>
    <w:lvl w:ilvl="0" w:tplc="B9846C08">
      <w:start w:val="1"/>
      <w:numFmt w:val="upperRoman"/>
      <w:lvlText w:val="%1."/>
      <w:lvlJc w:val="left"/>
      <w:pPr>
        <w:ind w:left="1854" w:hanging="360"/>
      </w:pPr>
      <w:rPr>
        <w:rFonts w:ascii="Arial" w:hAnsi="Arial" w:hint="default"/>
        <w:b w:val="0"/>
        <w:color w:val="auto"/>
        <w:sz w:val="19"/>
        <w:szCs w:val="19"/>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4">
    <w:nsid w:val="76D17B8E"/>
    <w:multiLevelType w:val="hybridMultilevel"/>
    <w:tmpl w:val="80862388"/>
    <w:lvl w:ilvl="0" w:tplc="540E1204">
      <w:start w:val="1"/>
      <w:numFmt w:val="upperRoman"/>
      <w:lvlText w:val="%1."/>
      <w:lvlJc w:val="left"/>
      <w:pPr>
        <w:ind w:left="2421" w:hanging="360"/>
      </w:pPr>
      <w:rPr>
        <w:rFonts w:ascii="Arial" w:hAnsi="Arial" w:hint="default"/>
        <w:b w:val="0"/>
        <w:color w:val="auto"/>
        <w:sz w:val="19"/>
        <w:szCs w:val="19"/>
      </w:rPr>
    </w:lvl>
    <w:lvl w:ilvl="1" w:tplc="AAF054EA" w:tentative="1">
      <w:start w:val="1"/>
      <w:numFmt w:val="lowerLetter"/>
      <w:lvlText w:val="%2."/>
      <w:lvlJc w:val="left"/>
      <w:pPr>
        <w:ind w:left="3141" w:hanging="360"/>
      </w:pPr>
    </w:lvl>
    <w:lvl w:ilvl="2" w:tplc="0B343D48" w:tentative="1">
      <w:start w:val="1"/>
      <w:numFmt w:val="lowerRoman"/>
      <w:lvlText w:val="%3."/>
      <w:lvlJc w:val="right"/>
      <w:pPr>
        <w:ind w:left="3861" w:hanging="180"/>
      </w:pPr>
    </w:lvl>
    <w:lvl w:ilvl="3" w:tplc="5C8AA886" w:tentative="1">
      <w:start w:val="1"/>
      <w:numFmt w:val="decimal"/>
      <w:lvlText w:val="%4."/>
      <w:lvlJc w:val="left"/>
      <w:pPr>
        <w:ind w:left="4581" w:hanging="360"/>
      </w:pPr>
    </w:lvl>
    <w:lvl w:ilvl="4" w:tplc="C182433C" w:tentative="1">
      <w:start w:val="1"/>
      <w:numFmt w:val="lowerLetter"/>
      <w:lvlText w:val="%5."/>
      <w:lvlJc w:val="left"/>
      <w:pPr>
        <w:ind w:left="5301" w:hanging="360"/>
      </w:pPr>
    </w:lvl>
    <w:lvl w:ilvl="5" w:tplc="AD8456CC" w:tentative="1">
      <w:start w:val="1"/>
      <w:numFmt w:val="lowerRoman"/>
      <w:lvlText w:val="%6."/>
      <w:lvlJc w:val="right"/>
      <w:pPr>
        <w:ind w:left="6021" w:hanging="180"/>
      </w:pPr>
    </w:lvl>
    <w:lvl w:ilvl="6" w:tplc="348A2400" w:tentative="1">
      <w:start w:val="1"/>
      <w:numFmt w:val="decimal"/>
      <w:lvlText w:val="%7."/>
      <w:lvlJc w:val="left"/>
      <w:pPr>
        <w:ind w:left="6741" w:hanging="360"/>
      </w:pPr>
    </w:lvl>
    <w:lvl w:ilvl="7" w:tplc="8EDCF5E4" w:tentative="1">
      <w:start w:val="1"/>
      <w:numFmt w:val="lowerLetter"/>
      <w:lvlText w:val="%8."/>
      <w:lvlJc w:val="left"/>
      <w:pPr>
        <w:ind w:left="7461" w:hanging="360"/>
      </w:pPr>
    </w:lvl>
    <w:lvl w:ilvl="8" w:tplc="C24C76D0" w:tentative="1">
      <w:start w:val="1"/>
      <w:numFmt w:val="lowerRoman"/>
      <w:lvlText w:val="%9."/>
      <w:lvlJc w:val="right"/>
      <w:pPr>
        <w:ind w:left="8181" w:hanging="180"/>
      </w:pPr>
    </w:lvl>
  </w:abstractNum>
  <w:abstractNum w:abstractNumId="85">
    <w:nsid w:val="77C91B01"/>
    <w:multiLevelType w:val="hybridMultilevel"/>
    <w:tmpl w:val="6EF67048"/>
    <w:lvl w:ilvl="0" w:tplc="27D20716">
      <w:start w:val="1"/>
      <w:numFmt w:val="decimal"/>
      <w:lvlText w:val="%1."/>
      <w:lvlJc w:val="left"/>
      <w:pPr>
        <w:ind w:left="2138" w:hanging="360"/>
      </w:pPr>
      <w:rPr>
        <w:i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86">
    <w:nsid w:val="789A6FFC"/>
    <w:multiLevelType w:val="hybridMultilevel"/>
    <w:tmpl w:val="F318825C"/>
    <w:lvl w:ilvl="0" w:tplc="45C0299E">
      <w:start w:val="1"/>
      <w:numFmt w:val="upperRoman"/>
      <w:lvlText w:val="%1."/>
      <w:lvlJc w:val="left"/>
      <w:pPr>
        <w:ind w:left="2574" w:hanging="360"/>
      </w:pPr>
      <w:rPr>
        <w:rFonts w:ascii="Arial" w:hAnsi="Arial" w:hint="default"/>
        <w:b w:val="0"/>
        <w:color w:val="auto"/>
        <w:sz w:val="19"/>
        <w:szCs w:val="19"/>
      </w:rPr>
    </w:lvl>
    <w:lvl w:ilvl="1" w:tplc="080A0019" w:tentative="1">
      <w:start w:val="1"/>
      <w:numFmt w:val="lowerLetter"/>
      <w:lvlText w:val="%2."/>
      <w:lvlJc w:val="left"/>
      <w:pPr>
        <w:ind w:left="3294" w:hanging="360"/>
      </w:pPr>
    </w:lvl>
    <w:lvl w:ilvl="2" w:tplc="080A001B" w:tentative="1">
      <w:start w:val="1"/>
      <w:numFmt w:val="lowerRoman"/>
      <w:lvlText w:val="%3."/>
      <w:lvlJc w:val="right"/>
      <w:pPr>
        <w:ind w:left="4014" w:hanging="180"/>
      </w:pPr>
    </w:lvl>
    <w:lvl w:ilvl="3" w:tplc="080A000F" w:tentative="1">
      <w:start w:val="1"/>
      <w:numFmt w:val="decimal"/>
      <w:lvlText w:val="%4."/>
      <w:lvlJc w:val="left"/>
      <w:pPr>
        <w:ind w:left="4734" w:hanging="360"/>
      </w:pPr>
    </w:lvl>
    <w:lvl w:ilvl="4" w:tplc="080A0019" w:tentative="1">
      <w:start w:val="1"/>
      <w:numFmt w:val="lowerLetter"/>
      <w:lvlText w:val="%5."/>
      <w:lvlJc w:val="left"/>
      <w:pPr>
        <w:ind w:left="5454" w:hanging="360"/>
      </w:pPr>
    </w:lvl>
    <w:lvl w:ilvl="5" w:tplc="080A001B" w:tentative="1">
      <w:start w:val="1"/>
      <w:numFmt w:val="lowerRoman"/>
      <w:lvlText w:val="%6."/>
      <w:lvlJc w:val="right"/>
      <w:pPr>
        <w:ind w:left="6174" w:hanging="180"/>
      </w:pPr>
    </w:lvl>
    <w:lvl w:ilvl="6" w:tplc="080A000F" w:tentative="1">
      <w:start w:val="1"/>
      <w:numFmt w:val="decimal"/>
      <w:lvlText w:val="%7."/>
      <w:lvlJc w:val="left"/>
      <w:pPr>
        <w:ind w:left="6894" w:hanging="360"/>
      </w:pPr>
    </w:lvl>
    <w:lvl w:ilvl="7" w:tplc="080A0019" w:tentative="1">
      <w:start w:val="1"/>
      <w:numFmt w:val="lowerLetter"/>
      <w:lvlText w:val="%8."/>
      <w:lvlJc w:val="left"/>
      <w:pPr>
        <w:ind w:left="7614" w:hanging="360"/>
      </w:pPr>
    </w:lvl>
    <w:lvl w:ilvl="8" w:tplc="080A001B" w:tentative="1">
      <w:start w:val="1"/>
      <w:numFmt w:val="lowerRoman"/>
      <w:lvlText w:val="%9."/>
      <w:lvlJc w:val="right"/>
      <w:pPr>
        <w:ind w:left="8334" w:hanging="180"/>
      </w:pPr>
    </w:lvl>
  </w:abstractNum>
  <w:abstractNum w:abstractNumId="87">
    <w:nsid w:val="79BA1A60"/>
    <w:multiLevelType w:val="hybridMultilevel"/>
    <w:tmpl w:val="FB7671D0"/>
    <w:lvl w:ilvl="0" w:tplc="080A0005">
      <w:start w:val="1"/>
      <w:numFmt w:val="lowerLetter"/>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88">
    <w:nsid w:val="79D52BDB"/>
    <w:multiLevelType w:val="hybridMultilevel"/>
    <w:tmpl w:val="7D386FEE"/>
    <w:lvl w:ilvl="0" w:tplc="E89EA8F0">
      <w:start w:val="32"/>
      <w:numFmt w:val="decimal"/>
      <w:lvlText w:val="%1."/>
      <w:lvlJc w:val="left"/>
      <w:pPr>
        <w:ind w:left="1854"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C005A65"/>
    <w:multiLevelType w:val="hybridMultilevel"/>
    <w:tmpl w:val="499A1B44"/>
    <w:lvl w:ilvl="0" w:tplc="D46CEE76">
      <w:start w:val="1"/>
      <w:numFmt w:val="upperRoman"/>
      <w:lvlText w:val="%1."/>
      <w:lvlJc w:val="right"/>
      <w:pPr>
        <w:ind w:left="502" w:hanging="360"/>
      </w:pPr>
      <w:rPr>
        <w:rFonts w:ascii="Arial" w:hAnsi="Arial" w:cs="Times New Roman" w:hint="default"/>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nsid w:val="7D8E0DA4"/>
    <w:multiLevelType w:val="hybridMultilevel"/>
    <w:tmpl w:val="D30888DA"/>
    <w:lvl w:ilvl="0" w:tplc="DADCB240">
      <w:start w:val="20"/>
      <w:numFmt w:val="decimal"/>
      <w:lvlText w:val="%1."/>
      <w:lvlJc w:val="left"/>
      <w:pPr>
        <w:ind w:left="1854"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nsid w:val="7EA309A0"/>
    <w:multiLevelType w:val="hybridMultilevel"/>
    <w:tmpl w:val="C35C43DE"/>
    <w:lvl w:ilvl="0" w:tplc="538A3188">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num w:numId="1">
    <w:abstractNumId w:val="91"/>
  </w:num>
  <w:num w:numId="2">
    <w:abstractNumId w:val="24"/>
  </w:num>
  <w:num w:numId="3">
    <w:abstractNumId w:val="38"/>
  </w:num>
  <w:num w:numId="4">
    <w:abstractNumId w:val="26"/>
  </w:num>
  <w:num w:numId="5">
    <w:abstractNumId w:val="55"/>
  </w:num>
  <w:num w:numId="6">
    <w:abstractNumId w:val="2"/>
  </w:num>
  <w:num w:numId="7">
    <w:abstractNumId w:val="39"/>
  </w:num>
  <w:num w:numId="8">
    <w:abstractNumId w:val="81"/>
  </w:num>
  <w:num w:numId="9">
    <w:abstractNumId w:val="16"/>
  </w:num>
  <w:num w:numId="10">
    <w:abstractNumId w:val="43"/>
  </w:num>
  <w:num w:numId="11">
    <w:abstractNumId w:val="53"/>
  </w:num>
  <w:num w:numId="12">
    <w:abstractNumId w:val="85"/>
  </w:num>
  <w:num w:numId="13">
    <w:abstractNumId w:val="78"/>
  </w:num>
  <w:num w:numId="14">
    <w:abstractNumId w:val="47"/>
  </w:num>
  <w:num w:numId="15">
    <w:abstractNumId w:val="11"/>
  </w:num>
  <w:num w:numId="16">
    <w:abstractNumId w:val="75"/>
  </w:num>
  <w:num w:numId="17">
    <w:abstractNumId w:val="54"/>
  </w:num>
  <w:num w:numId="18">
    <w:abstractNumId w:val="40"/>
  </w:num>
  <w:num w:numId="19">
    <w:abstractNumId w:val="92"/>
  </w:num>
  <w:num w:numId="20">
    <w:abstractNumId w:val="25"/>
  </w:num>
  <w:num w:numId="21">
    <w:abstractNumId w:val="72"/>
  </w:num>
  <w:num w:numId="22">
    <w:abstractNumId w:val="23"/>
  </w:num>
  <w:num w:numId="23">
    <w:abstractNumId w:val="12"/>
  </w:num>
  <w:num w:numId="24">
    <w:abstractNumId w:val="69"/>
  </w:num>
  <w:num w:numId="25">
    <w:abstractNumId w:val="9"/>
  </w:num>
  <w:num w:numId="26">
    <w:abstractNumId w:val="7"/>
  </w:num>
  <w:num w:numId="27">
    <w:abstractNumId w:val="31"/>
  </w:num>
  <w:num w:numId="28">
    <w:abstractNumId w:val="82"/>
  </w:num>
  <w:num w:numId="29">
    <w:abstractNumId w:val="60"/>
  </w:num>
  <w:num w:numId="30">
    <w:abstractNumId w:val="66"/>
  </w:num>
  <w:num w:numId="31">
    <w:abstractNumId w:val="56"/>
  </w:num>
  <w:num w:numId="32">
    <w:abstractNumId w:val="59"/>
  </w:num>
  <w:num w:numId="33">
    <w:abstractNumId w:val="83"/>
  </w:num>
  <w:num w:numId="34">
    <w:abstractNumId w:val="71"/>
  </w:num>
  <w:num w:numId="35">
    <w:abstractNumId w:val="32"/>
  </w:num>
  <w:num w:numId="36">
    <w:abstractNumId w:val="84"/>
  </w:num>
  <w:num w:numId="37">
    <w:abstractNumId w:val="86"/>
  </w:num>
  <w:num w:numId="38">
    <w:abstractNumId w:val="27"/>
  </w:num>
  <w:num w:numId="39">
    <w:abstractNumId w:val="68"/>
  </w:num>
  <w:num w:numId="40">
    <w:abstractNumId w:val="76"/>
  </w:num>
  <w:num w:numId="41">
    <w:abstractNumId w:val="15"/>
  </w:num>
  <w:num w:numId="42">
    <w:abstractNumId w:val="50"/>
  </w:num>
  <w:num w:numId="43">
    <w:abstractNumId w:val="42"/>
  </w:num>
  <w:num w:numId="44">
    <w:abstractNumId w:val="28"/>
  </w:num>
  <w:num w:numId="45">
    <w:abstractNumId w:val="29"/>
  </w:num>
  <w:num w:numId="46">
    <w:abstractNumId w:val="0"/>
  </w:num>
  <w:num w:numId="47">
    <w:abstractNumId w:val="52"/>
  </w:num>
  <w:num w:numId="48">
    <w:abstractNumId w:val="64"/>
  </w:num>
  <w:num w:numId="49">
    <w:abstractNumId w:val="41"/>
  </w:num>
  <w:num w:numId="50">
    <w:abstractNumId w:val="45"/>
  </w:num>
  <w:num w:numId="51">
    <w:abstractNumId w:val="30"/>
  </w:num>
  <w:num w:numId="52">
    <w:abstractNumId w:val="21"/>
  </w:num>
  <w:num w:numId="53">
    <w:abstractNumId w:val="73"/>
  </w:num>
  <w:num w:numId="54">
    <w:abstractNumId w:val="87"/>
  </w:num>
  <w:num w:numId="55">
    <w:abstractNumId w:val="67"/>
  </w:num>
  <w:num w:numId="56">
    <w:abstractNumId w:val="37"/>
  </w:num>
  <w:num w:numId="57">
    <w:abstractNumId w:val="80"/>
  </w:num>
  <w:num w:numId="58">
    <w:abstractNumId w:val="5"/>
  </w:num>
  <w:num w:numId="59">
    <w:abstractNumId w:val="79"/>
  </w:num>
  <w:num w:numId="60">
    <w:abstractNumId w:val="61"/>
  </w:num>
  <w:num w:numId="61">
    <w:abstractNumId w:val="19"/>
  </w:num>
  <w:num w:numId="62">
    <w:abstractNumId w:val="4"/>
  </w:num>
  <w:num w:numId="63">
    <w:abstractNumId w:val="6"/>
  </w:num>
  <w:num w:numId="64">
    <w:abstractNumId w:val="63"/>
  </w:num>
  <w:num w:numId="65">
    <w:abstractNumId w:val="44"/>
  </w:num>
  <w:num w:numId="66">
    <w:abstractNumId w:val="70"/>
  </w:num>
  <w:num w:numId="67">
    <w:abstractNumId w:val="17"/>
  </w:num>
  <w:num w:numId="68">
    <w:abstractNumId w:val="90"/>
  </w:num>
  <w:num w:numId="69">
    <w:abstractNumId w:val="34"/>
  </w:num>
  <w:num w:numId="70">
    <w:abstractNumId w:val="22"/>
  </w:num>
  <w:num w:numId="71">
    <w:abstractNumId w:val="88"/>
  </w:num>
  <w:num w:numId="72">
    <w:abstractNumId w:val="74"/>
  </w:num>
  <w:num w:numId="73">
    <w:abstractNumId w:val="18"/>
  </w:num>
  <w:num w:numId="74">
    <w:abstractNumId w:val="58"/>
  </w:num>
  <w:num w:numId="75">
    <w:abstractNumId w:val="48"/>
  </w:num>
  <w:num w:numId="76">
    <w:abstractNumId w:val="57"/>
  </w:num>
  <w:num w:numId="77">
    <w:abstractNumId w:val="13"/>
  </w:num>
  <w:num w:numId="78">
    <w:abstractNumId w:val="49"/>
  </w:num>
  <w:num w:numId="79">
    <w:abstractNumId w:val="3"/>
  </w:num>
  <w:num w:numId="80">
    <w:abstractNumId w:val="36"/>
  </w:num>
  <w:num w:numId="81">
    <w:abstractNumId w:val="14"/>
  </w:num>
  <w:num w:numId="82">
    <w:abstractNumId w:val="35"/>
  </w:num>
  <w:num w:numId="83">
    <w:abstractNumId w:val="20"/>
  </w:num>
  <w:num w:numId="84">
    <w:abstractNumId w:val="51"/>
  </w:num>
  <w:num w:numId="85">
    <w:abstractNumId w:val="77"/>
  </w:num>
  <w:num w:numId="86">
    <w:abstractNumId w:val="46"/>
  </w:num>
  <w:num w:numId="87">
    <w:abstractNumId w:val="1"/>
  </w:num>
  <w:num w:numId="88">
    <w:abstractNumId w:val="62"/>
  </w:num>
  <w:num w:numId="89">
    <w:abstractNumId w:val="8"/>
  </w:num>
  <w:num w:numId="90">
    <w:abstractNumId w:val="10"/>
  </w:num>
  <w:num w:numId="91">
    <w:abstractNumId w:val="89"/>
  </w:num>
  <w:num w:numId="92">
    <w:abstractNumId w:val="65"/>
  </w:num>
  <w:num w:numId="93">
    <w:abstractNumId w:val="3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0B25"/>
    <w:rsid w:val="000010CB"/>
    <w:rsid w:val="00004166"/>
    <w:rsid w:val="00004867"/>
    <w:rsid w:val="0000670E"/>
    <w:rsid w:val="000111EC"/>
    <w:rsid w:val="0001215F"/>
    <w:rsid w:val="00014C96"/>
    <w:rsid w:val="000175A3"/>
    <w:rsid w:val="00022379"/>
    <w:rsid w:val="0002515B"/>
    <w:rsid w:val="0002780A"/>
    <w:rsid w:val="0003530B"/>
    <w:rsid w:val="00035B7D"/>
    <w:rsid w:val="00035EC2"/>
    <w:rsid w:val="00046CD3"/>
    <w:rsid w:val="00046D32"/>
    <w:rsid w:val="00055752"/>
    <w:rsid w:val="00061C97"/>
    <w:rsid w:val="0006293A"/>
    <w:rsid w:val="00063876"/>
    <w:rsid w:val="00065BC4"/>
    <w:rsid w:val="00066F22"/>
    <w:rsid w:val="000676AD"/>
    <w:rsid w:val="000708CA"/>
    <w:rsid w:val="00074EF3"/>
    <w:rsid w:val="00075742"/>
    <w:rsid w:val="00076F7E"/>
    <w:rsid w:val="00077A4E"/>
    <w:rsid w:val="000819F6"/>
    <w:rsid w:val="0008477F"/>
    <w:rsid w:val="000874F5"/>
    <w:rsid w:val="00091003"/>
    <w:rsid w:val="00094227"/>
    <w:rsid w:val="0009594E"/>
    <w:rsid w:val="00095ABA"/>
    <w:rsid w:val="0009742F"/>
    <w:rsid w:val="000A05C2"/>
    <w:rsid w:val="000A592C"/>
    <w:rsid w:val="000A69D4"/>
    <w:rsid w:val="000A6D92"/>
    <w:rsid w:val="000A791B"/>
    <w:rsid w:val="000B14D1"/>
    <w:rsid w:val="000B3EF7"/>
    <w:rsid w:val="000B43FF"/>
    <w:rsid w:val="000C0EB1"/>
    <w:rsid w:val="000C119D"/>
    <w:rsid w:val="000C2F3A"/>
    <w:rsid w:val="000C5419"/>
    <w:rsid w:val="000D1E74"/>
    <w:rsid w:val="000D3EB5"/>
    <w:rsid w:val="000D4BB9"/>
    <w:rsid w:val="000E06B6"/>
    <w:rsid w:val="000E112C"/>
    <w:rsid w:val="000E35F2"/>
    <w:rsid w:val="000E37C2"/>
    <w:rsid w:val="000E4415"/>
    <w:rsid w:val="000E4D38"/>
    <w:rsid w:val="000E5BCF"/>
    <w:rsid w:val="000E6606"/>
    <w:rsid w:val="000E7886"/>
    <w:rsid w:val="000F22C9"/>
    <w:rsid w:val="000F2627"/>
    <w:rsid w:val="000F28BC"/>
    <w:rsid w:val="000F4810"/>
    <w:rsid w:val="000F4D70"/>
    <w:rsid w:val="000F6F9D"/>
    <w:rsid w:val="000F7BCE"/>
    <w:rsid w:val="0010022B"/>
    <w:rsid w:val="00107B52"/>
    <w:rsid w:val="0011003B"/>
    <w:rsid w:val="00110CAA"/>
    <w:rsid w:val="00110DD5"/>
    <w:rsid w:val="00110F18"/>
    <w:rsid w:val="00117122"/>
    <w:rsid w:val="0011782C"/>
    <w:rsid w:val="00120657"/>
    <w:rsid w:val="0012231F"/>
    <w:rsid w:val="00122CF8"/>
    <w:rsid w:val="00125A0B"/>
    <w:rsid w:val="00126340"/>
    <w:rsid w:val="00127BA5"/>
    <w:rsid w:val="0013069C"/>
    <w:rsid w:val="00131B81"/>
    <w:rsid w:val="00133DD1"/>
    <w:rsid w:val="00134A9D"/>
    <w:rsid w:val="001405E8"/>
    <w:rsid w:val="00141BED"/>
    <w:rsid w:val="001422C7"/>
    <w:rsid w:val="00144FD2"/>
    <w:rsid w:val="00145466"/>
    <w:rsid w:val="00146E17"/>
    <w:rsid w:val="001476AF"/>
    <w:rsid w:val="0015077A"/>
    <w:rsid w:val="00150F9E"/>
    <w:rsid w:val="00152395"/>
    <w:rsid w:val="0015314A"/>
    <w:rsid w:val="001533BC"/>
    <w:rsid w:val="00153504"/>
    <w:rsid w:val="001572A4"/>
    <w:rsid w:val="0015766A"/>
    <w:rsid w:val="00161EF2"/>
    <w:rsid w:val="00163D5B"/>
    <w:rsid w:val="0016466E"/>
    <w:rsid w:val="00164991"/>
    <w:rsid w:val="00164D68"/>
    <w:rsid w:val="00170365"/>
    <w:rsid w:val="00171487"/>
    <w:rsid w:val="0017235A"/>
    <w:rsid w:val="001730AB"/>
    <w:rsid w:val="00180C91"/>
    <w:rsid w:val="00180CC6"/>
    <w:rsid w:val="001830D6"/>
    <w:rsid w:val="00186A8A"/>
    <w:rsid w:val="00192155"/>
    <w:rsid w:val="00192AB8"/>
    <w:rsid w:val="00192F97"/>
    <w:rsid w:val="001A0596"/>
    <w:rsid w:val="001A07D8"/>
    <w:rsid w:val="001A3AA6"/>
    <w:rsid w:val="001A4B44"/>
    <w:rsid w:val="001A579E"/>
    <w:rsid w:val="001A6616"/>
    <w:rsid w:val="001B079C"/>
    <w:rsid w:val="001B2E43"/>
    <w:rsid w:val="001B55BA"/>
    <w:rsid w:val="001B5DE5"/>
    <w:rsid w:val="001D0DB2"/>
    <w:rsid w:val="001D4BA9"/>
    <w:rsid w:val="001D5A53"/>
    <w:rsid w:val="001E0E5E"/>
    <w:rsid w:val="001E42D3"/>
    <w:rsid w:val="001E6191"/>
    <w:rsid w:val="001E76E9"/>
    <w:rsid w:val="001F08A0"/>
    <w:rsid w:val="001F4202"/>
    <w:rsid w:val="001F5CCD"/>
    <w:rsid w:val="001F67E4"/>
    <w:rsid w:val="001F696F"/>
    <w:rsid w:val="00202C54"/>
    <w:rsid w:val="00207D94"/>
    <w:rsid w:val="0021298F"/>
    <w:rsid w:val="00212D1D"/>
    <w:rsid w:val="00212F60"/>
    <w:rsid w:val="00213F1C"/>
    <w:rsid w:val="002143D5"/>
    <w:rsid w:val="002148A5"/>
    <w:rsid w:val="00216231"/>
    <w:rsid w:val="00217B8B"/>
    <w:rsid w:val="00221CF4"/>
    <w:rsid w:val="00222584"/>
    <w:rsid w:val="002225BD"/>
    <w:rsid w:val="002265F2"/>
    <w:rsid w:val="00233BCB"/>
    <w:rsid w:val="00234B95"/>
    <w:rsid w:val="00234F2E"/>
    <w:rsid w:val="0023536E"/>
    <w:rsid w:val="00236210"/>
    <w:rsid w:val="00243BF3"/>
    <w:rsid w:val="0024465E"/>
    <w:rsid w:val="00246F9E"/>
    <w:rsid w:val="002519C5"/>
    <w:rsid w:val="00251DB3"/>
    <w:rsid w:val="002625E4"/>
    <w:rsid w:val="00262995"/>
    <w:rsid w:val="0026521B"/>
    <w:rsid w:val="00265347"/>
    <w:rsid w:val="00265840"/>
    <w:rsid w:val="002666A1"/>
    <w:rsid w:val="002666E4"/>
    <w:rsid w:val="00272C88"/>
    <w:rsid w:val="00273230"/>
    <w:rsid w:val="002751CB"/>
    <w:rsid w:val="002770F0"/>
    <w:rsid w:val="00286DED"/>
    <w:rsid w:val="002870DF"/>
    <w:rsid w:val="00290710"/>
    <w:rsid w:val="00292657"/>
    <w:rsid w:val="00294D59"/>
    <w:rsid w:val="002955F6"/>
    <w:rsid w:val="00296088"/>
    <w:rsid w:val="00297019"/>
    <w:rsid w:val="002A033D"/>
    <w:rsid w:val="002A0458"/>
    <w:rsid w:val="002A16E3"/>
    <w:rsid w:val="002A2B01"/>
    <w:rsid w:val="002A44C9"/>
    <w:rsid w:val="002A5604"/>
    <w:rsid w:val="002A56C9"/>
    <w:rsid w:val="002A6AA0"/>
    <w:rsid w:val="002B0121"/>
    <w:rsid w:val="002B1384"/>
    <w:rsid w:val="002B151F"/>
    <w:rsid w:val="002B1AC6"/>
    <w:rsid w:val="002B1D0B"/>
    <w:rsid w:val="002B2D36"/>
    <w:rsid w:val="002B5239"/>
    <w:rsid w:val="002B73AF"/>
    <w:rsid w:val="002C15B8"/>
    <w:rsid w:val="002C1F9C"/>
    <w:rsid w:val="002C23D2"/>
    <w:rsid w:val="002D0A06"/>
    <w:rsid w:val="002D1380"/>
    <w:rsid w:val="002D2AD5"/>
    <w:rsid w:val="002D3044"/>
    <w:rsid w:val="002D30A9"/>
    <w:rsid w:val="002D4752"/>
    <w:rsid w:val="002D4A56"/>
    <w:rsid w:val="002E112F"/>
    <w:rsid w:val="002E1821"/>
    <w:rsid w:val="002E1CFA"/>
    <w:rsid w:val="002E1DF9"/>
    <w:rsid w:val="002E250C"/>
    <w:rsid w:val="002E4DD1"/>
    <w:rsid w:val="002E5FE3"/>
    <w:rsid w:val="002E61B5"/>
    <w:rsid w:val="002E74B7"/>
    <w:rsid w:val="002E79B9"/>
    <w:rsid w:val="002F2156"/>
    <w:rsid w:val="002F39BD"/>
    <w:rsid w:val="002F7594"/>
    <w:rsid w:val="00300478"/>
    <w:rsid w:val="0030596D"/>
    <w:rsid w:val="00305D56"/>
    <w:rsid w:val="0030680E"/>
    <w:rsid w:val="00306C5D"/>
    <w:rsid w:val="00315C35"/>
    <w:rsid w:val="003166DC"/>
    <w:rsid w:val="00317CF3"/>
    <w:rsid w:val="0032118B"/>
    <w:rsid w:val="00321F30"/>
    <w:rsid w:val="0032221C"/>
    <w:rsid w:val="00322F89"/>
    <w:rsid w:val="00323B4B"/>
    <w:rsid w:val="00323E3F"/>
    <w:rsid w:val="00324C19"/>
    <w:rsid w:val="00330993"/>
    <w:rsid w:val="00331629"/>
    <w:rsid w:val="00331CB6"/>
    <w:rsid w:val="00332049"/>
    <w:rsid w:val="0033374B"/>
    <w:rsid w:val="003347B2"/>
    <w:rsid w:val="0033704B"/>
    <w:rsid w:val="00341146"/>
    <w:rsid w:val="003422E9"/>
    <w:rsid w:val="00342D84"/>
    <w:rsid w:val="00346A1F"/>
    <w:rsid w:val="0034781B"/>
    <w:rsid w:val="003508EA"/>
    <w:rsid w:val="0035244F"/>
    <w:rsid w:val="00353519"/>
    <w:rsid w:val="003562A8"/>
    <w:rsid w:val="003562D7"/>
    <w:rsid w:val="00357633"/>
    <w:rsid w:val="00357897"/>
    <w:rsid w:val="00360D49"/>
    <w:rsid w:val="003612F3"/>
    <w:rsid w:val="00361FBF"/>
    <w:rsid w:val="00363A2E"/>
    <w:rsid w:val="00365134"/>
    <w:rsid w:val="00370DFB"/>
    <w:rsid w:val="00371ADC"/>
    <w:rsid w:val="0037353F"/>
    <w:rsid w:val="00374A20"/>
    <w:rsid w:val="0037692D"/>
    <w:rsid w:val="00376BE3"/>
    <w:rsid w:val="003771CC"/>
    <w:rsid w:val="003806EE"/>
    <w:rsid w:val="00380D24"/>
    <w:rsid w:val="00381802"/>
    <w:rsid w:val="00384AF4"/>
    <w:rsid w:val="003859D3"/>
    <w:rsid w:val="00386943"/>
    <w:rsid w:val="00386FB6"/>
    <w:rsid w:val="00391FAC"/>
    <w:rsid w:val="0039276E"/>
    <w:rsid w:val="00393374"/>
    <w:rsid w:val="00394E52"/>
    <w:rsid w:val="00397E08"/>
    <w:rsid w:val="003A018A"/>
    <w:rsid w:val="003A2F68"/>
    <w:rsid w:val="003A3F7B"/>
    <w:rsid w:val="003A4FA6"/>
    <w:rsid w:val="003A6424"/>
    <w:rsid w:val="003A7F3E"/>
    <w:rsid w:val="003B3F9C"/>
    <w:rsid w:val="003B4E8E"/>
    <w:rsid w:val="003B7B4E"/>
    <w:rsid w:val="003B7CA2"/>
    <w:rsid w:val="003C2767"/>
    <w:rsid w:val="003C345D"/>
    <w:rsid w:val="003C66B6"/>
    <w:rsid w:val="003C7082"/>
    <w:rsid w:val="003D1FA7"/>
    <w:rsid w:val="003D2168"/>
    <w:rsid w:val="003D64BD"/>
    <w:rsid w:val="003E2E89"/>
    <w:rsid w:val="003E5A5A"/>
    <w:rsid w:val="003E5AE9"/>
    <w:rsid w:val="003E5E51"/>
    <w:rsid w:val="003E5FFF"/>
    <w:rsid w:val="003F2152"/>
    <w:rsid w:val="003F5D0B"/>
    <w:rsid w:val="003F68A0"/>
    <w:rsid w:val="003F74F7"/>
    <w:rsid w:val="003F7DDE"/>
    <w:rsid w:val="00400DB1"/>
    <w:rsid w:val="00404CA3"/>
    <w:rsid w:val="0041022B"/>
    <w:rsid w:val="004122F1"/>
    <w:rsid w:val="00413442"/>
    <w:rsid w:val="004152ED"/>
    <w:rsid w:val="00420FBC"/>
    <w:rsid w:val="00427C9A"/>
    <w:rsid w:val="00431492"/>
    <w:rsid w:val="00431D54"/>
    <w:rsid w:val="00431E65"/>
    <w:rsid w:val="00432E33"/>
    <w:rsid w:val="004341B2"/>
    <w:rsid w:val="0043503D"/>
    <w:rsid w:val="00435609"/>
    <w:rsid w:val="0044074F"/>
    <w:rsid w:val="00443C29"/>
    <w:rsid w:val="004442FF"/>
    <w:rsid w:val="004449F2"/>
    <w:rsid w:val="00445361"/>
    <w:rsid w:val="00445C9B"/>
    <w:rsid w:val="00446777"/>
    <w:rsid w:val="004470AC"/>
    <w:rsid w:val="00450C3D"/>
    <w:rsid w:val="00451D30"/>
    <w:rsid w:val="00454ECC"/>
    <w:rsid w:val="00457693"/>
    <w:rsid w:val="0046076E"/>
    <w:rsid w:val="00463FBB"/>
    <w:rsid w:val="0046431C"/>
    <w:rsid w:val="00465E6B"/>
    <w:rsid w:val="00466D80"/>
    <w:rsid w:val="00467FBD"/>
    <w:rsid w:val="0047028C"/>
    <w:rsid w:val="00470505"/>
    <w:rsid w:val="00471359"/>
    <w:rsid w:val="00474252"/>
    <w:rsid w:val="00475E5F"/>
    <w:rsid w:val="0047652F"/>
    <w:rsid w:val="004765A3"/>
    <w:rsid w:val="00480E1F"/>
    <w:rsid w:val="00483BFF"/>
    <w:rsid w:val="0048433E"/>
    <w:rsid w:val="00484B52"/>
    <w:rsid w:val="00485D2F"/>
    <w:rsid w:val="0048669F"/>
    <w:rsid w:val="004900F5"/>
    <w:rsid w:val="00490BBC"/>
    <w:rsid w:val="0049140E"/>
    <w:rsid w:val="004934D8"/>
    <w:rsid w:val="00493618"/>
    <w:rsid w:val="004956D8"/>
    <w:rsid w:val="004A101F"/>
    <w:rsid w:val="004A1071"/>
    <w:rsid w:val="004A17A3"/>
    <w:rsid w:val="004A44B8"/>
    <w:rsid w:val="004A4684"/>
    <w:rsid w:val="004A7CAC"/>
    <w:rsid w:val="004B2255"/>
    <w:rsid w:val="004B2B41"/>
    <w:rsid w:val="004B330F"/>
    <w:rsid w:val="004B4FC6"/>
    <w:rsid w:val="004B69BC"/>
    <w:rsid w:val="004B6C02"/>
    <w:rsid w:val="004B7614"/>
    <w:rsid w:val="004C4B4D"/>
    <w:rsid w:val="004C6492"/>
    <w:rsid w:val="004C737A"/>
    <w:rsid w:val="004D0A7C"/>
    <w:rsid w:val="004D20EA"/>
    <w:rsid w:val="004D3420"/>
    <w:rsid w:val="004D39BF"/>
    <w:rsid w:val="004D4D02"/>
    <w:rsid w:val="004D54C7"/>
    <w:rsid w:val="004E02AA"/>
    <w:rsid w:val="004E47D3"/>
    <w:rsid w:val="004E7C4A"/>
    <w:rsid w:val="004E7E90"/>
    <w:rsid w:val="004E7FAB"/>
    <w:rsid w:val="004F0EFD"/>
    <w:rsid w:val="004F2E85"/>
    <w:rsid w:val="004F5CF8"/>
    <w:rsid w:val="005012C2"/>
    <w:rsid w:val="00510659"/>
    <w:rsid w:val="00511932"/>
    <w:rsid w:val="00516450"/>
    <w:rsid w:val="0052040F"/>
    <w:rsid w:val="005210E3"/>
    <w:rsid w:val="005212C4"/>
    <w:rsid w:val="00522B9E"/>
    <w:rsid w:val="005255D3"/>
    <w:rsid w:val="00526459"/>
    <w:rsid w:val="00527F88"/>
    <w:rsid w:val="00531455"/>
    <w:rsid w:val="005328D7"/>
    <w:rsid w:val="0053322D"/>
    <w:rsid w:val="005356E1"/>
    <w:rsid w:val="00536328"/>
    <w:rsid w:val="00542FE5"/>
    <w:rsid w:val="0054371D"/>
    <w:rsid w:val="0055110D"/>
    <w:rsid w:val="0055231B"/>
    <w:rsid w:val="005561A2"/>
    <w:rsid w:val="00557522"/>
    <w:rsid w:val="0055766A"/>
    <w:rsid w:val="0056108D"/>
    <w:rsid w:val="00561D10"/>
    <w:rsid w:val="00563E52"/>
    <w:rsid w:val="005657A1"/>
    <w:rsid w:val="00566462"/>
    <w:rsid w:val="005674E1"/>
    <w:rsid w:val="00567DFB"/>
    <w:rsid w:val="005706E5"/>
    <w:rsid w:val="00571A1D"/>
    <w:rsid w:val="0057394B"/>
    <w:rsid w:val="005739C9"/>
    <w:rsid w:val="0057580D"/>
    <w:rsid w:val="00576C6B"/>
    <w:rsid w:val="00576F68"/>
    <w:rsid w:val="005773B2"/>
    <w:rsid w:val="00577401"/>
    <w:rsid w:val="0058138C"/>
    <w:rsid w:val="00582FFB"/>
    <w:rsid w:val="0058419A"/>
    <w:rsid w:val="00585C03"/>
    <w:rsid w:val="00595E6C"/>
    <w:rsid w:val="005A0A6A"/>
    <w:rsid w:val="005A25D9"/>
    <w:rsid w:val="005A49EE"/>
    <w:rsid w:val="005A6E55"/>
    <w:rsid w:val="005B0D4F"/>
    <w:rsid w:val="005B0EA8"/>
    <w:rsid w:val="005B4D54"/>
    <w:rsid w:val="005B6D06"/>
    <w:rsid w:val="005B7EA5"/>
    <w:rsid w:val="005C159D"/>
    <w:rsid w:val="005D1BC5"/>
    <w:rsid w:val="005D240D"/>
    <w:rsid w:val="005D267D"/>
    <w:rsid w:val="005D6EEA"/>
    <w:rsid w:val="005D7A48"/>
    <w:rsid w:val="005E01A7"/>
    <w:rsid w:val="005E18A9"/>
    <w:rsid w:val="005E225D"/>
    <w:rsid w:val="005E30B8"/>
    <w:rsid w:val="005E3A99"/>
    <w:rsid w:val="005F23A2"/>
    <w:rsid w:val="005F4EE5"/>
    <w:rsid w:val="005F509D"/>
    <w:rsid w:val="00600D0A"/>
    <w:rsid w:val="006024C4"/>
    <w:rsid w:val="00602D1B"/>
    <w:rsid w:val="00603ABC"/>
    <w:rsid w:val="006070CB"/>
    <w:rsid w:val="00607434"/>
    <w:rsid w:val="0061147C"/>
    <w:rsid w:val="00611B64"/>
    <w:rsid w:val="00611C36"/>
    <w:rsid w:val="0061525F"/>
    <w:rsid w:val="00615575"/>
    <w:rsid w:val="006173EB"/>
    <w:rsid w:val="00624566"/>
    <w:rsid w:val="00625E07"/>
    <w:rsid w:val="006265DB"/>
    <w:rsid w:val="006270D2"/>
    <w:rsid w:val="00630480"/>
    <w:rsid w:val="0063401D"/>
    <w:rsid w:val="00636259"/>
    <w:rsid w:val="006376FC"/>
    <w:rsid w:val="0064164D"/>
    <w:rsid w:val="00643CC8"/>
    <w:rsid w:val="00646BAF"/>
    <w:rsid w:val="00651108"/>
    <w:rsid w:val="00652C3F"/>
    <w:rsid w:val="0065424A"/>
    <w:rsid w:val="0065711C"/>
    <w:rsid w:val="00657473"/>
    <w:rsid w:val="006575ED"/>
    <w:rsid w:val="00657897"/>
    <w:rsid w:val="00657AA3"/>
    <w:rsid w:val="0066076A"/>
    <w:rsid w:val="00660901"/>
    <w:rsid w:val="0066192B"/>
    <w:rsid w:val="00663557"/>
    <w:rsid w:val="006642F4"/>
    <w:rsid w:val="00664A9E"/>
    <w:rsid w:val="00664DE8"/>
    <w:rsid w:val="00666142"/>
    <w:rsid w:val="006668E1"/>
    <w:rsid w:val="006709E1"/>
    <w:rsid w:val="00671444"/>
    <w:rsid w:val="00671B9C"/>
    <w:rsid w:val="00672BDA"/>
    <w:rsid w:val="006752D9"/>
    <w:rsid w:val="00675538"/>
    <w:rsid w:val="006810F5"/>
    <w:rsid w:val="00681980"/>
    <w:rsid w:val="00682579"/>
    <w:rsid w:val="00682666"/>
    <w:rsid w:val="0068443E"/>
    <w:rsid w:val="00685D6E"/>
    <w:rsid w:val="00690CA8"/>
    <w:rsid w:val="0069440B"/>
    <w:rsid w:val="00696861"/>
    <w:rsid w:val="00696E33"/>
    <w:rsid w:val="006A2D1A"/>
    <w:rsid w:val="006A3552"/>
    <w:rsid w:val="006A45BA"/>
    <w:rsid w:val="006B1BE9"/>
    <w:rsid w:val="006B2052"/>
    <w:rsid w:val="006B38A1"/>
    <w:rsid w:val="006B4514"/>
    <w:rsid w:val="006B4754"/>
    <w:rsid w:val="006B506A"/>
    <w:rsid w:val="006B51A0"/>
    <w:rsid w:val="006C023D"/>
    <w:rsid w:val="006C1B71"/>
    <w:rsid w:val="006C3908"/>
    <w:rsid w:val="006C4289"/>
    <w:rsid w:val="006C47E3"/>
    <w:rsid w:val="006C674A"/>
    <w:rsid w:val="006D3BD5"/>
    <w:rsid w:val="006D4405"/>
    <w:rsid w:val="006D46F1"/>
    <w:rsid w:val="006E248E"/>
    <w:rsid w:val="006E2C45"/>
    <w:rsid w:val="006E3156"/>
    <w:rsid w:val="006E3984"/>
    <w:rsid w:val="006E4439"/>
    <w:rsid w:val="006F3E80"/>
    <w:rsid w:val="006F557E"/>
    <w:rsid w:val="006F7B54"/>
    <w:rsid w:val="0070140C"/>
    <w:rsid w:val="00703701"/>
    <w:rsid w:val="0070594F"/>
    <w:rsid w:val="00705D36"/>
    <w:rsid w:val="00705F40"/>
    <w:rsid w:val="0070616C"/>
    <w:rsid w:val="00706EF8"/>
    <w:rsid w:val="00713DE4"/>
    <w:rsid w:val="007217E7"/>
    <w:rsid w:val="00727927"/>
    <w:rsid w:val="00727FEA"/>
    <w:rsid w:val="007318C0"/>
    <w:rsid w:val="0073367B"/>
    <w:rsid w:val="00736F3E"/>
    <w:rsid w:val="007411B7"/>
    <w:rsid w:val="0074363F"/>
    <w:rsid w:val="007453C4"/>
    <w:rsid w:val="0074723C"/>
    <w:rsid w:val="007530F8"/>
    <w:rsid w:val="0075497C"/>
    <w:rsid w:val="00756AEC"/>
    <w:rsid w:val="00756BFB"/>
    <w:rsid w:val="0076134B"/>
    <w:rsid w:val="0076275E"/>
    <w:rsid w:val="0076645E"/>
    <w:rsid w:val="00767EBA"/>
    <w:rsid w:val="00773A64"/>
    <w:rsid w:val="0077488B"/>
    <w:rsid w:val="00775B18"/>
    <w:rsid w:val="00777534"/>
    <w:rsid w:val="007804DD"/>
    <w:rsid w:val="00780B2A"/>
    <w:rsid w:val="00782CA5"/>
    <w:rsid w:val="007856F0"/>
    <w:rsid w:val="00785971"/>
    <w:rsid w:val="007903F2"/>
    <w:rsid w:val="00790A96"/>
    <w:rsid w:val="00792D05"/>
    <w:rsid w:val="00797725"/>
    <w:rsid w:val="007A1F65"/>
    <w:rsid w:val="007A214A"/>
    <w:rsid w:val="007A2E24"/>
    <w:rsid w:val="007A404F"/>
    <w:rsid w:val="007A45D3"/>
    <w:rsid w:val="007A649A"/>
    <w:rsid w:val="007A6EF1"/>
    <w:rsid w:val="007B014B"/>
    <w:rsid w:val="007C2455"/>
    <w:rsid w:val="007C4D47"/>
    <w:rsid w:val="007D031C"/>
    <w:rsid w:val="007D1343"/>
    <w:rsid w:val="007D272D"/>
    <w:rsid w:val="007D5871"/>
    <w:rsid w:val="007E062C"/>
    <w:rsid w:val="007E0F5E"/>
    <w:rsid w:val="007E2637"/>
    <w:rsid w:val="007E2B63"/>
    <w:rsid w:val="007E44A4"/>
    <w:rsid w:val="007E6177"/>
    <w:rsid w:val="007E772F"/>
    <w:rsid w:val="007E77F4"/>
    <w:rsid w:val="007F22FE"/>
    <w:rsid w:val="007F427B"/>
    <w:rsid w:val="007F670E"/>
    <w:rsid w:val="007F7DE4"/>
    <w:rsid w:val="0080008B"/>
    <w:rsid w:val="00800DA8"/>
    <w:rsid w:val="008054CA"/>
    <w:rsid w:val="008059E9"/>
    <w:rsid w:val="00806D4C"/>
    <w:rsid w:val="0080754F"/>
    <w:rsid w:val="00807C20"/>
    <w:rsid w:val="008103AD"/>
    <w:rsid w:val="00811EAD"/>
    <w:rsid w:val="00815326"/>
    <w:rsid w:val="008175DF"/>
    <w:rsid w:val="00820D56"/>
    <w:rsid w:val="00822101"/>
    <w:rsid w:val="00824D77"/>
    <w:rsid w:val="0082550B"/>
    <w:rsid w:val="00826E98"/>
    <w:rsid w:val="008279CD"/>
    <w:rsid w:val="0083000E"/>
    <w:rsid w:val="00830905"/>
    <w:rsid w:val="008316CA"/>
    <w:rsid w:val="00832FF5"/>
    <w:rsid w:val="0083318A"/>
    <w:rsid w:val="0083693B"/>
    <w:rsid w:val="00844E9F"/>
    <w:rsid w:val="008466E8"/>
    <w:rsid w:val="008507F2"/>
    <w:rsid w:val="008510AC"/>
    <w:rsid w:val="00854529"/>
    <w:rsid w:val="00854820"/>
    <w:rsid w:val="0085639D"/>
    <w:rsid w:val="008563F8"/>
    <w:rsid w:val="008565D4"/>
    <w:rsid w:val="00857EBC"/>
    <w:rsid w:val="008603A5"/>
    <w:rsid w:val="008612A2"/>
    <w:rsid w:val="00861408"/>
    <w:rsid w:val="00863344"/>
    <w:rsid w:val="0086597A"/>
    <w:rsid w:val="0086637F"/>
    <w:rsid w:val="00866549"/>
    <w:rsid w:val="00866933"/>
    <w:rsid w:val="0086711C"/>
    <w:rsid w:val="0086789D"/>
    <w:rsid w:val="00872A57"/>
    <w:rsid w:val="008765C6"/>
    <w:rsid w:val="008768DA"/>
    <w:rsid w:val="008769D2"/>
    <w:rsid w:val="00880DDD"/>
    <w:rsid w:val="00882D16"/>
    <w:rsid w:val="00885AF9"/>
    <w:rsid w:val="0089487F"/>
    <w:rsid w:val="008A23CB"/>
    <w:rsid w:val="008A4B69"/>
    <w:rsid w:val="008A618A"/>
    <w:rsid w:val="008B10E7"/>
    <w:rsid w:val="008B56A7"/>
    <w:rsid w:val="008B680D"/>
    <w:rsid w:val="008C00FE"/>
    <w:rsid w:val="008C39F5"/>
    <w:rsid w:val="008C44E3"/>
    <w:rsid w:val="008C47A3"/>
    <w:rsid w:val="008C4B8F"/>
    <w:rsid w:val="008C64E5"/>
    <w:rsid w:val="008D1181"/>
    <w:rsid w:val="008D1AB8"/>
    <w:rsid w:val="008D2BBF"/>
    <w:rsid w:val="008D7E39"/>
    <w:rsid w:val="008E72AC"/>
    <w:rsid w:val="008E73B7"/>
    <w:rsid w:val="008F0E6F"/>
    <w:rsid w:val="008F1E87"/>
    <w:rsid w:val="008F2F42"/>
    <w:rsid w:val="008F3473"/>
    <w:rsid w:val="008F4AB3"/>
    <w:rsid w:val="008F76B2"/>
    <w:rsid w:val="009007B7"/>
    <w:rsid w:val="00902342"/>
    <w:rsid w:val="00902402"/>
    <w:rsid w:val="00903CDC"/>
    <w:rsid w:val="009061BB"/>
    <w:rsid w:val="0090760B"/>
    <w:rsid w:val="00910A62"/>
    <w:rsid w:val="009116A1"/>
    <w:rsid w:val="00913CA2"/>
    <w:rsid w:val="00914D59"/>
    <w:rsid w:val="0092238E"/>
    <w:rsid w:val="00922F53"/>
    <w:rsid w:val="009231CE"/>
    <w:rsid w:val="00925017"/>
    <w:rsid w:val="00931541"/>
    <w:rsid w:val="00933F34"/>
    <w:rsid w:val="0093451D"/>
    <w:rsid w:val="00936E1D"/>
    <w:rsid w:val="009400B1"/>
    <w:rsid w:val="00943B49"/>
    <w:rsid w:val="00946E71"/>
    <w:rsid w:val="0095298B"/>
    <w:rsid w:val="00953FBE"/>
    <w:rsid w:val="00956CE0"/>
    <w:rsid w:val="00956F27"/>
    <w:rsid w:val="009573DB"/>
    <w:rsid w:val="00957861"/>
    <w:rsid w:val="00960E39"/>
    <w:rsid w:val="00966095"/>
    <w:rsid w:val="0096658E"/>
    <w:rsid w:val="0097079E"/>
    <w:rsid w:val="00971A7A"/>
    <w:rsid w:val="00973DB2"/>
    <w:rsid w:val="00980FB3"/>
    <w:rsid w:val="00980FD6"/>
    <w:rsid w:val="00984064"/>
    <w:rsid w:val="00987856"/>
    <w:rsid w:val="00990800"/>
    <w:rsid w:val="0099383C"/>
    <w:rsid w:val="00996565"/>
    <w:rsid w:val="00996DC2"/>
    <w:rsid w:val="0099741E"/>
    <w:rsid w:val="00997D61"/>
    <w:rsid w:val="009A001D"/>
    <w:rsid w:val="009A3C5C"/>
    <w:rsid w:val="009A4F7B"/>
    <w:rsid w:val="009B0A4E"/>
    <w:rsid w:val="009B182D"/>
    <w:rsid w:val="009B443C"/>
    <w:rsid w:val="009B5B16"/>
    <w:rsid w:val="009B635F"/>
    <w:rsid w:val="009C0C77"/>
    <w:rsid w:val="009C2F72"/>
    <w:rsid w:val="009C4094"/>
    <w:rsid w:val="009C73C5"/>
    <w:rsid w:val="009D1C29"/>
    <w:rsid w:val="009D7AA2"/>
    <w:rsid w:val="009E3A29"/>
    <w:rsid w:val="009E486D"/>
    <w:rsid w:val="009E4C51"/>
    <w:rsid w:val="009F37D8"/>
    <w:rsid w:val="009F3F91"/>
    <w:rsid w:val="009F42D9"/>
    <w:rsid w:val="009F4356"/>
    <w:rsid w:val="009F6FC6"/>
    <w:rsid w:val="00A01A6A"/>
    <w:rsid w:val="00A01D23"/>
    <w:rsid w:val="00A02339"/>
    <w:rsid w:val="00A065ED"/>
    <w:rsid w:val="00A07FE4"/>
    <w:rsid w:val="00A10BD7"/>
    <w:rsid w:val="00A11B01"/>
    <w:rsid w:val="00A14F38"/>
    <w:rsid w:val="00A176E2"/>
    <w:rsid w:val="00A21D98"/>
    <w:rsid w:val="00A23583"/>
    <w:rsid w:val="00A24F33"/>
    <w:rsid w:val="00A2547A"/>
    <w:rsid w:val="00A3143E"/>
    <w:rsid w:val="00A33663"/>
    <w:rsid w:val="00A3438B"/>
    <w:rsid w:val="00A400EF"/>
    <w:rsid w:val="00A418D2"/>
    <w:rsid w:val="00A42A01"/>
    <w:rsid w:val="00A443A6"/>
    <w:rsid w:val="00A45EAE"/>
    <w:rsid w:val="00A520D0"/>
    <w:rsid w:val="00A53961"/>
    <w:rsid w:val="00A54D7D"/>
    <w:rsid w:val="00A60595"/>
    <w:rsid w:val="00A60FE3"/>
    <w:rsid w:val="00A623E1"/>
    <w:rsid w:val="00A627AB"/>
    <w:rsid w:val="00A62DF7"/>
    <w:rsid w:val="00A63C2F"/>
    <w:rsid w:val="00A65415"/>
    <w:rsid w:val="00A67514"/>
    <w:rsid w:val="00A679BB"/>
    <w:rsid w:val="00A709CD"/>
    <w:rsid w:val="00A70E24"/>
    <w:rsid w:val="00A731C3"/>
    <w:rsid w:val="00A75FE3"/>
    <w:rsid w:val="00A77336"/>
    <w:rsid w:val="00A77C6E"/>
    <w:rsid w:val="00A8003C"/>
    <w:rsid w:val="00A80BC9"/>
    <w:rsid w:val="00A81CE2"/>
    <w:rsid w:val="00A83B91"/>
    <w:rsid w:val="00A87477"/>
    <w:rsid w:val="00A91DCB"/>
    <w:rsid w:val="00A925F9"/>
    <w:rsid w:val="00A92CD1"/>
    <w:rsid w:val="00A93E63"/>
    <w:rsid w:val="00A95E7E"/>
    <w:rsid w:val="00A972D7"/>
    <w:rsid w:val="00AA1186"/>
    <w:rsid w:val="00AA1DC6"/>
    <w:rsid w:val="00AA207A"/>
    <w:rsid w:val="00AA63A4"/>
    <w:rsid w:val="00AB0F8C"/>
    <w:rsid w:val="00AB1CEA"/>
    <w:rsid w:val="00AB32E7"/>
    <w:rsid w:val="00AB4D79"/>
    <w:rsid w:val="00AB70A5"/>
    <w:rsid w:val="00AC4607"/>
    <w:rsid w:val="00AD0B20"/>
    <w:rsid w:val="00AE11ED"/>
    <w:rsid w:val="00AE25BC"/>
    <w:rsid w:val="00AE3A8D"/>
    <w:rsid w:val="00AE4B51"/>
    <w:rsid w:val="00AE7001"/>
    <w:rsid w:val="00AE7C39"/>
    <w:rsid w:val="00AF09EB"/>
    <w:rsid w:val="00AF128E"/>
    <w:rsid w:val="00AF14DA"/>
    <w:rsid w:val="00AF17A5"/>
    <w:rsid w:val="00AF210E"/>
    <w:rsid w:val="00AF3258"/>
    <w:rsid w:val="00AF34A1"/>
    <w:rsid w:val="00AF3E9B"/>
    <w:rsid w:val="00AF458A"/>
    <w:rsid w:val="00B00B9D"/>
    <w:rsid w:val="00B01EF4"/>
    <w:rsid w:val="00B03C11"/>
    <w:rsid w:val="00B061B1"/>
    <w:rsid w:val="00B07C1D"/>
    <w:rsid w:val="00B12357"/>
    <w:rsid w:val="00B12521"/>
    <w:rsid w:val="00B1495C"/>
    <w:rsid w:val="00B15E27"/>
    <w:rsid w:val="00B201B8"/>
    <w:rsid w:val="00B214A9"/>
    <w:rsid w:val="00B22277"/>
    <w:rsid w:val="00B250BC"/>
    <w:rsid w:val="00B25286"/>
    <w:rsid w:val="00B25CB1"/>
    <w:rsid w:val="00B271A9"/>
    <w:rsid w:val="00B277BB"/>
    <w:rsid w:val="00B32671"/>
    <w:rsid w:val="00B339D6"/>
    <w:rsid w:val="00B35EF6"/>
    <w:rsid w:val="00B40431"/>
    <w:rsid w:val="00B41D69"/>
    <w:rsid w:val="00B4205F"/>
    <w:rsid w:val="00B43117"/>
    <w:rsid w:val="00B4340B"/>
    <w:rsid w:val="00B47517"/>
    <w:rsid w:val="00B503F8"/>
    <w:rsid w:val="00B51C17"/>
    <w:rsid w:val="00B51E3B"/>
    <w:rsid w:val="00B52E0E"/>
    <w:rsid w:val="00B53FDB"/>
    <w:rsid w:val="00B55D82"/>
    <w:rsid w:val="00B56373"/>
    <w:rsid w:val="00B56CFA"/>
    <w:rsid w:val="00B579DF"/>
    <w:rsid w:val="00B63026"/>
    <w:rsid w:val="00B6459A"/>
    <w:rsid w:val="00B704F7"/>
    <w:rsid w:val="00B70847"/>
    <w:rsid w:val="00B71798"/>
    <w:rsid w:val="00B72776"/>
    <w:rsid w:val="00B75582"/>
    <w:rsid w:val="00B821B2"/>
    <w:rsid w:val="00B83074"/>
    <w:rsid w:val="00B83F7C"/>
    <w:rsid w:val="00B86889"/>
    <w:rsid w:val="00B86B55"/>
    <w:rsid w:val="00B87C79"/>
    <w:rsid w:val="00B906AD"/>
    <w:rsid w:val="00B92AAA"/>
    <w:rsid w:val="00B93512"/>
    <w:rsid w:val="00B93523"/>
    <w:rsid w:val="00B936F2"/>
    <w:rsid w:val="00B95A3D"/>
    <w:rsid w:val="00BA3F7C"/>
    <w:rsid w:val="00BA595A"/>
    <w:rsid w:val="00BA70C5"/>
    <w:rsid w:val="00BA726B"/>
    <w:rsid w:val="00BB025E"/>
    <w:rsid w:val="00BB3231"/>
    <w:rsid w:val="00BB55A2"/>
    <w:rsid w:val="00BB6CC0"/>
    <w:rsid w:val="00BB79F0"/>
    <w:rsid w:val="00BB7A61"/>
    <w:rsid w:val="00BC1359"/>
    <w:rsid w:val="00BC29DA"/>
    <w:rsid w:val="00BC3363"/>
    <w:rsid w:val="00BC3600"/>
    <w:rsid w:val="00BD4219"/>
    <w:rsid w:val="00BD542B"/>
    <w:rsid w:val="00BD5DFA"/>
    <w:rsid w:val="00BE16ED"/>
    <w:rsid w:val="00BE30FA"/>
    <w:rsid w:val="00BE3ECA"/>
    <w:rsid w:val="00BE3FAA"/>
    <w:rsid w:val="00BE7591"/>
    <w:rsid w:val="00BF2F07"/>
    <w:rsid w:val="00BF3249"/>
    <w:rsid w:val="00BF328F"/>
    <w:rsid w:val="00BF5E79"/>
    <w:rsid w:val="00BF6209"/>
    <w:rsid w:val="00BF64C9"/>
    <w:rsid w:val="00BF7001"/>
    <w:rsid w:val="00BF722A"/>
    <w:rsid w:val="00BF76B6"/>
    <w:rsid w:val="00C02A6E"/>
    <w:rsid w:val="00C070DB"/>
    <w:rsid w:val="00C10664"/>
    <w:rsid w:val="00C13BCC"/>
    <w:rsid w:val="00C14231"/>
    <w:rsid w:val="00C163F3"/>
    <w:rsid w:val="00C172DB"/>
    <w:rsid w:val="00C211F9"/>
    <w:rsid w:val="00C225F8"/>
    <w:rsid w:val="00C23B5A"/>
    <w:rsid w:val="00C2426A"/>
    <w:rsid w:val="00C25B9D"/>
    <w:rsid w:val="00C27BB5"/>
    <w:rsid w:val="00C3065A"/>
    <w:rsid w:val="00C32C6E"/>
    <w:rsid w:val="00C36243"/>
    <w:rsid w:val="00C412A0"/>
    <w:rsid w:val="00C455F9"/>
    <w:rsid w:val="00C47A88"/>
    <w:rsid w:val="00C51EAB"/>
    <w:rsid w:val="00C52A73"/>
    <w:rsid w:val="00C57F1F"/>
    <w:rsid w:val="00C6165E"/>
    <w:rsid w:val="00C659D0"/>
    <w:rsid w:val="00C679B2"/>
    <w:rsid w:val="00C7416E"/>
    <w:rsid w:val="00C75D19"/>
    <w:rsid w:val="00C80FCC"/>
    <w:rsid w:val="00C82099"/>
    <w:rsid w:val="00C83AAE"/>
    <w:rsid w:val="00C85509"/>
    <w:rsid w:val="00C946D0"/>
    <w:rsid w:val="00C94C4F"/>
    <w:rsid w:val="00C95360"/>
    <w:rsid w:val="00CB2F8C"/>
    <w:rsid w:val="00CB351B"/>
    <w:rsid w:val="00CB77C2"/>
    <w:rsid w:val="00CC2ABC"/>
    <w:rsid w:val="00CC354B"/>
    <w:rsid w:val="00CC4ACB"/>
    <w:rsid w:val="00CC5803"/>
    <w:rsid w:val="00CD1CB1"/>
    <w:rsid w:val="00CD2F02"/>
    <w:rsid w:val="00CD31EB"/>
    <w:rsid w:val="00CE0DA9"/>
    <w:rsid w:val="00CE35CB"/>
    <w:rsid w:val="00CE533F"/>
    <w:rsid w:val="00CE7EC5"/>
    <w:rsid w:val="00CF15F7"/>
    <w:rsid w:val="00CF2472"/>
    <w:rsid w:val="00CF280C"/>
    <w:rsid w:val="00CF3559"/>
    <w:rsid w:val="00CF3824"/>
    <w:rsid w:val="00CF386F"/>
    <w:rsid w:val="00CF3D85"/>
    <w:rsid w:val="00CF3FC8"/>
    <w:rsid w:val="00CF5360"/>
    <w:rsid w:val="00CF7969"/>
    <w:rsid w:val="00D008D6"/>
    <w:rsid w:val="00D00B03"/>
    <w:rsid w:val="00D01AC8"/>
    <w:rsid w:val="00D0268B"/>
    <w:rsid w:val="00D03B05"/>
    <w:rsid w:val="00D03BD4"/>
    <w:rsid w:val="00D05029"/>
    <w:rsid w:val="00D069C2"/>
    <w:rsid w:val="00D2233F"/>
    <w:rsid w:val="00D22EA7"/>
    <w:rsid w:val="00D2357C"/>
    <w:rsid w:val="00D2620B"/>
    <w:rsid w:val="00D33C9A"/>
    <w:rsid w:val="00D42093"/>
    <w:rsid w:val="00D43215"/>
    <w:rsid w:val="00D43C8F"/>
    <w:rsid w:val="00D43E8F"/>
    <w:rsid w:val="00D47E59"/>
    <w:rsid w:val="00D521A5"/>
    <w:rsid w:val="00D523A8"/>
    <w:rsid w:val="00D52594"/>
    <w:rsid w:val="00D52CA7"/>
    <w:rsid w:val="00D628CF"/>
    <w:rsid w:val="00D6306C"/>
    <w:rsid w:val="00D64FE8"/>
    <w:rsid w:val="00D64FF3"/>
    <w:rsid w:val="00D70BA5"/>
    <w:rsid w:val="00D727E7"/>
    <w:rsid w:val="00D74512"/>
    <w:rsid w:val="00D81F82"/>
    <w:rsid w:val="00D83887"/>
    <w:rsid w:val="00D83CFF"/>
    <w:rsid w:val="00D84C0D"/>
    <w:rsid w:val="00D85F87"/>
    <w:rsid w:val="00D87CB6"/>
    <w:rsid w:val="00D90520"/>
    <w:rsid w:val="00D91B67"/>
    <w:rsid w:val="00D94C27"/>
    <w:rsid w:val="00D960A3"/>
    <w:rsid w:val="00DA0EA2"/>
    <w:rsid w:val="00DA3F04"/>
    <w:rsid w:val="00DA62E1"/>
    <w:rsid w:val="00DA6430"/>
    <w:rsid w:val="00DA6FAB"/>
    <w:rsid w:val="00DB14A7"/>
    <w:rsid w:val="00DB1927"/>
    <w:rsid w:val="00DB2078"/>
    <w:rsid w:val="00DC16DB"/>
    <w:rsid w:val="00DC596F"/>
    <w:rsid w:val="00DC6031"/>
    <w:rsid w:val="00DC6290"/>
    <w:rsid w:val="00DC7D5A"/>
    <w:rsid w:val="00DD091A"/>
    <w:rsid w:val="00DD0A58"/>
    <w:rsid w:val="00DD3881"/>
    <w:rsid w:val="00DD4687"/>
    <w:rsid w:val="00DD4D4D"/>
    <w:rsid w:val="00DD6451"/>
    <w:rsid w:val="00DE0557"/>
    <w:rsid w:val="00DE2288"/>
    <w:rsid w:val="00DE2F9C"/>
    <w:rsid w:val="00DE3D31"/>
    <w:rsid w:val="00DE5D25"/>
    <w:rsid w:val="00DE79C5"/>
    <w:rsid w:val="00DF0AEA"/>
    <w:rsid w:val="00DF3684"/>
    <w:rsid w:val="00DF39A8"/>
    <w:rsid w:val="00DF4BC4"/>
    <w:rsid w:val="00DF65CF"/>
    <w:rsid w:val="00DF6B9A"/>
    <w:rsid w:val="00E00930"/>
    <w:rsid w:val="00E02892"/>
    <w:rsid w:val="00E062F0"/>
    <w:rsid w:val="00E12399"/>
    <w:rsid w:val="00E13436"/>
    <w:rsid w:val="00E16FEE"/>
    <w:rsid w:val="00E171C7"/>
    <w:rsid w:val="00E22085"/>
    <w:rsid w:val="00E226AD"/>
    <w:rsid w:val="00E228D7"/>
    <w:rsid w:val="00E24662"/>
    <w:rsid w:val="00E24FF3"/>
    <w:rsid w:val="00E266E8"/>
    <w:rsid w:val="00E33711"/>
    <w:rsid w:val="00E352E2"/>
    <w:rsid w:val="00E35B23"/>
    <w:rsid w:val="00E35C51"/>
    <w:rsid w:val="00E416EE"/>
    <w:rsid w:val="00E41E96"/>
    <w:rsid w:val="00E4260F"/>
    <w:rsid w:val="00E4705C"/>
    <w:rsid w:val="00E47659"/>
    <w:rsid w:val="00E55C8B"/>
    <w:rsid w:val="00E619ED"/>
    <w:rsid w:val="00E63181"/>
    <w:rsid w:val="00E65334"/>
    <w:rsid w:val="00E66DBD"/>
    <w:rsid w:val="00E66F0C"/>
    <w:rsid w:val="00E7012B"/>
    <w:rsid w:val="00E72F2D"/>
    <w:rsid w:val="00E75B8A"/>
    <w:rsid w:val="00E77A93"/>
    <w:rsid w:val="00E80FE7"/>
    <w:rsid w:val="00E81919"/>
    <w:rsid w:val="00E853B9"/>
    <w:rsid w:val="00E922CE"/>
    <w:rsid w:val="00E94F1B"/>
    <w:rsid w:val="00E9582A"/>
    <w:rsid w:val="00E96330"/>
    <w:rsid w:val="00E97EC2"/>
    <w:rsid w:val="00EA57EB"/>
    <w:rsid w:val="00EA7426"/>
    <w:rsid w:val="00EB20DC"/>
    <w:rsid w:val="00EB35DD"/>
    <w:rsid w:val="00EB3E21"/>
    <w:rsid w:val="00EB46B0"/>
    <w:rsid w:val="00EB4A93"/>
    <w:rsid w:val="00EB7018"/>
    <w:rsid w:val="00EB7C39"/>
    <w:rsid w:val="00EB7E1E"/>
    <w:rsid w:val="00EC1864"/>
    <w:rsid w:val="00EC23CD"/>
    <w:rsid w:val="00EC2FBB"/>
    <w:rsid w:val="00EC6081"/>
    <w:rsid w:val="00EC7155"/>
    <w:rsid w:val="00ED0707"/>
    <w:rsid w:val="00ED2D34"/>
    <w:rsid w:val="00ED352C"/>
    <w:rsid w:val="00ED4DBB"/>
    <w:rsid w:val="00ED7625"/>
    <w:rsid w:val="00EE3C69"/>
    <w:rsid w:val="00EF1462"/>
    <w:rsid w:val="00EF6A7E"/>
    <w:rsid w:val="00EF6E6D"/>
    <w:rsid w:val="00EF79BB"/>
    <w:rsid w:val="00F0088A"/>
    <w:rsid w:val="00F03C9B"/>
    <w:rsid w:val="00F069EB"/>
    <w:rsid w:val="00F07B0C"/>
    <w:rsid w:val="00F1113C"/>
    <w:rsid w:val="00F12D58"/>
    <w:rsid w:val="00F13762"/>
    <w:rsid w:val="00F1412F"/>
    <w:rsid w:val="00F15843"/>
    <w:rsid w:val="00F16A69"/>
    <w:rsid w:val="00F16FB1"/>
    <w:rsid w:val="00F20777"/>
    <w:rsid w:val="00F21B69"/>
    <w:rsid w:val="00F25D66"/>
    <w:rsid w:val="00F2675C"/>
    <w:rsid w:val="00F26E1A"/>
    <w:rsid w:val="00F32392"/>
    <w:rsid w:val="00F328C9"/>
    <w:rsid w:val="00F36131"/>
    <w:rsid w:val="00F36222"/>
    <w:rsid w:val="00F368B9"/>
    <w:rsid w:val="00F41172"/>
    <w:rsid w:val="00F423EE"/>
    <w:rsid w:val="00F473E4"/>
    <w:rsid w:val="00F50E33"/>
    <w:rsid w:val="00F533AC"/>
    <w:rsid w:val="00F5384C"/>
    <w:rsid w:val="00F540F0"/>
    <w:rsid w:val="00F54D03"/>
    <w:rsid w:val="00F54E7B"/>
    <w:rsid w:val="00F60707"/>
    <w:rsid w:val="00F610F7"/>
    <w:rsid w:val="00F611B6"/>
    <w:rsid w:val="00F666AF"/>
    <w:rsid w:val="00F67F50"/>
    <w:rsid w:val="00F717EB"/>
    <w:rsid w:val="00F76189"/>
    <w:rsid w:val="00F7641D"/>
    <w:rsid w:val="00F773C1"/>
    <w:rsid w:val="00F81F1E"/>
    <w:rsid w:val="00F83B51"/>
    <w:rsid w:val="00F851FD"/>
    <w:rsid w:val="00F85F7C"/>
    <w:rsid w:val="00F867F0"/>
    <w:rsid w:val="00F86B8B"/>
    <w:rsid w:val="00F87E9A"/>
    <w:rsid w:val="00F95574"/>
    <w:rsid w:val="00F976EA"/>
    <w:rsid w:val="00FA23DC"/>
    <w:rsid w:val="00FA7CDE"/>
    <w:rsid w:val="00FA7D0E"/>
    <w:rsid w:val="00FB1446"/>
    <w:rsid w:val="00FB283A"/>
    <w:rsid w:val="00FB66F0"/>
    <w:rsid w:val="00FB72AF"/>
    <w:rsid w:val="00FB75BF"/>
    <w:rsid w:val="00FC025E"/>
    <w:rsid w:val="00FC2516"/>
    <w:rsid w:val="00FC60B8"/>
    <w:rsid w:val="00FC6D15"/>
    <w:rsid w:val="00FD164C"/>
    <w:rsid w:val="00FD20A8"/>
    <w:rsid w:val="00FD249C"/>
    <w:rsid w:val="00FD45A9"/>
    <w:rsid w:val="00FD59D0"/>
    <w:rsid w:val="00FD77FA"/>
    <w:rsid w:val="00FD7D46"/>
    <w:rsid w:val="00FE0664"/>
    <w:rsid w:val="00FE0EAE"/>
    <w:rsid w:val="00FE163F"/>
    <w:rsid w:val="00FE2B2A"/>
    <w:rsid w:val="00FE2C0A"/>
    <w:rsid w:val="00FE40DA"/>
    <w:rsid w:val="00FE5632"/>
    <w:rsid w:val="00FE68DF"/>
    <w:rsid w:val="00FE7BF7"/>
    <w:rsid w:val="00FF5DB3"/>
    <w:rsid w:val="00FF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134"/>
    <w:rPr>
      <w:lang w:val="es-ES" w:eastAsia="es-ES"/>
    </w:rPr>
  </w:style>
  <w:style w:type="paragraph" w:styleId="Ttulo1">
    <w:name w:val="heading 1"/>
    <w:basedOn w:val="Normal"/>
    <w:next w:val="Normal"/>
    <w:link w:val="Ttulo1Car"/>
    <w:qFormat/>
    <w:rsid w:val="00365134"/>
    <w:pPr>
      <w:outlineLvl w:val="0"/>
    </w:pPr>
    <w:rPr>
      <w:snapToGrid w:val="0"/>
      <w:color w:val="808000"/>
      <w:sz w:val="44"/>
      <w:lang w:val="es-ES_tradnl" w:eastAsia="x-none"/>
    </w:rPr>
  </w:style>
  <w:style w:type="paragraph" w:styleId="Ttulo2">
    <w:name w:val="heading 2"/>
    <w:basedOn w:val="Normal"/>
    <w:next w:val="Normal"/>
    <w:link w:val="Ttulo2Car"/>
    <w:qFormat/>
    <w:rsid w:val="00365134"/>
    <w:pPr>
      <w:ind w:left="270" w:hanging="270"/>
      <w:outlineLvl w:val="1"/>
    </w:pPr>
    <w:rPr>
      <w:snapToGrid w:val="0"/>
      <w:color w:val="000000"/>
      <w:sz w:val="32"/>
      <w:lang w:val="es-ES_tradnl" w:eastAsia="x-none"/>
    </w:rPr>
  </w:style>
  <w:style w:type="paragraph" w:styleId="Ttulo3">
    <w:name w:val="heading 3"/>
    <w:basedOn w:val="Normal"/>
    <w:next w:val="Normal"/>
    <w:link w:val="Ttulo3Car"/>
    <w:qFormat/>
    <w:rsid w:val="00365134"/>
    <w:pPr>
      <w:keepNext/>
      <w:ind w:firstLine="708"/>
      <w:jc w:val="both"/>
      <w:outlineLvl w:val="2"/>
    </w:pPr>
    <w:rPr>
      <w:rFonts w:ascii="Arial" w:hAnsi="Arial"/>
      <w:i/>
      <w:sz w:val="24"/>
      <w:lang w:val="x-none"/>
    </w:rPr>
  </w:style>
  <w:style w:type="paragraph" w:styleId="Ttulo4">
    <w:name w:val="heading 4"/>
    <w:basedOn w:val="Normal"/>
    <w:next w:val="Normal"/>
    <w:link w:val="Ttulo4Car"/>
    <w:qFormat/>
    <w:rsid w:val="00365134"/>
    <w:pPr>
      <w:keepNext/>
      <w:ind w:firstLine="708"/>
      <w:jc w:val="both"/>
      <w:outlineLvl w:val="3"/>
    </w:pPr>
    <w:rPr>
      <w:rFonts w:ascii="Helvetica" w:hAnsi="Helvetica"/>
      <w:b/>
      <w:sz w:val="24"/>
      <w:lang w:val="es-MX" w:eastAsia="x-none"/>
    </w:rPr>
  </w:style>
  <w:style w:type="paragraph" w:styleId="Ttulo5">
    <w:name w:val="heading 5"/>
    <w:basedOn w:val="Normal"/>
    <w:next w:val="Normal"/>
    <w:link w:val="Ttulo5Car"/>
    <w:qFormat/>
    <w:rsid w:val="00365134"/>
    <w:pPr>
      <w:keepNext/>
      <w:ind w:left="142"/>
      <w:jc w:val="both"/>
      <w:outlineLvl w:val="4"/>
    </w:pPr>
    <w:rPr>
      <w:rFonts w:ascii="Arial" w:hAnsi="Arial"/>
      <w:b/>
      <w:sz w:val="24"/>
      <w:lang w:val="es-MX" w:eastAsia="x-none"/>
    </w:rPr>
  </w:style>
  <w:style w:type="paragraph" w:styleId="Ttulo6">
    <w:name w:val="heading 6"/>
    <w:basedOn w:val="Normal"/>
    <w:next w:val="Normal"/>
    <w:link w:val="Ttulo6Car"/>
    <w:qFormat/>
    <w:rsid w:val="00365134"/>
    <w:pPr>
      <w:keepNext/>
      <w:jc w:val="center"/>
      <w:outlineLvl w:val="5"/>
    </w:pPr>
    <w:rPr>
      <w:rFonts w:ascii="Elephant" w:hAnsi="Elephant"/>
      <w:b/>
      <w:sz w:val="18"/>
      <w:lang w:val="es-MX" w:eastAsia="x-none"/>
    </w:rPr>
  </w:style>
  <w:style w:type="paragraph" w:styleId="Ttulo7">
    <w:name w:val="heading 7"/>
    <w:basedOn w:val="Normal"/>
    <w:next w:val="Normal"/>
    <w:link w:val="Ttulo7Car"/>
    <w:qFormat/>
    <w:rsid w:val="00365134"/>
    <w:pPr>
      <w:keepNext/>
      <w:outlineLvl w:val="6"/>
    </w:pPr>
    <w:rPr>
      <w:color w:val="0000FF"/>
      <w:sz w:val="32"/>
      <w:lang w:val="x-none" w:eastAsia="x-none"/>
    </w:rPr>
  </w:style>
  <w:style w:type="paragraph" w:styleId="Ttulo8">
    <w:name w:val="heading 8"/>
    <w:basedOn w:val="Normal"/>
    <w:next w:val="Normal"/>
    <w:link w:val="Ttulo8Car"/>
    <w:qFormat/>
    <w:rsid w:val="00365134"/>
    <w:pPr>
      <w:keepNext/>
      <w:outlineLvl w:val="7"/>
    </w:pPr>
    <w:rPr>
      <w:rFonts w:ascii="Arial" w:hAnsi="Arial"/>
      <w:color w:val="000000"/>
      <w:sz w:val="24"/>
      <w:lang w:val="x-none" w:eastAsia="x-none"/>
    </w:rPr>
  </w:style>
  <w:style w:type="paragraph" w:styleId="Ttulo9">
    <w:name w:val="heading 9"/>
    <w:basedOn w:val="Normal"/>
    <w:next w:val="Normal"/>
    <w:link w:val="Ttulo9Car"/>
    <w:qFormat/>
    <w:rsid w:val="00365134"/>
    <w:pPr>
      <w:keepNext/>
      <w:tabs>
        <w:tab w:val="center" w:pos="4703"/>
      </w:tabs>
      <w:suppressAutoHyphens/>
      <w:jc w:val="center"/>
      <w:outlineLvl w:val="8"/>
    </w:pPr>
    <w:rPr>
      <w:b/>
      <w:spacing w:val="-2"/>
      <w:sz w:val="24"/>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5134"/>
    <w:pPr>
      <w:jc w:val="both"/>
    </w:pPr>
    <w:rPr>
      <w:rFonts w:ascii="Arial" w:hAnsi="Arial"/>
      <w:sz w:val="24"/>
      <w:lang w:val="es-MX" w:eastAsia="x-none"/>
    </w:rPr>
  </w:style>
  <w:style w:type="paragraph" w:styleId="Piedepgina">
    <w:name w:val="footer"/>
    <w:basedOn w:val="Normal"/>
    <w:link w:val="PiedepginaCar"/>
    <w:uiPriority w:val="99"/>
    <w:rsid w:val="00365134"/>
    <w:pPr>
      <w:tabs>
        <w:tab w:val="center" w:pos="4419"/>
        <w:tab w:val="right" w:pos="8838"/>
      </w:tabs>
    </w:pPr>
    <w:rPr>
      <w:rFonts w:ascii="Times" w:hAnsi="Times"/>
      <w:lang w:val="x-none" w:eastAsia="x-none"/>
    </w:rPr>
  </w:style>
  <w:style w:type="paragraph" w:styleId="Textoindependiente2">
    <w:name w:val="Body Text 2"/>
    <w:basedOn w:val="Normal"/>
    <w:link w:val="Textoindependiente2Car"/>
    <w:rsid w:val="00365134"/>
    <w:pPr>
      <w:jc w:val="both"/>
    </w:pPr>
    <w:rPr>
      <w:rFonts w:ascii="Arial" w:hAnsi="Arial"/>
      <w:i/>
      <w:sz w:val="24"/>
      <w:lang w:val="es-MX" w:eastAsia="x-none"/>
    </w:rPr>
  </w:style>
  <w:style w:type="paragraph" w:styleId="Textoindependiente3">
    <w:name w:val="Body Text 3"/>
    <w:basedOn w:val="Normal"/>
    <w:link w:val="Textoindependiente3Car"/>
    <w:rsid w:val="00365134"/>
    <w:pPr>
      <w:jc w:val="both"/>
    </w:pPr>
    <w:rPr>
      <w:rFonts w:ascii="Arial Narrow" w:hAnsi="Arial Narrow"/>
      <w:sz w:val="24"/>
      <w:lang w:val="es-ES_tradnl" w:eastAsia="x-none"/>
    </w:rPr>
  </w:style>
  <w:style w:type="character" w:styleId="Nmerodepgina">
    <w:name w:val="page number"/>
    <w:basedOn w:val="Fuentedeprrafopredeter"/>
    <w:rsid w:val="00365134"/>
  </w:style>
  <w:style w:type="paragraph" w:customStyle="1" w:styleId="Textoindependiente31">
    <w:name w:val="Texto independiente 31"/>
    <w:basedOn w:val="Normal"/>
    <w:rsid w:val="00365134"/>
    <w:pPr>
      <w:tabs>
        <w:tab w:val="left" w:pos="-720"/>
      </w:tabs>
      <w:jc w:val="both"/>
    </w:pPr>
    <w:rPr>
      <w:rFonts w:ascii="Arial" w:hAnsi="Arial"/>
      <w:i/>
      <w:sz w:val="24"/>
      <w:lang w:val="es-ES_tradnl"/>
    </w:rPr>
  </w:style>
  <w:style w:type="paragraph" w:customStyle="1" w:styleId="Textoindependiente21">
    <w:name w:val="Texto independiente 21"/>
    <w:basedOn w:val="Normal"/>
    <w:rsid w:val="00365134"/>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rsid w:val="00365134"/>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rsid w:val="00365134"/>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rsid w:val="0036513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es-MX" w:eastAsia="x-none"/>
    </w:rPr>
  </w:style>
  <w:style w:type="paragraph" w:styleId="Sangra3detindependiente">
    <w:name w:val="Body Text Indent 3"/>
    <w:basedOn w:val="Normal"/>
    <w:link w:val="Sangra3detindependienteCar"/>
    <w:rsid w:val="0036513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eastAsia="x-none"/>
    </w:rPr>
  </w:style>
  <w:style w:type="paragraph" w:customStyle="1" w:styleId="Textodenotaalfinal">
    <w:name w:val="Texto de nota al final"/>
    <w:basedOn w:val="Normal"/>
    <w:rsid w:val="00365134"/>
    <w:pPr>
      <w:widowControl w:val="0"/>
    </w:pPr>
    <w:rPr>
      <w:rFonts w:ascii="Courier New" w:hAnsi="Courier New"/>
      <w:snapToGrid w:val="0"/>
      <w:sz w:val="24"/>
    </w:rPr>
  </w:style>
  <w:style w:type="paragraph" w:customStyle="1" w:styleId="Mapadeldocumento1">
    <w:name w:val="Mapa del documento1"/>
    <w:basedOn w:val="Normal"/>
    <w:rsid w:val="00365134"/>
    <w:rPr>
      <w:rFonts w:ascii="Tahoma" w:hAnsi="Tahoma"/>
    </w:rPr>
  </w:style>
  <w:style w:type="paragraph" w:styleId="Encabezado">
    <w:name w:val="header"/>
    <w:basedOn w:val="Normal"/>
    <w:link w:val="EncabezadoCar"/>
    <w:uiPriority w:val="99"/>
    <w:rsid w:val="00365134"/>
    <w:pPr>
      <w:tabs>
        <w:tab w:val="center" w:pos="4419"/>
        <w:tab w:val="right" w:pos="8838"/>
      </w:tabs>
    </w:pPr>
  </w:style>
  <w:style w:type="paragraph" w:styleId="Sangra2detindependiente">
    <w:name w:val="Body Text Indent 2"/>
    <w:basedOn w:val="Normal"/>
    <w:link w:val="Sangra2detindependienteCar"/>
    <w:rsid w:val="00365134"/>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eastAsia="x-none"/>
    </w:rPr>
  </w:style>
  <w:style w:type="paragraph" w:styleId="Ttulo">
    <w:name w:val="Title"/>
    <w:basedOn w:val="Normal"/>
    <w:link w:val="TtuloCar"/>
    <w:qFormat/>
    <w:rsid w:val="00365134"/>
    <w:pPr>
      <w:jc w:val="center"/>
    </w:pPr>
    <w:rPr>
      <w:rFonts w:ascii="Arial" w:hAnsi="Arial"/>
      <w:b/>
      <w:sz w:val="22"/>
      <w:lang w:val="es-MX" w:eastAsia="x-none"/>
    </w:rPr>
  </w:style>
  <w:style w:type="paragraph" w:customStyle="1" w:styleId="Normal0">
    <w:name w:val="[Normal]"/>
    <w:rsid w:val="00365134"/>
    <w:pPr>
      <w:autoSpaceDE w:val="0"/>
      <w:autoSpaceDN w:val="0"/>
      <w:adjustRightInd w:val="0"/>
    </w:pPr>
    <w:rPr>
      <w:rFonts w:ascii="Arial" w:hAnsi="Arial" w:cs="Arial"/>
      <w:sz w:val="24"/>
      <w:szCs w:val="24"/>
    </w:rPr>
  </w:style>
  <w:style w:type="paragraph" w:customStyle="1" w:styleId="Default">
    <w:name w:val="Default"/>
    <w:rsid w:val="00365134"/>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uiPriority w:val="99"/>
    <w:rsid w:val="00B00B9D"/>
    <w:rPr>
      <w:rFonts w:ascii="Times" w:hAnsi="Times"/>
    </w:rPr>
  </w:style>
  <w:style w:type="paragraph" w:styleId="Textodeglobo">
    <w:name w:val="Balloon Text"/>
    <w:basedOn w:val="Normal"/>
    <w:link w:val="TextodegloboCar"/>
    <w:uiPriority w:val="99"/>
    <w:rsid w:val="00B00B9D"/>
    <w:rPr>
      <w:rFonts w:ascii="Tahoma" w:hAnsi="Tahoma"/>
      <w:sz w:val="16"/>
      <w:szCs w:val="16"/>
      <w:lang w:val="x-none" w:eastAsia="x-none"/>
    </w:rPr>
  </w:style>
  <w:style w:type="character" w:customStyle="1" w:styleId="TextodegloboCar">
    <w:name w:val="Texto de globo Car"/>
    <w:link w:val="Textodeglobo"/>
    <w:uiPriority w:val="99"/>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2Car">
    <w:name w:val="Título 2 Car"/>
    <w:link w:val="Ttulo2"/>
    <w:rsid w:val="00FA23DC"/>
    <w:rPr>
      <w:snapToGrid w:val="0"/>
      <w:color w:val="000000"/>
      <w:sz w:val="32"/>
      <w:lang w:val="es-ES_tradnl"/>
    </w:rPr>
  </w:style>
  <w:style w:type="character" w:customStyle="1" w:styleId="Ttulo4Car">
    <w:name w:val="Título 4 Car"/>
    <w:link w:val="Ttulo4"/>
    <w:rsid w:val="00FA23DC"/>
    <w:rPr>
      <w:rFonts w:ascii="Helvetica" w:hAnsi="Helvetica"/>
      <w:b/>
      <w:sz w:val="24"/>
      <w:lang w:val="es-MX"/>
    </w:rPr>
  </w:style>
  <w:style w:type="character" w:customStyle="1" w:styleId="Ttulo5Car">
    <w:name w:val="Título 5 Car"/>
    <w:link w:val="Ttulo5"/>
    <w:rsid w:val="00FA23DC"/>
    <w:rPr>
      <w:rFonts w:ascii="Arial" w:hAnsi="Arial"/>
      <w:b/>
      <w:sz w:val="24"/>
      <w:lang w:val="es-MX"/>
    </w:rPr>
  </w:style>
  <w:style w:type="character" w:customStyle="1" w:styleId="Ttulo6Car">
    <w:name w:val="Título 6 Car"/>
    <w:link w:val="Ttulo6"/>
    <w:rsid w:val="00FA23DC"/>
    <w:rPr>
      <w:rFonts w:ascii="Elephant" w:hAnsi="Elephant"/>
      <w:b/>
      <w:sz w:val="18"/>
      <w:lang w:val="es-MX"/>
    </w:rPr>
  </w:style>
  <w:style w:type="character" w:customStyle="1" w:styleId="Ttulo7Car">
    <w:name w:val="Título 7 Car"/>
    <w:link w:val="Ttulo7"/>
    <w:rsid w:val="00FA23DC"/>
    <w:rPr>
      <w:color w:val="0000FF"/>
      <w:sz w:val="32"/>
    </w:rPr>
  </w:style>
  <w:style w:type="character" w:customStyle="1" w:styleId="Ttulo8Car">
    <w:name w:val="Título 8 Car"/>
    <w:link w:val="Ttulo8"/>
    <w:rsid w:val="00FA23DC"/>
    <w:rPr>
      <w:rFonts w:ascii="Arial" w:hAnsi="Arial"/>
      <w:color w:val="000000"/>
      <w:sz w:val="24"/>
    </w:rPr>
  </w:style>
  <w:style w:type="character" w:customStyle="1" w:styleId="Ttulo9Car">
    <w:name w:val="Título 9 Car"/>
    <w:link w:val="Ttulo9"/>
    <w:rsid w:val="00FA23DC"/>
    <w:rPr>
      <w:b/>
      <w:spacing w:val="-2"/>
      <w:sz w:val="24"/>
    </w:rPr>
  </w:style>
  <w:style w:type="paragraph" w:styleId="NormalWeb">
    <w:name w:val="Normal (Web)"/>
    <w:basedOn w:val="Normal"/>
    <w:uiPriority w:val="99"/>
    <w:unhideWhenUsed/>
    <w:rsid w:val="00FA23DC"/>
    <w:pPr>
      <w:spacing w:before="100" w:beforeAutospacing="1" w:after="100" w:afterAutospacing="1"/>
    </w:pPr>
    <w:rPr>
      <w:color w:val="000000"/>
      <w:sz w:val="24"/>
      <w:szCs w:val="24"/>
      <w:lang w:val="es-MX" w:eastAsia="es-MX"/>
    </w:rPr>
  </w:style>
  <w:style w:type="character" w:customStyle="1" w:styleId="TtuloCar">
    <w:name w:val="Título Car"/>
    <w:link w:val="Ttulo"/>
    <w:rsid w:val="00FA23DC"/>
    <w:rPr>
      <w:rFonts w:ascii="Arial" w:hAnsi="Arial"/>
      <w:b/>
      <w:sz w:val="22"/>
      <w:lang w:val="es-MX"/>
    </w:rPr>
  </w:style>
  <w:style w:type="numbering" w:customStyle="1" w:styleId="Sinlista1">
    <w:name w:val="Sin lista1"/>
    <w:next w:val="Sinlista"/>
    <w:uiPriority w:val="99"/>
    <w:semiHidden/>
    <w:unhideWhenUsed/>
    <w:rsid w:val="00FA23DC"/>
  </w:style>
  <w:style w:type="character" w:customStyle="1" w:styleId="TextoindependienteCar">
    <w:name w:val="Texto independiente Car"/>
    <w:link w:val="Textoindependiente"/>
    <w:uiPriority w:val="1"/>
    <w:rsid w:val="00FA23DC"/>
    <w:rPr>
      <w:rFonts w:ascii="Arial" w:hAnsi="Arial"/>
      <w:sz w:val="24"/>
      <w:lang w:val="es-MX"/>
    </w:rPr>
  </w:style>
  <w:style w:type="character" w:customStyle="1" w:styleId="Textoindependiente2Car">
    <w:name w:val="Texto independiente 2 Car"/>
    <w:link w:val="Textoindependiente2"/>
    <w:uiPriority w:val="99"/>
    <w:rsid w:val="00FA23DC"/>
    <w:rPr>
      <w:rFonts w:ascii="Arial" w:hAnsi="Arial"/>
      <w:i/>
      <w:sz w:val="24"/>
      <w:lang w:val="es-MX"/>
    </w:rPr>
  </w:style>
  <w:style w:type="paragraph" w:customStyle="1" w:styleId="xl24">
    <w:name w:val="xl24"/>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5">
    <w:name w:val="xl25"/>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sz w:val="24"/>
      <w:szCs w:val="24"/>
    </w:rPr>
  </w:style>
  <w:style w:type="paragraph" w:customStyle="1" w:styleId="xl26">
    <w:name w:val="xl26"/>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7">
    <w:name w:val="xl27"/>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sz w:val="24"/>
      <w:szCs w:val="24"/>
    </w:rPr>
  </w:style>
  <w:style w:type="paragraph" w:customStyle="1" w:styleId="xl28">
    <w:name w:val="xl2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29">
    <w:name w:val="xl2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sz w:val="24"/>
      <w:szCs w:val="24"/>
    </w:rPr>
  </w:style>
  <w:style w:type="paragraph" w:customStyle="1" w:styleId="xl30">
    <w:name w:val="xl3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sz w:val="24"/>
      <w:szCs w:val="24"/>
    </w:rPr>
  </w:style>
  <w:style w:type="paragraph" w:customStyle="1" w:styleId="xl32">
    <w:name w:val="xl32"/>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sz w:val="24"/>
      <w:szCs w:val="24"/>
    </w:rPr>
  </w:style>
  <w:style w:type="paragraph" w:customStyle="1" w:styleId="xl33">
    <w:name w:val="xl3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sz w:val="24"/>
      <w:szCs w:val="24"/>
    </w:rPr>
  </w:style>
  <w:style w:type="paragraph" w:customStyle="1" w:styleId="xl34">
    <w:name w:val="xl34"/>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5">
    <w:name w:val="xl35"/>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paragraph" w:customStyle="1" w:styleId="xl36">
    <w:name w:val="xl3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sz w:val="24"/>
      <w:szCs w:val="24"/>
    </w:rPr>
  </w:style>
  <w:style w:type="character" w:styleId="Hipervnculovisitado">
    <w:name w:val="FollowedHyperlink"/>
    <w:uiPriority w:val="99"/>
    <w:unhideWhenUsed/>
    <w:rsid w:val="00FA23DC"/>
    <w:rPr>
      <w:color w:val="800080"/>
      <w:u w:val="single"/>
    </w:rPr>
  </w:style>
  <w:style w:type="paragraph" w:customStyle="1" w:styleId="xl67">
    <w:name w:val="xl67"/>
    <w:basedOn w:val="Normal"/>
    <w:rsid w:val="00FA23DC"/>
    <w:pPr>
      <w:spacing w:before="100" w:beforeAutospacing="1" w:after="100" w:afterAutospacing="1"/>
    </w:pPr>
    <w:rPr>
      <w:rFonts w:ascii="Arial" w:hAnsi="Arial" w:cs="Arial"/>
      <w:sz w:val="24"/>
      <w:szCs w:val="24"/>
    </w:rPr>
  </w:style>
  <w:style w:type="paragraph" w:customStyle="1" w:styleId="xl68">
    <w:name w:val="xl68"/>
    <w:basedOn w:val="Normal"/>
    <w:rsid w:val="00FA23DC"/>
    <w:pPr>
      <w:spacing w:before="100" w:beforeAutospacing="1" w:after="100" w:afterAutospacing="1"/>
      <w:jc w:val="center"/>
      <w:textAlignment w:val="center"/>
    </w:pPr>
    <w:rPr>
      <w:rFonts w:ascii="Arial Narrow" w:hAnsi="Arial Narrow"/>
      <w:sz w:val="24"/>
      <w:szCs w:val="24"/>
    </w:rPr>
  </w:style>
  <w:style w:type="paragraph" w:customStyle="1" w:styleId="xl69">
    <w:name w:val="xl69"/>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0">
    <w:name w:val="xl7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4"/>
      <w:szCs w:val="24"/>
    </w:rPr>
  </w:style>
  <w:style w:type="paragraph" w:customStyle="1" w:styleId="xl71">
    <w:name w:val="xl7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2">
    <w:name w:val="xl72"/>
    <w:basedOn w:val="Normal"/>
    <w:rsid w:val="00FA23DC"/>
    <w:pPr>
      <w:spacing w:before="100" w:beforeAutospacing="1" w:after="100" w:afterAutospacing="1"/>
      <w:jc w:val="right"/>
    </w:pPr>
    <w:rPr>
      <w:rFonts w:ascii="Arial Narrow" w:hAnsi="Arial Narrow"/>
      <w:sz w:val="24"/>
      <w:szCs w:val="24"/>
    </w:rPr>
  </w:style>
  <w:style w:type="paragraph" w:customStyle="1" w:styleId="xl73">
    <w:name w:val="xl73"/>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74">
    <w:name w:val="xl74"/>
    <w:basedOn w:val="Normal"/>
    <w:rsid w:val="00FA23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5">
    <w:name w:val="xl75"/>
    <w:basedOn w:val="Normal"/>
    <w:rsid w:val="00FA23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6">
    <w:name w:val="xl76"/>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4"/>
      <w:szCs w:val="24"/>
    </w:rPr>
  </w:style>
  <w:style w:type="paragraph" w:customStyle="1" w:styleId="xl77">
    <w:name w:val="xl77"/>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4"/>
      <w:szCs w:val="24"/>
    </w:rPr>
  </w:style>
  <w:style w:type="paragraph" w:customStyle="1" w:styleId="xl78">
    <w:name w:val="xl78"/>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4"/>
      <w:szCs w:val="24"/>
    </w:rPr>
  </w:style>
  <w:style w:type="paragraph" w:customStyle="1" w:styleId="xl79">
    <w:name w:val="xl79"/>
    <w:basedOn w:val="Normal"/>
    <w:rsid w:val="00FA23DC"/>
    <w:pPr>
      <w:spacing w:before="100" w:beforeAutospacing="1" w:after="100" w:afterAutospacing="1"/>
      <w:jc w:val="right"/>
      <w:textAlignment w:val="center"/>
    </w:pPr>
    <w:rPr>
      <w:rFonts w:ascii="Arial Narrow" w:hAnsi="Arial Narrow"/>
      <w:sz w:val="24"/>
      <w:szCs w:val="24"/>
    </w:rPr>
  </w:style>
  <w:style w:type="paragraph" w:customStyle="1" w:styleId="xl80">
    <w:name w:val="xl80"/>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1">
    <w:name w:val="xl81"/>
    <w:basedOn w:val="Normal"/>
    <w:rsid w:val="00FA23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4"/>
      <w:szCs w:val="24"/>
    </w:rPr>
  </w:style>
  <w:style w:type="paragraph" w:customStyle="1" w:styleId="xl82">
    <w:name w:val="xl82"/>
    <w:basedOn w:val="Normal"/>
    <w:rsid w:val="00FA23DC"/>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24"/>
      <w:szCs w:val="24"/>
    </w:rPr>
  </w:style>
  <w:style w:type="paragraph" w:customStyle="1" w:styleId="xl83">
    <w:name w:val="xl83"/>
    <w:basedOn w:val="Normal"/>
    <w:rsid w:val="00FA23DC"/>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24"/>
      <w:szCs w:val="24"/>
    </w:rPr>
  </w:style>
  <w:style w:type="paragraph" w:customStyle="1" w:styleId="xl84">
    <w:name w:val="xl84"/>
    <w:basedOn w:val="Normal"/>
    <w:rsid w:val="00FA23DC"/>
    <w:pPr>
      <w:pBdr>
        <w:top w:val="single" w:sz="4" w:space="0" w:color="auto"/>
        <w:bottom w:val="single" w:sz="4" w:space="0" w:color="auto"/>
      </w:pBdr>
      <w:spacing w:before="100" w:beforeAutospacing="1" w:after="100" w:afterAutospacing="1"/>
      <w:jc w:val="center"/>
    </w:pPr>
    <w:rPr>
      <w:rFonts w:ascii="Arial Narrow" w:hAnsi="Arial Narrow"/>
      <w:sz w:val="24"/>
      <w:szCs w:val="24"/>
    </w:rPr>
  </w:style>
  <w:style w:type="table" w:styleId="Tablaconcuadrcula">
    <w:name w:val="Table Grid"/>
    <w:basedOn w:val="Tablanormal"/>
    <w:uiPriority w:val="59"/>
    <w:rsid w:val="00FA23DC"/>
    <w:pPr>
      <w:jc w:val="both"/>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FA23DC"/>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FA23DC"/>
    <w:rPr>
      <w:rFonts w:ascii="Courier New" w:hAnsi="Courier New"/>
      <w:lang w:val="es-MX" w:eastAsia="x-none"/>
    </w:rPr>
  </w:style>
  <w:style w:type="character" w:customStyle="1" w:styleId="TextosinformatoCar">
    <w:name w:val="Texto sin formato Car"/>
    <w:link w:val="Textosinformato"/>
    <w:rsid w:val="00FA23DC"/>
    <w:rPr>
      <w:rFonts w:ascii="Courier New" w:hAnsi="Courier New" w:cs="Courier New"/>
      <w:lang w:val="es-MX"/>
    </w:rPr>
  </w:style>
  <w:style w:type="character" w:styleId="nfasis">
    <w:name w:val="Emphasis"/>
    <w:qFormat/>
    <w:rsid w:val="00FA23DC"/>
    <w:rPr>
      <w:i/>
      <w:iCs/>
    </w:rPr>
  </w:style>
  <w:style w:type="paragraph" w:customStyle="1" w:styleId="Texto">
    <w:name w:val="Texto"/>
    <w:basedOn w:val="Normal"/>
    <w:rsid w:val="00FA23DC"/>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FA23DC"/>
    <w:pPr>
      <w:spacing w:after="101" w:line="216" w:lineRule="exact"/>
      <w:ind w:firstLine="288"/>
      <w:jc w:val="both"/>
    </w:pPr>
    <w:rPr>
      <w:rFonts w:ascii="Arial" w:hAnsi="Arial" w:cs="Arial"/>
      <w:sz w:val="18"/>
      <w:szCs w:val="18"/>
    </w:rPr>
  </w:style>
  <w:style w:type="character" w:customStyle="1" w:styleId="Textoindependiente3Car">
    <w:name w:val="Texto independiente 3 Car"/>
    <w:link w:val="Textoindependiente3"/>
    <w:rsid w:val="00FA23DC"/>
    <w:rPr>
      <w:rFonts w:ascii="Arial Narrow" w:hAnsi="Arial Narrow"/>
      <w:sz w:val="24"/>
      <w:lang w:val="es-ES_tradnl"/>
    </w:rPr>
  </w:style>
  <w:style w:type="character" w:customStyle="1" w:styleId="SangradetextonormalCar">
    <w:name w:val="Sangría de texto normal Car"/>
    <w:link w:val="Sangradetextonormal"/>
    <w:uiPriority w:val="99"/>
    <w:rsid w:val="00FA23DC"/>
    <w:rPr>
      <w:rFonts w:ascii="Arial Narrow" w:hAnsi="Arial Narrow"/>
      <w:spacing w:val="-2"/>
      <w:sz w:val="24"/>
      <w:lang w:val="es-MX"/>
    </w:rPr>
  </w:style>
  <w:style w:type="paragraph" w:customStyle="1" w:styleId="Sangra3detindependiente10">
    <w:name w:val="Sangría 3 de t. independiente1"/>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font5">
    <w:name w:val="font5"/>
    <w:basedOn w:val="Normal"/>
    <w:rsid w:val="00FA23DC"/>
    <w:pPr>
      <w:spacing w:before="100" w:beforeAutospacing="1" w:after="100" w:afterAutospacing="1"/>
    </w:pPr>
    <w:rPr>
      <w:rFonts w:ascii="Arial" w:hAnsi="Arial" w:cs="Arial"/>
      <w:color w:val="000000"/>
    </w:rPr>
  </w:style>
  <w:style w:type="paragraph" w:customStyle="1" w:styleId="font6">
    <w:name w:val="font6"/>
    <w:basedOn w:val="Normal"/>
    <w:rsid w:val="00FA23DC"/>
    <w:pPr>
      <w:spacing w:before="100" w:beforeAutospacing="1" w:after="100" w:afterAutospacing="1"/>
    </w:pPr>
    <w:rPr>
      <w:rFonts w:ascii="Arial" w:hAnsi="Arial" w:cs="Arial"/>
    </w:rPr>
  </w:style>
  <w:style w:type="paragraph" w:customStyle="1" w:styleId="font7">
    <w:name w:val="font7"/>
    <w:basedOn w:val="Normal"/>
    <w:rsid w:val="00FA23DC"/>
    <w:pPr>
      <w:spacing w:before="100" w:beforeAutospacing="1" w:after="100" w:afterAutospacing="1"/>
    </w:pPr>
    <w:rPr>
      <w:rFonts w:ascii="Arial" w:hAnsi="Arial" w:cs="Arial"/>
      <w:b/>
      <w:bCs/>
      <w:color w:val="000000"/>
    </w:rPr>
  </w:style>
  <w:style w:type="paragraph" w:customStyle="1" w:styleId="font8">
    <w:name w:val="font8"/>
    <w:basedOn w:val="Normal"/>
    <w:rsid w:val="00FA23DC"/>
    <w:pPr>
      <w:spacing w:before="100" w:beforeAutospacing="1" w:after="100" w:afterAutospacing="1"/>
    </w:pPr>
    <w:rPr>
      <w:rFonts w:ascii="Arial" w:hAnsi="Arial" w:cs="Arial"/>
      <w:color w:val="008000"/>
    </w:rPr>
  </w:style>
  <w:style w:type="paragraph" w:customStyle="1" w:styleId="xl37">
    <w:name w:val="xl37"/>
    <w:basedOn w:val="Normal"/>
    <w:rsid w:val="00FA23DC"/>
    <w:pPr>
      <w:spacing w:before="100" w:beforeAutospacing="1" w:after="100" w:afterAutospacing="1"/>
      <w:jc w:val="center"/>
    </w:pPr>
    <w:rPr>
      <w:sz w:val="24"/>
      <w:szCs w:val="24"/>
    </w:rPr>
  </w:style>
  <w:style w:type="paragraph" w:customStyle="1" w:styleId="xl38">
    <w:name w:val="xl38"/>
    <w:basedOn w:val="Normal"/>
    <w:rsid w:val="00FA23DC"/>
    <w:pPr>
      <w:spacing w:before="100" w:beforeAutospacing="1" w:after="100" w:afterAutospacing="1"/>
    </w:pPr>
    <w:rPr>
      <w:rFonts w:ascii="Arial" w:hAnsi="Arial" w:cs="Arial"/>
      <w:sz w:val="24"/>
      <w:szCs w:val="24"/>
    </w:rPr>
  </w:style>
  <w:style w:type="paragraph" w:customStyle="1" w:styleId="xl39">
    <w:name w:val="xl39"/>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40">
    <w:name w:val="xl40"/>
    <w:basedOn w:val="Normal"/>
    <w:rsid w:val="00FA23DC"/>
    <w:pPr>
      <w:spacing w:before="100" w:beforeAutospacing="1" w:after="100" w:afterAutospacing="1"/>
    </w:pPr>
    <w:rPr>
      <w:rFonts w:ascii="Arial" w:hAnsi="Arial" w:cs="Arial"/>
      <w:color w:val="000000"/>
      <w:sz w:val="24"/>
      <w:szCs w:val="24"/>
    </w:rPr>
  </w:style>
  <w:style w:type="paragraph" w:customStyle="1" w:styleId="xl41">
    <w:name w:val="xl41"/>
    <w:basedOn w:val="Normal"/>
    <w:rsid w:val="00FA23DC"/>
    <w:pPr>
      <w:spacing w:before="100" w:beforeAutospacing="1" w:after="100" w:afterAutospacing="1"/>
      <w:jc w:val="center"/>
      <w:textAlignment w:val="top"/>
    </w:pPr>
    <w:rPr>
      <w:rFonts w:ascii="Arial" w:hAnsi="Arial" w:cs="Arial"/>
      <w:sz w:val="24"/>
      <w:szCs w:val="24"/>
    </w:rPr>
  </w:style>
  <w:style w:type="paragraph" w:customStyle="1" w:styleId="xl42">
    <w:name w:val="xl42"/>
    <w:basedOn w:val="Normal"/>
    <w:rsid w:val="00FA23DC"/>
    <w:pPr>
      <w:spacing w:before="100" w:beforeAutospacing="1" w:after="100" w:afterAutospacing="1"/>
      <w:ind w:firstLineChars="400" w:firstLine="400"/>
      <w:textAlignment w:val="top"/>
    </w:pPr>
    <w:rPr>
      <w:rFonts w:ascii="Arial" w:hAnsi="Arial" w:cs="Arial"/>
      <w:color w:val="000000"/>
      <w:sz w:val="24"/>
      <w:szCs w:val="24"/>
    </w:rPr>
  </w:style>
  <w:style w:type="paragraph" w:customStyle="1" w:styleId="xl43">
    <w:name w:val="xl43"/>
    <w:basedOn w:val="Normal"/>
    <w:rsid w:val="00FA23DC"/>
    <w:pPr>
      <w:spacing w:before="100" w:beforeAutospacing="1" w:after="100" w:afterAutospacing="1"/>
      <w:textAlignment w:val="top"/>
    </w:pPr>
    <w:rPr>
      <w:rFonts w:ascii="Arial" w:hAnsi="Arial" w:cs="Arial"/>
      <w:color w:val="000000"/>
      <w:sz w:val="24"/>
      <w:szCs w:val="24"/>
    </w:rPr>
  </w:style>
  <w:style w:type="paragraph" w:customStyle="1" w:styleId="xl44">
    <w:name w:val="xl44"/>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45">
    <w:name w:val="xl45"/>
    <w:basedOn w:val="Normal"/>
    <w:rsid w:val="00FA23DC"/>
    <w:pPr>
      <w:spacing w:before="100" w:beforeAutospacing="1" w:after="100" w:afterAutospacing="1"/>
      <w:textAlignment w:val="top"/>
    </w:pPr>
    <w:rPr>
      <w:rFonts w:ascii="Arial" w:hAnsi="Arial" w:cs="Arial"/>
      <w:b/>
      <w:bCs/>
      <w:sz w:val="24"/>
      <w:szCs w:val="24"/>
    </w:rPr>
  </w:style>
  <w:style w:type="paragraph" w:customStyle="1" w:styleId="xl46">
    <w:name w:val="xl46"/>
    <w:basedOn w:val="Normal"/>
    <w:rsid w:val="00FA23DC"/>
    <w:pPr>
      <w:spacing w:before="100" w:beforeAutospacing="1" w:after="100" w:afterAutospacing="1"/>
      <w:textAlignment w:val="top"/>
    </w:pPr>
    <w:rPr>
      <w:rFonts w:ascii="Arial" w:hAnsi="Arial" w:cs="Arial"/>
      <w:sz w:val="24"/>
      <w:szCs w:val="24"/>
    </w:rPr>
  </w:style>
  <w:style w:type="paragraph" w:customStyle="1" w:styleId="xl47">
    <w:name w:val="xl47"/>
    <w:basedOn w:val="Normal"/>
    <w:rsid w:val="00FA23DC"/>
    <w:pPr>
      <w:spacing w:before="100" w:beforeAutospacing="1" w:after="100" w:afterAutospacing="1"/>
      <w:jc w:val="center"/>
      <w:textAlignment w:val="top"/>
    </w:pPr>
    <w:rPr>
      <w:sz w:val="24"/>
      <w:szCs w:val="24"/>
    </w:rPr>
  </w:style>
  <w:style w:type="paragraph" w:customStyle="1" w:styleId="xl48">
    <w:name w:val="xl48"/>
    <w:basedOn w:val="Normal"/>
    <w:rsid w:val="00FA23DC"/>
    <w:pPr>
      <w:spacing w:before="100" w:beforeAutospacing="1" w:after="100" w:afterAutospacing="1"/>
      <w:textAlignment w:val="top"/>
    </w:pPr>
    <w:rPr>
      <w:rFonts w:ascii="Arial" w:hAnsi="Arial" w:cs="Arial"/>
      <w:b/>
      <w:bCs/>
      <w:color w:val="000000"/>
      <w:sz w:val="24"/>
      <w:szCs w:val="24"/>
    </w:rPr>
  </w:style>
  <w:style w:type="paragraph" w:customStyle="1" w:styleId="xl49">
    <w:name w:val="xl49"/>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0">
    <w:name w:val="xl50"/>
    <w:basedOn w:val="Normal"/>
    <w:rsid w:val="00FA23DC"/>
    <w:pPr>
      <w:spacing w:before="100" w:beforeAutospacing="1" w:after="100" w:afterAutospacing="1"/>
      <w:jc w:val="right"/>
      <w:textAlignment w:val="top"/>
    </w:pPr>
    <w:rPr>
      <w:rFonts w:ascii="Arial" w:hAnsi="Arial" w:cs="Arial"/>
      <w:color w:val="000000"/>
      <w:sz w:val="24"/>
      <w:szCs w:val="24"/>
    </w:rPr>
  </w:style>
  <w:style w:type="paragraph" w:customStyle="1" w:styleId="xl51">
    <w:name w:val="xl51"/>
    <w:basedOn w:val="Normal"/>
    <w:rsid w:val="00FA23DC"/>
    <w:pPr>
      <w:spacing w:before="100" w:beforeAutospacing="1" w:after="100" w:afterAutospacing="1"/>
      <w:jc w:val="right"/>
      <w:textAlignment w:val="top"/>
    </w:pPr>
    <w:rPr>
      <w:rFonts w:ascii="Arial" w:hAnsi="Arial" w:cs="Arial"/>
      <w:b/>
      <w:bCs/>
      <w:color w:val="000000"/>
      <w:sz w:val="24"/>
      <w:szCs w:val="24"/>
    </w:rPr>
  </w:style>
  <w:style w:type="paragraph" w:customStyle="1" w:styleId="xl52">
    <w:name w:val="xl52"/>
    <w:basedOn w:val="Normal"/>
    <w:rsid w:val="00FA23DC"/>
    <w:pPr>
      <w:spacing w:before="100" w:beforeAutospacing="1" w:after="100" w:afterAutospacing="1"/>
      <w:jc w:val="right"/>
      <w:textAlignment w:val="top"/>
    </w:pPr>
    <w:rPr>
      <w:rFonts w:ascii="Arial" w:hAnsi="Arial" w:cs="Arial"/>
      <w:b/>
      <w:bCs/>
      <w:color w:val="0000FF"/>
      <w:sz w:val="24"/>
      <w:szCs w:val="24"/>
    </w:rPr>
  </w:style>
  <w:style w:type="paragraph" w:customStyle="1" w:styleId="xl53">
    <w:name w:val="xl53"/>
    <w:basedOn w:val="Normal"/>
    <w:rsid w:val="00FA23DC"/>
    <w:pPr>
      <w:spacing w:before="100" w:beforeAutospacing="1" w:after="100" w:afterAutospacing="1"/>
      <w:jc w:val="right"/>
      <w:textAlignment w:val="top"/>
    </w:pPr>
    <w:rPr>
      <w:rFonts w:ascii="Arial" w:hAnsi="Arial" w:cs="Arial"/>
      <w:sz w:val="24"/>
      <w:szCs w:val="24"/>
    </w:rPr>
  </w:style>
  <w:style w:type="paragraph" w:customStyle="1" w:styleId="xl54">
    <w:name w:val="xl54"/>
    <w:basedOn w:val="Normal"/>
    <w:rsid w:val="00FA23DC"/>
    <w:pPr>
      <w:spacing w:before="100" w:beforeAutospacing="1" w:after="100" w:afterAutospacing="1"/>
      <w:jc w:val="right"/>
    </w:pPr>
    <w:rPr>
      <w:rFonts w:ascii="Arial" w:hAnsi="Arial" w:cs="Arial"/>
      <w:sz w:val="24"/>
      <w:szCs w:val="24"/>
    </w:rPr>
  </w:style>
  <w:style w:type="paragraph" w:customStyle="1" w:styleId="xl55">
    <w:name w:val="xl55"/>
    <w:basedOn w:val="Normal"/>
    <w:rsid w:val="00FA23DC"/>
    <w:pPr>
      <w:spacing w:before="100" w:beforeAutospacing="1" w:after="100" w:afterAutospacing="1"/>
      <w:jc w:val="right"/>
    </w:pPr>
    <w:rPr>
      <w:rFonts w:ascii="Arial" w:hAnsi="Arial" w:cs="Arial"/>
      <w:color w:val="000000"/>
      <w:sz w:val="24"/>
      <w:szCs w:val="24"/>
    </w:rPr>
  </w:style>
  <w:style w:type="paragraph" w:customStyle="1" w:styleId="xl56">
    <w:name w:val="xl56"/>
    <w:basedOn w:val="Normal"/>
    <w:rsid w:val="00FA23DC"/>
    <w:pPr>
      <w:spacing w:before="100" w:beforeAutospacing="1" w:after="100" w:afterAutospacing="1"/>
      <w:jc w:val="right"/>
      <w:textAlignment w:val="top"/>
    </w:pPr>
    <w:rPr>
      <w:rFonts w:ascii="Arial" w:hAnsi="Arial" w:cs="Arial"/>
      <w:color w:val="0000FF"/>
      <w:sz w:val="24"/>
      <w:szCs w:val="24"/>
    </w:rPr>
  </w:style>
  <w:style w:type="paragraph" w:customStyle="1" w:styleId="xl57">
    <w:name w:val="xl57"/>
    <w:basedOn w:val="Normal"/>
    <w:rsid w:val="00FA23DC"/>
    <w:pPr>
      <w:spacing w:before="100" w:beforeAutospacing="1" w:after="100" w:afterAutospacing="1"/>
      <w:jc w:val="right"/>
    </w:pPr>
    <w:rPr>
      <w:sz w:val="24"/>
      <w:szCs w:val="24"/>
    </w:rPr>
  </w:style>
  <w:style w:type="paragraph" w:customStyle="1" w:styleId="xl58">
    <w:name w:val="xl58"/>
    <w:basedOn w:val="Normal"/>
    <w:rsid w:val="00FA23DC"/>
    <w:pPr>
      <w:spacing w:before="100" w:beforeAutospacing="1" w:after="100" w:afterAutospacing="1"/>
      <w:jc w:val="right"/>
    </w:pPr>
    <w:rPr>
      <w:sz w:val="24"/>
      <w:szCs w:val="24"/>
    </w:rPr>
  </w:style>
  <w:style w:type="paragraph" w:customStyle="1" w:styleId="xl59">
    <w:name w:val="xl59"/>
    <w:basedOn w:val="Normal"/>
    <w:rsid w:val="00FA23DC"/>
    <w:pPr>
      <w:spacing w:before="100" w:beforeAutospacing="1" w:after="100" w:afterAutospacing="1"/>
      <w:jc w:val="center"/>
    </w:pPr>
    <w:rPr>
      <w:rFonts w:ascii="Arial" w:hAnsi="Arial" w:cs="Arial"/>
      <w:sz w:val="24"/>
      <w:szCs w:val="24"/>
    </w:rPr>
  </w:style>
  <w:style w:type="paragraph" w:customStyle="1" w:styleId="xl60">
    <w:name w:val="xl60"/>
    <w:basedOn w:val="Normal"/>
    <w:rsid w:val="00FA23DC"/>
    <w:pPr>
      <w:spacing w:before="100" w:beforeAutospacing="1" w:after="100" w:afterAutospacing="1"/>
      <w:jc w:val="both"/>
      <w:textAlignment w:val="top"/>
    </w:pPr>
    <w:rPr>
      <w:rFonts w:ascii="Arial" w:hAnsi="Arial" w:cs="Arial"/>
      <w:b/>
      <w:bCs/>
      <w:sz w:val="24"/>
      <w:szCs w:val="24"/>
    </w:rPr>
  </w:style>
  <w:style w:type="paragraph" w:customStyle="1" w:styleId="xl61">
    <w:name w:val="xl61"/>
    <w:basedOn w:val="Normal"/>
    <w:rsid w:val="00FA23DC"/>
    <w:pPr>
      <w:spacing w:before="100" w:beforeAutospacing="1" w:after="100" w:afterAutospacing="1"/>
      <w:jc w:val="both"/>
      <w:textAlignment w:val="top"/>
    </w:pPr>
    <w:rPr>
      <w:sz w:val="14"/>
      <w:szCs w:val="14"/>
    </w:rPr>
  </w:style>
  <w:style w:type="paragraph" w:customStyle="1" w:styleId="xl62">
    <w:name w:val="xl62"/>
    <w:basedOn w:val="Normal"/>
    <w:rsid w:val="00FA23DC"/>
    <w:pPr>
      <w:spacing w:before="100" w:beforeAutospacing="1" w:after="100" w:afterAutospacing="1"/>
      <w:jc w:val="both"/>
      <w:textAlignment w:val="top"/>
    </w:pPr>
    <w:rPr>
      <w:rFonts w:ascii="Arial" w:hAnsi="Arial" w:cs="Arial"/>
      <w:sz w:val="24"/>
      <w:szCs w:val="24"/>
    </w:rPr>
  </w:style>
  <w:style w:type="paragraph" w:customStyle="1" w:styleId="xl63">
    <w:name w:val="xl63"/>
    <w:basedOn w:val="Normal"/>
    <w:rsid w:val="00FA23DC"/>
    <w:pPr>
      <w:spacing w:before="100" w:beforeAutospacing="1" w:after="100" w:afterAutospacing="1"/>
      <w:jc w:val="both"/>
      <w:textAlignment w:val="top"/>
    </w:pPr>
    <w:rPr>
      <w:sz w:val="24"/>
      <w:szCs w:val="24"/>
    </w:rPr>
  </w:style>
  <w:style w:type="paragraph" w:customStyle="1" w:styleId="xl64">
    <w:name w:val="xl64"/>
    <w:basedOn w:val="Normal"/>
    <w:rsid w:val="00FA23DC"/>
    <w:pPr>
      <w:spacing w:before="100" w:beforeAutospacing="1" w:after="100" w:afterAutospacing="1"/>
      <w:jc w:val="both"/>
    </w:pPr>
    <w:rPr>
      <w:sz w:val="24"/>
      <w:szCs w:val="24"/>
    </w:rPr>
  </w:style>
  <w:style w:type="paragraph" w:customStyle="1" w:styleId="xl65">
    <w:name w:val="xl65"/>
    <w:basedOn w:val="Normal"/>
    <w:rsid w:val="00FA23DC"/>
    <w:pPr>
      <w:spacing w:before="100" w:beforeAutospacing="1" w:after="100" w:afterAutospacing="1"/>
      <w:jc w:val="both"/>
      <w:textAlignment w:val="top"/>
    </w:pPr>
    <w:rPr>
      <w:rFonts w:ascii="Arial" w:hAnsi="Arial" w:cs="Arial"/>
      <w:b/>
      <w:bCs/>
      <w:color w:val="000000"/>
      <w:sz w:val="24"/>
      <w:szCs w:val="24"/>
    </w:rPr>
  </w:style>
  <w:style w:type="paragraph" w:customStyle="1" w:styleId="Sangra3detindependiente2">
    <w:name w:val="Sangría 3 de t. independiente2"/>
    <w:basedOn w:val="Normal"/>
    <w:rsid w:val="00FA23DC"/>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Textoindependiente210">
    <w:name w:val="Texto independiente 21"/>
    <w:basedOn w:val="Normal"/>
    <w:rsid w:val="00FA23DC"/>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Textoindependiente310">
    <w:name w:val="Texto independiente 31"/>
    <w:basedOn w:val="Normal"/>
    <w:rsid w:val="00FA23DC"/>
    <w:pPr>
      <w:tabs>
        <w:tab w:val="left" w:pos="-720"/>
      </w:tabs>
      <w:jc w:val="both"/>
    </w:pPr>
    <w:rPr>
      <w:rFonts w:ascii="Arial" w:hAnsi="Arial"/>
      <w:i/>
      <w:sz w:val="24"/>
      <w:lang w:val="es-ES_tradnl"/>
    </w:rPr>
  </w:style>
  <w:style w:type="paragraph" w:customStyle="1" w:styleId="Sangra2detindependiente10">
    <w:name w:val="Sangría 2 de t. independiente1"/>
    <w:basedOn w:val="Normal"/>
    <w:rsid w:val="00FA23DC"/>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character" w:customStyle="1" w:styleId="Sangra3detindependienteCar">
    <w:name w:val="Sangría 3 de t. independiente Car"/>
    <w:link w:val="Sangra3detindependiente"/>
    <w:uiPriority w:val="99"/>
    <w:rsid w:val="00FA23DC"/>
    <w:rPr>
      <w:snapToGrid w:val="0"/>
      <w:spacing w:val="-2"/>
      <w:sz w:val="22"/>
      <w:lang w:val="en-US"/>
    </w:rPr>
  </w:style>
  <w:style w:type="paragraph" w:customStyle="1" w:styleId="Mapadeldocumento10">
    <w:name w:val="Mapa del documento1"/>
    <w:basedOn w:val="Normal"/>
    <w:rsid w:val="00FA23DC"/>
    <w:rPr>
      <w:rFonts w:ascii="Tahoma" w:hAnsi="Tahoma"/>
    </w:rPr>
  </w:style>
  <w:style w:type="character" w:customStyle="1" w:styleId="Sangra2detindependienteCar">
    <w:name w:val="Sangría 2 de t. independiente Car"/>
    <w:link w:val="Sangra2detindependiente"/>
    <w:uiPriority w:val="99"/>
    <w:rsid w:val="00FA23DC"/>
    <w:rPr>
      <w:spacing w:val="-2"/>
      <w:sz w:val="18"/>
      <w:lang w:val="es-MX"/>
    </w:rPr>
  </w:style>
  <w:style w:type="paragraph" w:styleId="Textodebloque">
    <w:name w:val="Block Text"/>
    <w:basedOn w:val="Normal"/>
    <w:rsid w:val="00FA23DC"/>
    <w:pPr>
      <w:tabs>
        <w:tab w:val="left" w:pos="-142"/>
        <w:tab w:val="left" w:pos="3540"/>
        <w:tab w:val="left" w:pos="4248"/>
        <w:tab w:val="left" w:pos="4956"/>
        <w:tab w:val="left" w:pos="5664"/>
        <w:tab w:val="left" w:pos="6372"/>
        <w:tab w:val="left" w:pos="7080"/>
        <w:tab w:val="left" w:pos="7788"/>
        <w:tab w:val="left" w:pos="8496"/>
        <w:tab w:val="left" w:pos="9204"/>
      </w:tabs>
      <w:suppressAutoHyphens/>
      <w:ind w:left="567" w:right="71" w:hanging="567"/>
      <w:jc w:val="both"/>
    </w:pPr>
    <w:rPr>
      <w:spacing w:val="-2"/>
      <w:sz w:val="24"/>
    </w:rPr>
  </w:style>
  <w:style w:type="paragraph" w:styleId="Epgrafe">
    <w:name w:val="caption"/>
    <w:basedOn w:val="Normal"/>
    <w:next w:val="Normal"/>
    <w:qFormat/>
    <w:rsid w:val="00FA23DC"/>
    <w:pPr>
      <w:suppressAutoHyphens/>
      <w:ind w:left="4820"/>
      <w:jc w:val="both"/>
    </w:pPr>
    <w:rPr>
      <w:rFonts w:ascii="Arial" w:hAnsi="Arial" w:cs="Arial"/>
      <w:b/>
      <w:bCs/>
      <w:color w:val="000000"/>
      <w:spacing w:val="-2"/>
      <w:sz w:val="24"/>
    </w:rPr>
  </w:style>
  <w:style w:type="paragraph" w:styleId="Subttulo">
    <w:name w:val="Subtitle"/>
    <w:basedOn w:val="Normal"/>
    <w:link w:val="SubttuloCar"/>
    <w:qFormat/>
    <w:rsid w:val="00FA23DC"/>
    <w:rPr>
      <w:rFonts w:ascii="Tahoma" w:hAnsi="Tahoma"/>
      <w:b/>
      <w:bCs/>
      <w:sz w:val="24"/>
      <w:szCs w:val="24"/>
      <w:lang w:val="x-none" w:eastAsia="x-none"/>
    </w:rPr>
  </w:style>
  <w:style w:type="character" w:customStyle="1" w:styleId="SubttuloCar">
    <w:name w:val="Subtítulo Car"/>
    <w:link w:val="Subttulo"/>
    <w:rsid w:val="00FA23DC"/>
    <w:rPr>
      <w:rFonts w:ascii="Tahoma" w:hAnsi="Tahoma" w:cs="Tahoma"/>
      <w:b/>
      <w:bCs/>
      <w:sz w:val="24"/>
      <w:szCs w:val="24"/>
    </w:rPr>
  </w:style>
  <w:style w:type="paragraph" w:customStyle="1" w:styleId="contenido">
    <w:name w:val="contenido"/>
    <w:basedOn w:val="Normal"/>
    <w:rsid w:val="00FA23DC"/>
    <w:pPr>
      <w:spacing w:before="100" w:beforeAutospacing="1" w:after="100" w:afterAutospacing="1"/>
    </w:pPr>
    <w:rPr>
      <w:rFonts w:ascii="Verdana" w:hAnsi="Verdana"/>
      <w:color w:val="333333"/>
      <w:sz w:val="18"/>
      <w:szCs w:val="18"/>
    </w:rPr>
  </w:style>
  <w:style w:type="paragraph" w:styleId="Listaconvietas2">
    <w:name w:val="List Bullet 2"/>
    <w:basedOn w:val="Normal"/>
    <w:autoRedefine/>
    <w:rsid w:val="00FA23DC"/>
    <w:pPr>
      <w:jc w:val="both"/>
    </w:pPr>
    <w:rPr>
      <w:rFonts w:ascii="Arial" w:hAnsi="Arial" w:cs="Arial"/>
      <w:sz w:val="24"/>
      <w:szCs w:val="24"/>
      <w:lang w:val="es-ES_tradnl"/>
    </w:rPr>
  </w:style>
  <w:style w:type="paragraph" w:customStyle="1" w:styleId="CM11">
    <w:name w:val="CM11"/>
    <w:basedOn w:val="Normal"/>
    <w:next w:val="Normal"/>
    <w:uiPriority w:val="99"/>
    <w:rsid w:val="00FA23DC"/>
    <w:pPr>
      <w:widowControl w:val="0"/>
      <w:autoSpaceDE w:val="0"/>
      <w:autoSpaceDN w:val="0"/>
      <w:adjustRightInd w:val="0"/>
    </w:pPr>
    <w:rPr>
      <w:rFonts w:ascii="Arial" w:hAnsi="Arial" w:cs="Arial"/>
      <w:sz w:val="24"/>
      <w:szCs w:val="24"/>
      <w:lang w:val="en-US" w:eastAsia="en-US"/>
    </w:rPr>
  </w:style>
  <w:style w:type="paragraph" w:customStyle="1" w:styleId="CM13">
    <w:name w:val="CM13"/>
    <w:basedOn w:val="Default"/>
    <w:next w:val="Default"/>
    <w:uiPriority w:val="99"/>
    <w:rsid w:val="00FA23DC"/>
    <w:rPr>
      <w:rFonts w:cs="Arial"/>
      <w:color w:val="auto"/>
      <w:szCs w:val="24"/>
      <w:lang w:val="en-US" w:eastAsia="en-US"/>
    </w:rPr>
  </w:style>
  <w:style w:type="paragraph" w:customStyle="1" w:styleId="ANOTACION">
    <w:name w:val="ANOTACION"/>
    <w:basedOn w:val="Normal"/>
    <w:rsid w:val="00FA23DC"/>
    <w:pPr>
      <w:spacing w:before="101" w:after="101" w:line="216" w:lineRule="atLeast"/>
      <w:jc w:val="center"/>
    </w:pPr>
    <w:rPr>
      <w:b/>
      <w:sz w:val="18"/>
      <w:lang w:val="es-ES_tradnl"/>
    </w:rPr>
  </w:style>
  <w:style w:type="paragraph" w:styleId="Textonotapie">
    <w:name w:val="footnote text"/>
    <w:basedOn w:val="Normal"/>
    <w:link w:val="TextonotapieCar"/>
    <w:rsid w:val="006E3984"/>
  </w:style>
  <w:style w:type="character" w:customStyle="1" w:styleId="TextonotapieCar">
    <w:name w:val="Texto nota pie Car"/>
    <w:link w:val="Textonotapie"/>
    <w:rsid w:val="006E3984"/>
    <w:rPr>
      <w:lang w:val="es-ES" w:eastAsia="es-ES"/>
    </w:rPr>
  </w:style>
  <w:style w:type="character" w:styleId="Refdenotaalpie">
    <w:name w:val="footnote reference"/>
    <w:rsid w:val="006E3984"/>
    <w:rPr>
      <w:vertAlign w:val="superscript"/>
    </w:rPr>
  </w:style>
  <w:style w:type="numbering" w:customStyle="1" w:styleId="Estilo1">
    <w:name w:val="Estilo1"/>
    <w:uiPriority w:val="99"/>
    <w:rsid w:val="006E3984"/>
    <w:pPr>
      <w:numPr>
        <w:numId w:val="1"/>
      </w:numPr>
    </w:pPr>
  </w:style>
  <w:style w:type="paragraph" w:customStyle="1" w:styleId="Sinespaciado1">
    <w:name w:val="Sin espaciado1"/>
    <w:uiPriority w:val="1"/>
    <w:qFormat/>
    <w:rsid w:val="006E3984"/>
    <w:rPr>
      <w:rFonts w:ascii="Calibri" w:eastAsia="Calibri" w:hAnsi="Calibri"/>
      <w:sz w:val="22"/>
      <w:szCs w:val="22"/>
      <w:lang w:eastAsia="en-US"/>
    </w:rPr>
  </w:style>
  <w:style w:type="paragraph" w:customStyle="1" w:styleId="Prrafodelista1">
    <w:name w:val="Párrafo de lista1"/>
    <w:basedOn w:val="Normal"/>
    <w:rsid w:val="006E3984"/>
    <w:pPr>
      <w:spacing w:after="200" w:line="276" w:lineRule="auto"/>
      <w:ind w:left="720"/>
      <w:contextualSpacing/>
    </w:pPr>
    <w:rPr>
      <w:rFonts w:ascii="Calibri" w:hAnsi="Calibri"/>
      <w:sz w:val="22"/>
      <w:szCs w:val="22"/>
      <w:lang w:eastAsia="en-US"/>
    </w:rPr>
  </w:style>
  <w:style w:type="paragraph" w:customStyle="1" w:styleId="Listavistosa-nfasis11">
    <w:name w:val="Lista vistosa - Énfasis 11"/>
    <w:basedOn w:val="Normal"/>
    <w:uiPriority w:val="34"/>
    <w:qFormat/>
    <w:rsid w:val="006E3984"/>
    <w:pPr>
      <w:suppressAutoHyphens/>
      <w:spacing w:after="200" w:line="276" w:lineRule="auto"/>
      <w:ind w:left="708"/>
    </w:pPr>
    <w:rPr>
      <w:rFonts w:ascii="Calibri" w:eastAsia="Calibri" w:hAnsi="Calibri"/>
      <w:sz w:val="22"/>
      <w:szCs w:val="22"/>
      <w:lang w:eastAsia="ar-SA"/>
    </w:rPr>
  </w:style>
  <w:style w:type="character" w:styleId="Textoennegrita">
    <w:name w:val="Strong"/>
    <w:uiPriority w:val="22"/>
    <w:qFormat/>
    <w:rsid w:val="006E3984"/>
    <w:rPr>
      <w:b/>
      <w:bCs/>
    </w:rPr>
  </w:style>
  <w:style w:type="paragraph" w:customStyle="1" w:styleId="BodyText3">
    <w:name w:val="Body Text 3"/>
    <w:basedOn w:val="Normal"/>
    <w:rsid w:val="007F22FE"/>
    <w:pPr>
      <w:tabs>
        <w:tab w:val="left" w:pos="-720"/>
      </w:tabs>
      <w:jc w:val="both"/>
    </w:pPr>
    <w:rPr>
      <w:rFonts w:ascii="Arial" w:hAnsi="Arial"/>
      <w:i/>
      <w:sz w:val="24"/>
      <w:lang w:val="es-ES_tradnl"/>
    </w:rPr>
  </w:style>
  <w:style w:type="paragraph" w:customStyle="1" w:styleId="BodyText2">
    <w:name w:val="Body Text 2"/>
    <w:basedOn w:val="Normal"/>
    <w:rsid w:val="007F22FE"/>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BodyTextIndent2">
    <w:name w:val="Body Text Indent 2"/>
    <w:basedOn w:val="Normal"/>
    <w:rsid w:val="007F22FE"/>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BodyTextIndent3">
    <w:name w:val="Body Text Indent 3"/>
    <w:basedOn w:val="Normal"/>
    <w:rsid w:val="007F22FE"/>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customStyle="1" w:styleId="DocumentMap">
    <w:name w:val="Document Map"/>
    <w:basedOn w:val="Normal"/>
    <w:rsid w:val="007F22FE"/>
    <w:rPr>
      <w:rFonts w:ascii="Tahoma" w:hAnsi="Tahoma"/>
    </w:rPr>
  </w:style>
  <w:style w:type="paragraph" w:customStyle="1" w:styleId="Estilo">
    <w:name w:val="Estilo"/>
    <w:rsid w:val="007F22FE"/>
    <w:pPr>
      <w:widowControl w:val="0"/>
      <w:autoSpaceDE w:val="0"/>
      <w:autoSpaceDN w:val="0"/>
      <w:adjustRightInd w:val="0"/>
    </w:pPr>
    <w:rPr>
      <w:rFonts w:ascii="Arial" w:hAnsi="Arial" w:cs="Arial"/>
      <w:sz w:val="24"/>
      <w:szCs w:val="24"/>
    </w:rPr>
  </w:style>
  <w:style w:type="paragraph" w:customStyle="1" w:styleId="CABEZA">
    <w:name w:val="CABEZA"/>
    <w:basedOn w:val="Ttulo1"/>
    <w:rsid w:val="007F22FE"/>
    <w:pPr>
      <w:jc w:val="center"/>
    </w:pPr>
    <w:rPr>
      <w:rFonts w:cs="CG Palacio (WN)"/>
      <w:b/>
      <w:snapToGrid/>
      <w:color w:val="auto"/>
      <w:sz w:val="28"/>
      <w:szCs w:val="18"/>
    </w:rPr>
  </w:style>
  <w:style w:type="paragraph" w:customStyle="1" w:styleId="ROMANOS">
    <w:name w:val="ROMANOS"/>
    <w:basedOn w:val="Normal"/>
    <w:rsid w:val="007F22FE"/>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rsid w:val="007F22FE"/>
    <w:pPr>
      <w:pBdr>
        <w:bottom w:val="double" w:sz="6" w:space="1" w:color="auto"/>
      </w:pBdr>
      <w:tabs>
        <w:tab w:val="center" w:pos="4464"/>
        <w:tab w:val="right" w:pos="8582"/>
      </w:tabs>
      <w:spacing w:line="240" w:lineRule="auto"/>
      <w:ind w:left="288" w:right="288" w:firstLine="0"/>
    </w:pPr>
    <w:rPr>
      <w:rFonts w:ascii="Times New Roman" w:hAnsi="Times New Roman"/>
      <w:lang w:eastAsia="es-MX"/>
    </w:rPr>
  </w:style>
  <w:style w:type="paragraph" w:customStyle="1" w:styleId="SUBIN">
    <w:name w:val="SUBIN"/>
    <w:basedOn w:val="Texto"/>
    <w:rsid w:val="007F22FE"/>
    <w:pPr>
      <w:ind w:left="1987" w:hanging="720"/>
    </w:pPr>
  </w:style>
  <w:style w:type="paragraph" w:customStyle="1" w:styleId="Estilo1x">
    <w:name w:val="Estilo1x"/>
    <w:basedOn w:val="Texto"/>
    <w:rsid w:val="007F22FE"/>
    <w:pPr>
      <w:spacing w:before="20" w:after="20" w:line="240" w:lineRule="auto"/>
      <w:jc w:val="right"/>
    </w:pPr>
    <w:rPr>
      <w:b/>
      <w:sz w:val="16"/>
      <w:szCs w:val="16"/>
    </w:rPr>
  </w:style>
  <w:style w:type="paragraph" w:customStyle="1" w:styleId="Estilo1xx">
    <w:name w:val="Estilo1xx"/>
    <w:basedOn w:val="Texto"/>
    <w:rsid w:val="007F22FE"/>
    <w:pPr>
      <w:spacing w:before="20" w:after="20" w:line="240" w:lineRule="auto"/>
      <w:ind w:left="144" w:firstLine="0"/>
    </w:pPr>
    <w:rPr>
      <w:sz w:val="16"/>
      <w:szCs w:val="16"/>
      <w:lang w:val="es-ES"/>
    </w:rPr>
  </w:style>
  <w:style w:type="paragraph" w:customStyle="1" w:styleId="Titulo1">
    <w:name w:val="Titulo 1"/>
    <w:basedOn w:val="Normal"/>
    <w:rsid w:val="007F22FE"/>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rsid w:val="007F22FE"/>
    <w:pPr>
      <w:pBdr>
        <w:top w:val="double" w:sz="6" w:space="1" w:color="auto"/>
      </w:pBdr>
      <w:spacing w:line="240" w:lineRule="auto"/>
      <w:ind w:firstLine="0"/>
      <w:outlineLvl w:val="1"/>
    </w:pPr>
  </w:style>
  <w:style w:type="paragraph" w:customStyle="1" w:styleId="tt">
    <w:name w:val="tt"/>
    <w:basedOn w:val="Texto"/>
    <w:rsid w:val="007F22FE"/>
    <w:pPr>
      <w:tabs>
        <w:tab w:val="left" w:pos="1320"/>
        <w:tab w:val="left" w:pos="1629"/>
      </w:tabs>
      <w:ind w:left="1647" w:hanging="1440"/>
    </w:pPr>
    <w:rPr>
      <w:lang w:val="es-ES_tradnl"/>
    </w:rPr>
  </w:style>
  <w:style w:type="paragraph" w:customStyle="1" w:styleId="cb">
    <w:name w:val="cb"/>
    <w:basedOn w:val="Texto"/>
    <w:rsid w:val="007F22FE"/>
    <w:pPr>
      <w:ind w:left="1008" w:hanging="720"/>
    </w:pPr>
    <w:rPr>
      <w:b/>
      <w:lang w:val="es-ES_tradnl"/>
    </w:rPr>
  </w:style>
  <w:style w:type="paragraph" w:customStyle="1" w:styleId="sum">
    <w:name w:val="sum"/>
    <w:basedOn w:val="Texto"/>
    <w:rsid w:val="007F22FE"/>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7F22FE"/>
    <w:pPr>
      <w:spacing w:after="101" w:line="216" w:lineRule="atLeast"/>
      <w:ind w:firstLine="288"/>
      <w:jc w:val="both"/>
    </w:pPr>
    <w:rPr>
      <w:rFonts w:ascii="Arial" w:hAnsi="Arial"/>
      <w:sz w:val="18"/>
      <w:lang w:val="es-ES_tradnl"/>
    </w:rPr>
  </w:style>
  <w:style w:type="paragraph" w:customStyle="1" w:styleId="xl66">
    <w:name w:val="xl66"/>
    <w:basedOn w:val="Normal"/>
    <w:rsid w:val="007F22FE"/>
    <w:pPr>
      <w:pBdr>
        <w:top w:val="double" w:sz="6" w:space="0" w:color="auto"/>
      </w:pBdr>
      <w:spacing w:before="100" w:beforeAutospacing="1" w:after="100" w:afterAutospacing="1"/>
      <w:jc w:val="center"/>
    </w:pPr>
    <w:rPr>
      <w:rFonts w:ascii="Arial" w:eastAsia="Arial Unicode MS" w:hAnsi="Arial" w:cs="Arial"/>
      <w:b/>
      <w:bCs/>
      <w:sz w:val="14"/>
      <w:szCs w:val="14"/>
      <w:u w:val="single"/>
    </w:rPr>
  </w:style>
  <w:style w:type="paragraph" w:styleId="Mapadeldocumento">
    <w:name w:val="Document Map"/>
    <w:basedOn w:val="Normal"/>
    <w:link w:val="MapadeldocumentoCar"/>
    <w:rsid w:val="007F22FE"/>
    <w:pPr>
      <w:shd w:val="clear" w:color="auto" w:fill="000080"/>
    </w:pPr>
    <w:rPr>
      <w:rFonts w:ascii="Tahoma" w:hAnsi="Tahoma"/>
    </w:rPr>
  </w:style>
  <w:style w:type="character" w:customStyle="1" w:styleId="MapadeldocumentoCar">
    <w:name w:val="Mapa del documento Car"/>
    <w:link w:val="Mapadeldocumento"/>
    <w:rsid w:val="007F22FE"/>
    <w:rPr>
      <w:rFonts w:ascii="Tahoma" w:hAnsi="Tahoma"/>
      <w:shd w:val="clear" w:color="auto" w:fill="000080"/>
      <w:lang w:val="es-ES" w:eastAsia="es-ES"/>
    </w:rPr>
  </w:style>
  <w:style w:type="character" w:customStyle="1" w:styleId="CarCar">
    <w:name w:val="Car Car"/>
    <w:rsid w:val="007F22FE"/>
    <w:rPr>
      <w:rFonts w:ascii="Courier New" w:hAnsi="Courier New" w:cs="Courier New"/>
      <w:b/>
      <w:bCs/>
      <w:color w:val="333333"/>
      <w:lang w:val="es-ES" w:eastAsia="es-ES"/>
    </w:rPr>
  </w:style>
  <w:style w:type="paragraph" w:styleId="Lista">
    <w:name w:val="List"/>
    <w:basedOn w:val="Normal"/>
    <w:rsid w:val="007F22FE"/>
    <w:pPr>
      <w:ind w:left="283" w:hanging="283"/>
    </w:pPr>
  </w:style>
  <w:style w:type="paragraph" w:styleId="Lista2">
    <w:name w:val="List 2"/>
    <w:basedOn w:val="Normal"/>
    <w:rsid w:val="007F22FE"/>
    <w:pPr>
      <w:ind w:left="566" w:hanging="283"/>
    </w:pPr>
  </w:style>
  <w:style w:type="character" w:styleId="Refdecomentario">
    <w:name w:val="annotation reference"/>
    <w:uiPriority w:val="99"/>
    <w:unhideWhenUsed/>
    <w:rsid w:val="007F22FE"/>
    <w:rPr>
      <w:sz w:val="16"/>
      <w:szCs w:val="16"/>
    </w:rPr>
  </w:style>
  <w:style w:type="paragraph" w:styleId="Textocomentario">
    <w:name w:val="annotation text"/>
    <w:basedOn w:val="Normal"/>
    <w:link w:val="TextocomentarioCar"/>
    <w:uiPriority w:val="99"/>
    <w:unhideWhenUsed/>
    <w:rsid w:val="007F22FE"/>
    <w:pPr>
      <w:spacing w:after="200"/>
    </w:pPr>
    <w:rPr>
      <w:rFonts w:ascii="Cambria" w:eastAsia="Cambria" w:hAnsi="Cambria"/>
      <w:lang w:val="es-PE" w:eastAsia="en-US"/>
    </w:rPr>
  </w:style>
  <w:style w:type="character" w:customStyle="1" w:styleId="TextocomentarioCar">
    <w:name w:val="Texto comentario Car"/>
    <w:link w:val="Textocomentario"/>
    <w:uiPriority w:val="99"/>
    <w:rsid w:val="007F22FE"/>
    <w:rPr>
      <w:rFonts w:ascii="Cambria" w:eastAsia="Cambria" w:hAnsi="Cambria"/>
      <w:lang w:val="es-PE" w:eastAsia="en-US"/>
    </w:rPr>
  </w:style>
  <w:style w:type="paragraph" w:styleId="Asuntodelcomentario">
    <w:name w:val="annotation subject"/>
    <w:basedOn w:val="Textocomentario"/>
    <w:next w:val="Textocomentario"/>
    <w:link w:val="AsuntodelcomentarioCar"/>
    <w:rsid w:val="007F22FE"/>
    <w:pPr>
      <w:spacing w:after="0"/>
    </w:pPr>
    <w:rPr>
      <w:b/>
      <w:bCs/>
    </w:rPr>
  </w:style>
  <w:style w:type="character" w:customStyle="1" w:styleId="AsuntodelcomentarioCar">
    <w:name w:val="Asunto del comentario Car"/>
    <w:link w:val="Asuntodelcomentario"/>
    <w:rsid w:val="007F22FE"/>
    <w:rPr>
      <w:rFonts w:ascii="Cambria" w:eastAsia="Cambria" w:hAnsi="Cambria"/>
      <w:b/>
      <w:bCs/>
      <w:lang w:val="es-PE" w:eastAsia="en-US"/>
    </w:rPr>
  </w:style>
  <w:style w:type="character" w:customStyle="1" w:styleId="ff0">
    <w:name w:val="ff0"/>
    <w:basedOn w:val="Fuentedeprrafopredeter"/>
    <w:rsid w:val="007F22FE"/>
  </w:style>
  <w:style w:type="paragraph" w:customStyle="1" w:styleId="imalignjustify">
    <w:name w:val="imalign_justify"/>
    <w:basedOn w:val="Normal"/>
    <w:rsid w:val="007F22FE"/>
    <w:pPr>
      <w:spacing w:before="100" w:beforeAutospacing="1" w:after="100" w:afterAutospacing="1"/>
    </w:pPr>
    <w:rPr>
      <w:sz w:val="24"/>
      <w:szCs w:val="24"/>
    </w:rPr>
  </w:style>
  <w:style w:type="character" w:customStyle="1" w:styleId="st">
    <w:name w:val="st"/>
    <w:basedOn w:val="Fuentedeprrafopredeter"/>
    <w:rsid w:val="007F22FE"/>
  </w:style>
  <w:style w:type="paragraph" w:customStyle="1" w:styleId="ecximalignjustify">
    <w:name w:val="ecximalignjustify"/>
    <w:basedOn w:val="Normal"/>
    <w:rsid w:val="007F22FE"/>
    <w:pPr>
      <w:spacing w:before="100" w:beforeAutospacing="1" w:after="100" w:afterAutospacing="1"/>
    </w:pPr>
    <w:rPr>
      <w:sz w:val="24"/>
      <w:szCs w:val="24"/>
    </w:rPr>
  </w:style>
  <w:style w:type="paragraph" w:styleId="Revisin">
    <w:name w:val="Revision"/>
    <w:hidden/>
    <w:uiPriority w:val="99"/>
    <w:semiHidden/>
    <w:rsid w:val="007F22FE"/>
    <w:rPr>
      <w:lang w:val="es-ES" w:eastAsia="es-ES"/>
    </w:rPr>
  </w:style>
  <w:style w:type="character" w:customStyle="1" w:styleId="apple-converted-space">
    <w:name w:val="apple-converted-space"/>
    <w:basedOn w:val="Fuentedeprrafopredeter"/>
    <w:rsid w:val="0084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8324">
      <w:bodyDiv w:val="1"/>
      <w:marLeft w:val="0"/>
      <w:marRight w:val="0"/>
      <w:marTop w:val="0"/>
      <w:marBottom w:val="0"/>
      <w:divBdr>
        <w:top w:val="none" w:sz="0" w:space="0" w:color="auto"/>
        <w:left w:val="none" w:sz="0" w:space="0" w:color="auto"/>
        <w:bottom w:val="none" w:sz="0" w:space="0" w:color="auto"/>
        <w:right w:val="none" w:sz="0" w:space="0" w:color="auto"/>
      </w:divBdr>
    </w:div>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891964558">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271936578">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 TargetMode="External"/><Relationship Id="rId13" Type="http://schemas.openxmlformats.org/officeDocument/2006/relationships/hyperlink" Target="http://www.finanzasoaxaca.gob.mx" TargetMode="External"/><Relationship Id="rId18" Type="http://schemas.openxmlformats.org/officeDocument/2006/relationships/hyperlink" Target="http://www.finanzasoaxaca.gob.mx" TargetMode="External"/><Relationship Id="rId26" Type="http://schemas.openxmlformats.org/officeDocument/2006/relationships/hyperlink" Target="http://www.finanzasoaxaca.gob.mx" TargetMode="External"/><Relationship Id="rId39" Type="http://schemas.openxmlformats.org/officeDocument/2006/relationships/hyperlink" Target="http://www.finanzasoaxaca.gob.mx" TargetMode="External"/><Relationship Id="rId3" Type="http://schemas.openxmlformats.org/officeDocument/2006/relationships/styles" Target="styles.xml"/><Relationship Id="rId21" Type="http://schemas.openxmlformats.org/officeDocument/2006/relationships/hyperlink" Target="http://www.finanzasoaxaca.gob.mx" TargetMode="External"/><Relationship Id="rId34" Type="http://schemas.openxmlformats.org/officeDocument/2006/relationships/hyperlink" Target="http://www.finanzasoaxaca.gob.mx"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nanzasoaxaca.gob.mx" TargetMode="External"/><Relationship Id="rId17" Type="http://schemas.openxmlformats.org/officeDocument/2006/relationships/hyperlink" Target="http://www.finanzasoaxaca.gob.mx" TargetMode="External"/><Relationship Id="rId25" Type="http://schemas.openxmlformats.org/officeDocument/2006/relationships/hyperlink" Target="http://www.finanzasoaxaca.gob.mx" TargetMode="External"/><Relationship Id="rId33" Type="http://schemas.openxmlformats.org/officeDocument/2006/relationships/hyperlink" Target="http://www.finanzasoaxaca.gob.mx" TargetMode="External"/><Relationship Id="rId38" Type="http://schemas.openxmlformats.org/officeDocument/2006/relationships/hyperlink" Target="http://www.finanzasoaxaca.gob.mx" TargetMode="External"/><Relationship Id="rId2" Type="http://schemas.openxmlformats.org/officeDocument/2006/relationships/numbering" Target="numbering.xml"/><Relationship Id="rId16" Type="http://schemas.openxmlformats.org/officeDocument/2006/relationships/hyperlink" Target="http://www.finanzasoaxaca.gob.mx" TargetMode="External"/><Relationship Id="rId20" Type="http://schemas.openxmlformats.org/officeDocument/2006/relationships/hyperlink" Target="http://www.finanzasoaxaca.gob.mx" TargetMode="External"/><Relationship Id="rId29" Type="http://schemas.openxmlformats.org/officeDocument/2006/relationships/hyperlink" Target="http://www.finanzasoaxaca.gob.m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hyperlink" Target="http://www.finanzasoaxaca.gob.mx" TargetMode="External"/><Relationship Id="rId32" Type="http://schemas.openxmlformats.org/officeDocument/2006/relationships/hyperlink" Target="http://www.finanzasoaxaca.gob.mx" TargetMode="External"/><Relationship Id="rId37" Type="http://schemas.openxmlformats.org/officeDocument/2006/relationships/hyperlink" Target="http://www.finanzasoaxaca.gob.m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inanzasoaxaca.gob.mx" TargetMode="External"/><Relationship Id="rId23" Type="http://schemas.openxmlformats.org/officeDocument/2006/relationships/hyperlink" Target="http://www.finanzasoaxaca.gob.mx" TargetMode="External"/><Relationship Id="rId28" Type="http://schemas.openxmlformats.org/officeDocument/2006/relationships/hyperlink" Target="http://www.finanzasoaxaca.gob.mx" TargetMode="External"/><Relationship Id="rId36" Type="http://schemas.openxmlformats.org/officeDocument/2006/relationships/hyperlink" Target="http://www.finanzasoaxaca.gob.mx" TargetMode="External"/><Relationship Id="rId10" Type="http://schemas.openxmlformats.org/officeDocument/2006/relationships/hyperlink" Target="http://www.finanzasoaxaca.gob.mx" TargetMode="External"/><Relationship Id="rId19" Type="http://schemas.openxmlformats.org/officeDocument/2006/relationships/hyperlink" Target="http://www.finanzasoaxaca.gob.mx" TargetMode="External"/><Relationship Id="rId31" Type="http://schemas.openxmlformats.org/officeDocument/2006/relationships/hyperlink" Target="http://www.finanzasoaxaca.gob.m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http://www.finanzasoaxaca.gob.mx" TargetMode="External"/><Relationship Id="rId22" Type="http://schemas.openxmlformats.org/officeDocument/2006/relationships/hyperlink" Target="http://www.finanzasoaxaca.gob.mx" TargetMode="External"/><Relationship Id="rId27" Type="http://schemas.openxmlformats.org/officeDocument/2006/relationships/hyperlink" Target="http://www.finanzasoaxaca.gob.mx" TargetMode="External"/><Relationship Id="rId30" Type="http://schemas.openxmlformats.org/officeDocument/2006/relationships/hyperlink" Target="http://www.finanzasoaxaca.gob.mx" TargetMode="External"/><Relationship Id="rId35" Type="http://schemas.openxmlformats.org/officeDocument/2006/relationships/hyperlink" Target="http://www.finanzasoaxaca.gob.mx"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F082-D501-4420-BA40-E3C2A7D7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13272</Words>
  <Characters>72999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LEY DE INGRESOS DEL ESTADO DE OAXACA 2013</vt:lpstr>
    </vt:vector>
  </TitlesOfParts>
  <Company>Hewlett-Packard Company</Company>
  <LinksUpToDate>false</LinksUpToDate>
  <CharactersWithSpaces>86099</CharactersWithSpaces>
  <SharedDoc>false</SharedDoc>
  <HLinks>
    <vt:vector size="192" baseType="variant">
      <vt:variant>
        <vt:i4>5177432</vt:i4>
      </vt:variant>
      <vt:variant>
        <vt:i4>93</vt:i4>
      </vt:variant>
      <vt:variant>
        <vt:i4>0</vt:i4>
      </vt:variant>
      <vt:variant>
        <vt:i4>5</vt:i4>
      </vt:variant>
      <vt:variant>
        <vt:lpwstr>http://www.finanzasoaxaca.gob.mx/</vt:lpwstr>
      </vt:variant>
      <vt:variant>
        <vt:lpwstr/>
      </vt:variant>
      <vt:variant>
        <vt:i4>5177432</vt:i4>
      </vt:variant>
      <vt:variant>
        <vt:i4>90</vt:i4>
      </vt:variant>
      <vt:variant>
        <vt:i4>0</vt:i4>
      </vt:variant>
      <vt:variant>
        <vt:i4>5</vt:i4>
      </vt:variant>
      <vt:variant>
        <vt:lpwstr>http://www.finanzasoaxaca.gob.mx/</vt:lpwstr>
      </vt:variant>
      <vt:variant>
        <vt:lpwstr/>
      </vt:variant>
      <vt:variant>
        <vt:i4>5177432</vt:i4>
      </vt:variant>
      <vt:variant>
        <vt:i4>87</vt:i4>
      </vt:variant>
      <vt:variant>
        <vt:i4>0</vt:i4>
      </vt:variant>
      <vt:variant>
        <vt:i4>5</vt:i4>
      </vt:variant>
      <vt:variant>
        <vt:lpwstr>http://www.finanzasoaxaca.gob.mx/</vt:lpwstr>
      </vt:variant>
      <vt:variant>
        <vt:lpwstr/>
      </vt:variant>
      <vt:variant>
        <vt:i4>5177432</vt:i4>
      </vt:variant>
      <vt:variant>
        <vt:i4>84</vt:i4>
      </vt:variant>
      <vt:variant>
        <vt:i4>0</vt:i4>
      </vt:variant>
      <vt:variant>
        <vt:i4>5</vt:i4>
      </vt:variant>
      <vt:variant>
        <vt:lpwstr>http://www.finanzasoaxaca.gob.mx/</vt:lpwstr>
      </vt:variant>
      <vt:variant>
        <vt:lpwstr/>
      </vt:variant>
      <vt:variant>
        <vt:i4>5177432</vt:i4>
      </vt:variant>
      <vt:variant>
        <vt:i4>81</vt:i4>
      </vt:variant>
      <vt:variant>
        <vt:i4>0</vt:i4>
      </vt:variant>
      <vt:variant>
        <vt:i4>5</vt:i4>
      </vt:variant>
      <vt:variant>
        <vt:lpwstr>http://www.finanzasoaxaca.gob.mx/</vt:lpwstr>
      </vt:variant>
      <vt:variant>
        <vt:lpwstr/>
      </vt:variant>
      <vt:variant>
        <vt:i4>5177432</vt:i4>
      </vt:variant>
      <vt:variant>
        <vt:i4>78</vt:i4>
      </vt:variant>
      <vt:variant>
        <vt:i4>0</vt:i4>
      </vt:variant>
      <vt:variant>
        <vt:i4>5</vt:i4>
      </vt:variant>
      <vt:variant>
        <vt:lpwstr>http://www.finanzasoaxaca.gob.mx/</vt:lpwstr>
      </vt:variant>
      <vt:variant>
        <vt:lpwstr/>
      </vt:variant>
      <vt:variant>
        <vt:i4>5177432</vt:i4>
      </vt:variant>
      <vt:variant>
        <vt:i4>75</vt:i4>
      </vt:variant>
      <vt:variant>
        <vt:i4>0</vt:i4>
      </vt:variant>
      <vt:variant>
        <vt:i4>5</vt:i4>
      </vt:variant>
      <vt:variant>
        <vt:lpwstr>http://www.finanzasoaxaca.gob.mx/</vt:lpwstr>
      </vt:variant>
      <vt:variant>
        <vt:lpwstr/>
      </vt:variant>
      <vt:variant>
        <vt:i4>5177432</vt:i4>
      </vt:variant>
      <vt:variant>
        <vt:i4>72</vt:i4>
      </vt:variant>
      <vt:variant>
        <vt:i4>0</vt:i4>
      </vt:variant>
      <vt:variant>
        <vt:i4>5</vt:i4>
      </vt:variant>
      <vt:variant>
        <vt:lpwstr>http://www.finanzasoaxaca.gob.mx/</vt:lpwstr>
      </vt:variant>
      <vt:variant>
        <vt:lpwstr/>
      </vt:variant>
      <vt:variant>
        <vt:i4>5177432</vt:i4>
      </vt:variant>
      <vt:variant>
        <vt:i4>69</vt:i4>
      </vt:variant>
      <vt:variant>
        <vt:i4>0</vt:i4>
      </vt:variant>
      <vt:variant>
        <vt:i4>5</vt:i4>
      </vt:variant>
      <vt:variant>
        <vt:lpwstr>http://www.finanzasoaxaca.gob.mx/</vt:lpwstr>
      </vt:variant>
      <vt:variant>
        <vt:lpwstr/>
      </vt:variant>
      <vt:variant>
        <vt:i4>5177432</vt:i4>
      </vt:variant>
      <vt:variant>
        <vt:i4>66</vt:i4>
      </vt:variant>
      <vt:variant>
        <vt:i4>0</vt:i4>
      </vt:variant>
      <vt:variant>
        <vt:i4>5</vt:i4>
      </vt:variant>
      <vt:variant>
        <vt:lpwstr>http://www.finanzasoaxaca.gob.mx/</vt:lpwstr>
      </vt:variant>
      <vt:variant>
        <vt:lpwstr/>
      </vt:variant>
      <vt:variant>
        <vt:i4>5177432</vt:i4>
      </vt:variant>
      <vt:variant>
        <vt:i4>63</vt:i4>
      </vt:variant>
      <vt:variant>
        <vt:i4>0</vt:i4>
      </vt:variant>
      <vt:variant>
        <vt:i4>5</vt:i4>
      </vt:variant>
      <vt:variant>
        <vt:lpwstr>http://www.finanzasoaxaca.gob.mx/</vt:lpwstr>
      </vt:variant>
      <vt:variant>
        <vt:lpwstr/>
      </vt:variant>
      <vt:variant>
        <vt:i4>5177432</vt:i4>
      </vt:variant>
      <vt:variant>
        <vt:i4>60</vt:i4>
      </vt:variant>
      <vt:variant>
        <vt:i4>0</vt:i4>
      </vt:variant>
      <vt:variant>
        <vt:i4>5</vt:i4>
      </vt:variant>
      <vt:variant>
        <vt:lpwstr>http://www.finanzasoaxaca.gob.mx/</vt:lpwstr>
      </vt:variant>
      <vt:variant>
        <vt:lpwstr/>
      </vt:variant>
      <vt:variant>
        <vt:i4>5177432</vt:i4>
      </vt:variant>
      <vt:variant>
        <vt:i4>57</vt:i4>
      </vt:variant>
      <vt:variant>
        <vt:i4>0</vt:i4>
      </vt:variant>
      <vt:variant>
        <vt:i4>5</vt:i4>
      </vt:variant>
      <vt:variant>
        <vt:lpwstr>http://www.finanzasoaxaca.gob.mx/</vt:lpwstr>
      </vt:variant>
      <vt:variant>
        <vt:lpwstr/>
      </vt:variant>
      <vt:variant>
        <vt:i4>5177432</vt:i4>
      </vt:variant>
      <vt:variant>
        <vt:i4>54</vt:i4>
      </vt:variant>
      <vt:variant>
        <vt:i4>0</vt:i4>
      </vt:variant>
      <vt:variant>
        <vt:i4>5</vt:i4>
      </vt:variant>
      <vt:variant>
        <vt:lpwstr>http://www.finanzasoaxaca.gob.mx/</vt:lpwstr>
      </vt:variant>
      <vt:variant>
        <vt:lpwstr/>
      </vt:variant>
      <vt:variant>
        <vt:i4>5177432</vt:i4>
      </vt:variant>
      <vt:variant>
        <vt:i4>51</vt:i4>
      </vt:variant>
      <vt:variant>
        <vt:i4>0</vt:i4>
      </vt:variant>
      <vt:variant>
        <vt:i4>5</vt:i4>
      </vt:variant>
      <vt:variant>
        <vt:lpwstr>http://www.finanzasoaxaca.gob.mx/</vt:lpwstr>
      </vt:variant>
      <vt:variant>
        <vt:lpwstr/>
      </vt:variant>
      <vt:variant>
        <vt:i4>5177432</vt:i4>
      </vt:variant>
      <vt:variant>
        <vt:i4>48</vt:i4>
      </vt:variant>
      <vt:variant>
        <vt:i4>0</vt:i4>
      </vt:variant>
      <vt:variant>
        <vt:i4>5</vt:i4>
      </vt:variant>
      <vt:variant>
        <vt:lpwstr>http://www.finanzasoaxaca.gob.mx/</vt:lpwstr>
      </vt:variant>
      <vt:variant>
        <vt:lpwstr/>
      </vt:variant>
      <vt:variant>
        <vt:i4>5177432</vt:i4>
      </vt:variant>
      <vt:variant>
        <vt:i4>45</vt:i4>
      </vt:variant>
      <vt:variant>
        <vt:i4>0</vt:i4>
      </vt:variant>
      <vt:variant>
        <vt:i4>5</vt:i4>
      </vt:variant>
      <vt:variant>
        <vt:lpwstr>http://www.finanzasoaxaca.gob.mx/</vt:lpwstr>
      </vt:variant>
      <vt:variant>
        <vt:lpwstr/>
      </vt:variant>
      <vt:variant>
        <vt:i4>5177432</vt:i4>
      </vt:variant>
      <vt:variant>
        <vt:i4>42</vt:i4>
      </vt:variant>
      <vt:variant>
        <vt:i4>0</vt:i4>
      </vt:variant>
      <vt:variant>
        <vt:i4>5</vt:i4>
      </vt:variant>
      <vt:variant>
        <vt:lpwstr>http://www.finanzasoaxaca.gob.mx/</vt:lpwstr>
      </vt:variant>
      <vt:variant>
        <vt:lpwstr/>
      </vt:variant>
      <vt:variant>
        <vt:i4>5177432</vt:i4>
      </vt:variant>
      <vt:variant>
        <vt:i4>39</vt:i4>
      </vt:variant>
      <vt:variant>
        <vt:i4>0</vt:i4>
      </vt:variant>
      <vt:variant>
        <vt:i4>5</vt:i4>
      </vt:variant>
      <vt:variant>
        <vt:lpwstr>http://www.finanzasoaxaca.gob.mx/</vt:lpwstr>
      </vt:variant>
      <vt:variant>
        <vt:lpwstr/>
      </vt:variant>
      <vt:variant>
        <vt:i4>5177432</vt:i4>
      </vt:variant>
      <vt:variant>
        <vt:i4>36</vt:i4>
      </vt:variant>
      <vt:variant>
        <vt:i4>0</vt:i4>
      </vt:variant>
      <vt:variant>
        <vt:i4>5</vt:i4>
      </vt:variant>
      <vt:variant>
        <vt:lpwstr>http://www.finanzasoaxaca.gob.mx/</vt:lpwstr>
      </vt:variant>
      <vt:variant>
        <vt:lpwstr/>
      </vt:variant>
      <vt:variant>
        <vt:i4>5177432</vt:i4>
      </vt:variant>
      <vt:variant>
        <vt:i4>33</vt:i4>
      </vt:variant>
      <vt:variant>
        <vt:i4>0</vt:i4>
      </vt:variant>
      <vt:variant>
        <vt:i4>5</vt:i4>
      </vt:variant>
      <vt:variant>
        <vt:lpwstr>http://www.finanzasoaxaca.gob.mx/</vt:lpwstr>
      </vt:variant>
      <vt:variant>
        <vt:lpwstr/>
      </vt:variant>
      <vt:variant>
        <vt:i4>5177432</vt:i4>
      </vt:variant>
      <vt:variant>
        <vt:i4>30</vt:i4>
      </vt:variant>
      <vt:variant>
        <vt:i4>0</vt:i4>
      </vt:variant>
      <vt:variant>
        <vt:i4>5</vt:i4>
      </vt:variant>
      <vt:variant>
        <vt:lpwstr>http://www.finanzasoaxaca.gob.mx/</vt:lpwstr>
      </vt:variant>
      <vt:variant>
        <vt:lpwstr/>
      </vt:variant>
      <vt:variant>
        <vt:i4>5177432</vt:i4>
      </vt:variant>
      <vt:variant>
        <vt:i4>27</vt:i4>
      </vt:variant>
      <vt:variant>
        <vt:i4>0</vt:i4>
      </vt:variant>
      <vt:variant>
        <vt:i4>5</vt:i4>
      </vt:variant>
      <vt:variant>
        <vt:lpwstr>http://www.finanzasoaxaca.gob.mx/</vt:lpwstr>
      </vt:variant>
      <vt:variant>
        <vt:lpwstr/>
      </vt:variant>
      <vt:variant>
        <vt:i4>5177432</vt:i4>
      </vt:variant>
      <vt:variant>
        <vt:i4>24</vt:i4>
      </vt:variant>
      <vt:variant>
        <vt:i4>0</vt:i4>
      </vt:variant>
      <vt:variant>
        <vt:i4>5</vt:i4>
      </vt:variant>
      <vt:variant>
        <vt:lpwstr>http://www.finanzasoaxaca.gob.mx/</vt:lpwstr>
      </vt:variant>
      <vt:variant>
        <vt:lpwstr/>
      </vt:variant>
      <vt:variant>
        <vt:i4>5177432</vt:i4>
      </vt:variant>
      <vt:variant>
        <vt:i4>21</vt:i4>
      </vt:variant>
      <vt:variant>
        <vt:i4>0</vt:i4>
      </vt:variant>
      <vt:variant>
        <vt:i4>5</vt:i4>
      </vt:variant>
      <vt:variant>
        <vt:lpwstr>http://www.finanzasoaxaca.gob.mx/</vt:lpwstr>
      </vt:variant>
      <vt:variant>
        <vt:lpwstr/>
      </vt:variant>
      <vt:variant>
        <vt:i4>5177432</vt:i4>
      </vt:variant>
      <vt:variant>
        <vt:i4>18</vt:i4>
      </vt:variant>
      <vt:variant>
        <vt:i4>0</vt:i4>
      </vt:variant>
      <vt:variant>
        <vt:i4>5</vt:i4>
      </vt:variant>
      <vt:variant>
        <vt:lpwstr>http://www.finanzasoaxaca.gob.mx/</vt:lpwstr>
      </vt:variant>
      <vt:variant>
        <vt:lpwstr/>
      </vt:variant>
      <vt:variant>
        <vt:i4>5177432</vt:i4>
      </vt:variant>
      <vt:variant>
        <vt:i4>15</vt:i4>
      </vt:variant>
      <vt:variant>
        <vt:i4>0</vt:i4>
      </vt:variant>
      <vt:variant>
        <vt:i4>5</vt:i4>
      </vt:variant>
      <vt:variant>
        <vt:lpwstr>http://www.finanzasoaxaca.gob.mx/</vt:lpwstr>
      </vt:variant>
      <vt:variant>
        <vt:lpwstr/>
      </vt:variant>
      <vt:variant>
        <vt:i4>5177432</vt:i4>
      </vt:variant>
      <vt:variant>
        <vt:i4>12</vt:i4>
      </vt:variant>
      <vt:variant>
        <vt:i4>0</vt:i4>
      </vt:variant>
      <vt:variant>
        <vt:i4>5</vt:i4>
      </vt:variant>
      <vt:variant>
        <vt:lpwstr>http://www.finanzasoaxaca.gob.mx/</vt:lpwstr>
      </vt:variant>
      <vt:variant>
        <vt:lpwstr/>
      </vt:variant>
      <vt:variant>
        <vt:i4>5177432</vt:i4>
      </vt:variant>
      <vt:variant>
        <vt:i4>9</vt:i4>
      </vt:variant>
      <vt:variant>
        <vt:i4>0</vt:i4>
      </vt:variant>
      <vt:variant>
        <vt:i4>5</vt:i4>
      </vt:variant>
      <vt:variant>
        <vt:lpwstr>http://www.finanzasoaxaca.gob.mx/</vt:lpwstr>
      </vt:variant>
      <vt:variant>
        <vt:lpwstr/>
      </vt:variant>
      <vt:variant>
        <vt:i4>5177432</vt:i4>
      </vt:variant>
      <vt:variant>
        <vt:i4>6</vt:i4>
      </vt:variant>
      <vt:variant>
        <vt:i4>0</vt:i4>
      </vt:variant>
      <vt:variant>
        <vt:i4>5</vt:i4>
      </vt:variant>
      <vt:variant>
        <vt:lpwstr>http://www.finanzasoaxaca.gob.mx/</vt:lpwstr>
      </vt:variant>
      <vt:variant>
        <vt:lpwstr/>
      </vt:variant>
      <vt:variant>
        <vt:i4>5177432</vt:i4>
      </vt:variant>
      <vt:variant>
        <vt:i4>3</vt:i4>
      </vt:variant>
      <vt:variant>
        <vt:i4>0</vt:i4>
      </vt:variant>
      <vt:variant>
        <vt:i4>5</vt:i4>
      </vt:variant>
      <vt:variant>
        <vt:lpwstr>http://www.finanzasoaxaca.gob.mx/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ESTADO DE OAXACA 2013</dc:title>
  <dc:creator>admin</dc:creator>
  <cp:lastModifiedBy>lanix1924</cp:lastModifiedBy>
  <cp:revision>2</cp:revision>
  <cp:lastPrinted>2016-02-11T19:10:00Z</cp:lastPrinted>
  <dcterms:created xsi:type="dcterms:W3CDTF">2016-05-19T18:55:00Z</dcterms:created>
  <dcterms:modified xsi:type="dcterms:W3CDTF">2016-05-19T18:55:00Z</dcterms:modified>
</cp:coreProperties>
</file>