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F66" w:rsidRPr="00370A92" w:rsidRDefault="00370A92" w:rsidP="00370A92">
      <w:pPr>
        <w:jc w:val="center"/>
        <w:rPr>
          <w:rFonts w:ascii="Arial" w:hAnsi="Arial" w:cs="Arial"/>
          <w:b/>
          <w:color w:val="76923C"/>
          <w:sz w:val="16"/>
          <w:szCs w:val="16"/>
        </w:rPr>
      </w:pPr>
      <w:r w:rsidRPr="00370A92">
        <w:rPr>
          <w:rFonts w:ascii="Arial" w:hAnsi="Arial" w:cs="Arial"/>
          <w:b/>
          <w:color w:val="76923C"/>
          <w:sz w:val="16"/>
          <w:szCs w:val="16"/>
        </w:rPr>
        <w:t>Decreto publicado el 31-12-2015</w:t>
      </w:r>
    </w:p>
    <w:p w:rsidR="00370A92" w:rsidRDefault="00370A92" w:rsidP="00370A92">
      <w:pPr>
        <w:jc w:val="center"/>
        <w:rPr>
          <w:rFonts w:ascii="Arial" w:hAnsi="Arial" w:cs="Arial"/>
          <w:b/>
          <w:sz w:val="16"/>
          <w:szCs w:val="16"/>
        </w:rPr>
      </w:pPr>
    </w:p>
    <w:p w:rsidR="00370A92" w:rsidRPr="00370A92" w:rsidRDefault="00370A92" w:rsidP="00370A92">
      <w:pPr>
        <w:jc w:val="center"/>
        <w:rPr>
          <w:rFonts w:ascii="Arial" w:hAnsi="Arial" w:cs="Arial"/>
          <w:b/>
          <w:sz w:val="16"/>
          <w:szCs w:val="16"/>
        </w:rPr>
      </w:pPr>
      <w:r w:rsidRPr="00370A92">
        <w:rPr>
          <w:rFonts w:ascii="Arial" w:hAnsi="Arial" w:cs="Arial"/>
          <w:b/>
          <w:sz w:val="16"/>
          <w:szCs w:val="16"/>
        </w:rPr>
        <w:t>TEXTO VIGENTE</w:t>
      </w:r>
    </w:p>
    <w:p w:rsidR="00370A92" w:rsidRPr="00370A92" w:rsidRDefault="00370A92" w:rsidP="00370A92">
      <w:pPr>
        <w:jc w:val="center"/>
        <w:rPr>
          <w:rFonts w:ascii="Arial" w:hAnsi="Arial" w:cs="Arial"/>
          <w:b/>
          <w:color w:val="FF0000"/>
          <w:sz w:val="16"/>
          <w:szCs w:val="16"/>
        </w:rPr>
      </w:pPr>
      <w:r w:rsidRPr="00370A92">
        <w:rPr>
          <w:rFonts w:ascii="Arial" w:hAnsi="Arial" w:cs="Arial"/>
          <w:b/>
          <w:color w:val="FF0000"/>
          <w:sz w:val="16"/>
          <w:szCs w:val="16"/>
        </w:rPr>
        <w:t>Sin reformas</w:t>
      </w:r>
    </w:p>
    <w:p w:rsidR="00370A92" w:rsidRDefault="00370A92" w:rsidP="00F069D4">
      <w:pPr>
        <w:jc w:val="both"/>
        <w:rPr>
          <w:rFonts w:ascii="Arial" w:hAnsi="Arial" w:cs="Arial"/>
          <w:b/>
          <w:sz w:val="19"/>
          <w:szCs w:val="19"/>
        </w:rPr>
      </w:pPr>
    </w:p>
    <w:p w:rsidR="00DA6BD8" w:rsidRPr="00124B92" w:rsidRDefault="00DA6BD8" w:rsidP="00F069D4">
      <w:pPr>
        <w:jc w:val="both"/>
        <w:rPr>
          <w:rFonts w:ascii="Arial" w:hAnsi="Arial" w:cs="Arial"/>
          <w:b/>
          <w:sz w:val="19"/>
          <w:szCs w:val="19"/>
        </w:rPr>
      </w:pPr>
      <w:bookmarkStart w:id="0" w:name="_GoBack"/>
      <w:bookmarkEnd w:id="0"/>
      <w:r w:rsidRPr="00124B92">
        <w:rPr>
          <w:rFonts w:ascii="Arial" w:hAnsi="Arial" w:cs="Arial"/>
          <w:b/>
          <w:sz w:val="19"/>
          <w:szCs w:val="19"/>
        </w:rPr>
        <w:t>DECRETO QUE ESTABLECE LAS BASES, FACTORES DE DISTRIBUCIÓN, MONTOS ESTIMADOS Y PLAZOS PARA EL PAGO DE PARTICIPACIONES FISCALES FEDERALES A LOS MUNICIPIOS DEL ESTADO DE OAXACA, PARA EL EJERCICIO FISCAL 201</w:t>
      </w:r>
      <w:r w:rsidR="004831DA">
        <w:rPr>
          <w:rFonts w:ascii="Arial" w:hAnsi="Arial" w:cs="Arial"/>
          <w:b/>
          <w:sz w:val="19"/>
          <w:szCs w:val="19"/>
        </w:rPr>
        <w:t>6</w:t>
      </w:r>
    </w:p>
    <w:p w:rsidR="00DA6BD8" w:rsidRPr="00124B92" w:rsidRDefault="00DA6BD8" w:rsidP="00F069D4">
      <w:pPr>
        <w:jc w:val="both"/>
        <w:rPr>
          <w:rFonts w:ascii="Arial" w:hAnsi="Arial" w:cs="Arial"/>
          <w:b/>
          <w:sz w:val="19"/>
          <w:szCs w:val="19"/>
        </w:rPr>
      </w:pPr>
    </w:p>
    <w:p w:rsidR="00F069D4" w:rsidRDefault="004831DA" w:rsidP="00F069D4">
      <w:pPr>
        <w:jc w:val="both"/>
        <w:rPr>
          <w:rFonts w:ascii="Arial" w:hAnsi="Arial" w:cs="Arial"/>
          <w:sz w:val="19"/>
          <w:szCs w:val="19"/>
          <w:lang w:val="es-MX"/>
        </w:rPr>
      </w:pPr>
      <w:r w:rsidRPr="004831DA">
        <w:rPr>
          <w:rFonts w:ascii="Arial" w:hAnsi="Arial" w:cs="Arial"/>
          <w:b/>
          <w:sz w:val="19"/>
          <w:szCs w:val="19"/>
          <w:lang w:val="es-MX"/>
        </w:rPr>
        <w:t>Artículo 1</w:t>
      </w:r>
      <w:r w:rsidRPr="004831DA">
        <w:rPr>
          <w:rFonts w:ascii="Arial" w:hAnsi="Arial" w:cs="Arial"/>
          <w:sz w:val="19"/>
          <w:szCs w:val="19"/>
          <w:lang w:val="es-MX"/>
        </w:rPr>
        <w:t>. Los municipios en el ejercicio fiscal 2016, que comprende del 1 de enero al 31 de diciembre, de acuerdo con lo establecido en la Ley de Coordinación Fiscal para el Estado de Oaxaca, recibirán las participaciones fiscales federales que se integran del:</w:t>
      </w:r>
    </w:p>
    <w:p w:rsidR="00F069D4" w:rsidRDefault="00F069D4" w:rsidP="00F069D4">
      <w:pPr>
        <w:jc w:val="both"/>
        <w:rPr>
          <w:rFonts w:ascii="Arial" w:hAnsi="Arial" w:cs="Arial"/>
          <w:sz w:val="19"/>
          <w:szCs w:val="19"/>
          <w:lang w:val="es-MX"/>
        </w:rPr>
      </w:pPr>
    </w:p>
    <w:p w:rsidR="004831DA" w:rsidRPr="00F069D4" w:rsidRDefault="004831DA" w:rsidP="006E5A1C">
      <w:pPr>
        <w:numPr>
          <w:ilvl w:val="0"/>
          <w:numId w:val="7"/>
        </w:numPr>
        <w:tabs>
          <w:tab w:val="left" w:pos="1134"/>
        </w:tabs>
        <w:ind w:left="1134" w:hanging="992"/>
        <w:jc w:val="both"/>
        <w:rPr>
          <w:rFonts w:ascii="Arial" w:hAnsi="Arial" w:cs="Arial"/>
          <w:sz w:val="19"/>
          <w:szCs w:val="19"/>
          <w:lang w:val="es-MX"/>
        </w:rPr>
      </w:pPr>
      <w:r w:rsidRPr="004831DA">
        <w:rPr>
          <w:rFonts w:ascii="Arial" w:eastAsia="Calibri" w:hAnsi="Arial" w:cs="Arial"/>
          <w:sz w:val="19"/>
          <w:szCs w:val="19"/>
          <w:lang w:val="es-MX" w:eastAsia="en-US"/>
        </w:rPr>
        <w:t xml:space="preserve">Fondo Municipal de Participaciones: Constituido con el 21 por ciento del Fondo General de Participaciones; el 20 por ciento de Participaciones en Impuestos Especiales; el 20 por ciento del Impuesto sobre Automóviles Nuevos; el 20 por ciento del Fondo de Compensación del Impuesto sobre Automóviles Nuevos, y 20 por ciento del Fondo de Fiscalización y Recaudación; </w:t>
      </w:r>
    </w:p>
    <w:p w:rsidR="00F069D4" w:rsidRPr="004831DA" w:rsidRDefault="00F069D4" w:rsidP="00F069D4">
      <w:pPr>
        <w:tabs>
          <w:tab w:val="left" w:pos="1134"/>
        </w:tabs>
        <w:ind w:left="1134"/>
        <w:jc w:val="both"/>
        <w:rPr>
          <w:rFonts w:ascii="Arial" w:hAnsi="Arial" w:cs="Arial"/>
          <w:sz w:val="19"/>
          <w:szCs w:val="19"/>
          <w:lang w:val="es-MX"/>
        </w:rPr>
      </w:pPr>
    </w:p>
    <w:p w:rsidR="004831DA" w:rsidRPr="004831DA" w:rsidRDefault="004831DA" w:rsidP="006E5A1C">
      <w:pPr>
        <w:numPr>
          <w:ilvl w:val="0"/>
          <w:numId w:val="2"/>
        </w:numPr>
        <w:tabs>
          <w:tab w:val="clear" w:pos="720"/>
          <w:tab w:val="num" w:pos="1134"/>
        </w:tabs>
        <w:spacing w:after="200"/>
        <w:ind w:left="1134" w:hanging="1134"/>
        <w:jc w:val="both"/>
        <w:rPr>
          <w:rFonts w:ascii="Arial" w:eastAsia="Calibri" w:hAnsi="Arial" w:cs="Arial"/>
          <w:sz w:val="19"/>
          <w:szCs w:val="19"/>
          <w:lang w:val="es-MX" w:eastAsia="en-US"/>
        </w:rPr>
      </w:pPr>
      <w:r w:rsidRPr="004831DA">
        <w:rPr>
          <w:rFonts w:ascii="Arial" w:eastAsia="Calibri" w:hAnsi="Arial" w:cs="Arial"/>
          <w:sz w:val="19"/>
          <w:szCs w:val="19"/>
          <w:lang w:val="es-MX" w:eastAsia="en-US"/>
        </w:rPr>
        <w:t>Fondo de Fomento Municipal: Constituido por el 100 por ciento del Fondo de Fomento Municipal;</w:t>
      </w:r>
    </w:p>
    <w:p w:rsidR="004831DA" w:rsidRPr="004831DA" w:rsidRDefault="004831DA" w:rsidP="006E5A1C">
      <w:pPr>
        <w:numPr>
          <w:ilvl w:val="0"/>
          <w:numId w:val="2"/>
        </w:numPr>
        <w:tabs>
          <w:tab w:val="clear" w:pos="720"/>
          <w:tab w:val="num" w:pos="1134"/>
        </w:tabs>
        <w:spacing w:after="200"/>
        <w:ind w:left="1134" w:hanging="1134"/>
        <w:jc w:val="both"/>
        <w:rPr>
          <w:rFonts w:ascii="Arial" w:eastAsia="Calibri" w:hAnsi="Arial" w:cs="Arial"/>
          <w:sz w:val="19"/>
          <w:szCs w:val="19"/>
          <w:lang w:val="es-MX" w:eastAsia="en-US"/>
        </w:rPr>
      </w:pPr>
      <w:r w:rsidRPr="004831DA">
        <w:rPr>
          <w:rFonts w:ascii="Arial" w:eastAsia="Calibri" w:hAnsi="Arial" w:cs="Arial"/>
          <w:sz w:val="19"/>
          <w:szCs w:val="19"/>
          <w:lang w:val="es-MX" w:eastAsia="en-US"/>
        </w:rPr>
        <w:t>Fondo Municipal de Compensación: Constituido por el 20 por ciento del Fondo de Compensación, y</w:t>
      </w:r>
    </w:p>
    <w:p w:rsidR="004831DA" w:rsidRPr="004831DA" w:rsidRDefault="004831DA" w:rsidP="006E5A1C">
      <w:pPr>
        <w:numPr>
          <w:ilvl w:val="0"/>
          <w:numId w:val="2"/>
        </w:numPr>
        <w:tabs>
          <w:tab w:val="clear" w:pos="720"/>
          <w:tab w:val="left" w:pos="1134"/>
        </w:tabs>
        <w:spacing w:after="200"/>
        <w:ind w:left="1134" w:hanging="1134"/>
        <w:jc w:val="both"/>
        <w:rPr>
          <w:rFonts w:ascii="Arial" w:eastAsia="Calibri" w:hAnsi="Arial" w:cs="Arial"/>
          <w:sz w:val="19"/>
          <w:szCs w:val="19"/>
          <w:lang w:val="es-MX" w:eastAsia="en-US"/>
        </w:rPr>
      </w:pPr>
      <w:r w:rsidRPr="004831DA">
        <w:rPr>
          <w:rFonts w:ascii="Arial" w:eastAsia="Calibri" w:hAnsi="Arial" w:cs="Arial"/>
          <w:sz w:val="19"/>
          <w:szCs w:val="19"/>
          <w:lang w:val="es-MX" w:eastAsia="en-US"/>
        </w:rPr>
        <w:t>Fondo Municipal sobre la Venta Final de Gasolina y Diesel: Constituido por el 20 por ciento de la recaudación por la venta final de gasolina y diesel.</w:t>
      </w:r>
    </w:p>
    <w:p w:rsidR="004831DA" w:rsidRPr="004831DA" w:rsidRDefault="004831DA" w:rsidP="00F069D4">
      <w:pPr>
        <w:jc w:val="both"/>
        <w:rPr>
          <w:rFonts w:ascii="Arial" w:hAnsi="Arial" w:cs="Arial"/>
          <w:sz w:val="19"/>
          <w:szCs w:val="19"/>
          <w:lang w:val="es-MX"/>
        </w:rPr>
      </w:pPr>
      <w:r w:rsidRPr="004831DA">
        <w:rPr>
          <w:rFonts w:ascii="Arial" w:hAnsi="Arial" w:cs="Arial"/>
          <w:sz w:val="19"/>
          <w:szCs w:val="19"/>
          <w:lang w:val="es-MX"/>
        </w:rPr>
        <w:t>El Gobierno del Estado de Oaxaca a través de la Secretaría de Finanzas entregará a los municipios las participaciones de conformidad con lo establecido en el artículo 8 de la Ley de Coordinación Fiscal para el Estado de Oaxaca.</w:t>
      </w:r>
    </w:p>
    <w:p w:rsidR="004831DA" w:rsidRPr="004831DA" w:rsidRDefault="004831DA" w:rsidP="00F069D4">
      <w:pPr>
        <w:pStyle w:val="Textoindependiente"/>
        <w:spacing w:after="0"/>
        <w:jc w:val="both"/>
        <w:rPr>
          <w:rFonts w:ascii="Arial" w:hAnsi="Arial" w:cs="Arial"/>
          <w:b/>
          <w:sz w:val="19"/>
          <w:szCs w:val="19"/>
          <w:lang w:val="es-MX"/>
        </w:rPr>
      </w:pPr>
    </w:p>
    <w:p w:rsidR="00F069D4" w:rsidRPr="00F069D4" w:rsidRDefault="00F069D4" w:rsidP="00F069D4">
      <w:pPr>
        <w:jc w:val="both"/>
        <w:rPr>
          <w:rFonts w:ascii="Arial" w:hAnsi="Arial" w:cs="Arial"/>
          <w:sz w:val="19"/>
          <w:szCs w:val="19"/>
          <w:lang w:val="es-MX"/>
        </w:rPr>
      </w:pPr>
      <w:r w:rsidRPr="00F069D4">
        <w:rPr>
          <w:rFonts w:ascii="Arial" w:hAnsi="Arial" w:cs="Arial"/>
          <w:b/>
          <w:sz w:val="19"/>
          <w:szCs w:val="19"/>
          <w:lang w:val="es-MX"/>
        </w:rPr>
        <w:t>Artículo 2</w:t>
      </w:r>
      <w:r w:rsidRPr="00F069D4">
        <w:rPr>
          <w:rFonts w:ascii="Arial" w:hAnsi="Arial" w:cs="Arial"/>
          <w:sz w:val="19"/>
          <w:szCs w:val="19"/>
          <w:lang w:val="es-MX"/>
        </w:rPr>
        <w:t>. Las participaciones anuales estimadas para el ejercicio fiscal 2016, se integran de la siguiente forma:</w:t>
      </w:r>
    </w:p>
    <w:p w:rsidR="00F069D4" w:rsidRPr="00F069D4" w:rsidRDefault="00F069D4" w:rsidP="00F069D4">
      <w:pPr>
        <w:jc w:val="both"/>
        <w:rPr>
          <w:rFonts w:ascii="Arial" w:hAnsi="Arial" w:cs="Arial"/>
          <w:sz w:val="19"/>
          <w:szCs w:val="19"/>
          <w:lang w:val="es-MX"/>
        </w:rPr>
      </w:pPr>
    </w:p>
    <w:p w:rsidR="00F069D4" w:rsidRPr="00F069D4" w:rsidRDefault="00F069D4" w:rsidP="006E5A1C">
      <w:pPr>
        <w:numPr>
          <w:ilvl w:val="0"/>
          <w:numId w:val="3"/>
        </w:numPr>
        <w:tabs>
          <w:tab w:val="left" w:pos="1134"/>
        </w:tabs>
        <w:spacing w:after="200"/>
        <w:ind w:left="1134" w:hanging="1134"/>
        <w:jc w:val="both"/>
        <w:rPr>
          <w:rFonts w:ascii="Arial" w:hAnsi="Arial" w:cs="Arial"/>
          <w:sz w:val="19"/>
          <w:szCs w:val="19"/>
          <w:lang w:val="es-MX"/>
        </w:rPr>
      </w:pPr>
      <w:r w:rsidRPr="00F069D4">
        <w:rPr>
          <w:rFonts w:ascii="Arial" w:hAnsi="Arial" w:cs="Arial"/>
          <w:sz w:val="19"/>
          <w:szCs w:val="19"/>
          <w:lang w:val="es-MX"/>
        </w:rPr>
        <w:t>Fondo Municipal de Participaciones asciende a $</w:t>
      </w:r>
      <w:r w:rsidRPr="00F069D4">
        <w:rPr>
          <w:rFonts w:ascii="Arial" w:hAnsi="Arial" w:cs="Arial"/>
          <w:sz w:val="19"/>
          <w:szCs w:val="19"/>
          <w:lang w:val="es-ES_tradnl"/>
        </w:rPr>
        <w:t xml:space="preserve">2,989,904,763.79 (Dos mil novecientos ochenta y nueve millones novecientos cuatro </w:t>
      </w:r>
      <w:r w:rsidRPr="00F069D4">
        <w:rPr>
          <w:rFonts w:ascii="Arial" w:hAnsi="Arial" w:cs="Arial"/>
          <w:sz w:val="19"/>
          <w:szCs w:val="19"/>
          <w:lang w:val="es-ES_tradnl"/>
        </w:rPr>
        <w:lastRenderedPageBreak/>
        <w:t>mil setecientos setenta y tres pesos 79/100 M.N)</w:t>
      </w:r>
      <w:r w:rsidRPr="00F069D4">
        <w:rPr>
          <w:rFonts w:ascii="Arial" w:hAnsi="Arial" w:cs="Arial"/>
          <w:sz w:val="19"/>
          <w:szCs w:val="19"/>
          <w:lang w:val="es-MX"/>
        </w:rPr>
        <w:t>, cantidad que se integra por:</w:t>
      </w:r>
    </w:p>
    <w:p w:rsidR="00F069D4" w:rsidRPr="00F069D4" w:rsidRDefault="00F069D4" w:rsidP="006E5A1C">
      <w:pPr>
        <w:numPr>
          <w:ilvl w:val="0"/>
          <w:numId w:val="5"/>
        </w:numPr>
        <w:spacing w:before="120" w:after="200"/>
        <w:ind w:left="1134" w:hanging="567"/>
        <w:jc w:val="both"/>
        <w:rPr>
          <w:rFonts w:ascii="Arial" w:hAnsi="Arial" w:cs="Arial"/>
          <w:sz w:val="19"/>
          <w:szCs w:val="19"/>
          <w:lang w:val="es-MX"/>
        </w:rPr>
      </w:pPr>
      <w:r w:rsidRPr="00F069D4">
        <w:rPr>
          <w:rFonts w:ascii="Arial" w:hAnsi="Arial" w:cs="Arial"/>
          <w:sz w:val="19"/>
          <w:szCs w:val="19"/>
          <w:lang w:val="es-ES_tradnl"/>
        </w:rPr>
        <w:t xml:space="preserve">$2,787,504,272.62 (Dos mil setecientos ochenta y siete millones quinientos cuatro mil doscientos setenta y dos pesos 62/100 M.N.), </w:t>
      </w:r>
      <w:r w:rsidRPr="00F069D4">
        <w:rPr>
          <w:rFonts w:ascii="Arial" w:hAnsi="Arial" w:cs="Arial"/>
          <w:sz w:val="19"/>
          <w:szCs w:val="19"/>
          <w:lang w:val="es-MX"/>
        </w:rPr>
        <w:t xml:space="preserve">correspondiente al Fondo General de Participaciones; </w:t>
      </w:r>
    </w:p>
    <w:p w:rsidR="00F069D4" w:rsidRPr="00F069D4" w:rsidRDefault="00F069D4" w:rsidP="006E5A1C">
      <w:pPr>
        <w:numPr>
          <w:ilvl w:val="0"/>
          <w:numId w:val="5"/>
        </w:numPr>
        <w:tabs>
          <w:tab w:val="left" w:pos="1134"/>
        </w:tabs>
        <w:spacing w:before="120" w:after="200"/>
        <w:ind w:left="1134" w:hanging="567"/>
        <w:jc w:val="both"/>
        <w:rPr>
          <w:rFonts w:ascii="Arial" w:hAnsi="Arial" w:cs="Arial"/>
          <w:sz w:val="19"/>
          <w:szCs w:val="19"/>
          <w:lang w:val="es-MX"/>
        </w:rPr>
      </w:pPr>
      <w:r w:rsidRPr="00F069D4">
        <w:rPr>
          <w:rFonts w:ascii="Arial" w:hAnsi="Arial" w:cs="Arial"/>
          <w:sz w:val="19"/>
          <w:szCs w:val="19"/>
          <w:lang w:val="es-ES_tradnl"/>
        </w:rPr>
        <w:t xml:space="preserve">$43,807,314.18 (Cuarenta y tres millones ochocientos siete mil trescientos catorce pesos 18/100 M.N), </w:t>
      </w:r>
      <w:r w:rsidRPr="00F069D4">
        <w:rPr>
          <w:rFonts w:ascii="Arial" w:hAnsi="Arial" w:cs="Arial"/>
          <w:sz w:val="19"/>
          <w:szCs w:val="19"/>
          <w:lang w:val="es-MX"/>
        </w:rPr>
        <w:t xml:space="preserve">proveniente de Participaciones en Impuestos Especiales; </w:t>
      </w:r>
    </w:p>
    <w:p w:rsidR="00F069D4" w:rsidRPr="00F069D4" w:rsidRDefault="00F069D4" w:rsidP="006E5A1C">
      <w:pPr>
        <w:numPr>
          <w:ilvl w:val="0"/>
          <w:numId w:val="5"/>
        </w:numPr>
        <w:tabs>
          <w:tab w:val="left" w:pos="1134"/>
        </w:tabs>
        <w:spacing w:before="120" w:after="200"/>
        <w:ind w:left="1134" w:hanging="567"/>
        <w:jc w:val="both"/>
        <w:rPr>
          <w:rFonts w:ascii="Arial" w:hAnsi="Arial" w:cs="Arial"/>
          <w:sz w:val="19"/>
          <w:szCs w:val="19"/>
          <w:lang w:val="es-MX"/>
        </w:rPr>
      </w:pPr>
      <w:r w:rsidRPr="00F069D4">
        <w:rPr>
          <w:rFonts w:ascii="Arial" w:hAnsi="Arial" w:cs="Arial"/>
          <w:sz w:val="19"/>
          <w:szCs w:val="19"/>
          <w:lang w:val="es-MX"/>
        </w:rPr>
        <w:t>$</w:t>
      </w:r>
      <w:r w:rsidRPr="00F069D4">
        <w:rPr>
          <w:rFonts w:ascii="Arial" w:hAnsi="Arial" w:cs="Arial"/>
          <w:sz w:val="19"/>
          <w:szCs w:val="19"/>
          <w:lang w:val="es-ES_tradnl"/>
        </w:rPr>
        <w:t xml:space="preserve">13,713,965.20 (Trece millones setecientos trece mil novecientos sesenta y cinco pesos 20/100 M.N), </w:t>
      </w:r>
      <w:r w:rsidRPr="00F069D4">
        <w:rPr>
          <w:rFonts w:ascii="Arial" w:hAnsi="Arial" w:cs="Arial"/>
          <w:sz w:val="19"/>
          <w:szCs w:val="19"/>
          <w:lang w:val="es-MX"/>
        </w:rPr>
        <w:t xml:space="preserve">correspondiente al monto del Impuesto sobre Automóviles Nuevos; </w:t>
      </w:r>
    </w:p>
    <w:p w:rsidR="00F069D4" w:rsidRPr="00F069D4" w:rsidRDefault="00F069D4" w:rsidP="006E5A1C">
      <w:pPr>
        <w:numPr>
          <w:ilvl w:val="0"/>
          <w:numId w:val="5"/>
        </w:numPr>
        <w:tabs>
          <w:tab w:val="left" w:pos="1134"/>
        </w:tabs>
        <w:spacing w:before="120" w:after="200"/>
        <w:ind w:left="1134" w:hanging="567"/>
        <w:jc w:val="both"/>
        <w:rPr>
          <w:rFonts w:ascii="Arial" w:hAnsi="Arial" w:cs="Arial"/>
          <w:sz w:val="19"/>
          <w:szCs w:val="19"/>
          <w:lang w:val="es-MX"/>
        </w:rPr>
      </w:pPr>
      <w:r w:rsidRPr="00F069D4">
        <w:rPr>
          <w:rFonts w:ascii="Arial" w:hAnsi="Arial" w:cs="Arial"/>
          <w:sz w:val="19"/>
          <w:szCs w:val="19"/>
          <w:lang w:val="es-ES_tradnl"/>
        </w:rPr>
        <w:t>$5,690,389.30 (Cinco millones seiscientos noventa mil trescientos ochenta y nueve pesos 30/100 M.N)</w:t>
      </w:r>
      <w:r w:rsidRPr="00F069D4">
        <w:rPr>
          <w:rFonts w:ascii="Arial" w:hAnsi="Arial" w:cs="Arial"/>
          <w:sz w:val="19"/>
          <w:szCs w:val="19"/>
          <w:lang w:val="es-MX"/>
        </w:rPr>
        <w:t>, proveniente al Fondo de Compensación del Impuesto sobre Automóviles Nuevos, y</w:t>
      </w:r>
    </w:p>
    <w:p w:rsidR="00F069D4" w:rsidRPr="00F069D4" w:rsidRDefault="00F069D4" w:rsidP="006E5A1C">
      <w:pPr>
        <w:numPr>
          <w:ilvl w:val="0"/>
          <w:numId w:val="5"/>
        </w:numPr>
        <w:tabs>
          <w:tab w:val="left" w:pos="1134"/>
        </w:tabs>
        <w:spacing w:before="120" w:after="200"/>
        <w:ind w:left="1134" w:hanging="567"/>
        <w:jc w:val="both"/>
        <w:rPr>
          <w:rFonts w:ascii="Arial" w:hAnsi="Arial" w:cs="Arial"/>
          <w:sz w:val="19"/>
          <w:szCs w:val="19"/>
          <w:lang w:val="es-MX"/>
        </w:rPr>
      </w:pPr>
      <w:r w:rsidRPr="00F069D4">
        <w:rPr>
          <w:rFonts w:ascii="Arial" w:hAnsi="Arial" w:cs="Arial"/>
          <w:sz w:val="19"/>
          <w:szCs w:val="19"/>
          <w:lang w:val="es-ES_tradnl"/>
        </w:rPr>
        <w:t xml:space="preserve">$139,188,822.48 (Ciento treinta y nueve millones ciento ochenta y ocho mil ochocientos veintidós pesos 48/100 M.N), </w:t>
      </w:r>
      <w:r w:rsidRPr="00F069D4">
        <w:rPr>
          <w:rFonts w:ascii="Arial" w:hAnsi="Arial" w:cs="Arial"/>
          <w:sz w:val="19"/>
          <w:szCs w:val="19"/>
          <w:lang w:val="es-MX"/>
        </w:rPr>
        <w:t>correspondiente al Fondo de Fiscalización y Recaudación.</w:t>
      </w:r>
    </w:p>
    <w:p w:rsidR="00F069D4" w:rsidRPr="00F069D4" w:rsidRDefault="00F069D4" w:rsidP="00F069D4">
      <w:pPr>
        <w:ind w:left="1134"/>
        <w:jc w:val="both"/>
        <w:rPr>
          <w:rFonts w:ascii="Arial" w:hAnsi="Arial" w:cs="Arial"/>
          <w:sz w:val="19"/>
          <w:szCs w:val="19"/>
          <w:lang w:val="es-MX"/>
        </w:rPr>
      </w:pPr>
      <w:r w:rsidRPr="00F069D4">
        <w:rPr>
          <w:rFonts w:ascii="Arial" w:hAnsi="Arial" w:cs="Arial"/>
          <w:sz w:val="19"/>
          <w:szCs w:val="19"/>
          <w:lang w:val="es-MX"/>
        </w:rPr>
        <w:t>Fondo Municipal de Participaciones integrado por $</w:t>
      </w:r>
      <w:r w:rsidRPr="00F069D4">
        <w:rPr>
          <w:rFonts w:ascii="Arial" w:hAnsi="Arial" w:cs="Arial"/>
          <w:sz w:val="19"/>
          <w:szCs w:val="19"/>
          <w:lang w:val="es-ES_tradnl"/>
        </w:rPr>
        <w:t xml:space="preserve">2,626,671,240.04 </w:t>
      </w:r>
      <w:r w:rsidRPr="00F069D4">
        <w:rPr>
          <w:rFonts w:ascii="Arial" w:hAnsi="Arial" w:cs="Arial"/>
          <w:bCs/>
          <w:sz w:val="19"/>
          <w:szCs w:val="19"/>
          <w:lang w:val="es-ES_tradnl"/>
        </w:rPr>
        <w:t xml:space="preserve">(Dos mil seiscientos veintiséis millones seiscientos setenta y un mil doscientos cuarenta pesos 04/100 M.N.), </w:t>
      </w:r>
      <w:r w:rsidRPr="00F069D4">
        <w:rPr>
          <w:rFonts w:ascii="Arial" w:hAnsi="Arial" w:cs="Arial"/>
          <w:sz w:val="19"/>
          <w:szCs w:val="19"/>
          <w:lang w:val="es-MX"/>
        </w:rPr>
        <w:t xml:space="preserve">como monto base de referencia 2013, y </w:t>
      </w:r>
      <w:r w:rsidRPr="00F069D4">
        <w:rPr>
          <w:rFonts w:ascii="Arial" w:hAnsi="Arial" w:cs="Arial"/>
          <w:sz w:val="19"/>
          <w:szCs w:val="19"/>
          <w:lang w:val="es-ES_tradnl"/>
        </w:rPr>
        <w:t xml:space="preserve">$363,233,523.75 (Trescientos sesenta y tres millones doscientos treinta y tres mil quinientos veintitrés pesos 75/100 M.N.), </w:t>
      </w:r>
      <w:r w:rsidRPr="00F069D4">
        <w:rPr>
          <w:rFonts w:ascii="Arial" w:hAnsi="Arial" w:cs="Arial"/>
          <w:sz w:val="19"/>
          <w:szCs w:val="19"/>
          <w:lang w:val="es-MX"/>
        </w:rPr>
        <w:t>como incremento del ejercicio 2016.</w:t>
      </w:r>
    </w:p>
    <w:p w:rsidR="00F069D4" w:rsidRPr="00F069D4" w:rsidRDefault="00F069D4" w:rsidP="00F069D4">
      <w:pPr>
        <w:ind w:left="709"/>
        <w:jc w:val="both"/>
        <w:rPr>
          <w:rFonts w:ascii="Arial" w:hAnsi="Arial" w:cs="Arial"/>
          <w:sz w:val="19"/>
          <w:szCs w:val="19"/>
          <w:lang w:val="es-MX"/>
        </w:rPr>
      </w:pPr>
    </w:p>
    <w:p w:rsidR="00F069D4" w:rsidRPr="00F069D4" w:rsidRDefault="00F069D4" w:rsidP="00F069D4">
      <w:pPr>
        <w:autoSpaceDE w:val="0"/>
        <w:autoSpaceDN w:val="0"/>
        <w:adjustRightInd w:val="0"/>
        <w:ind w:left="1134"/>
        <w:jc w:val="both"/>
        <w:rPr>
          <w:rFonts w:ascii="Arial" w:eastAsia="Calibri" w:hAnsi="Arial" w:cs="Arial"/>
          <w:sz w:val="19"/>
          <w:szCs w:val="19"/>
          <w:lang w:val="es-MX" w:eastAsia="en-US"/>
        </w:rPr>
      </w:pPr>
      <w:r w:rsidRPr="00F069D4">
        <w:rPr>
          <w:rFonts w:ascii="Arial" w:eastAsia="Calibri" w:hAnsi="Arial" w:cs="Arial"/>
          <w:sz w:val="19"/>
          <w:szCs w:val="19"/>
          <w:lang w:val="es-MX" w:eastAsia="en-US"/>
        </w:rPr>
        <w:t xml:space="preserve">De conformidad con el artículo 6 de la Ley de Coordinación Fiscal para el Estado de Oaxaca, estos montos no serán aplicables en el caso de que en el año de cálculo el monto del Fondo Municipal de Participaciones sea inferior al observado en el año 2013. En dicho supuesto, la distribución se realizará en función de la cantidad efectivamente generada en el año de cálculo y de acuerdo al factor de garantía </w:t>
      </w:r>
      <w:r w:rsidRPr="00F069D4">
        <w:rPr>
          <w:rFonts w:ascii="Arial" w:eastAsia="Calibri" w:hAnsi="Arial" w:cs="Arial"/>
          <w:sz w:val="19"/>
          <w:szCs w:val="19"/>
          <w:lang w:val="es-ES_tradnl" w:eastAsia="en-US"/>
        </w:rPr>
        <w:t>2013</w:t>
      </w:r>
      <w:r w:rsidRPr="00F069D4">
        <w:rPr>
          <w:rFonts w:ascii="Arial" w:eastAsia="Calibri" w:hAnsi="Arial" w:cs="Arial"/>
          <w:sz w:val="19"/>
          <w:szCs w:val="19"/>
          <w:lang w:val="es-MX" w:eastAsia="en-US"/>
        </w:rPr>
        <w:t xml:space="preserve"> de cada municipio.</w:t>
      </w:r>
    </w:p>
    <w:p w:rsidR="00F069D4" w:rsidRPr="00F069D4" w:rsidRDefault="00F069D4" w:rsidP="00F069D4">
      <w:pPr>
        <w:autoSpaceDE w:val="0"/>
        <w:autoSpaceDN w:val="0"/>
        <w:adjustRightInd w:val="0"/>
        <w:ind w:left="709"/>
        <w:jc w:val="both"/>
        <w:rPr>
          <w:rFonts w:ascii="Arial" w:eastAsia="Calibri" w:hAnsi="Arial" w:cs="Arial"/>
          <w:sz w:val="19"/>
          <w:szCs w:val="19"/>
          <w:lang w:val="es-MX" w:eastAsia="en-US"/>
        </w:rPr>
      </w:pPr>
    </w:p>
    <w:p w:rsidR="00F069D4" w:rsidRPr="00F069D4" w:rsidRDefault="00F069D4" w:rsidP="006E5A1C">
      <w:pPr>
        <w:numPr>
          <w:ilvl w:val="0"/>
          <w:numId w:val="6"/>
        </w:numPr>
        <w:tabs>
          <w:tab w:val="left" w:pos="1134"/>
        </w:tabs>
        <w:spacing w:after="200"/>
        <w:ind w:left="1134" w:hanging="1134"/>
        <w:jc w:val="both"/>
        <w:rPr>
          <w:rFonts w:ascii="Arial" w:eastAsia="Calibri" w:hAnsi="Arial" w:cs="Arial"/>
          <w:sz w:val="19"/>
          <w:szCs w:val="19"/>
          <w:lang w:val="es-MX" w:eastAsia="en-US"/>
        </w:rPr>
      </w:pPr>
      <w:r w:rsidRPr="00F069D4">
        <w:rPr>
          <w:rFonts w:ascii="Arial" w:eastAsia="Calibri" w:hAnsi="Arial" w:cs="Arial"/>
          <w:sz w:val="19"/>
          <w:szCs w:val="19"/>
          <w:lang w:val="es-MX" w:eastAsia="en-US"/>
        </w:rPr>
        <w:t xml:space="preserve">Fondo de Fomento Municipal (FFM) estimado para el ejercicio fiscal 2016, se integra de </w:t>
      </w:r>
      <w:r w:rsidRPr="00F069D4">
        <w:rPr>
          <w:rFonts w:ascii="Arial" w:eastAsia="Calibri" w:hAnsi="Arial" w:cs="Arial"/>
          <w:bCs/>
          <w:sz w:val="19"/>
          <w:szCs w:val="19"/>
          <w:lang w:val="es-MX" w:eastAsia="en-US"/>
        </w:rPr>
        <w:t xml:space="preserve">$1,138,956,706.10 (Un mil ciento treinta y ocho millones novecientos cincuenta y seis mil setecientos seis pesos 10/100 M.N.), como monto base de referencia 2013, y de </w:t>
      </w:r>
      <w:r w:rsidRPr="00F069D4">
        <w:rPr>
          <w:rFonts w:ascii="Arial" w:eastAsia="Calibri" w:hAnsi="Arial" w:cs="Arial"/>
          <w:bCs/>
          <w:sz w:val="19"/>
          <w:szCs w:val="19"/>
          <w:lang w:val="es-MX" w:eastAsia="en-US"/>
        </w:rPr>
        <w:lastRenderedPageBreak/>
        <w:t xml:space="preserve">$69,562,716.16 (Setenta y nueve millones quinientos sesenta y dos mil setecientos dieciséis pesos 16/100 M.N.), </w:t>
      </w:r>
      <w:r w:rsidRPr="00F069D4">
        <w:rPr>
          <w:rFonts w:ascii="Arial" w:eastAsia="Calibri" w:hAnsi="Arial" w:cs="Arial"/>
          <w:sz w:val="19"/>
          <w:szCs w:val="19"/>
          <w:lang w:val="es-MX" w:eastAsia="en-US"/>
        </w:rPr>
        <w:t>como incremento del ejercicio 2016.</w:t>
      </w:r>
    </w:p>
    <w:p w:rsidR="00F069D4" w:rsidRDefault="00F069D4" w:rsidP="004B345D">
      <w:pPr>
        <w:tabs>
          <w:tab w:val="left" w:pos="1134"/>
        </w:tabs>
        <w:ind w:left="1134"/>
        <w:jc w:val="both"/>
        <w:rPr>
          <w:rFonts w:ascii="Arial" w:eastAsia="Calibri" w:hAnsi="Arial" w:cs="Arial"/>
          <w:sz w:val="19"/>
          <w:szCs w:val="19"/>
          <w:lang w:val="es-MX" w:eastAsia="en-US"/>
        </w:rPr>
      </w:pPr>
      <w:r w:rsidRPr="00F069D4">
        <w:rPr>
          <w:rFonts w:ascii="Arial" w:eastAsia="Calibri" w:hAnsi="Arial" w:cs="Arial"/>
          <w:sz w:val="19"/>
          <w:szCs w:val="19"/>
          <w:lang w:val="es-MX" w:eastAsia="en-US"/>
        </w:rPr>
        <w:t>Los montos antes señalados se distribuirán entre los municipios de acuerdo con la fórmula establecida en el artículo 7 de la Ley de Coordinación Fiscal para el Estado de Oaxaca.</w:t>
      </w:r>
    </w:p>
    <w:p w:rsidR="004B345D" w:rsidRDefault="004B345D" w:rsidP="004B345D">
      <w:pPr>
        <w:autoSpaceDE w:val="0"/>
        <w:autoSpaceDN w:val="0"/>
        <w:adjustRightInd w:val="0"/>
        <w:ind w:left="1134"/>
        <w:jc w:val="both"/>
        <w:rPr>
          <w:rFonts w:ascii="Arial" w:eastAsia="Calibri" w:hAnsi="Arial" w:cs="Arial"/>
          <w:sz w:val="19"/>
          <w:szCs w:val="19"/>
          <w:lang w:val="es-MX" w:eastAsia="en-US"/>
        </w:rPr>
      </w:pPr>
    </w:p>
    <w:p w:rsidR="004B345D" w:rsidRDefault="00F069D4" w:rsidP="004B345D">
      <w:pPr>
        <w:autoSpaceDE w:val="0"/>
        <w:autoSpaceDN w:val="0"/>
        <w:adjustRightInd w:val="0"/>
        <w:ind w:left="1134"/>
        <w:jc w:val="both"/>
        <w:rPr>
          <w:rFonts w:ascii="Arial" w:eastAsia="Calibri" w:hAnsi="Arial" w:cs="Arial"/>
          <w:sz w:val="19"/>
          <w:szCs w:val="19"/>
          <w:lang w:val="es-MX" w:eastAsia="en-US"/>
        </w:rPr>
      </w:pPr>
      <w:r w:rsidRPr="00F069D4">
        <w:rPr>
          <w:rFonts w:ascii="Arial" w:eastAsia="Calibri" w:hAnsi="Arial" w:cs="Arial"/>
          <w:sz w:val="19"/>
          <w:szCs w:val="19"/>
          <w:lang w:val="es-MX" w:eastAsia="en-US"/>
        </w:rPr>
        <w:t xml:space="preserve">De conformidad con el artículo 7 de la Ley de Coordinación Fiscal </w:t>
      </w:r>
    </w:p>
    <w:p w:rsidR="00F069D4" w:rsidRPr="00F069D4" w:rsidRDefault="00F069D4" w:rsidP="004B345D">
      <w:pPr>
        <w:autoSpaceDE w:val="0"/>
        <w:autoSpaceDN w:val="0"/>
        <w:adjustRightInd w:val="0"/>
        <w:ind w:left="1134"/>
        <w:jc w:val="both"/>
        <w:rPr>
          <w:rFonts w:ascii="Arial" w:eastAsia="Calibri" w:hAnsi="Arial" w:cs="Arial"/>
          <w:sz w:val="19"/>
          <w:szCs w:val="19"/>
          <w:lang w:val="es-MX" w:eastAsia="en-US"/>
        </w:rPr>
      </w:pPr>
      <w:r w:rsidRPr="00F069D4">
        <w:rPr>
          <w:rFonts w:ascii="Arial" w:eastAsia="Calibri" w:hAnsi="Arial" w:cs="Arial"/>
          <w:sz w:val="19"/>
          <w:szCs w:val="19"/>
          <w:lang w:val="es-MX" w:eastAsia="en-US"/>
        </w:rPr>
        <w:t>para el Estado de Oaxaca, estos montos no serán aplicables en el caso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p>
    <w:p w:rsidR="00F069D4" w:rsidRPr="00F069D4" w:rsidRDefault="00F069D4" w:rsidP="00F069D4">
      <w:pPr>
        <w:tabs>
          <w:tab w:val="left" w:pos="426"/>
        </w:tabs>
        <w:ind w:left="426" w:hanging="284"/>
        <w:jc w:val="both"/>
        <w:rPr>
          <w:rFonts w:ascii="Arial" w:eastAsia="Calibri" w:hAnsi="Arial" w:cs="Arial"/>
          <w:sz w:val="19"/>
          <w:szCs w:val="19"/>
          <w:lang w:val="es-MX" w:eastAsia="en-US"/>
        </w:rPr>
      </w:pPr>
    </w:p>
    <w:p w:rsidR="004B345D" w:rsidRPr="004B345D" w:rsidRDefault="00F069D4" w:rsidP="006E5A1C">
      <w:pPr>
        <w:numPr>
          <w:ilvl w:val="0"/>
          <w:numId w:val="6"/>
        </w:numPr>
        <w:tabs>
          <w:tab w:val="left" w:pos="1134"/>
        </w:tabs>
        <w:spacing w:after="200"/>
        <w:ind w:left="1134" w:hanging="1134"/>
        <w:jc w:val="both"/>
        <w:rPr>
          <w:rFonts w:ascii="Arial" w:hAnsi="Arial" w:cs="Arial"/>
          <w:b/>
          <w:sz w:val="19"/>
          <w:szCs w:val="19"/>
        </w:rPr>
      </w:pPr>
      <w:r w:rsidRPr="00F069D4">
        <w:rPr>
          <w:rFonts w:ascii="Arial" w:eastAsia="Calibri" w:hAnsi="Arial" w:cs="Arial"/>
          <w:sz w:val="19"/>
          <w:szCs w:val="19"/>
          <w:lang w:val="es-MX" w:eastAsia="en-US"/>
        </w:rPr>
        <w:t xml:space="preserve">Fondo de Compensación (FC) estimado para el ejercicio fiscal 2016, asciende a </w:t>
      </w:r>
      <w:r w:rsidRPr="00F069D4">
        <w:rPr>
          <w:rFonts w:ascii="Arial" w:eastAsia="Calibri" w:hAnsi="Arial" w:cs="Arial"/>
          <w:bCs/>
          <w:sz w:val="19"/>
          <w:szCs w:val="19"/>
          <w:lang w:val="es-MX" w:eastAsia="en-US"/>
        </w:rPr>
        <w:t xml:space="preserve">$ </w:t>
      </w:r>
      <w:r w:rsidRPr="00F069D4">
        <w:rPr>
          <w:rFonts w:ascii="Arial" w:eastAsia="Calibri" w:hAnsi="Arial" w:cs="Arial"/>
          <w:bCs/>
          <w:sz w:val="19"/>
          <w:szCs w:val="19"/>
          <w:lang w:eastAsia="en-US"/>
        </w:rPr>
        <w:t>106,435,153.95</w:t>
      </w:r>
      <w:r w:rsidRPr="00F069D4">
        <w:rPr>
          <w:rFonts w:ascii="Arial" w:eastAsia="Calibri" w:hAnsi="Arial" w:cs="Arial"/>
          <w:bCs/>
          <w:sz w:val="19"/>
          <w:szCs w:val="19"/>
          <w:lang w:val="es-MX" w:eastAsia="en-US"/>
        </w:rPr>
        <w:t xml:space="preserve"> (Ciento seis millones cuatrocientos treinta y cinco mil ciento cincuenta y tres pesos 95/100M.N.), </w:t>
      </w:r>
      <w:r w:rsidRPr="00F069D4">
        <w:rPr>
          <w:rFonts w:ascii="Arial" w:eastAsia="Calibri" w:hAnsi="Arial" w:cs="Arial"/>
          <w:sz w:val="19"/>
          <w:szCs w:val="19"/>
          <w:lang w:val="es-MX" w:eastAsia="en-US"/>
        </w:rPr>
        <w:t>los cuales se distribuirán entre los municipios de acuerdo con la fórmula establecida en el artículo 7A de la Ley de Coordinación Fiscal para el Estado de Oaxaca.</w:t>
      </w:r>
    </w:p>
    <w:p w:rsidR="004831DA" w:rsidRPr="00F069D4" w:rsidRDefault="00F069D4" w:rsidP="006E5A1C">
      <w:pPr>
        <w:numPr>
          <w:ilvl w:val="0"/>
          <w:numId w:val="6"/>
        </w:numPr>
        <w:tabs>
          <w:tab w:val="left" w:pos="1134"/>
        </w:tabs>
        <w:spacing w:after="200"/>
        <w:ind w:left="1134" w:hanging="1134"/>
        <w:jc w:val="both"/>
        <w:rPr>
          <w:rFonts w:ascii="Arial" w:hAnsi="Arial" w:cs="Arial"/>
          <w:b/>
          <w:sz w:val="19"/>
          <w:szCs w:val="19"/>
        </w:rPr>
      </w:pPr>
      <w:r w:rsidRPr="00F069D4">
        <w:rPr>
          <w:rFonts w:ascii="Arial" w:eastAsia="Calibri" w:hAnsi="Arial" w:cs="Arial"/>
          <w:sz w:val="19"/>
          <w:szCs w:val="19"/>
          <w:lang w:val="es-MX" w:eastAsia="en-US"/>
        </w:rPr>
        <w:t xml:space="preserve">Fondo Municipal del Impuesto a las Ventas Finales de Gasolina y Diesel (FMIVFGD), estimado para el ejercicio fiscal 2016, ascienden a </w:t>
      </w:r>
      <w:r w:rsidRPr="00F069D4">
        <w:rPr>
          <w:rFonts w:ascii="Arial" w:eastAsia="Calibri" w:hAnsi="Arial" w:cs="Arial"/>
          <w:bCs/>
          <w:sz w:val="19"/>
          <w:szCs w:val="19"/>
          <w:lang w:val="es-MX" w:eastAsia="en-US"/>
        </w:rPr>
        <w:t>$</w:t>
      </w:r>
      <w:r w:rsidRPr="00F069D4">
        <w:rPr>
          <w:rFonts w:ascii="Arial" w:eastAsia="Calibri" w:hAnsi="Arial" w:cs="Arial"/>
          <w:bCs/>
          <w:sz w:val="19"/>
          <w:szCs w:val="19"/>
          <w:lang w:eastAsia="en-US"/>
        </w:rPr>
        <w:t>79,687,575.62</w:t>
      </w:r>
      <w:r w:rsidRPr="00F069D4">
        <w:rPr>
          <w:rFonts w:ascii="Arial" w:eastAsia="Calibri" w:hAnsi="Arial" w:cs="Arial"/>
          <w:bCs/>
          <w:sz w:val="19"/>
          <w:szCs w:val="19"/>
          <w:lang w:val="es-MX" w:eastAsia="en-US"/>
        </w:rPr>
        <w:t xml:space="preserve"> (Setenta y nueve millones seiscientos ochenta y siete mil quinientos setenta y cinco pesos 62/100 M.N.), </w:t>
      </w:r>
      <w:r w:rsidRPr="00F069D4">
        <w:rPr>
          <w:rFonts w:ascii="Arial" w:eastAsia="Calibri" w:hAnsi="Arial" w:cs="Arial"/>
          <w:sz w:val="19"/>
          <w:szCs w:val="19"/>
          <w:lang w:val="es-MX" w:eastAsia="en-US"/>
        </w:rPr>
        <w:t>los cuales se distribuirán entre los municipios de acuerdo con la fórmula establecida en el artículo 7B de la Ley de Coordinación Fiscal para el Estado de Oaxaca.</w:t>
      </w:r>
    </w:p>
    <w:p w:rsidR="009246ED" w:rsidRPr="009246ED" w:rsidRDefault="009246ED" w:rsidP="009246ED">
      <w:pPr>
        <w:pStyle w:val="Textoindependiente2"/>
        <w:rPr>
          <w:rFonts w:cs="Arial"/>
          <w:i w:val="0"/>
          <w:sz w:val="19"/>
          <w:szCs w:val="19"/>
        </w:rPr>
      </w:pPr>
      <w:r w:rsidRPr="009246ED">
        <w:rPr>
          <w:rFonts w:cs="Arial"/>
          <w:b/>
          <w:i w:val="0"/>
          <w:sz w:val="19"/>
          <w:szCs w:val="19"/>
        </w:rPr>
        <w:t>Artículo 3.</w:t>
      </w:r>
      <w:r w:rsidRPr="009246ED">
        <w:rPr>
          <w:rFonts w:cs="Arial"/>
          <w:i w:val="0"/>
          <w:sz w:val="19"/>
          <w:szCs w:val="19"/>
        </w:rPr>
        <w:t xml:space="preserve"> Para la determinación de las variables de la fórmula respecto al Fondo Municipal de Participaciones para el ejercicio fiscal 2016, se consideraron las siguientes fuentes de información:</w:t>
      </w:r>
    </w:p>
    <w:p w:rsidR="009246ED" w:rsidRPr="009246ED" w:rsidRDefault="009246ED" w:rsidP="009246ED">
      <w:pPr>
        <w:jc w:val="both"/>
        <w:rPr>
          <w:rFonts w:ascii="Arial" w:hAnsi="Arial" w:cs="Arial"/>
          <w:sz w:val="19"/>
          <w:szCs w:val="19"/>
        </w:rPr>
      </w:pPr>
    </w:p>
    <w:p w:rsidR="009246ED" w:rsidRPr="009246ED" w:rsidRDefault="009246ED" w:rsidP="006E5A1C">
      <w:pPr>
        <w:pStyle w:val="Textoindependiente2"/>
        <w:numPr>
          <w:ilvl w:val="0"/>
          <w:numId w:val="4"/>
        </w:numPr>
        <w:tabs>
          <w:tab w:val="left" w:pos="567"/>
        </w:tabs>
        <w:ind w:left="1134" w:hanging="567"/>
        <w:rPr>
          <w:rFonts w:cs="Arial"/>
          <w:i w:val="0"/>
          <w:sz w:val="19"/>
          <w:szCs w:val="19"/>
        </w:rPr>
      </w:pPr>
      <w:r w:rsidRPr="009246ED">
        <w:rPr>
          <w:rFonts w:cs="Arial"/>
          <w:i w:val="0"/>
          <w:sz w:val="19"/>
          <w:szCs w:val="19"/>
        </w:rPr>
        <w:t>El número de habitantes se tomó de los resultados definitivos del Censo de Población y Vivienda 2010, dados a conocer por el Instituto Nacional de Estadística y Geografía, y</w:t>
      </w:r>
    </w:p>
    <w:p w:rsidR="009246ED" w:rsidRPr="009246ED" w:rsidRDefault="009246ED" w:rsidP="009246ED">
      <w:pPr>
        <w:pStyle w:val="Textoindependiente2"/>
        <w:ind w:left="284" w:hanging="284"/>
        <w:rPr>
          <w:rFonts w:cs="Arial"/>
          <w:i w:val="0"/>
          <w:sz w:val="19"/>
          <w:szCs w:val="19"/>
        </w:rPr>
      </w:pPr>
    </w:p>
    <w:p w:rsidR="009246ED" w:rsidRDefault="009246ED" w:rsidP="006E5A1C">
      <w:pPr>
        <w:pStyle w:val="Textoindependiente2"/>
        <w:numPr>
          <w:ilvl w:val="0"/>
          <w:numId w:val="4"/>
        </w:numPr>
        <w:tabs>
          <w:tab w:val="left" w:pos="1134"/>
        </w:tabs>
        <w:ind w:left="1134" w:hanging="567"/>
        <w:rPr>
          <w:rFonts w:cs="Arial"/>
          <w:i w:val="0"/>
          <w:sz w:val="19"/>
          <w:szCs w:val="19"/>
        </w:rPr>
      </w:pPr>
      <w:r w:rsidRPr="009246ED">
        <w:rPr>
          <w:rFonts w:cs="Arial"/>
          <w:i w:val="0"/>
          <w:sz w:val="19"/>
          <w:szCs w:val="19"/>
        </w:rPr>
        <w:t xml:space="preserve">Los ingresos recaudados por los municipios en el ejercicio fiscal 2014, integrados por impuestos, derechos, productos y </w:t>
      </w:r>
      <w:r w:rsidRPr="009246ED">
        <w:rPr>
          <w:rFonts w:cs="Arial"/>
          <w:i w:val="0"/>
          <w:sz w:val="19"/>
          <w:szCs w:val="19"/>
        </w:rPr>
        <w:lastRenderedPageBreak/>
        <w:t>aprovechamientos que se tomaron de las cifras de las Cuentas Públicas entregadas a la Legislatura del Estado.</w:t>
      </w:r>
    </w:p>
    <w:p w:rsidR="004A49F4" w:rsidRDefault="004A49F4" w:rsidP="004A49F4">
      <w:pPr>
        <w:pStyle w:val="Prrafodelista"/>
        <w:rPr>
          <w:rFonts w:cs="Arial"/>
          <w:i/>
          <w:sz w:val="19"/>
          <w:szCs w:val="19"/>
        </w:rPr>
      </w:pPr>
    </w:p>
    <w:p w:rsidR="004A49F4" w:rsidRPr="004A49F4" w:rsidRDefault="004A49F4" w:rsidP="004A49F4">
      <w:pPr>
        <w:jc w:val="both"/>
        <w:rPr>
          <w:rFonts w:ascii="Arial" w:hAnsi="Arial" w:cs="Arial"/>
          <w:sz w:val="19"/>
          <w:szCs w:val="19"/>
          <w:lang w:val="es-MX"/>
        </w:rPr>
      </w:pPr>
      <w:r w:rsidRPr="004A49F4">
        <w:rPr>
          <w:rFonts w:ascii="Arial" w:hAnsi="Arial" w:cs="Arial"/>
          <w:b/>
          <w:sz w:val="19"/>
          <w:szCs w:val="19"/>
          <w:lang w:val="es-MX"/>
        </w:rPr>
        <w:t>Artículo 4.</w:t>
      </w:r>
      <w:r w:rsidRPr="004A49F4">
        <w:rPr>
          <w:rFonts w:ascii="Arial" w:hAnsi="Arial" w:cs="Arial"/>
          <w:sz w:val="19"/>
          <w:szCs w:val="19"/>
          <w:lang w:val="es-MX"/>
        </w:rPr>
        <w:t xml:space="preserve"> Para la determinación de las variables de la fórmula señalada, en lo que se refiere al Fondo de Fomento Municipal para el ejercicio fiscal 2016, se consideró la información contenida en las Cuentas Públicas entregadas a la Legislatura del Estado, relacionadas con las cifras de los ingresos por el impuesto predial y derechos de agua potable recaudados por los municipios en el ejercicio fiscal 2013 y 2014.</w:t>
      </w:r>
    </w:p>
    <w:p w:rsidR="004A49F4" w:rsidRDefault="004A49F4" w:rsidP="004A49F4">
      <w:pPr>
        <w:pStyle w:val="Textoindependiente2"/>
        <w:tabs>
          <w:tab w:val="left" w:pos="1134"/>
        </w:tabs>
        <w:rPr>
          <w:rFonts w:cs="Arial"/>
          <w:i w:val="0"/>
          <w:sz w:val="19"/>
          <w:szCs w:val="19"/>
        </w:rPr>
      </w:pPr>
    </w:p>
    <w:p w:rsidR="007C639B" w:rsidRDefault="007C639B" w:rsidP="007C639B">
      <w:pPr>
        <w:jc w:val="both"/>
        <w:rPr>
          <w:rFonts w:ascii="Arial" w:hAnsi="Arial" w:cs="Arial"/>
          <w:sz w:val="19"/>
          <w:szCs w:val="19"/>
          <w:lang w:val="es-MX" w:eastAsia="en-US"/>
        </w:rPr>
      </w:pPr>
      <w:r>
        <w:rPr>
          <w:rFonts w:ascii="Arial" w:hAnsi="Arial" w:cs="Arial"/>
          <w:b/>
          <w:sz w:val="19"/>
          <w:szCs w:val="19"/>
        </w:rPr>
        <w:t>Artículo 5.</w:t>
      </w:r>
      <w:r>
        <w:rPr>
          <w:rFonts w:ascii="Arial" w:hAnsi="Arial" w:cs="Arial"/>
          <w:sz w:val="19"/>
          <w:szCs w:val="19"/>
        </w:rPr>
        <w:t xml:space="preserve"> Para la determinación de las variables de la fórmula del Fondo de Compensación, se considera:</w:t>
      </w:r>
    </w:p>
    <w:p w:rsidR="007C639B" w:rsidRDefault="007C639B" w:rsidP="007C639B">
      <w:pPr>
        <w:jc w:val="both"/>
        <w:rPr>
          <w:rFonts w:ascii="Arial" w:hAnsi="Arial" w:cs="Arial"/>
          <w:sz w:val="19"/>
          <w:szCs w:val="19"/>
        </w:rPr>
      </w:pPr>
    </w:p>
    <w:p w:rsidR="007C639B" w:rsidRDefault="007C639B" w:rsidP="006E5A1C">
      <w:pPr>
        <w:numPr>
          <w:ilvl w:val="0"/>
          <w:numId w:val="8"/>
        </w:numPr>
        <w:tabs>
          <w:tab w:val="clear" w:pos="1248"/>
        </w:tabs>
        <w:ind w:left="1134" w:hanging="567"/>
        <w:jc w:val="both"/>
        <w:rPr>
          <w:rFonts w:ascii="Arial" w:hAnsi="Arial" w:cs="Arial"/>
          <w:sz w:val="19"/>
          <w:szCs w:val="19"/>
        </w:rPr>
      </w:pPr>
      <w:r>
        <w:rPr>
          <w:rFonts w:ascii="Arial" w:hAnsi="Arial" w:cs="Arial"/>
          <w:sz w:val="19"/>
          <w:szCs w:val="19"/>
        </w:rPr>
        <w:t>El número de habitantes se tomó de los resultados definitivos del Censo de Población y Vivienda 2010, dados a conocer por el Instituto Nacional de Estadística y Geografía, y</w:t>
      </w:r>
    </w:p>
    <w:p w:rsidR="007C639B" w:rsidRDefault="007C639B" w:rsidP="007C639B">
      <w:pPr>
        <w:ind w:left="1134" w:hanging="567"/>
        <w:jc w:val="both"/>
        <w:rPr>
          <w:rFonts w:ascii="Arial" w:hAnsi="Arial" w:cs="Arial"/>
          <w:sz w:val="19"/>
          <w:szCs w:val="19"/>
        </w:rPr>
      </w:pPr>
    </w:p>
    <w:p w:rsidR="007C639B" w:rsidRDefault="007C639B" w:rsidP="006E5A1C">
      <w:pPr>
        <w:numPr>
          <w:ilvl w:val="0"/>
          <w:numId w:val="8"/>
        </w:numPr>
        <w:tabs>
          <w:tab w:val="clear" w:pos="1248"/>
        </w:tabs>
        <w:ind w:left="1134" w:hanging="567"/>
        <w:jc w:val="both"/>
        <w:rPr>
          <w:rFonts w:ascii="Arial" w:hAnsi="Arial" w:cs="Arial"/>
          <w:sz w:val="19"/>
          <w:szCs w:val="19"/>
        </w:rPr>
      </w:pPr>
      <w:r>
        <w:rPr>
          <w:rFonts w:ascii="Arial" w:hAnsi="Arial" w:cs="Arial"/>
          <w:sz w:val="19"/>
          <w:szCs w:val="19"/>
        </w:rPr>
        <w:t>Los índices de marginación municipal se tomaron de la última información dada a conocer por el Consejo Nacional de Población, mediante los “Índices de marginación 2010” y de la Dirección General de Población de Oaxaca.</w:t>
      </w:r>
    </w:p>
    <w:p w:rsidR="007C639B" w:rsidRDefault="007C639B" w:rsidP="007C639B">
      <w:pPr>
        <w:jc w:val="both"/>
        <w:rPr>
          <w:rFonts w:ascii="Arial" w:hAnsi="Arial" w:cs="Arial"/>
          <w:sz w:val="19"/>
          <w:szCs w:val="19"/>
        </w:rPr>
      </w:pPr>
    </w:p>
    <w:p w:rsidR="007C639B" w:rsidRDefault="007C639B" w:rsidP="007C639B">
      <w:pPr>
        <w:jc w:val="both"/>
        <w:rPr>
          <w:rFonts w:ascii="Arial" w:hAnsi="Arial" w:cs="Arial"/>
          <w:sz w:val="19"/>
          <w:szCs w:val="19"/>
        </w:rPr>
      </w:pPr>
      <w:r>
        <w:rPr>
          <w:rFonts w:ascii="Arial" w:hAnsi="Arial" w:cs="Arial"/>
          <w:b/>
          <w:sz w:val="19"/>
          <w:szCs w:val="19"/>
        </w:rPr>
        <w:t>Artículo 6.</w:t>
      </w:r>
      <w:r>
        <w:rPr>
          <w:rFonts w:ascii="Arial" w:hAnsi="Arial" w:cs="Arial"/>
          <w:sz w:val="19"/>
          <w:szCs w:val="19"/>
        </w:rPr>
        <w:t xml:space="preserve"> La determinación de las variables de la fórmula del Fondo Municipal del Impuesto a las Ventas Finales de Gasolina y Diesel (FMIVFGD),  considera lo siguiente:</w:t>
      </w:r>
    </w:p>
    <w:p w:rsidR="007C639B" w:rsidRDefault="007C639B" w:rsidP="007C639B">
      <w:pPr>
        <w:jc w:val="both"/>
        <w:rPr>
          <w:rFonts w:ascii="Arial" w:hAnsi="Arial" w:cs="Arial"/>
          <w:sz w:val="19"/>
          <w:szCs w:val="19"/>
        </w:rPr>
      </w:pPr>
    </w:p>
    <w:p w:rsidR="007C639B" w:rsidRDefault="007C639B" w:rsidP="006E5A1C">
      <w:pPr>
        <w:numPr>
          <w:ilvl w:val="0"/>
          <w:numId w:val="9"/>
        </w:numPr>
        <w:tabs>
          <w:tab w:val="clear" w:pos="540"/>
        </w:tabs>
        <w:ind w:left="1134" w:hanging="567"/>
        <w:jc w:val="both"/>
        <w:rPr>
          <w:rFonts w:ascii="Arial" w:hAnsi="Arial" w:cs="Arial"/>
          <w:sz w:val="19"/>
          <w:szCs w:val="19"/>
        </w:rPr>
      </w:pPr>
      <w:r>
        <w:rPr>
          <w:rFonts w:ascii="Arial" w:hAnsi="Arial" w:cs="Arial"/>
          <w:sz w:val="19"/>
          <w:szCs w:val="19"/>
        </w:rPr>
        <w:t>El número de habitantes se tomó de los resultados definitivos del Censo de Población y Vivienda 2010, dados a conocer por el Instituto Nacional de Estadística y Geografía, y</w:t>
      </w:r>
    </w:p>
    <w:p w:rsidR="007C639B" w:rsidRDefault="007C639B" w:rsidP="007C639B">
      <w:pPr>
        <w:ind w:left="1134" w:hanging="567"/>
        <w:jc w:val="both"/>
        <w:rPr>
          <w:rFonts w:ascii="Arial" w:hAnsi="Arial" w:cs="Arial"/>
          <w:sz w:val="19"/>
          <w:szCs w:val="19"/>
        </w:rPr>
      </w:pPr>
    </w:p>
    <w:p w:rsidR="007C639B" w:rsidRPr="00286FB3" w:rsidRDefault="007C639B" w:rsidP="006E5A1C">
      <w:pPr>
        <w:pStyle w:val="Textoindependiente2"/>
        <w:numPr>
          <w:ilvl w:val="0"/>
          <w:numId w:val="9"/>
        </w:numPr>
        <w:tabs>
          <w:tab w:val="clear" w:pos="540"/>
        </w:tabs>
        <w:ind w:left="1134" w:hanging="567"/>
        <w:rPr>
          <w:rFonts w:cs="Arial"/>
          <w:i w:val="0"/>
          <w:sz w:val="19"/>
          <w:szCs w:val="19"/>
        </w:rPr>
      </w:pPr>
      <w:r w:rsidRPr="00286FB3">
        <w:rPr>
          <w:rFonts w:cs="Arial"/>
          <w:i w:val="0"/>
          <w:sz w:val="19"/>
          <w:szCs w:val="19"/>
        </w:rPr>
        <w:t>Los ingresos recaudados por los municipios en el ejercicio fiscal 2014, integrados por impuestos, derechos, productos y aprovechamientos, que se tomaron de las cifras de las Cuentas Públicas entregadas a la Legislatura del Estado.</w:t>
      </w:r>
    </w:p>
    <w:p w:rsidR="007C639B" w:rsidRDefault="007C639B" w:rsidP="007C639B">
      <w:pPr>
        <w:ind w:left="360"/>
        <w:jc w:val="both"/>
        <w:rPr>
          <w:rFonts w:ascii="Arial" w:hAnsi="Arial" w:cs="Arial"/>
          <w:sz w:val="19"/>
          <w:szCs w:val="19"/>
          <w:lang w:val="es-MX"/>
        </w:rPr>
      </w:pPr>
    </w:p>
    <w:p w:rsidR="004A49F4" w:rsidRPr="004A49F4" w:rsidRDefault="007C639B" w:rsidP="007C639B">
      <w:pPr>
        <w:jc w:val="both"/>
        <w:rPr>
          <w:rFonts w:ascii="Arial" w:eastAsia="Calibri" w:hAnsi="Arial" w:cs="Arial"/>
          <w:sz w:val="19"/>
          <w:szCs w:val="19"/>
          <w:lang w:val="es-MX" w:eastAsia="en-US"/>
        </w:rPr>
      </w:pPr>
      <w:r>
        <w:rPr>
          <w:rFonts w:ascii="Arial" w:hAnsi="Arial" w:cs="Arial"/>
          <w:b/>
          <w:sz w:val="19"/>
          <w:szCs w:val="19"/>
        </w:rPr>
        <w:t>Artículo 7</w:t>
      </w:r>
      <w:r>
        <w:rPr>
          <w:rFonts w:ascii="Arial" w:hAnsi="Arial" w:cs="Arial"/>
          <w:sz w:val="19"/>
          <w:szCs w:val="19"/>
        </w:rPr>
        <w:t>. Los factores de distribución que corresponden a los municipios para el ejercicio fiscal 2016,</w:t>
      </w:r>
      <w:r>
        <w:rPr>
          <w:rFonts w:ascii="Arial" w:hAnsi="Arial" w:cs="Arial"/>
          <w:b/>
          <w:bCs/>
          <w:sz w:val="19"/>
          <w:szCs w:val="19"/>
        </w:rPr>
        <w:t xml:space="preserve"> </w:t>
      </w:r>
      <w:r>
        <w:rPr>
          <w:rFonts w:ascii="Arial" w:hAnsi="Arial" w:cs="Arial"/>
          <w:sz w:val="19"/>
          <w:szCs w:val="19"/>
        </w:rPr>
        <w:t>son los siguientes:</w:t>
      </w:r>
    </w:p>
    <w:p w:rsidR="004A49F4" w:rsidRPr="009246ED" w:rsidRDefault="004A49F4" w:rsidP="004A49F4">
      <w:pPr>
        <w:pStyle w:val="Textoindependiente2"/>
        <w:tabs>
          <w:tab w:val="left" w:pos="1134"/>
        </w:tabs>
        <w:rPr>
          <w:rFonts w:cs="Arial"/>
          <w:i w:val="0"/>
          <w:sz w:val="19"/>
          <w:szCs w:val="19"/>
        </w:rPr>
      </w:pPr>
    </w:p>
    <w:tbl>
      <w:tblPr>
        <w:tblW w:w="7729" w:type="dxa"/>
        <w:jc w:val="center"/>
        <w:tblCellMar>
          <w:left w:w="70" w:type="dxa"/>
          <w:right w:w="70" w:type="dxa"/>
        </w:tblCellMar>
        <w:tblLook w:val="04A0" w:firstRow="1" w:lastRow="0" w:firstColumn="1" w:lastColumn="0" w:noHBand="0" w:noVBand="1"/>
      </w:tblPr>
      <w:tblGrid>
        <w:gridCol w:w="428"/>
        <w:gridCol w:w="2477"/>
        <w:gridCol w:w="802"/>
        <w:gridCol w:w="802"/>
        <w:gridCol w:w="6"/>
        <w:gridCol w:w="802"/>
        <w:gridCol w:w="802"/>
        <w:gridCol w:w="805"/>
        <w:gridCol w:w="805"/>
      </w:tblGrid>
      <w:tr w:rsidR="00E714EC" w:rsidRPr="00455B5C" w:rsidTr="00786F34">
        <w:trPr>
          <w:trHeight w:val="300"/>
          <w:jc w:val="center"/>
        </w:trPr>
        <w:tc>
          <w:tcPr>
            <w:tcW w:w="428" w:type="dxa"/>
            <w:vMerge w:val="restart"/>
            <w:tcBorders>
              <w:top w:val="single" w:sz="4" w:space="0" w:color="auto"/>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b/>
                <w:bCs/>
                <w:color w:val="000000"/>
                <w:sz w:val="14"/>
                <w:szCs w:val="14"/>
                <w:lang w:val="es-MX" w:eastAsia="es-MX"/>
              </w:rPr>
            </w:pPr>
            <w:r w:rsidRPr="00786F34">
              <w:rPr>
                <w:rFonts w:ascii="Arial" w:hAnsi="Arial" w:cs="Arial"/>
                <w:b/>
                <w:bCs/>
                <w:color w:val="000000"/>
                <w:sz w:val="14"/>
                <w:szCs w:val="14"/>
                <w:lang w:eastAsia="es-MX"/>
              </w:rPr>
              <w:t>CVE</w:t>
            </w:r>
          </w:p>
        </w:tc>
        <w:tc>
          <w:tcPr>
            <w:tcW w:w="2477" w:type="dxa"/>
            <w:vMerge w:val="restart"/>
            <w:tcBorders>
              <w:top w:val="single" w:sz="4" w:space="0" w:color="auto"/>
              <w:left w:val="single" w:sz="4" w:space="0" w:color="auto"/>
              <w:bottom w:val="single" w:sz="4" w:space="0" w:color="auto"/>
              <w:right w:val="single" w:sz="4" w:space="0" w:color="auto"/>
            </w:tcBorders>
            <w:noWrap/>
            <w:vAlign w:val="center"/>
            <w:hideMark/>
          </w:tcPr>
          <w:p w:rsidR="00E714EC" w:rsidRPr="00455B5C" w:rsidRDefault="00E714EC">
            <w:pPr>
              <w:jc w:val="center"/>
              <w:rPr>
                <w:rFonts w:ascii="Arial" w:hAnsi="Arial" w:cs="Arial"/>
                <w:b/>
                <w:bCs/>
                <w:color w:val="000000"/>
                <w:sz w:val="15"/>
                <w:szCs w:val="15"/>
                <w:lang w:eastAsia="es-MX"/>
              </w:rPr>
            </w:pPr>
            <w:r w:rsidRPr="00455B5C">
              <w:rPr>
                <w:rFonts w:ascii="Arial" w:hAnsi="Arial" w:cs="Arial"/>
                <w:b/>
                <w:bCs/>
                <w:color w:val="000000"/>
                <w:sz w:val="15"/>
                <w:szCs w:val="15"/>
                <w:lang w:eastAsia="es-MX"/>
              </w:rPr>
              <w:t>MUNICIPIO</w:t>
            </w:r>
          </w:p>
        </w:tc>
        <w:tc>
          <w:tcPr>
            <w:tcW w:w="1610" w:type="dxa"/>
            <w:gridSpan w:val="3"/>
            <w:tcBorders>
              <w:top w:val="single" w:sz="4" w:space="0" w:color="auto"/>
              <w:left w:val="nil"/>
              <w:bottom w:val="single" w:sz="4" w:space="0" w:color="auto"/>
              <w:right w:val="single" w:sz="4" w:space="0" w:color="auto"/>
            </w:tcBorders>
            <w:noWrap/>
            <w:vAlign w:val="center"/>
            <w:hideMark/>
          </w:tcPr>
          <w:p w:rsidR="00E714EC" w:rsidRPr="00455B5C" w:rsidRDefault="00E714EC">
            <w:pPr>
              <w:jc w:val="center"/>
              <w:rPr>
                <w:rFonts w:ascii="Arial" w:hAnsi="Arial" w:cs="Arial"/>
                <w:b/>
                <w:bCs/>
                <w:sz w:val="15"/>
                <w:szCs w:val="15"/>
                <w:lang w:eastAsia="es-MX"/>
              </w:rPr>
            </w:pPr>
            <w:r w:rsidRPr="00455B5C">
              <w:rPr>
                <w:rFonts w:ascii="Arial" w:hAnsi="Arial" w:cs="Arial"/>
                <w:b/>
                <w:bCs/>
                <w:sz w:val="15"/>
                <w:szCs w:val="15"/>
                <w:lang w:eastAsia="es-MX"/>
              </w:rPr>
              <w:t>2013</w:t>
            </w:r>
          </w:p>
        </w:tc>
        <w:tc>
          <w:tcPr>
            <w:tcW w:w="3214" w:type="dxa"/>
            <w:gridSpan w:val="4"/>
            <w:tcBorders>
              <w:top w:val="single" w:sz="4" w:space="0" w:color="auto"/>
              <w:left w:val="nil"/>
              <w:bottom w:val="single" w:sz="4" w:space="0" w:color="auto"/>
              <w:right w:val="single" w:sz="4" w:space="0" w:color="auto"/>
            </w:tcBorders>
            <w:noWrap/>
            <w:vAlign w:val="center"/>
            <w:hideMark/>
          </w:tcPr>
          <w:p w:rsidR="00E714EC" w:rsidRPr="00455B5C" w:rsidRDefault="00E714EC">
            <w:pPr>
              <w:jc w:val="center"/>
              <w:rPr>
                <w:rFonts w:ascii="Arial" w:hAnsi="Arial" w:cs="Arial"/>
                <w:b/>
                <w:bCs/>
                <w:color w:val="000000"/>
                <w:sz w:val="15"/>
                <w:szCs w:val="15"/>
                <w:lang w:eastAsia="es-MX"/>
              </w:rPr>
            </w:pPr>
            <w:r w:rsidRPr="00455B5C">
              <w:rPr>
                <w:rFonts w:ascii="Arial" w:hAnsi="Arial" w:cs="Arial"/>
                <w:b/>
                <w:bCs/>
                <w:color w:val="000000"/>
                <w:sz w:val="15"/>
                <w:szCs w:val="15"/>
                <w:lang w:eastAsia="es-MX"/>
              </w:rPr>
              <w:t>2016</w:t>
            </w:r>
          </w:p>
        </w:tc>
      </w:tr>
      <w:tr w:rsidR="00455B5C" w:rsidRPr="00455B5C" w:rsidTr="00786F34">
        <w:trPr>
          <w:trHeight w:val="300"/>
          <w:jc w:val="center"/>
        </w:trPr>
        <w:tc>
          <w:tcPr>
            <w:tcW w:w="428" w:type="dxa"/>
            <w:vMerge/>
            <w:tcBorders>
              <w:top w:val="single" w:sz="4" w:space="0" w:color="auto"/>
              <w:left w:val="single" w:sz="4" w:space="0" w:color="auto"/>
              <w:bottom w:val="single" w:sz="4" w:space="0" w:color="auto"/>
              <w:right w:val="single" w:sz="4" w:space="0" w:color="auto"/>
            </w:tcBorders>
            <w:vAlign w:val="center"/>
            <w:hideMark/>
          </w:tcPr>
          <w:p w:rsidR="00E714EC" w:rsidRPr="00786F34" w:rsidRDefault="00E714EC">
            <w:pPr>
              <w:rPr>
                <w:rFonts w:ascii="Arial" w:hAnsi="Arial" w:cs="Arial"/>
                <w:b/>
                <w:bCs/>
                <w:color w:val="000000"/>
                <w:sz w:val="14"/>
                <w:szCs w:val="14"/>
                <w:lang w:eastAsia="es-MX"/>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E714EC" w:rsidRPr="00455B5C" w:rsidRDefault="00E714EC">
            <w:pPr>
              <w:rPr>
                <w:rFonts w:ascii="Arial" w:hAnsi="Arial" w:cs="Arial"/>
                <w:b/>
                <w:bCs/>
                <w:color w:val="000000"/>
                <w:sz w:val="15"/>
                <w:szCs w:val="15"/>
                <w:lang w:eastAsia="es-MX"/>
              </w:rPr>
            </w:pPr>
          </w:p>
        </w:tc>
        <w:tc>
          <w:tcPr>
            <w:tcW w:w="802" w:type="dxa"/>
            <w:tcBorders>
              <w:top w:val="nil"/>
              <w:left w:val="nil"/>
              <w:bottom w:val="single" w:sz="4" w:space="0" w:color="auto"/>
              <w:right w:val="single" w:sz="4" w:space="0" w:color="auto"/>
            </w:tcBorders>
            <w:vAlign w:val="center"/>
            <w:hideMark/>
          </w:tcPr>
          <w:p w:rsidR="00E714EC" w:rsidRPr="00455B5C" w:rsidRDefault="00E714EC">
            <w:pPr>
              <w:jc w:val="center"/>
              <w:rPr>
                <w:rFonts w:ascii="Arial" w:hAnsi="Arial" w:cs="Arial"/>
                <w:b/>
                <w:bCs/>
                <w:sz w:val="15"/>
                <w:szCs w:val="15"/>
                <w:lang w:eastAsia="es-MX"/>
              </w:rPr>
            </w:pPr>
            <w:r w:rsidRPr="00455B5C">
              <w:rPr>
                <w:rFonts w:ascii="Arial" w:hAnsi="Arial" w:cs="Arial"/>
                <w:b/>
                <w:bCs/>
                <w:sz w:val="15"/>
                <w:szCs w:val="15"/>
                <w:lang w:eastAsia="es-MX"/>
              </w:rPr>
              <w:t>FMP</w:t>
            </w:r>
          </w:p>
        </w:tc>
        <w:tc>
          <w:tcPr>
            <w:tcW w:w="802" w:type="dxa"/>
            <w:tcBorders>
              <w:top w:val="nil"/>
              <w:left w:val="nil"/>
              <w:bottom w:val="single" w:sz="4" w:space="0" w:color="auto"/>
              <w:right w:val="single" w:sz="4" w:space="0" w:color="auto"/>
            </w:tcBorders>
            <w:vAlign w:val="center"/>
            <w:hideMark/>
          </w:tcPr>
          <w:p w:rsidR="00E714EC" w:rsidRPr="00455B5C" w:rsidRDefault="00E714EC">
            <w:pPr>
              <w:jc w:val="center"/>
              <w:rPr>
                <w:rFonts w:ascii="Arial" w:hAnsi="Arial" w:cs="Arial"/>
                <w:b/>
                <w:bCs/>
                <w:sz w:val="15"/>
                <w:szCs w:val="15"/>
                <w:lang w:eastAsia="es-MX"/>
              </w:rPr>
            </w:pPr>
            <w:r w:rsidRPr="00455B5C">
              <w:rPr>
                <w:rFonts w:ascii="Arial" w:hAnsi="Arial" w:cs="Arial"/>
                <w:b/>
                <w:bCs/>
                <w:sz w:val="15"/>
                <w:szCs w:val="15"/>
                <w:lang w:eastAsia="es-MX"/>
              </w:rPr>
              <w:t>FFM</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b/>
                <w:bCs/>
                <w:color w:val="000000"/>
                <w:sz w:val="15"/>
                <w:szCs w:val="15"/>
                <w:lang w:eastAsia="es-MX"/>
              </w:rPr>
            </w:pPr>
            <w:r w:rsidRPr="00455B5C">
              <w:rPr>
                <w:rFonts w:ascii="Arial" w:hAnsi="Arial" w:cs="Arial"/>
                <w:b/>
                <w:bCs/>
                <w:color w:val="000000"/>
                <w:sz w:val="15"/>
                <w:szCs w:val="15"/>
                <w:lang w:eastAsia="es-MX"/>
              </w:rPr>
              <w:t>FMP</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b/>
                <w:bCs/>
                <w:color w:val="000000"/>
                <w:sz w:val="15"/>
                <w:szCs w:val="15"/>
                <w:lang w:eastAsia="es-MX"/>
              </w:rPr>
            </w:pPr>
            <w:r w:rsidRPr="00455B5C">
              <w:rPr>
                <w:rFonts w:ascii="Arial" w:hAnsi="Arial" w:cs="Arial"/>
                <w:b/>
                <w:bCs/>
                <w:color w:val="000000"/>
                <w:sz w:val="15"/>
                <w:szCs w:val="15"/>
                <w:lang w:eastAsia="es-MX"/>
              </w:rPr>
              <w:t>FFM</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b/>
                <w:bCs/>
                <w:color w:val="000000"/>
                <w:sz w:val="15"/>
                <w:szCs w:val="15"/>
                <w:lang w:eastAsia="es-MX"/>
              </w:rPr>
            </w:pPr>
            <w:r w:rsidRPr="00455B5C">
              <w:rPr>
                <w:rFonts w:ascii="Arial" w:hAnsi="Arial" w:cs="Arial"/>
                <w:b/>
                <w:bCs/>
                <w:color w:val="000000"/>
                <w:sz w:val="15"/>
                <w:szCs w:val="15"/>
                <w:lang w:eastAsia="es-MX"/>
              </w:rPr>
              <w:t>FC</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b/>
                <w:bCs/>
                <w:color w:val="000000"/>
                <w:sz w:val="15"/>
                <w:szCs w:val="15"/>
                <w:lang w:eastAsia="es-MX"/>
              </w:rPr>
            </w:pPr>
            <w:r w:rsidRPr="00455B5C">
              <w:rPr>
                <w:rFonts w:ascii="Arial" w:hAnsi="Arial" w:cs="Arial"/>
                <w:b/>
                <w:bCs/>
                <w:color w:val="000000"/>
                <w:sz w:val="14"/>
                <w:szCs w:val="14"/>
                <w:lang w:eastAsia="es-MX"/>
              </w:rPr>
              <w:t>FMIVFGD</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ABEJONES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0.014256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0.014256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0.030225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0.019958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ACATLAN DE PEREZ FIGUEROA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0.684999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0.8324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0.744936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3.657001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1.212934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0.919192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ASUNCION CACALOTEPEC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0.032812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0.032812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0.071615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0.045937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ASUNCION CUYOTEPEJI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0.020833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0.001948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0.025957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ASUNCION IXTALTEPEC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0.459173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0.252506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0.306296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0.320801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0.361182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0.338971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ASUNCION NOCHIXTLAN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0.641994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0.779796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0.482807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0.442502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0.447957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0.477167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ASUNCION OCOTLAN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0.047752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0.036306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0.040046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0.077728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0.051508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ASUNCION TLACOLULITA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0.067479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0.012608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0.022271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0.016423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AYOTZINTEPEC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0.134379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0.424023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0.108562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0.17832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0.135837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EL BARRIO DE LA SOLEDAD</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0.234799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0.312424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0.234455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0.336301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0.326667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0.283841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CALIHUALA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0.016373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0.016044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0.035658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0.022462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CANDELARIA LOXICHA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0.131807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0.024463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0.12967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0.291883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0.181538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CIENEGA DE ZIMATLAN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0.116063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0.111329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0.064244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0.070459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0.067847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CIUDAD 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0.347847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0.99639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0.6005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0.6083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0.876111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COATECAS ALTAS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0.063364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0.061698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0.062872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0.095602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0.151347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0.087297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COICOYAN DE LAS FLORES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0.112192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0.112383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0.173201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0.281248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0.157183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LA COMPAÑIA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0.048944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0.043425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0.097823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0.060795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CONCEPCION BUENAVISTA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0.010968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0.013955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0.023032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0.017147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CONCEPCION PAPALO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0.040387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0.040387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0.086796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0.056542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CONSTANCIA DEL ROSARIO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0.064614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0.468077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0.113335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0.076551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COSOLAPA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0.192887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0.260264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0.297801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0.37402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0.310468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COSOLTEPEC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0.024651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0.021069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0.02233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0.021753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CUILAPAM DE GUERRERO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0.318074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0.907854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0.348257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0.374202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0.459636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0.402833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CUYAMECALCO VILLA DE ZARAGOZA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0.188639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0.43411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0.054313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0.080802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0.11553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0.073051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CHAHUITES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0.227987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0.378725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0.228877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0.5434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0.287856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0.254161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CHALCATONGO DE HIDALGO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0.111535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0.138494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0.172201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0.172324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CHIQUIHUITLAN DE BENITO JUAREZ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0.032325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0.035043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0.071311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0.046886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HEROICA CIUDAD DE EJUTLA DE CRESPO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0.274662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0.050702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0.384318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0.399601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0.531123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0.437631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ELOXOCHITLAN DE FLORES MAGON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0.086435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0.458257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0.056063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0.138469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0.078488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EL ESPINAL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1.067399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0.014788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0.211644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0.204502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0.184852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0.214415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31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TAMAZULAPAM DEL ESPIRITU SANTO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0.348598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0.097971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0.205977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0.136237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FRESNILLO DE TRUJANO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0.016939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0.040026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0.016141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0.028949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GUADALUPE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0.031997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0.031997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0.056885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0.044795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GUADALUPE DE RAMIREZ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0.030116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0.057557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0.037111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0.026236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GUELATAO DE JUAREZ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0.012317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0.067781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0.015411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0.012184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GUEVEA DE HUMBOLDT</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0.098985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0.070014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0.14883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0.097611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MESONES HIDALGO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0.059353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0.058073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0.131788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0.081157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HIDALGO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0.035148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0.088943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0.027775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0.060715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0.038885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CIUDAD DE HUAJUAPAM DE LEON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3.212127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1.34602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2.526114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1.192501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1.636787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2.250437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HUAUTEPEC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0.078841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0.078841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0.188698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0.110377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HUAUTLA DE JIMENEZ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0.430497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1.286301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0.394586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0.879039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0.55242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IXTLAN DE JUAREZ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0.204093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0.086224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0.154488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0.120102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0.202835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0.17343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JUCHITAN DE ZARAGOZA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2.49741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0.666444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2.395056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2.852002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2.254315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2.415876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LOMA BONITA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1.215294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2.393792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0.917374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0.477202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1.038017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0.987409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APASCO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0.149305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0.501684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0.13194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10.571701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0.174697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0.158302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JALTEPEC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0.120437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0.089289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0.108023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MAGDALENA JICOTLAN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0.001223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0.00181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0.001102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0.002289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0.002065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MIXTEPEC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0.020084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0.03761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0.017149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0.039434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0.024009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OCOTLAN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0.015869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0.01081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0.015825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0.030807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0.021499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PEÑASCO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0.073403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0.079972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0.059711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0.109753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0.075575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TEITIPAC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0.067774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0.0893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0.062451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0.088601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0.134709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0.083426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TEQUISISTLAN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0.119361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0.116587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0.103963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0.161738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0.127418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TLACOTEPEC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0.016057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0.016057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0.031243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ZAHUATLAN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0.017329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0.011401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0.010159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0.010499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0.010399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MARISCALA DE JUAREZ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0.073468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0.150124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0.081216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0.093719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0.085868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MARTIRES DE TACUBAYA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0.019082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0.019082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0.039699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0.026715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MATIAS ROMERO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1.359763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0.975097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0.959089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0.375202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0.926977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0.963558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MAZATLAN VILLA DE FLORES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0.176786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0.17839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0.411464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0.248382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MIAHUATLAN DE PORFIRIO DIAZ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0.881346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1.014495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0.544285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1.100776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0.761999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60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MIXISTLAN DE LA REFORMA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0.059663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0.074779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0.041701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0.079921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0.054163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MONJAS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0.077895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0.035219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0.044514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0.077711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0.053726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NATIVIDAD</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0.021732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0.009697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0.011984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NAZARENO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0.051053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0.051053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0.09222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0.071474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NEJAPA DE MADERO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0.130009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0.15521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0.107353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0.198963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0.142161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IXPANTEPEC NIEVES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0.025211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0.043178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0.024042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0.034062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0.026861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NILTEPEC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0.100481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0.546016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0.070398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0.142462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0.098557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OAXACA DE JUAREZ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18.877094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4.612174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24.62214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6.714302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5.759263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17.544032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OCOTLAN DE MORELOS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0.425881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0.170348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0.388723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0.4333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0.541983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0.45776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69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LA "PE"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0.033128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0.033272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0.069322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0.045697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PINOTEPA DE DON LUIS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0.095007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0.159246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0.094616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0.134602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0.186307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0.126513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PLUMA HIDALGO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0.138054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0.046163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0.090145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0.059892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DEL PROGRESO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0.090377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0.039586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0.090133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0.133501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0.18485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0.123296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PUTLA VILLA DE GUERRERO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0.584534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0.847019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0.56088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0.647702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0.829489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0.672113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QUIOQUITANI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0.007449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0.006641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0.013588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0.009298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REFORMA DE PINEDA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0.142609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0.090768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0.035127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0.068765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0.049177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LA REFORMA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0.065427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0.170747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0.056015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0.090314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0.068654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REYES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0.077991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0.138954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0.064847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0.076447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ROJAS DE CUAUHTEMOC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0.046617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0.031762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0.018572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0.026308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0.022632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79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SALINA CRUZ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2.621783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0.404939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2.852763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1.364202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1.843294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2.578274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AMATENGO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0.019095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0.024738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0.017254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0.036946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0.024156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ATENANGO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0.030793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0.00187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0.026138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0.053622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0.03582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CHAYUCO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0.055181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0.051973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0.109284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0.072762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DE LAS JUNTAS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0.12737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0.133689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0.14626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0.189609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0.17286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0.106453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0.087534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0.094786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0.088736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0.09783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LOXICHA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0.297522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0.296755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0.711164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0.415457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TLACOTEPEC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0.021839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0.019263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0.018349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0.023619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0.020204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AGUSTIN YATARENI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0.063462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0.30543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0.064166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0.107287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0.081372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88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CABECERA NUEVA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0.03824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0.002014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0.039709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0.081034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0.05382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89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DINICUITI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0.031307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0.030157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0.056313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0.040735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HUAXPALTEPEC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0.12403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0.144439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0.093342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0.161566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0.117731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HUAYAPAM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0.064164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0.15099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0.224602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0.111011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0.141926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0.029796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0.031703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0.027133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0.036721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LAGUNAS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0.015286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0.021058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0.008777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0.012981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0.010579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NUXIÑO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0.033393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0.018922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0.026542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0.051714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0.035894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PAXTLAN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0.059854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0.146299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0.058021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0.123737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0.076791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SINAXTLA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0.039264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0.017374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0.010153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0.018642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0.014214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SOLAGA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0.027018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0.055675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0.025154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0.033399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TEOTILALPAM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0.05822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0.066256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0.130289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99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TEPETLAPA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0.006247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0.006497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0.008896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YAA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0.006536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0.006536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0.013784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0.009151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ZABACHE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0.011057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0.006336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0.009896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0.021028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0.013576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ANDRES ZAUTLA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0.067991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0.082061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0.060969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0.111091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0.082926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ANTONINO CASTILLO VELASCO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0.074317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0.225431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0.154401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0.154741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0.194712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ANTONINO EL ALTO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0.10374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0.072336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0.042845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3.584701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0.070938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0.052094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ANTONINO MONTE VERDE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0.088144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0.091511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0.182716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0.12487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ANTONIO ACUTLA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0.012224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0.009487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0.006145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0.007943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0.006812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ANTONIO DE LA CAL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0.419378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0.840862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0.312766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0.408902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0.507111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0.413396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ANTONIO HUITEPEC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0.066636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0.008515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0.056405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0.122663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0.078967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109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ANTONIO NANAHUATIPAM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0.017697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0.02872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0.017192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0.030897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0.023288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ANTONIO SINICAHUA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0.032578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0.022615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0.049663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0.030434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ANTONIO TEPETLAPA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0.102032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0.086438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0.058085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0.128014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BALTAZAR CHICHICAPAM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0.063061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0.08072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0.040599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0.066113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BALTAZAR LOXICHA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0.08248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0.319637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0.050748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0.078757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0.060244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BALTAZAR YATZACHI EL BAJO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0.010529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0.017412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0.009942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0.018392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0.013088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 COYOTEPEC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0.161339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0.236471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0.195812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0.189801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0.201893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0.208851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BARTOLOME AYAUTLA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0.053288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0.053782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0.123062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BARTOLOME LOXICHA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0.033991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0.049122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0.032002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0.070142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0.044683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118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BARTOLOME QUIALANA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0.166031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0.082589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0.079752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0.071779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0.073838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119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BARTOLOME YUCUAÑE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0.005247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0.005247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0.011053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0.007346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BARTOLOME ZOOGOCHO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0.007329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0.007101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0.009255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0.009561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0.009425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 SOYALTEPEC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0.011389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0.009405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0.017526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0.013749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BARTOLO YAUTEPEC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0.016215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0.05436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0.009438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0.016936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0.012785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BERNARDO MIXTEPEC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0.1106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0.035574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0.073682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0.049803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BLAS ATEMPA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0.349206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0.498234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0.328409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0.692802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0.51502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0.376889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CARLOS YAUTEPEC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0.193365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0.571124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0.159718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0.335902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0.220114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CRISTOBAL AMATLAN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0.072332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0.124716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0.070951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0.661202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0.148538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0.095428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CRISTOBAL AMOLTEPEC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0.031844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0.017873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0.03944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0.024222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CRISTOBAL LACHIRIOAG</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0.018872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0.071103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0.016176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0.032379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0.022646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129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CRISTOBAL SUCHIXTLAHUACA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0.082811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0.061106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0.031212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0.008168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0.022241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DIONISIO DEL MAR</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0.069769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0.051797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0.067044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0.14635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0.093862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DIONISIO OCOTEPEC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0.191296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0.280655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0.143921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0.294104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0.196822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DIONISIO OCOTLAN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0.043596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0.024902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0.031972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ESTEBAN ATATLAHUACA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0.052262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0.052262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0.11942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0.073167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FELIPE JALAPA DE DIAZ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0.365895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0.701213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0.352949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0.783227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0.494129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FELIPE TEJALAPAM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0.094517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0.107532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3.6923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0.188744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0.140133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FELIPE USILA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0.176326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0.847964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0.155743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0.315294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0.215225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CAHUACUA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0.081184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0.121848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0.052401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0.122501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0.067496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CAJONOS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0.006702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0.020859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0.006438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0.012361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0.008702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139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CHAPULAPA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0.028091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0.028223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0.064111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0.039406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CHINDUA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0.010876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0.011367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0.015521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DEL MAR</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0.098703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0.054094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0.227131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4.940401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0.198494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0.212365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HUEHUETLAN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0.015876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0.003794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0.015255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0.033392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0.021357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IXHUATAN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0.128967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0.136483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0.175656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0.181901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0.230155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0.19965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JALTEPETONGO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0.015489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0.014219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0.015479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0.185602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0.020966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LACHIGOLO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0.128095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0.069958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0.085408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0.086264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0.087794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LOGUECHE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0.040889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0.105454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0.038402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0.078817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147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NUXAÑO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0.022938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0.018857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0.006744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0.004701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0.009777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0.008024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OZOLOTEPEC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0.056959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0.097746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0.056489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0.036141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149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SOLA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0.032693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0.066507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0.022762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0.044612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0.029533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TELIXTLAHUACA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0.19875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0.143731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0.211829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0.259502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0.283406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0.252222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TEOPAN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0.006472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0.005182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0.011037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0.007254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FRANCISCO TLAPANCINGO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0.028527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0.064663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0.039657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GABRIEL MIXTEPEC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0.062244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0.062244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0.128713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0.087142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ILDEFONSO AMATLAN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0.048351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0.026663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0.037998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0.102601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0.067725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0.047975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ILDEFONSO SOLA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0.014859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0.037612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0.014948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0.028613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0.018859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ILDEFONSO VILLA ALTA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0.064528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0.092454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0.075308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JACINTO AMILPAS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0.539771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0.424109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0.526728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0.304001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0.295486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0.461857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JACINTO TLACOTEPEC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0.036836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0.066663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0.045573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159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JERONIMO COATLAN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0.084885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0.106082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0.074444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0.000101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0.162191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0.101995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JERONIMO SILACAYOAPILLA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0.047429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0.058163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0.030077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0.037885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0.033291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JERONIMO SOSOLA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0.034367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0.033654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0.070579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0.047115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JERONIMO TAVICHE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0.031626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0.051841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JERONIMO TECOATL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0.023177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0.185282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0.021121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0.047326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0.029569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JORGE NUCHITA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0.042281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0.043028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0.090308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0.059641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AYUQUILA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0.027064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0.127939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0.024122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0.041998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CHILTEPEC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0.144912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0.144912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0.289254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0.202877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DEL PEÑASCO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0.031025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0.044391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0.029537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0.059493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0.039753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ESTANCIA GRANDE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0.012849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0.012849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0.026855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0.017988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169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INDEPENDENCIA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0.129013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0.114553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0.071645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LACHIGUIRI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0.120378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0.126841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0.055285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0.109701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0.119608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0.073666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JOSE TENANGO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0.244152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0.500906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0.243006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0.620312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0.340209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ACHIUTLA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0.005655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0.008249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0.01091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0.009474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0.034281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0.039519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0.024176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0.040805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0.030466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ANIMAS TRUJANO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0.074802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0.131551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0.049435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0.084706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0.069209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ATATLAHUCA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0.023161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0.03782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0.025318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0.047987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0.033329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176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COIXTLAHUACA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0.055356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0.075573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0.078715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0.054353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CUICATLAN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0.12416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0.170932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0.191702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0.249158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0.201887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GUELACHE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0.098651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0.025491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0.088734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0.127601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0.149557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0.119385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179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JAYACATLAN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0.024099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0.031335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0.024898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0.040027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0.03032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LO DE SOTO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0.030576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0.034124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0.062481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0.044935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SUCHIXTEPEC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0.012203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0.013526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0.009532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0.011131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0.010107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TLACOATZINTEPEC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0.030142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0.081268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0.066038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0.072874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TLACHICHILCO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0.024057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0.021121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0.027896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TUXTEPEC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7.087863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5.053734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5.512674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2.8277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3.735408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4.946401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CACAHUATEPEC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0.114152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0.114152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0.226762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0.159812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CIENEGUILLA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0.009287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0.023397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0.009049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0.016323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0.011795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COATZOSPAM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0.034242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0.010686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0.036055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0.345301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0.075116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0.048303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COLORADO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0.124857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0.128597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0.192702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0.267637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0.177044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189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COMALTEPEC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0.037193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0.033725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0.07844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0.046716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COTZOCON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0.302796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0.340546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0.610749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0.439532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CHICOMEZUCHIL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0.004208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0.004872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0.008081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CHILATECA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0.030839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0.022054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0.028876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0.034099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0.032497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DEL ESTADO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0.033483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0.078303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0.064721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0.073768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DEL RIO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0.062642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0.035873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0.027106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0.032305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0.029215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DIUXI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0.042721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0.025383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0.036714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0.025515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EVANGELISTA ANALCO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0.006648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0.004196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0.010034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0.008559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GUELAVIA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0.090828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0.103349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0.069507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0.080738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0.073761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GUICHICOVI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0.450544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1.924499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0.441588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0.571401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0.801816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0.561031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199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IHUALTEPEC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0.012385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0.009772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0.021546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0.013365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JUQUILA MIXES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0.051605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0.051605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0.111154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0.072247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JUQUILA VIJANOS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0.024093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0.024093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0.052308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0.03373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LACHAO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0.072299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0.095398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0.070066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0.12921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0.08971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LACHIAGALLA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0.043325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0.030124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0.044454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0.099983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0.061234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204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LAJARCIA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0.015282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0.038977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0.009403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0.018393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0.013164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LALANA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0.261653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0.724623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0.237686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0.353201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0.509948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0.325654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DE LOS CUES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0.030997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0.030997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0.062373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0.043396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MAZATLAN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0.273837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0.378741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0.271976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0.409902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0.55535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0.357727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MIXTEPEC (JUXTLAHUACA)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0.100133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0.107805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0.220028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0.144757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209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MIXTEPEC (MIAHUATLAN)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0.015341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0.015556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0.013357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0.015495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ÑUMI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0.089265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0.087665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0.185788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0.122731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OZOLOTEPEC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0.048638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0.078891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0.041663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0.093389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0.058328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PETLAPA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0.036915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0.040699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0.099884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0.053952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QUIAHIJE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0.094392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0.161168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0.047712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0.103106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0.066797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QUIOTEPEC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0.030875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0.067326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0.04286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SAYULTEPEC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0.027332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0.075126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0.015638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0.019066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0.017421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TABAA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0.023979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0.036302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0.023361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0.036334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TAMAZOLA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0.061207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0.016722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0.045319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0.103614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0.063446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TEITA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0.010841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0.02781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0.010661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0.017747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0.012783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219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TEITIPAC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0.035067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0.02062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0.040775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0.072384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0.051451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TEPEUXILA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0.047101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0.067487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0.041965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0.075053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0.054353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TEPOSCOLULA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0.021842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0.097026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0.017758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0.001602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0.036025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0.024753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YAEE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0.024575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0.029741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0.020436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0.042405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0.028359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YATZONA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0.010594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0.031491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0.012056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0.009603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YUCUITA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0.008995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0.012895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0.017199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0.014933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LORENZO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0.078315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0.17768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0.111336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LORENZO ALBARRADAS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0.047623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0.280383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0.041826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0.074625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0.053586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LORENZO CACAOTEPEC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0.314207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0.494991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0.308415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0.313217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0.329227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LORENZO CUAUNECUILTITLA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0.010486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0.022533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0.014403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229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LORENZO TEXMELUCAN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0.092689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0.095393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0.215416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0.131387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LORENZO VICTORIA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0.019389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0.031969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0.017942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0.097201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0.027188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LUCAS CAMOTLAN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0.039795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0.039795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0.093126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0.055713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LUCAS OJITLAN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0.399754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0.542449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0.326448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0.520802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0.640307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0.422215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233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LUCAS QUIAVINI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0.055915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0.005667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0.026007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0.051109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0.033963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LUCAS ZOQUIAPAM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0.099343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0.099343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0.231691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0.139081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LUIS AMATLAN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0.05682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0.107604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0.10735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0.066723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MARCIAL OZOLOTEPEC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0.035348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0.039442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0.020055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0.047489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0.028078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MARCOS ARTEAGA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0.020476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0.020476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0.039752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0.028667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DE LOS CANSECOS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0.013793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0.019139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0.011401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0.021593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0.015426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239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HUAMELULPAM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0.022431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0.019733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0.018675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0.028406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0.022536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ITUNYOSO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0.032352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0.033316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0.045871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LACHILA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0.023868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0.044867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0.020043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0.029645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0.023431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PERAS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0.162528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0.156637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0.361159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0.21351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TILCAJETE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0.045775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0.032485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0.043769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0.037819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TOXPALAN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0.048251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0.051343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0.096357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0.069407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MARTIN ZACATEPEC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0.016878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0.016794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0.035114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0.023512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CAJONOS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0.008154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0.008518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0.017217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0.011634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CAPULALPAM DE MENDEZ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0.09593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0.051999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0.024361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0.03373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0.030051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DEL MAR</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0.198539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0.335722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0.18743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0.455895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0.262401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249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YOLOXOCHITLAN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0.049016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0.116089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0.099494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0.06398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ETLATONGO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0.081879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0.039409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0.023087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0.030427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0.026277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NEJAPAM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0.019455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0.032523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0.018962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0.034127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0.023792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PEÑASCO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0.027976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0.027828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0.059928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0.038959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PIÑAS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0.029274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0.032628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0.067908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0.042996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RIO HONDO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0.053277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0.051355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0.043504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0.09664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0.060905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SINDIHUI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0.041193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0.027433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0.038406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TLAPILTEPEC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0.014131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0.00731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0.004313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0.006161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0.00505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MELCHOR BETAZA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0.015087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0.013118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0.014928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0.031475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0.020435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ACHIUTLA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0.016837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0.027785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0.013194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0.015744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259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AHUEHUETITLAN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0.046665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0.168715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0.074019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ALOAPAM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0.070383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0.046709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AMATITLAN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0.09598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0.037255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0.098163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0.147102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0.210126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0.135111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262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AMATLAN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0.013717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0.026648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COATLAN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0.072899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0.103101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0.049714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0.109341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0.066473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CHICAHUA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0.033821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0.157884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0.031872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0.065965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0.043048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CHIMALAPA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0.086902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0.086902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0.189024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0.121663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DEL PUERTO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0.145938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2.238713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0.111535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0.242669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0.156148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DEL RIO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0.004956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0.005063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0.005255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0.007293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0.006246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EJUTLA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0.020164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0.015101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0.024393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269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EL GRANDE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0.125107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0.599515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0.054275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0.107595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0.075984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HUAUTLA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0.018398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0.026969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0.042637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MIXTEPEC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0.043319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0.042675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0.098325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0.059745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PANIXTLAHUACA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0.081024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0.093958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0.229001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0.166739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0.121194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PERAS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0.051851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0.100861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0.047752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0.106831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0.065443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PIEDRAS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0.017044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0.017044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0.039657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0.023861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QUETZALTEPEC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0.095911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0.095911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0.208751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0.134275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SANTA FLOR</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0.017011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0.026546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0.024129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0.015285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SOLA DE VEGA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0.241367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0.463277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0.202204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0.265701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0.376811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0.253096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SOYALTEPEC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0.57996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1.193603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0.552753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0.7282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1.038169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0.716338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279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SUCHIXTEPEC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0.046936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0.063954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0.040769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0.080996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0.055087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TALEA DE CASTRO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0.048333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0.054059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0.069401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TECOMATLAN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0.022899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0.006336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0.007404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0.007776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0.007683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TENANGO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0.014436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0.022333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0.014671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TEQUIXTEPEC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0.013703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0.019502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0.027818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0.022664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TILQUIAPAM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0.041557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0.041557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0.09688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0.05818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TLACAMAMA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0.055697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0.122257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0.094576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0.062341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TLACOTEPEC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0.052961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0.052435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0.047114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0.062146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TULANCINGO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0.00455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0.010395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0.004902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0.009163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0.009877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MIGUEL YOTAO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0.008715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0.089149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0.008035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0.016916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0.011249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289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NICOLAS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0.015394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0.015032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0.030906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0.021044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NICOLAS HIDALGO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0.019191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0.029188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0.015111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0.019714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COATLAN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0.055751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0.054801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0.11759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0.076721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292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CUATRO VENADOS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0.018254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0.019477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0.041505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0.026289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0.41746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0.342102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0.575367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0.253701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0.336694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0.508662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HUITZO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0.115056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0.261003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0.108069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0.1274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0.147551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0.131196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HUIXTEPEC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0.265358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0.289996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0.205514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0.118201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0.216464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0.218259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MACUILTIANGUIS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0.016518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0.027245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0.016814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0.024811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0.019862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TIJALTEPEC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0.029974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0.050325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0.033727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4.426501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0.064906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0.042856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VILLA DE MITLA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0.245502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0.217449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0.242761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0.712301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0.308558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0.270066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299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PABLO YAGANIZA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0.014571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0.020462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AMUZGOS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0.10233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0.150979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0.086764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0.131302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0.181557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0.120108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APOSTOL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0.054892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0.048429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0.040763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0.043824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0.040702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ATOYAC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0.094952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0.005729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0.054393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0.118785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CAJONOS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0.018246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0.025854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0.031654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0.027843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COXCALTEPEC CANTAROS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0.011192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0.024268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0.016561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COMITANCILLO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0.086635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0.187033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0.051868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0.092239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0.072615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EL ALTO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0.054839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0.148724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0.052244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0.115593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0.072409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HUAMELULA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0.126172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0.126172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0.254076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0.17664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HUILOTEPEC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0.087287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0.35401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0.037336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0.074977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309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IXCATLAN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0.150311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0.251738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0.148827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0.210602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0.302488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0.198408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0.135147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0.240682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0.12363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0.181802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0.178998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0.145951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JALTEPETONGO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0.016041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0.000133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0.012742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0.008641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JICAYAN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0.155087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0.159951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0.234601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0.346695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0.21754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JOCOTIPAC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0.010968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0.010968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0.024043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0.015355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JUCHATENGO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0.054761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0.047582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0.036491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0.102401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0.044005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0.039706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MARTIR</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0.032333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0.070262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0.027264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0.052893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MARTIR QUIECHAPA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0.014913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0.009065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0.014708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MARTIR YUCUXACO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0.030566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0.059406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0.023271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0.037856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0.028744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MIXTEPEC (JUQUILA)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0.563656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1.439862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0.955201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1.03545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1.314842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319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MIXTEPEC (MIAHUATLAN)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0.014462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0.020372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MOLINOS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0.009508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0.009976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0.019235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0.013592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321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NOPALA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0.018641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0.009555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0.015174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0.231702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0.024485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0.017942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OCOPETATILLO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0.011626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0.013175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0.026314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0.017206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OCOTEPEC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0.042223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0.029116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0.039932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POCHUTLA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0.80285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0.898142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0.721035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0.890602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1.181083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0.894067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QUIATONI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0.188138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0.23088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0.137968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0.312726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0.193156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SOCHIAPAM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0.09719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0.138201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0.142418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0.094368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TAPANATEPEC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0.475169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0.411885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0.316047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0.837201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0.364299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0.336837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TAVICHE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0.016372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0.022164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329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TEOZACOALCO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0.022069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0.007479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0.167301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0.037857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0.026236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TEUTILA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0.056247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0.056686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0.122465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0.079009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TIDAA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0.044825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0.020823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0.014029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0.025082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0.017823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TOPILTEPEC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0.005339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0.01055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0.007475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TOTOLAPA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0.061837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0.000531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0.036811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0.065675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0.049473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DE TUTUTEPEC DE MELCHOR OCAMPO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0.693328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0.488726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0.663182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0.891701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1.182588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0.859913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YANERI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0.013177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0.013436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0.029338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0.018604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YOLOX</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0.05616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0.084782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0.039934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0.065872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0.047811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Y SAN PABLO AYUTLA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0.124626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0.161573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0.104872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0.172713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0.121861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DE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0.217106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0.195669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0.318383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0.188402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0.211698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0.288664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339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Y SAN PABLO TEPOSCOLULA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0.109663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0.171714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0.072531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0.099222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0.085486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Y SAN PABLO TEQUIXTEPEC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0.025141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0.026974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0.035942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PEDRO YUCUNAMA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0.020564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0.003823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0.003051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0.005827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0.004271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RAYMUNDO JALPAN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0.273646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0.272188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0.130143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0.051369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0.099959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ABASOLO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0.040503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0.045665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0.036681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0.047449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0.041462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COATLAN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0.060046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0.050122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0.034364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0.072678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0.048109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IXCAPA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0.063341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0.012412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0.052287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0.108483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0.073119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NICANANDUTA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0.061315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0.036072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0.022501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0.039235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0.028745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RIO HONDO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0.048186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0.067799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TECOMAXTLAHUACA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0.143462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0.34172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0.110254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0.229885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0.152908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349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TEITIPAC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0.027019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0.00189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0.025987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0.053103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0.036381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350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SEBASTIAN TUTLA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0.452673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0.336897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0.500215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0.313201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0.340738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0.470999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SIMON ALMOLONGAS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0.036305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0.063986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0.038301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0.073652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0.050577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SIMON ZAHUATLAN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0.050618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0.050835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0.119845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0.070827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0.036686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0.019429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0.028421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0.054758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0.037863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ATEIXTLAHUACA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0.008035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0.014709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0.008449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0.016141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0.010435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CUAUHTEMOC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0.009706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0.009809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0.021836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0.01365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DEL VALLE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0.054205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0.039814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0.053665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0.044856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TAVELA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0.034229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0.023961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0.013384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0.024271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0.017583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TLAPACOYAN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0.050147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0.054409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0.051163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0.040069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359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YARENI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0.013723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0.021836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0.016745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ANA ZEGACHE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0.063238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0.119225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0.058623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0.100294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0.072965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CATALINA QUIERI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0.013676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0.023417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0.026062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0.017488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CUIXTLA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0.042324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0.038756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0.024569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IXTEPEJI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0.041829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0.079559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0.040405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0.067806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0.051944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JUQUILA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0.290813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0.641317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0.276225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2.661201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0.404807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0.320497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LACHATAO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0.029461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0.039029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0.017188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0.024064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LOXICHA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0.134892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0.090911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0.064645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0.115901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0.120635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0.080723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MECHOACAN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0.061516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0.033015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0.059745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0.134311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0.083644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MINAS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0.043845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0.04131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0.027992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0.048671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0.035901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369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QUIANE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0.025583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0.092909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0.030172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0.416502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0.04574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0.037535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TAYATA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0.039398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0.024907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0.011934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0.017756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0.014304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TICUA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0.029242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0.027267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0.023514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0.026842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0.024145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YOSONOTU</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0.025911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0.070749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0.027536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0.054204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0.036364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CATARINA ZAPOQUILA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0.005892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0.005966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0.012576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0.008293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ACATEPEC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0.019332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0.019397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0.045256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0.027104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AMILPAS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0.312957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0.239904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0.33849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0.354701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0.228171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0.309566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DE BRAVO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0.011775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0.009894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0.007202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ITUNDUJIA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0.155891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0.316542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0.151267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0.327667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0.206227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MIXTEPEC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0.053894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0.26166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0.050456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0.097383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0.068307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379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NUNDACO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0.039721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0.038936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0.086138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0.054482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380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PAPALUTLA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0.026013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0.037848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0.051982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0.043456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TACACHE DE MINA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0.049117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0.295236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0.066439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0.047992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TACAHUA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0.018493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0.033745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0.016345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0.022116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TAYATA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0.017538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0.002996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0.008954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0.016016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0.011769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XITLA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0.059364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0.062116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0.129159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0.084761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XOXOCOTLAN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2.939291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1.877519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2.913864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1.681601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1.785778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2.567191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CRUZ ZENZONTEPEC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0.572916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0.113431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0.287457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0.552584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0.360767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GERTRUDIS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0.060739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0.094644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0.046279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0.075256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0.057836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INES DEL MONTE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0.035134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0.532693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0.033338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0.075931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0.046673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389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INES YATZECHE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0.012112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0.016062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0.026769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0.019327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LUCIA DEL CAMINO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0.64483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0.027584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1.361217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1.771401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1.026187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1.314957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LUCIA MIAHUATLAN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0.046395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0.076134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0.046959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0.108541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0.063483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LUCIA MONTE VERDE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0.10275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0.175553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0.099955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0.290401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0.203723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0.130231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LUCIA OCOTLAN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0.062949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0.024845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0.099655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0.069861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ALOTEPEC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0.036534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0.036534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0.075163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0.051147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APAZCO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0.024961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0.026201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0.058419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0.035689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LA ASUNCION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0.042767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0.044007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0.102589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0.060618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HEROICA CIUDAD DE TLAXIACO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1.027799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0.854479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0.864741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0.539902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0.970757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0.923404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AYOQUEZCO DE ALDAMA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0.111639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0.159484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0.083902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0.120639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0.096696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399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ATZOMPA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0.626129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0.820551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0.413266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0.557702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0.648273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0.536916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CAMOTLAN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0.07835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0.041844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0.021463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0.042425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0.030048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0.507294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0.596921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0.562626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0.458102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0.573217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0.574948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CORTIJO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0.014243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0.014243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0.029154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COYOTEPEC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0.086089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0.166213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0.065961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0.071854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CHACHOAPAM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0.026861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0.026428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0.020891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0.020594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CHILAPA DE DIAZ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0.072662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0.034435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0.056984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0.051239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0.054517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CHILCHOTLA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0.303213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0.467352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0.282192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0.665212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0.385877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CHIMALAPA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0.111863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0.111863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0.248834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0.156609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408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DEL ROSARIO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0.016092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0.012176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0.007907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0.009794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409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DEL TULE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0.253741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0.102858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0.312628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0.210102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0.174759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0.27348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ECATEPEC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0.045516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0.046035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0.092131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0.064034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GUELACE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0.011896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0.023535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0.011584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0.020142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0.015535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GUIENAGATI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0.136015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0.022518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0.044292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0.089429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0.058401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HUATULCO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2.540449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0.500594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4.68541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0.8531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0.935021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3.217657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HUAZOLOTITLAN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0.186478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0.212029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0.154487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0.296724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0.206255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IPALAPA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0.064283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0.066715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0.132546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0.091455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IXCATLAN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0.009089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0.016932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0.011759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0.012484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JACATEPEC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0.164806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0.53464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0.142004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0.164601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0.251297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0.182415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JALAPA DEL MARQUES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0.18948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0.006691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0.175538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0.241402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0.299438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0.230395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419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JALTIANGUIS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0.014034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0.013981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0.010689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0.014094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0.012463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LACHIXIO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0.042735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0.023423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0.047857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0.031729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MIXTEQUILLA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0.11902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0.019374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0.058417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0.114764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0.081784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NATIVITAS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0.033294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0.021831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0.012182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0.018293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0.014474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NDUAYACO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0.007988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0.007677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0.015424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0.010393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OZOLOTEPEC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0.056252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0.470376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0.056608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0.117207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0.075964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PAPALO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0.058266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0.029788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0.033913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0.064193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0.043589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PEÑOLES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0.117044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0.104585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0.239135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0.145498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PETAPA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0.233762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0.318174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0.240545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0.443701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0.403871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0.306212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QUIEGOLANI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0.023277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0.023903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0.032964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429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SOLA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0.020042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0.020042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0.044107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0.028059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TATALTEPEC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0.007455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0.024441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0.006877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0.068401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0.006978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0.006788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TECOMAVACA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0.025878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0.051166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0.025449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0.046011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0.033933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TEMAXCALAPA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0.017719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0.027919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0.025587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0.018987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TEMAXCALTEPEC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0.034127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0.078681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0.048512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TEOPOXCO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0.097053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0.063352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0.135091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0.086944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TEPANTLALI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0.058505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0.101092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0.051341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0.5709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0.104447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0.06768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TEXCATITLAN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0.014637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0.014637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0.030728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0.020492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TLAHUITOLTEPEC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0.437373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0.13599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0.283027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0.183257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438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TLALIXTAC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0.023067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0.023067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0.051136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0.032294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439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TONAMECA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0.435299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10.316421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0.331725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0.712708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0.454882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TOTOLAPILLA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0.024021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0.020134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0.020076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0.023956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0.021472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XADANI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0.118858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0.227746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0.118369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0.503702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0.20456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0.152885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YALINA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0.006553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0.012243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0.006363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0.007542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YAVESIA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0.018046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0.012013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0.005892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0.010962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0.008248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YOLOTEPEC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0.009918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0.011308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0.006315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0.002602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0.013687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0.008639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YOSOYUA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0.023518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0.022485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0.044664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0.030766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YUCUHITI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0.101438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0.126033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0.086153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0.17212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0.120614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ZACATEPEC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0.214819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0.712865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0.210293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0.3061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0.418588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0.284789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ZANIZA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0.033233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0.027614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0.037705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449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MARIA ZOQUITLAN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0.044175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0.046614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0.074801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0.063308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AMOLTEPEC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0.171916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0.16414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0.400589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0.228028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APOALA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0.014132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0.013848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0.031356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0.019387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APOSTOL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0.093663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0.043039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0.071529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0.123536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0.087316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ASTATA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0.061107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0.102559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0.077853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ATITLAN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0.041821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0.041821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0.089614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0.058549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AYUQUILILLA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0.053798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0.077621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0.046401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0.077012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0.056752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CACALOXTEPEC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0.030313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0.128623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0.026912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0.04515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0.033886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CAMOTLAN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0.044648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0.044648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0.101985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0.062507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COMALTEPEC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0.066824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0.032912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0.019701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0.029114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0.023551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459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CHAZUMBA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0.09213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0.152643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0.087472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0.114404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0.099606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CHOAPAM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0.071187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0.071187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0.156403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0.099662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DEL RIO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0.020336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0.019138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0.010074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0.000302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0.017986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0.012504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HUAJOLOTITLAN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0.096274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0.148469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0.057207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0.109594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0.08009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HUAUCLILLA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0.010815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0.016329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0.010805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0.013458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IHUITLAN PLUMAS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0.006313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0.013054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0.013094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0.012883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IXCUINTEPEC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0.020621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0.04323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0.029547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IXTAYUTLA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0.170076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0.156722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0.365031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0.21941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JAMILTEPEC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0.301253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5.935098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0.263296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0.240801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0.479944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0.351383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468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JOCOTEPEC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0.185817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0.672068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0.178434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0.389767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0.249808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469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JUXTLAHUACA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0.574976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0.599984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0.433026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0.96847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0.606237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LACHIGUIRI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0.066794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0.064398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0.132457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0.088013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LALOPA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0.006523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0.007767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0.013691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0.009879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LAOLLAGA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0.042057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0.047947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0.081217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0.062414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LAXOPA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0.021433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0.022865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0.037202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LLANO GRANDE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0.043183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0.046195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0.087429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0.062015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MATATLAN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0.182138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0.755398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0.163527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0.209201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0.274376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0.199674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MILTEPEC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0.005379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0.009945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0.010666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MINAS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0.025567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0.057836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0.020966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0.055701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0.042377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0.027625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NACALTEPEC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0.026043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0.025505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0.051616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0.035429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479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NEJAPILLA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0.004415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0.000698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0.005959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0.004098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NUNDICHE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0.023096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0.017883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0.028168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0.020903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NUYOO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0.040981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0.056704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0.032611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0.053648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0.040251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PINOTEPA NACIONAL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1.662384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1.123087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1.396638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1.102001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1.34086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1.367278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SUCHILQUITONGO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0.175253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0.324796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0.182489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0.240301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0.229605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0.209884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TAMAZOLA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0.105413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0.163779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0.064703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0.117525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0.083083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TAPEXTLA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0.092877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0.048033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0.051901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0.089987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0.060709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TEJUPAM DE LA UNION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0.05138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0.713016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0.034955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0.046949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TENANGO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0.062386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0.05518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0.035223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0.050541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0.041597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TEPETLAPA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0.006975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0.005372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0.003569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0.003387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0.00352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489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TETEPEC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0.076692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0.027203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0.065137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0.144079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0.091192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TEXCALCINGO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0.042335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0.029335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0.054291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0.091521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0.064937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TEXTITLAN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0.066292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0.057937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0.115637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0.078634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TILANTONGO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0.058224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0.096328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0.094556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0.061372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TILLO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0.012546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0.022156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0.009817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0.011708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TLAZOYALTEPEC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0.064412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0.141153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0.06444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0.14635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0.090153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XANICA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0.037928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0.039965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0.084954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0.054322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XIACUI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0.030859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0.060203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0.030125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0.0387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0.052034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0.040916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497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YAITEPEC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0.05736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0.090875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0.055133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0.125198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0.076447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YAVEO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0.087652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0.087652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0.193292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0.122713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499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YOLOMECATL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0.069701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0.050325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0.090777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0.079401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0.049363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0.075729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YOSONDUA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0.10367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0.10367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0.214763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0.145138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YUCUYACHI</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0.012758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0.016201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0.012969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0.025938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0.017671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ZACATEPEC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0.09057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0.079844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0.165653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0.105929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SANTIAGO ZOOCHILA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0.055674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0.009461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0.00994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0.009611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NUEVO ZOQUIAPAM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0.054356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0.045884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0.030951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0.033501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0.043985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0.035951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INGENIO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0.099343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0.106261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0.153301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0.184812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0.143231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ALBARRADAS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0.010284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0.011581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0.021582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0.015176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ARMENTA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0.045242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0.088507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0.046812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0.093327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0.062007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CHIHUITAN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0.034406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0.016484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0.028316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0.037777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0.032992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509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DE MORELOS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0.170922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0.202798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0.138705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0.32354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0.194187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IXCATLAN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0.011534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0.01226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0.025796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0.016583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NUXAA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0.050607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0.131794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0.048211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0.109975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0.066907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OZOLOTEPEC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0.012032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0.012214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0.026214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0.016934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PETAPA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0.11039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0.11039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0.218599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0.154547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ROAYAGA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0.013112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0.013318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0.142502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0.03071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0.01848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TEHUANTEPEC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1.330706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1.894085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1.602019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1.167402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1.54001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1.612159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TEOJOMULCO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0.082507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0.026977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0.065599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0.098001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0.12967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TEPUXTEPEC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0.085208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0.069428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0.157395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0.096302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TLATAYAPAM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0.008009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0.00714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0.003354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0.002701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0.003846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0.003622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519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TOMALTEPEC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0.080239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0.050752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0.072277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0.059805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TONALA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0.144292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0.308902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0.116834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0.139702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0.192633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0.145357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TONALTEPEC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0.006168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0.00796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0.005856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0.006418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XAGACIA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0.015952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0.015952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0.035379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0.022333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YANHUITLAN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0.086121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0.029025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0.041577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0.029624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YODOHINO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0.013423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0.008583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0.005847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0.003102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0.009789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0.00739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DOMINGO ZANATEPEC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0.171487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0.050166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0.23594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0.134001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0.288041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0.259587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526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SANTOS REYES NOPALA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0.225714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0.249114</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0.251451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0.324601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0.45113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0.319057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SANTOS REYES PAPALO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0.050522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0.10102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0.040041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0.07855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0.053788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SANTOS REYES TEPEJILLO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0.025581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0.026773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1.3909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0.034234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0.028826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529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SANTOS REYES YUCUNA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0.017619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0.018189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0.024927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TOMAS JALIEZA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0.088193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0.099155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0.057847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0.062601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0.094596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0.070321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TOMAS MAZALTEPEC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0.033748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0.03152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0.058397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0.043457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TOMAS OCOTEPEC</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0.054973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0.240743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0.058457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0.115201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0.077957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SANTO TOMAS TAMAZULAPAM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0.049339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0.070247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0.036657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0.0438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0.058542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0.045045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VICENTE COATLAN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0.074539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0.071456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0.059927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0.115781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0.077661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VICENTE LACHIXIO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0.070908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0.04153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0.084847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0.056228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VICENTE NUÑU</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0.006483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0.008902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0.01297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0.010528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SILACAYOAPAM</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0.157499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0.199711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0.106936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0.137001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0.184824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0.135146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SITIO DE XITLAPEHUA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0.010413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0.027241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0.010002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0.014201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0.019483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0.013418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539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SOLEDAD ETLA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0.078455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0.25388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0.091947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0.606501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0.118547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0.108036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DE TAMAZULAPAM DEL PROGRESO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0.190133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0.082281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0.180543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0.143302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0.169613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0.182593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TANETZE DE ZARAGOZA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0.031733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0.07745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0.022449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0.045689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0.031429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TANICHE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0.013935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0.039999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0.013907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0.020402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0.016193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TATALTEPEC DE VALDEZ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0.073133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0.076334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0.1129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0.159459</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0.104307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TEOCOCUILCO DE MARCOS PEREZ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0.031349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0.034529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0.021969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0.030102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0.028811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0.024817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TEOTITLAN DE FLORES MAGON</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0.172457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0.332023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0.162468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0.443802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0.216507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0.191811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TEOTITLAN DEL VALLE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0.088095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0.163568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0.081339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0.123702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0.152112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0.10812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TEOTONGO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0.028622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0.04039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0.016505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0.015901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0.024948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0.019908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TEPELMEME VILLA DE MORELOS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0.085453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0.044078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0.057519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0.0874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0.04826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0.052755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549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TEOZOATLAN DE SEGURA Y LUNA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0.227695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0.423171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0.189919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0.229801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0.318067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0.233037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JERONIMO TLACOCHAHUAYA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0.198345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0.097343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0.066755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0.128666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0.093457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TLACOLULA DE MATAMOROS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0.852289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0.526927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0.841728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0.409902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0.476257</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0.711509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TLACOTEPEC PLUMAS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0.012755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0.050422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0.011292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0.010002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0.013332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0.012141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TLALIXTAC DE CABRERA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0.437734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0.228146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0.228363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0.193801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0.229022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0.236093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TOTONTEPEC VILLA DE MORELOS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0.125311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0.248176</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0.156802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0.103068</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lastRenderedPageBreak/>
              <w:t>555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TRINIDAD DE ZAACHILA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0.041158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0.113477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0.040522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0.053802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0.072054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0.052225</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LA TRINIDAD VISTA HERMOSA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0.003275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0.007512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0.006503</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0.007127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UNION HIDALGO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0.333766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0.799437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0.438048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0.283601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0.330032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0.409806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VALERIO TRUJANO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0.020292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0.020341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0.039978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0.028439</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559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JUAN BAUTISTA VALLE NACIONAL</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0.29519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0.29519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0.602388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0.413266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DIAZ ORDAZ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0.126371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0.201091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0.103413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0.266902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0.168995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0.127004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561</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YAXE</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0.059939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0.095143</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0.040416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0.0158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0.073298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0.052477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562</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MAGDALENA YODOCONO DE PORFIRIO DIAZ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0.037421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0.070527</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0.023611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0.039101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0.037232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0.029506</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563</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YOGANA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0.017202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0.017202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0.039724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0.024082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564</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YUTANDUCHI DE GUERRERO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0.053437</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0.045519</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0.019119</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0.017701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0.03714</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0.025064</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565</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VILLA DE ZAACHILA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1.090162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1.395021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0.865881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0.550401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0.865805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0.878301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566</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 MATEO YUCUTINDO</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0.05342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0.000368</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0.044634</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0.367701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0.090158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0.058701</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567</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ZAPOTITLAN  LAGUNAS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0.045295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0.027722</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0.056835</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0.103401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0.092596</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0.067063</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568</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ZAPOTITLAN PALMAS</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0.026908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0.103981</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0.027972</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0.030701</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0.042312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0.032712</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569</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SANTA INES DE ZARAGOZA</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0.02898</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0.040895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0.026763</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0.037002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0.047188</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0.034017</w:t>
            </w:r>
          </w:p>
        </w:tc>
      </w:tr>
      <w:tr w:rsidR="00455B5C" w:rsidRPr="00455B5C" w:rsidTr="00786F34">
        <w:trPr>
          <w:trHeight w:val="300"/>
          <w:jc w:val="center"/>
        </w:trPr>
        <w:tc>
          <w:tcPr>
            <w:tcW w:w="428" w:type="dxa"/>
            <w:tcBorders>
              <w:top w:val="nil"/>
              <w:left w:val="single" w:sz="4" w:space="0" w:color="auto"/>
              <w:bottom w:val="single" w:sz="4" w:space="0" w:color="auto"/>
              <w:right w:val="single" w:sz="4" w:space="0" w:color="auto"/>
            </w:tcBorders>
            <w:noWrap/>
            <w:vAlign w:val="center"/>
            <w:hideMark/>
          </w:tcPr>
          <w:p w:rsidR="00E714EC" w:rsidRPr="00786F34" w:rsidRDefault="00E714EC">
            <w:pPr>
              <w:jc w:val="center"/>
              <w:rPr>
                <w:rFonts w:ascii="Arial" w:hAnsi="Arial" w:cs="Arial"/>
                <w:sz w:val="14"/>
                <w:szCs w:val="14"/>
                <w:lang w:eastAsia="es-MX"/>
              </w:rPr>
            </w:pPr>
            <w:r w:rsidRPr="00786F34">
              <w:rPr>
                <w:rFonts w:ascii="Arial" w:hAnsi="Arial" w:cs="Arial"/>
                <w:sz w:val="14"/>
                <w:szCs w:val="14"/>
                <w:lang w:eastAsia="es-MX"/>
              </w:rPr>
              <w:t>570</w:t>
            </w:r>
          </w:p>
        </w:tc>
        <w:tc>
          <w:tcPr>
            <w:tcW w:w="2477" w:type="dxa"/>
            <w:tcBorders>
              <w:top w:val="nil"/>
              <w:left w:val="nil"/>
              <w:bottom w:val="single" w:sz="4" w:space="0" w:color="auto"/>
              <w:right w:val="single" w:sz="4" w:space="0" w:color="auto"/>
            </w:tcBorders>
            <w:noWrap/>
            <w:vAlign w:val="center"/>
            <w:hideMark/>
          </w:tcPr>
          <w:p w:rsidR="00E714EC" w:rsidRPr="00455B5C" w:rsidRDefault="00E714EC">
            <w:pPr>
              <w:rPr>
                <w:rFonts w:ascii="Arial" w:hAnsi="Arial" w:cs="Arial"/>
                <w:sz w:val="15"/>
                <w:szCs w:val="15"/>
                <w:lang w:eastAsia="es-MX"/>
              </w:rPr>
            </w:pPr>
            <w:r w:rsidRPr="00455B5C">
              <w:rPr>
                <w:rFonts w:ascii="Arial" w:hAnsi="Arial" w:cs="Arial"/>
                <w:sz w:val="15"/>
                <w:szCs w:val="15"/>
                <w:lang w:eastAsia="es-MX"/>
              </w:rPr>
              <w:t>ZIMATLAN DE ALVAREZ</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0.416886</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sz w:val="14"/>
                <w:szCs w:val="14"/>
                <w:lang w:eastAsia="es-MX"/>
              </w:rPr>
            </w:pPr>
            <w:r w:rsidRPr="00455B5C">
              <w:rPr>
                <w:rFonts w:ascii="Arial" w:hAnsi="Arial" w:cs="Arial"/>
                <w:sz w:val="14"/>
                <w:szCs w:val="14"/>
                <w:lang w:eastAsia="es-MX"/>
              </w:rPr>
              <w:t>0.558895</w:t>
            </w:r>
          </w:p>
        </w:tc>
        <w:tc>
          <w:tcPr>
            <w:tcW w:w="808" w:type="dxa"/>
            <w:gridSpan w:val="2"/>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0.404471</w:t>
            </w:r>
          </w:p>
        </w:tc>
        <w:tc>
          <w:tcPr>
            <w:tcW w:w="802"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0.880902</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0.49475</w:t>
            </w:r>
          </w:p>
        </w:tc>
        <w:tc>
          <w:tcPr>
            <w:tcW w:w="805" w:type="dxa"/>
            <w:tcBorders>
              <w:top w:val="nil"/>
              <w:left w:val="nil"/>
              <w:bottom w:val="single" w:sz="4" w:space="0" w:color="auto"/>
              <w:right w:val="single" w:sz="4" w:space="0" w:color="auto"/>
            </w:tcBorders>
            <w:noWrap/>
            <w:vAlign w:val="center"/>
            <w:hideMark/>
          </w:tcPr>
          <w:p w:rsidR="00E714EC" w:rsidRPr="00455B5C" w:rsidRDefault="00E714EC">
            <w:pPr>
              <w:jc w:val="right"/>
              <w:rPr>
                <w:rFonts w:ascii="Arial" w:hAnsi="Arial" w:cs="Arial"/>
                <w:color w:val="000000"/>
                <w:sz w:val="14"/>
                <w:szCs w:val="14"/>
                <w:lang w:eastAsia="es-MX"/>
              </w:rPr>
            </w:pPr>
            <w:r w:rsidRPr="00455B5C">
              <w:rPr>
                <w:rFonts w:ascii="Arial" w:hAnsi="Arial" w:cs="Arial"/>
                <w:color w:val="000000"/>
                <w:sz w:val="14"/>
                <w:szCs w:val="14"/>
                <w:lang w:eastAsia="es-MX"/>
              </w:rPr>
              <w:t>0.444841</w:t>
            </w:r>
          </w:p>
        </w:tc>
      </w:tr>
    </w:tbl>
    <w:p w:rsidR="00F069D4" w:rsidRPr="009246ED" w:rsidRDefault="00F069D4" w:rsidP="00F069D4">
      <w:pPr>
        <w:pStyle w:val="Textoindependiente"/>
        <w:spacing w:after="0"/>
        <w:jc w:val="both"/>
        <w:rPr>
          <w:rFonts w:ascii="Arial" w:hAnsi="Arial" w:cs="Arial"/>
          <w:b/>
          <w:sz w:val="19"/>
          <w:szCs w:val="19"/>
          <w:lang w:val="es-MX"/>
        </w:rPr>
      </w:pPr>
    </w:p>
    <w:p w:rsidR="00F069D4" w:rsidRDefault="00F069D4" w:rsidP="00F069D4">
      <w:pPr>
        <w:pStyle w:val="Textoindependiente"/>
        <w:spacing w:after="0"/>
        <w:jc w:val="both"/>
        <w:rPr>
          <w:rFonts w:ascii="Arial" w:hAnsi="Arial" w:cs="Arial"/>
          <w:b/>
          <w:sz w:val="19"/>
          <w:szCs w:val="19"/>
        </w:rPr>
      </w:pPr>
    </w:p>
    <w:p w:rsidR="00F069D4" w:rsidRDefault="00F069D4" w:rsidP="00F069D4">
      <w:pPr>
        <w:pStyle w:val="Textoindependiente"/>
        <w:spacing w:after="0"/>
        <w:jc w:val="both"/>
        <w:rPr>
          <w:rFonts w:ascii="Arial" w:hAnsi="Arial" w:cs="Arial"/>
          <w:b/>
          <w:sz w:val="19"/>
          <w:szCs w:val="19"/>
        </w:rPr>
      </w:pPr>
    </w:p>
    <w:p w:rsidR="00F069D4" w:rsidRDefault="00F069D4" w:rsidP="00F069D4">
      <w:pPr>
        <w:pStyle w:val="Textoindependiente"/>
        <w:spacing w:after="0"/>
        <w:jc w:val="both"/>
        <w:rPr>
          <w:rFonts w:ascii="Arial" w:hAnsi="Arial" w:cs="Arial"/>
          <w:b/>
          <w:sz w:val="36"/>
          <w:szCs w:val="19"/>
        </w:rPr>
      </w:pPr>
    </w:p>
    <w:p w:rsidR="00E714EC" w:rsidRDefault="00E714EC" w:rsidP="00F069D4">
      <w:pPr>
        <w:pStyle w:val="Textoindependiente"/>
        <w:spacing w:after="0"/>
        <w:jc w:val="both"/>
        <w:rPr>
          <w:rFonts w:ascii="Arial" w:hAnsi="Arial" w:cs="Arial"/>
          <w:b/>
          <w:sz w:val="36"/>
          <w:szCs w:val="19"/>
        </w:rPr>
      </w:pPr>
    </w:p>
    <w:p w:rsidR="00E714EC" w:rsidRDefault="00E714EC" w:rsidP="00F069D4">
      <w:pPr>
        <w:pStyle w:val="Textoindependiente"/>
        <w:spacing w:after="0"/>
        <w:jc w:val="both"/>
        <w:rPr>
          <w:rFonts w:ascii="Arial" w:hAnsi="Arial" w:cs="Arial"/>
          <w:b/>
          <w:sz w:val="36"/>
          <w:szCs w:val="19"/>
        </w:rPr>
      </w:pPr>
    </w:p>
    <w:p w:rsidR="00E714EC" w:rsidRPr="00845E15" w:rsidRDefault="00E714EC" w:rsidP="00F069D4">
      <w:pPr>
        <w:pStyle w:val="Textoindependiente"/>
        <w:spacing w:after="0"/>
        <w:jc w:val="both"/>
        <w:rPr>
          <w:rFonts w:ascii="Arial" w:hAnsi="Arial" w:cs="Arial"/>
          <w:b/>
          <w:sz w:val="36"/>
          <w:szCs w:val="19"/>
        </w:rPr>
      </w:pPr>
    </w:p>
    <w:p w:rsidR="00DA6BD8" w:rsidRPr="00124B92" w:rsidRDefault="00DA6BD8" w:rsidP="00F069D4">
      <w:pPr>
        <w:pStyle w:val="Textoindependiente2"/>
        <w:rPr>
          <w:rFonts w:cs="Arial"/>
          <w:i w:val="0"/>
          <w:sz w:val="20"/>
        </w:rPr>
      </w:pPr>
    </w:p>
    <w:p w:rsidR="00786F34" w:rsidRPr="00AF69FD" w:rsidRDefault="00786F34" w:rsidP="00786F34">
      <w:pPr>
        <w:pStyle w:val="Textoindependiente2"/>
        <w:rPr>
          <w:rFonts w:cs="Arial"/>
          <w:i w:val="0"/>
          <w:sz w:val="19"/>
          <w:szCs w:val="19"/>
        </w:rPr>
      </w:pPr>
      <w:r w:rsidRPr="00AF69FD">
        <w:rPr>
          <w:rFonts w:cs="Arial"/>
          <w:b/>
          <w:i w:val="0"/>
          <w:sz w:val="19"/>
          <w:szCs w:val="19"/>
        </w:rPr>
        <w:t>Artículo 8</w:t>
      </w:r>
      <w:r w:rsidRPr="00AF69FD">
        <w:rPr>
          <w:rFonts w:cs="Arial"/>
          <w:i w:val="0"/>
          <w:sz w:val="19"/>
          <w:szCs w:val="19"/>
        </w:rPr>
        <w:t>. La Secretaría de Finanzas efectuará el pago de las Participaciones anuales estimadas, de conformidad con lo dispuesto en el artículo 8 de la Ley de Coordinación Fiscal para el Estado de Oaxaca, atendiendo el siguiente calendario:</w:t>
      </w:r>
    </w:p>
    <w:p w:rsidR="00786F34" w:rsidRPr="00802C05" w:rsidRDefault="00786F34" w:rsidP="00786F34">
      <w:pPr>
        <w:pStyle w:val="Textoindependiente2"/>
        <w:rPr>
          <w:rFonts w:cs="Arial"/>
          <w:sz w:val="19"/>
          <w:szCs w:val="19"/>
        </w:rPr>
      </w:pPr>
    </w:p>
    <w:tbl>
      <w:tblPr>
        <w:tblW w:w="2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7"/>
        <w:gridCol w:w="1216"/>
        <w:gridCol w:w="1317"/>
      </w:tblGrid>
      <w:tr w:rsidR="00786F34" w:rsidRPr="00802C05" w:rsidTr="00A41147">
        <w:trPr>
          <w:trHeight w:val="300"/>
          <w:jc w:val="center"/>
        </w:trPr>
        <w:tc>
          <w:tcPr>
            <w:tcW w:w="1842" w:type="pct"/>
            <w:vMerge w:val="restart"/>
            <w:shd w:val="clear" w:color="auto" w:fill="auto"/>
            <w:noWrap/>
            <w:vAlign w:val="center"/>
            <w:hideMark/>
          </w:tcPr>
          <w:p w:rsidR="00786F34" w:rsidRPr="00802C05" w:rsidRDefault="00786F34" w:rsidP="00A41147">
            <w:pPr>
              <w:jc w:val="center"/>
              <w:rPr>
                <w:rFonts w:ascii="Arial" w:hAnsi="Arial" w:cs="Arial"/>
                <w:b/>
                <w:bCs/>
                <w:color w:val="000000"/>
                <w:sz w:val="19"/>
                <w:szCs w:val="19"/>
              </w:rPr>
            </w:pPr>
            <w:r w:rsidRPr="00802C05">
              <w:rPr>
                <w:rFonts w:ascii="Arial" w:hAnsi="Arial" w:cs="Arial"/>
                <w:b/>
                <w:bCs/>
                <w:color w:val="000000"/>
                <w:sz w:val="19"/>
                <w:szCs w:val="19"/>
              </w:rPr>
              <w:t>MES</w:t>
            </w:r>
          </w:p>
        </w:tc>
        <w:tc>
          <w:tcPr>
            <w:tcW w:w="3158" w:type="pct"/>
            <w:gridSpan w:val="2"/>
            <w:shd w:val="clear" w:color="auto" w:fill="auto"/>
            <w:noWrap/>
            <w:vAlign w:val="center"/>
            <w:hideMark/>
          </w:tcPr>
          <w:p w:rsidR="00786F34" w:rsidRPr="00802C05" w:rsidRDefault="00786F34" w:rsidP="00A41147">
            <w:pPr>
              <w:jc w:val="center"/>
              <w:rPr>
                <w:rFonts w:ascii="Arial" w:hAnsi="Arial" w:cs="Arial"/>
                <w:b/>
                <w:bCs/>
                <w:color w:val="000000"/>
                <w:sz w:val="19"/>
                <w:szCs w:val="19"/>
              </w:rPr>
            </w:pPr>
            <w:r w:rsidRPr="00802C05">
              <w:rPr>
                <w:rFonts w:ascii="Arial" w:hAnsi="Arial" w:cs="Arial"/>
                <w:b/>
                <w:bCs/>
                <w:color w:val="000000"/>
                <w:sz w:val="19"/>
                <w:szCs w:val="19"/>
              </w:rPr>
              <w:t>PARTICIPACIONES</w:t>
            </w:r>
          </w:p>
        </w:tc>
      </w:tr>
      <w:tr w:rsidR="00786F34" w:rsidRPr="00802C05" w:rsidTr="00A41147">
        <w:trPr>
          <w:trHeight w:val="300"/>
          <w:jc w:val="center"/>
        </w:trPr>
        <w:tc>
          <w:tcPr>
            <w:tcW w:w="1842" w:type="pct"/>
            <w:vMerge/>
            <w:vAlign w:val="center"/>
            <w:hideMark/>
          </w:tcPr>
          <w:p w:rsidR="00786F34" w:rsidRPr="00802C05" w:rsidRDefault="00786F34" w:rsidP="00A41147">
            <w:pPr>
              <w:rPr>
                <w:rFonts w:ascii="Arial" w:hAnsi="Arial" w:cs="Arial"/>
                <w:b/>
                <w:bCs/>
                <w:color w:val="000000"/>
                <w:sz w:val="19"/>
                <w:szCs w:val="19"/>
              </w:rPr>
            </w:pPr>
          </w:p>
        </w:tc>
        <w:tc>
          <w:tcPr>
            <w:tcW w:w="1516" w:type="pct"/>
            <w:shd w:val="clear" w:color="auto" w:fill="auto"/>
            <w:noWrap/>
            <w:vAlign w:val="bottom"/>
            <w:hideMark/>
          </w:tcPr>
          <w:p w:rsidR="00786F34" w:rsidRPr="00802C05" w:rsidRDefault="00786F34" w:rsidP="00A41147">
            <w:pPr>
              <w:jc w:val="center"/>
              <w:rPr>
                <w:rFonts w:ascii="Arial" w:hAnsi="Arial" w:cs="Arial"/>
                <w:b/>
                <w:bCs/>
                <w:color w:val="000000"/>
                <w:sz w:val="19"/>
                <w:szCs w:val="19"/>
              </w:rPr>
            </w:pPr>
            <w:r w:rsidRPr="00802C05">
              <w:rPr>
                <w:rFonts w:ascii="Arial" w:hAnsi="Arial" w:cs="Arial"/>
                <w:b/>
                <w:bCs/>
                <w:color w:val="000000"/>
                <w:sz w:val="19"/>
                <w:szCs w:val="19"/>
              </w:rPr>
              <w:t>Primera Entrega</w:t>
            </w:r>
          </w:p>
        </w:tc>
        <w:tc>
          <w:tcPr>
            <w:tcW w:w="1643" w:type="pct"/>
            <w:shd w:val="clear" w:color="auto" w:fill="auto"/>
            <w:noWrap/>
            <w:vAlign w:val="bottom"/>
            <w:hideMark/>
          </w:tcPr>
          <w:p w:rsidR="00786F34" w:rsidRPr="00802C05" w:rsidRDefault="00786F34" w:rsidP="00A41147">
            <w:pPr>
              <w:jc w:val="center"/>
              <w:rPr>
                <w:rFonts w:ascii="Arial" w:hAnsi="Arial" w:cs="Arial"/>
                <w:b/>
                <w:bCs/>
                <w:color w:val="000000"/>
                <w:sz w:val="19"/>
                <w:szCs w:val="19"/>
              </w:rPr>
            </w:pPr>
            <w:r w:rsidRPr="00802C05">
              <w:rPr>
                <w:rFonts w:ascii="Arial" w:hAnsi="Arial" w:cs="Arial"/>
                <w:b/>
                <w:bCs/>
                <w:color w:val="000000"/>
                <w:sz w:val="19"/>
                <w:szCs w:val="19"/>
              </w:rPr>
              <w:t>Segunda Entrega</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 xml:space="preserve">Enero </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29</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Febrero</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29</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Marzo</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31</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Abril</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29</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Mayo</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13</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31</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Junio</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30</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Julio</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29</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Agosto</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31</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Septiembre</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30</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Octubre</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14</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31</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Noviembre</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30</w:t>
            </w:r>
          </w:p>
        </w:tc>
      </w:tr>
      <w:tr w:rsidR="00786F34" w:rsidRPr="00802C05" w:rsidTr="00A41147">
        <w:trPr>
          <w:trHeight w:val="300"/>
          <w:jc w:val="center"/>
        </w:trPr>
        <w:tc>
          <w:tcPr>
            <w:tcW w:w="1842" w:type="pct"/>
            <w:shd w:val="clear" w:color="auto" w:fill="auto"/>
            <w:noWrap/>
            <w:vAlign w:val="center"/>
            <w:hideMark/>
          </w:tcPr>
          <w:p w:rsidR="00786F34" w:rsidRPr="00802C05" w:rsidRDefault="00786F34" w:rsidP="00A41147">
            <w:pPr>
              <w:rPr>
                <w:rFonts w:ascii="Arial" w:hAnsi="Arial" w:cs="Arial"/>
                <w:color w:val="000000"/>
                <w:sz w:val="19"/>
                <w:szCs w:val="19"/>
              </w:rPr>
            </w:pPr>
            <w:r w:rsidRPr="00802C05">
              <w:rPr>
                <w:rFonts w:ascii="Arial" w:hAnsi="Arial" w:cs="Arial"/>
                <w:color w:val="000000"/>
                <w:sz w:val="19"/>
                <w:szCs w:val="19"/>
              </w:rPr>
              <w:t>Diciembre</w:t>
            </w:r>
          </w:p>
        </w:tc>
        <w:tc>
          <w:tcPr>
            <w:tcW w:w="1516"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15</w:t>
            </w:r>
          </w:p>
        </w:tc>
        <w:tc>
          <w:tcPr>
            <w:tcW w:w="1643" w:type="pct"/>
            <w:shd w:val="clear" w:color="auto" w:fill="auto"/>
            <w:noWrap/>
            <w:vAlign w:val="center"/>
            <w:hideMark/>
          </w:tcPr>
          <w:p w:rsidR="00786F34" w:rsidRPr="00802C05" w:rsidRDefault="00786F34" w:rsidP="00A41147">
            <w:pPr>
              <w:jc w:val="center"/>
              <w:rPr>
                <w:rFonts w:ascii="Arial" w:hAnsi="Arial" w:cs="Arial"/>
                <w:color w:val="000000"/>
                <w:sz w:val="19"/>
                <w:szCs w:val="19"/>
              </w:rPr>
            </w:pPr>
            <w:r w:rsidRPr="00802C05">
              <w:rPr>
                <w:rFonts w:ascii="Arial" w:hAnsi="Arial" w:cs="Arial"/>
                <w:color w:val="000000"/>
                <w:sz w:val="19"/>
                <w:szCs w:val="19"/>
              </w:rPr>
              <w:t>30</w:t>
            </w:r>
          </w:p>
        </w:tc>
      </w:tr>
    </w:tbl>
    <w:p w:rsidR="00786F34" w:rsidRPr="00802C05" w:rsidRDefault="00786F34" w:rsidP="00786F34">
      <w:pPr>
        <w:pStyle w:val="Textoindependiente2"/>
        <w:rPr>
          <w:rFonts w:cs="Arial"/>
          <w:sz w:val="19"/>
          <w:szCs w:val="19"/>
        </w:rPr>
      </w:pPr>
    </w:p>
    <w:p w:rsidR="00786F34" w:rsidRPr="00802C05" w:rsidRDefault="00786F34" w:rsidP="00786F34">
      <w:pPr>
        <w:jc w:val="both"/>
        <w:rPr>
          <w:rFonts w:ascii="Arial" w:hAnsi="Arial" w:cs="Arial"/>
          <w:bCs/>
          <w:sz w:val="19"/>
          <w:szCs w:val="19"/>
        </w:rPr>
      </w:pPr>
      <w:r w:rsidRPr="00802C05">
        <w:rPr>
          <w:rFonts w:ascii="Arial" w:hAnsi="Arial" w:cs="Arial"/>
          <w:sz w:val="19"/>
          <w:szCs w:val="19"/>
        </w:rPr>
        <w:t xml:space="preserve">Para efectos de lo establecido en el párrafo primero del presente artículo, </w:t>
      </w:r>
      <w:r w:rsidRPr="00802C05">
        <w:rPr>
          <w:rFonts w:ascii="Arial" w:hAnsi="Arial" w:cs="Arial"/>
          <w:bCs/>
          <w:sz w:val="19"/>
          <w:szCs w:val="19"/>
        </w:rPr>
        <w:t>las autoridades municipales informarán a la Secretaría de Finanzas, mediante autorización que conste en acta de cabildo aprobada, a que alude el artículo 8 de la Ley de Coordinación Fiscal para el Estado de Oaxaca, la clave bancaria estandarizada (clabe), número de referencia de la cuenta e institución financiera a la cual debe realizarse la transferencia de las participaciones fiscales que les corresponda en las fechas antes señaladas.</w:t>
      </w:r>
    </w:p>
    <w:p w:rsidR="00786F34" w:rsidRPr="00802C05" w:rsidRDefault="00786F34" w:rsidP="00786F34">
      <w:pPr>
        <w:jc w:val="both"/>
        <w:rPr>
          <w:rFonts w:ascii="Arial" w:hAnsi="Arial" w:cs="Arial"/>
          <w:bCs/>
          <w:sz w:val="19"/>
          <w:szCs w:val="19"/>
        </w:rPr>
      </w:pPr>
    </w:p>
    <w:p w:rsidR="00786F34" w:rsidRPr="00802C05" w:rsidRDefault="00786F34" w:rsidP="00786F34">
      <w:pPr>
        <w:jc w:val="both"/>
        <w:rPr>
          <w:rFonts w:ascii="Arial" w:hAnsi="Arial" w:cs="Arial"/>
          <w:bCs/>
          <w:sz w:val="19"/>
          <w:szCs w:val="19"/>
        </w:rPr>
      </w:pPr>
      <w:r w:rsidRPr="00802C05">
        <w:rPr>
          <w:rFonts w:ascii="Arial" w:hAnsi="Arial" w:cs="Arial"/>
          <w:bCs/>
          <w:sz w:val="19"/>
          <w:szCs w:val="19"/>
        </w:rPr>
        <w:t>Debiendo las autoridades municipales remitir a la Secretaría de Finanzas, en un plazo de diez días naturales contados a partir de la transferencia realizada, el comprobante fiscal digital a nombre del Gobierno del Estado de Oaxaca.</w:t>
      </w:r>
    </w:p>
    <w:p w:rsidR="00786F34" w:rsidRPr="00802C05" w:rsidRDefault="00786F34" w:rsidP="00786F34">
      <w:pPr>
        <w:jc w:val="both"/>
        <w:rPr>
          <w:rFonts w:ascii="Arial" w:hAnsi="Arial" w:cs="Arial"/>
          <w:bCs/>
          <w:sz w:val="19"/>
          <w:szCs w:val="19"/>
        </w:rPr>
      </w:pPr>
    </w:p>
    <w:p w:rsidR="00786F34" w:rsidRPr="00802C05" w:rsidRDefault="00786F34" w:rsidP="00786F34">
      <w:pPr>
        <w:jc w:val="both"/>
        <w:rPr>
          <w:rFonts w:ascii="Arial" w:hAnsi="Arial" w:cs="Arial"/>
          <w:bCs/>
          <w:sz w:val="19"/>
          <w:szCs w:val="19"/>
        </w:rPr>
      </w:pPr>
      <w:r w:rsidRPr="00802C05">
        <w:rPr>
          <w:rFonts w:ascii="Arial" w:hAnsi="Arial" w:cs="Arial"/>
          <w:bCs/>
          <w:sz w:val="19"/>
          <w:szCs w:val="19"/>
        </w:rPr>
        <w:t>La omisión de la obligación señalada en el párrafo anterior deberá ser notificada a la Auditoría Superior del Estado de Oaxaca y al Congreso del Estado, para que procedan mediante los procedimientos administrativos y legales a que haya lugar.</w:t>
      </w:r>
    </w:p>
    <w:p w:rsidR="00786F34" w:rsidRPr="00802C05" w:rsidRDefault="00786F34" w:rsidP="00786F34">
      <w:pPr>
        <w:pStyle w:val="Ttulo7"/>
        <w:spacing w:before="0" w:after="0"/>
        <w:jc w:val="center"/>
        <w:rPr>
          <w:rFonts w:ascii="Arial" w:hAnsi="Arial" w:cs="Arial"/>
          <w:b/>
          <w:sz w:val="19"/>
          <w:szCs w:val="19"/>
          <w:lang w:val="es-MX"/>
        </w:rPr>
      </w:pPr>
    </w:p>
    <w:p w:rsidR="00786F34" w:rsidRPr="00802C05" w:rsidRDefault="00786F34" w:rsidP="00786F34">
      <w:pPr>
        <w:pStyle w:val="Prrafodelista"/>
        <w:ind w:left="0"/>
        <w:jc w:val="center"/>
        <w:rPr>
          <w:rFonts w:ascii="Arial" w:hAnsi="Arial" w:cs="Arial"/>
          <w:b/>
          <w:sz w:val="19"/>
          <w:szCs w:val="19"/>
        </w:rPr>
      </w:pPr>
    </w:p>
    <w:p w:rsidR="006F7D99" w:rsidRPr="006A6635" w:rsidRDefault="006F7D99" w:rsidP="00F069D4">
      <w:pPr>
        <w:pStyle w:val="ANOTACION"/>
        <w:tabs>
          <w:tab w:val="left" w:pos="0"/>
          <w:tab w:val="left" w:pos="142"/>
        </w:tabs>
        <w:spacing w:before="0" w:after="0" w:line="240" w:lineRule="auto"/>
        <w:rPr>
          <w:rFonts w:ascii="Arial" w:hAnsi="Arial" w:cs="Arial"/>
          <w:bCs/>
          <w:szCs w:val="18"/>
        </w:rPr>
      </w:pPr>
      <w:r w:rsidRPr="006A6635">
        <w:rPr>
          <w:rFonts w:ascii="Arial" w:hAnsi="Arial" w:cs="Arial"/>
          <w:bCs/>
          <w:szCs w:val="18"/>
        </w:rPr>
        <w:t>TRANSITORIO</w:t>
      </w:r>
    </w:p>
    <w:p w:rsidR="006F7D99" w:rsidRPr="006A6635" w:rsidRDefault="006F7D99" w:rsidP="00F069D4">
      <w:pPr>
        <w:tabs>
          <w:tab w:val="left" w:pos="426"/>
        </w:tabs>
        <w:jc w:val="center"/>
        <w:rPr>
          <w:rFonts w:ascii="Arial" w:hAnsi="Arial" w:cs="Arial"/>
          <w:b/>
          <w:sz w:val="18"/>
          <w:szCs w:val="18"/>
          <w:lang w:val="es-MX"/>
        </w:rPr>
      </w:pPr>
      <w:r w:rsidRPr="006A6635">
        <w:rPr>
          <w:rFonts w:ascii="Arial" w:hAnsi="Arial" w:cs="Arial"/>
          <w:b/>
          <w:sz w:val="18"/>
          <w:szCs w:val="18"/>
          <w:lang w:val="es-MX"/>
        </w:rPr>
        <w:t xml:space="preserve">DECRETO NÚM. </w:t>
      </w:r>
      <w:r w:rsidR="004E7256">
        <w:rPr>
          <w:rFonts w:ascii="Arial" w:hAnsi="Arial" w:cs="Arial"/>
          <w:b/>
          <w:sz w:val="18"/>
          <w:szCs w:val="18"/>
          <w:lang w:val="es-MX"/>
        </w:rPr>
        <w:t xml:space="preserve">1670 </w:t>
      </w:r>
      <w:r w:rsidRPr="006A6635">
        <w:rPr>
          <w:rFonts w:ascii="Arial" w:hAnsi="Arial" w:cs="Arial"/>
          <w:b/>
          <w:sz w:val="18"/>
          <w:szCs w:val="18"/>
          <w:lang w:val="es-MX"/>
        </w:rPr>
        <w:t xml:space="preserve">PPOE </w:t>
      </w:r>
      <w:r w:rsidR="004E7256">
        <w:rPr>
          <w:rFonts w:ascii="Arial" w:hAnsi="Arial" w:cs="Arial"/>
          <w:b/>
          <w:sz w:val="18"/>
          <w:szCs w:val="18"/>
          <w:lang w:val="es-MX"/>
        </w:rPr>
        <w:t xml:space="preserve">EXTRA </w:t>
      </w:r>
      <w:r w:rsidRPr="006A6635">
        <w:rPr>
          <w:rFonts w:ascii="Arial" w:hAnsi="Arial" w:cs="Arial"/>
          <w:b/>
          <w:sz w:val="18"/>
          <w:szCs w:val="18"/>
          <w:lang w:val="es-MX"/>
        </w:rPr>
        <w:t xml:space="preserve">DE FECHA </w:t>
      </w:r>
      <w:r w:rsidR="004E7256">
        <w:rPr>
          <w:rFonts w:ascii="Arial" w:hAnsi="Arial" w:cs="Arial"/>
          <w:b/>
          <w:sz w:val="18"/>
          <w:szCs w:val="18"/>
          <w:lang w:val="es-MX"/>
        </w:rPr>
        <w:t xml:space="preserve">31 </w:t>
      </w:r>
      <w:r w:rsidRPr="006A6635">
        <w:rPr>
          <w:rFonts w:ascii="Arial" w:hAnsi="Arial" w:cs="Arial"/>
          <w:b/>
          <w:sz w:val="18"/>
          <w:szCs w:val="18"/>
          <w:lang w:val="es-MX"/>
        </w:rPr>
        <w:t>DE DICIEMBRE DE 201</w:t>
      </w:r>
      <w:r w:rsidR="004E7256">
        <w:rPr>
          <w:rFonts w:ascii="Arial" w:hAnsi="Arial" w:cs="Arial"/>
          <w:b/>
          <w:sz w:val="18"/>
          <w:szCs w:val="18"/>
          <w:lang w:val="es-MX"/>
        </w:rPr>
        <w:t>5</w:t>
      </w:r>
    </w:p>
    <w:p w:rsidR="006F7D99" w:rsidRPr="006A6635" w:rsidRDefault="006F7D99" w:rsidP="00F069D4">
      <w:pPr>
        <w:pStyle w:val="ANOTACION"/>
        <w:tabs>
          <w:tab w:val="left" w:pos="0"/>
          <w:tab w:val="left" w:pos="142"/>
        </w:tabs>
        <w:spacing w:before="0" w:after="0" w:line="240" w:lineRule="auto"/>
        <w:jc w:val="left"/>
        <w:rPr>
          <w:rFonts w:ascii="Arial" w:hAnsi="Arial" w:cs="Arial"/>
          <w:bCs/>
          <w:szCs w:val="18"/>
          <w:lang w:val="es-MX"/>
        </w:rPr>
      </w:pPr>
    </w:p>
    <w:p w:rsidR="004E7256" w:rsidRPr="004E7256" w:rsidRDefault="00DA6BD8" w:rsidP="004E7256">
      <w:pPr>
        <w:rPr>
          <w:rFonts w:ascii="Arial" w:hAnsi="Arial" w:cs="Arial"/>
          <w:b/>
          <w:bCs/>
          <w:sz w:val="18"/>
          <w:szCs w:val="18"/>
          <w:lang w:val="es-ES_tradnl"/>
        </w:rPr>
      </w:pPr>
      <w:r w:rsidRPr="006A6635">
        <w:rPr>
          <w:rFonts w:ascii="Arial" w:hAnsi="Arial" w:cs="Arial"/>
          <w:b/>
          <w:bCs/>
          <w:sz w:val="18"/>
          <w:szCs w:val="18"/>
        </w:rPr>
        <w:lastRenderedPageBreak/>
        <w:t>ÚNICO:</w:t>
      </w:r>
      <w:r w:rsidRPr="006A6635">
        <w:rPr>
          <w:rFonts w:ascii="Arial" w:hAnsi="Arial" w:cs="Arial"/>
          <w:bCs/>
          <w:sz w:val="18"/>
          <w:szCs w:val="18"/>
        </w:rPr>
        <w:t xml:space="preserve"> El presente Decreto entrará en vigor el uno de enero de dos mil </w:t>
      </w:r>
      <w:r w:rsidR="004E7256">
        <w:rPr>
          <w:rFonts w:ascii="Arial" w:hAnsi="Arial" w:cs="Arial"/>
          <w:bCs/>
          <w:sz w:val="18"/>
          <w:szCs w:val="18"/>
        </w:rPr>
        <w:t>dieciséis</w:t>
      </w:r>
      <w:r w:rsidRPr="006A6635">
        <w:rPr>
          <w:rFonts w:ascii="Arial" w:hAnsi="Arial" w:cs="Arial"/>
          <w:bCs/>
          <w:sz w:val="18"/>
          <w:szCs w:val="18"/>
        </w:rPr>
        <w:t xml:space="preserve">, previa publicación en el </w:t>
      </w:r>
      <w:r w:rsidR="004E7256" w:rsidRPr="004E7256">
        <w:rPr>
          <w:rFonts w:ascii="Arial" w:hAnsi="Arial" w:cs="Arial"/>
          <w:bCs/>
          <w:sz w:val="18"/>
          <w:szCs w:val="18"/>
          <w:lang w:val="es-ES_tradnl"/>
        </w:rPr>
        <w:t>en el Órgano de Difusión Oficial del Estado.</w:t>
      </w:r>
    </w:p>
    <w:p w:rsidR="004E7256" w:rsidRPr="004E7256" w:rsidRDefault="004E7256" w:rsidP="004E7256">
      <w:pPr>
        <w:jc w:val="both"/>
        <w:rPr>
          <w:rFonts w:ascii="Arial" w:hAnsi="Arial" w:cs="Arial"/>
          <w:b/>
          <w:bCs/>
          <w:sz w:val="18"/>
          <w:szCs w:val="18"/>
          <w:lang w:val="es-ES_tradnl"/>
        </w:rPr>
      </w:pPr>
    </w:p>
    <w:p w:rsidR="006F7D99" w:rsidRPr="006A6635" w:rsidRDefault="006F7D99" w:rsidP="00F069D4">
      <w:pPr>
        <w:pStyle w:val="Default"/>
        <w:jc w:val="both"/>
        <w:rPr>
          <w:color w:val="auto"/>
          <w:sz w:val="18"/>
          <w:szCs w:val="18"/>
        </w:rPr>
      </w:pPr>
      <w:r w:rsidRPr="006A6635">
        <w:rPr>
          <w:color w:val="auto"/>
          <w:sz w:val="18"/>
          <w:szCs w:val="18"/>
        </w:rPr>
        <w:t>Lo tendrá entendido el Gobernador del Estado y hará que se publique y se cumpla.</w:t>
      </w:r>
    </w:p>
    <w:p w:rsidR="006F7D99" w:rsidRPr="006A6635" w:rsidRDefault="006F7D99" w:rsidP="00F069D4">
      <w:pPr>
        <w:contextualSpacing/>
        <w:jc w:val="both"/>
        <w:rPr>
          <w:rFonts w:ascii="Arial" w:hAnsi="Arial" w:cs="Arial"/>
          <w:sz w:val="18"/>
          <w:szCs w:val="18"/>
          <w:lang w:val="es-MX"/>
        </w:rPr>
      </w:pPr>
    </w:p>
    <w:p w:rsidR="004E7256" w:rsidRPr="004E7256" w:rsidRDefault="006F7D99" w:rsidP="004E7256">
      <w:pPr>
        <w:pStyle w:val="Textoindependiente3"/>
        <w:contextualSpacing/>
        <w:jc w:val="both"/>
        <w:rPr>
          <w:rFonts w:ascii="Arial" w:hAnsi="Arial" w:cs="Arial"/>
          <w:sz w:val="18"/>
          <w:szCs w:val="18"/>
          <w:lang w:val="es-MX" w:eastAsia="ar-SA"/>
        </w:rPr>
      </w:pPr>
      <w:r w:rsidRPr="006A6635">
        <w:rPr>
          <w:rFonts w:ascii="Arial" w:eastAsia="Arial" w:hAnsi="Arial" w:cs="Arial"/>
          <w:sz w:val="18"/>
          <w:szCs w:val="18"/>
          <w:lang w:eastAsia="ar-SA"/>
        </w:rPr>
        <w:t>DADO EN EL SALÓN DE SESIONES DEL H. CONGRESO DEL ESTADO.- San Raymundo Jalpan, Centro, Oax</w:t>
      </w:r>
      <w:r w:rsidR="00247E46">
        <w:rPr>
          <w:rFonts w:ascii="Arial" w:eastAsia="Arial" w:hAnsi="Arial" w:cs="Arial"/>
          <w:sz w:val="18"/>
          <w:szCs w:val="18"/>
          <w:lang w:val="es-MX" w:eastAsia="ar-SA"/>
        </w:rPr>
        <w:t>aca</w:t>
      </w:r>
      <w:r w:rsidRPr="006A6635">
        <w:rPr>
          <w:rFonts w:ascii="Arial" w:eastAsia="Arial" w:hAnsi="Arial" w:cs="Arial"/>
          <w:sz w:val="18"/>
          <w:szCs w:val="18"/>
          <w:lang w:eastAsia="ar-SA"/>
        </w:rPr>
        <w:t xml:space="preserve">, </w:t>
      </w:r>
      <w:r w:rsidR="004E7256">
        <w:rPr>
          <w:rFonts w:ascii="Arial" w:eastAsia="Arial" w:hAnsi="Arial" w:cs="Arial"/>
          <w:sz w:val="18"/>
          <w:szCs w:val="18"/>
          <w:lang w:val="es-ES" w:eastAsia="ar-SA"/>
        </w:rPr>
        <w:t>31</w:t>
      </w:r>
      <w:r w:rsidRPr="006A6635">
        <w:rPr>
          <w:rFonts w:ascii="Arial" w:eastAsia="Arial" w:hAnsi="Arial" w:cs="Arial"/>
          <w:sz w:val="18"/>
          <w:szCs w:val="18"/>
          <w:lang w:eastAsia="ar-SA"/>
        </w:rPr>
        <w:t xml:space="preserve"> de Diciembre de 201</w:t>
      </w:r>
      <w:r w:rsidR="004E7256">
        <w:rPr>
          <w:rFonts w:ascii="Arial" w:eastAsia="Arial" w:hAnsi="Arial" w:cs="Arial"/>
          <w:sz w:val="18"/>
          <w:szCs w:val="18"/>
          <w:lang w:val="es-ES" w:eastAsia="ar-SA"/>
        </w:rPr>
        <w:t>5</w:t>
      </w:r>
      <w:r w:rsidRPr="006A6635">
        <w:rPr>
          <w:rFonts w:ascii="Arial" w:eastAsia="Arial" w:hAnsi="Arial" w:cs="Arial"/>
          <w:sz w:val="18"/>
          <w:szCs w:val="18"/>
          <w:lang w:eastAsia="ar-SA"/>
        </w:rPr>
        <w:t xml:space="preserve">. </w:t>
      </w:r>
      <w:r w:rsidR="004E7256" w:rsidRPr="004E7256">
        <w:rPr>
          <w:rFonts w:ascii="Arial" w:hAnsi="Arial" w:cs="Arial"/>
          <w:sz w:val="18"/>
          <w:szCs w:val="18"/>
          <w:lang w:val="es-MX" w:eastAsia="ar-SA"/>
        </w:rPr>
        <w:t>DIP. ADOLFO TOLEDO INFANZÓN, PRESIDENTE.- DIP. ALEJANDRO MARTÍNEZ RAMÍREZ, SECRETARIO.- DIP. ROSALÍA PALMA LÓPEZ, SECRETARIA.- DIP. VILMA MARTÍNEZ CORTÉS, SECRETARIA.- DIP. CARLOS ALBERTO VERA VIDAL, SECRETARIO.- Rúbricas.</w:t>
      </w:r>
    </w:p>
    <w:p w:rsidR="004E7256" w:rsidRPr="004E7256" w:rsidRDefault="004E7256" w:rsidP="004E7256">
      <w:pPr>
        <w:spacing w:after="120"/>
        <w:contextualSpacing/>
        <w:rPr>
          <w:rFonts w:ascii="Arial" w:eastAsia="Arial" w:hAnsi="Arial" w:cs="Arial"/>
          <w:sz w:val="18"/>
          <w:szCs w:val="18"/>
          <w:lang w:val="es-MX" w:eastAsia="ar-SA"/>
        </w:rPr>
      </w:pPr>
    </w:p>
    <w:p w:rsidR="004E7256" w:rsidRPr="004E7256" w:rsidRDefault="004E7256" w:rsidP="004E7256">
      <w:pPr>
        <w:suppressAutoHyphens/>
        <w:jc w:val="both"/>
        <w:rPr>
          <w:rFonts w:ascii="Arial" w:eastAsia="Arial" w:hAnsi="Arial" w:cs="Arial"/>
          <w:sz w:val="18"/>
          <w:szCs w:val="18"/>
          <w:lang w:val="es-MX" w:eastAsia="ar-SA"/>
        </w:rPr>
      </w:pPr>
      <w:r w:rsidRPr="004E7256">
        <w:rPr>
          <w:rFonts w:ascii="Arial" w:eastAsia="Arial" w:hAnsi="Arial"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rsidR="004E7256" w:rsidRPr="004E7256" w:rsidRDefault="004E7256" w:rsidP="004E7256">
      <w:pPr>
        <w:suppressAutoHyphens/>
        <w:jc w:val="both"/>
        <w:rPr>
          <w:rFonts w:ascii="Arial" w:eastAsia="Arial" w:hAnsi="Arial" w:cs="Arial"/>
          <w:sz w:val="18"/>
          <w:szCs w:val="18"/>
          <w:lang w:val="es-MX" w:eastAsia="ar-SA"/>
        </w:rPr>
      </w:pPr>
    </w:p>
    <w:p w:rsidR="004E7256" w:rsidRPr="004E7256" w:rsidRDefault="004E7256" w:rsidP="004E7256">
      <w:pPr>
        <w:suppressAutoHyphens/>
        <w:jc w:val="both"/>
        <w:rPr>
          <w:rFonts w:ascii="Arial" w:eastAsia="Arial" w:hAnsi="Arial" w:cs="Arial"/>
          <w:sz w:val="18"/>
          <w:szCs w:val="18"/>
          <w:lang w:val="es-MX" w:eastAsia="ar-SA"/>
        </w:rPr>
      </w:pPr>
      <w:r w:rsidRPr="004E7256">
        <w:rPr>
          <w:rFonts w:ascii="Arial" w:eastAsia="Arial" w:hAnsi="Arial" w:cs="Arial"/>
          <w:sz w:val="18"/>
          <w:szCs w:val="18"/>
          <w:lang w:val="es-MX" w:eastAsia="ar-SA"/>
        </w:rPr>
        <w:t>Y lo comunico a usted, para su conocimiento y fines consiguientes.- SUFRAGIO EFECTIVO. NO REELECCION.- “EL RESPETO AL DERECHO AJENO ES LA PAZ”.- Tlalixtac de Cabrera, Centro, Oax., a 31 de diciembre del 2015. EL SECRETARIO GENERAL DE GOBIERNO. ING. CARLOS SANTIAGO CARRASCO.- Rúbrica.</w:t>
      </w:r>
    </w:p>
    <w:p w:rsidR="004E7256" w:rsidRPr="004E7256" w:rsidRDefault="004E7256" w:rsidP="004E7256">
      <w:pPr>
        <w:rPr>
          <w:rFonts w:ascii="Arial" w:hAnsi="Arial" w:cs="Arial"/>
          <w:sz w:val="18"/>
          <w:szCs w:val="18"/>
        </w:rPr>
      </w:pPr>
    </w:p>
    <w:p w:rsidR="006F7D99" w:rsidRPr="006A6635" w:rsidRDefault="006F7D99" w:rsidP="00F069D4">
      <w:pPr>
        <w:pStyle w:val="Textoindependiente3"/>
        <w:spacing w:after="0" w:line="240" w:lineRule="auto"/>
        <w:contextualSpacing/>
        <w:jc w:val="both"/>
        <w:rPr>
          <w:rFonts w:ascii="Arial" w:eastAsia="Arial" w:hAnsi="Arial" w:cs="Arial"/>
          <w:sz w:val="18"/>
          <w:szCs w:val="18"/>
          <w:lang w:eastAsia="ar-SA"/>
        </w:rPr>
      </w:pPr>
    </w:p>
    <w:p w:rsidR="006F7D99" w:rsidRPr="006A6635" w:rsidRDefault="006F7D99" w:rsidP="00F069D4">
      <w:pPr>
        <w:pStyle w:val="Textoindependiente3"/>
        <w:spacing w:after="0" w:line="240" w:lineRule="auto"/>
        <w:contextualSpacing/>
        <w:jc w:val="both"/>
        <w:rPr>
          <w:rFonts w:ascii="Arial" w:eastAsia="Arial" w:hAnsi="Arial" w:cs="Arial"/>
          <w:sz w:val="18"/>
          <w:szCs w:val="18"/>
          <w:lang w:eastAsia="ar-SA"/>
        </w:rPr>
      </w:pPr>
    </w:p>
    <w:p w:rsidR="00786F34" w:rsidRPr="00786F34" w:rsidRDefault="00786F34" w:rsidP="00786F34">
      <w:pPr>
        <w:pStyle w:val="ANOTACION"/>
        <w:tabs>
          <w:tab w:val="left" w:pos="0"/>
          <w:tab w:val="left" w:pos="142"/>
        </w:tabs>
        <w:spacing w:before="0" w:after="0" w:line="240" w:lineRule="auto"/>
        <w:rPr>
          <w:rFonts w:ascii="Arial" w:hAnsi="Arial" w:cs="Arial"/>
          <w:bCs/>
          <w:szCs w:val="18"/>
        </w:rPr>
      </w:pPr>
    </w:p>
    <w:p w:rsidR="00786F34" w:rsidRPr="006A6635" w:rsidRDefault="00786F34" w:rsidP="00F069D4">
      <w:pPr>
        <w:suppressAutoHyphens/>
        <w:jc w:val="both"/>
        <w:rPr>
          <w:rFonts w:ascii="Arial" w:eastAsia="Arial" w:hAnsi="Arial" w:cs="Arial"/>
          <w:sz w:val="18"/>
          <w:szCs w:val="18"/>
          <w:lang w:val="es-MX" w:eastAsia="ar-SA"/>
        </w:rPr>
      </w:pPr>
    </w:p>
    <w:sectPr w:rsidR="00786F34" w:rsidRPr="006A6635" w:rsidSect="00370A92">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15" w:gutter="0"/>
      <w:pgNumType w:start="5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73" w:rsidRDefault="008B4973">
      <w:r>
        <w:separator/>
      </w:r>
    </w:p>
  </w:endnote>
  <w:endnote w:type="continuationSeparator" w:id="0">
    <w:p w:rsidR="008B4973" w:rsidRDefault="008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5C" w:rsidRDefault="00455B5C" w:rsidP="009919FF">
    <w:pPr>
      <w:pStyle w:val="Piedepgina"/>
      <w:rPr>
        <w:lang w:val="es-MX"/>
      </w:rPr>
    </w:pPr>
  </w:p>
  <w:p w:rsidR="00455B5C" w:rsidRDefault="00455B5C" w:rsidP="009919FF">
    <w:pPr>
      <w:pStyle w:val="Piedepgina"/>
      <w:jc w:val="center"/>
      <w:rPr>
        <w:rStyle w:val="Nmerodepgina"/>
        <w:rFonts w:ascii="Arial" w:hAnsi="Arial" w:cs="Arial"/>
        <w:sz w:val="16"/>
        <w:szCs w:val="16"/>
      </w:rPr>
    </w:pPr>
    <w:r w:rsidRPr="009919FF">
      <w:rPr>
        <w:rStyle w:val="Nmerodepgina"/>
        <w:rFonts w:ascii="Arial" w:hAnsi="Arial" w:cs="Arial"/>
        <w:sz w:val="16"/>
        <w:szCs w:val="16"/>
      </w:rPr>
      <w:fldChar w:fldCharType="begin"/>
    </w:r>
    <w:r w:rsidRPr="009919FF">
      <w:rPr>
        <w:rStyle w:val="Nmerodepgina"/>
        <w:rFonts w:ascii="Arial" w:hAnsi="Arial" w:cs="Arial"/>
        <w:sz w:val="16"/>
        <w:szCs w:val="16"/>
      </w:rPr>
      <w:instrText xml:space="preserve">PAGE  </w:instrText>
    </w:r>
    <w:r w:rsidRPr="009919FF">
      <w:rPr>
        <w:rStyle w:val="Nmerodepgina"/>
        <w:rFonts w:ascii="Arial" w:hAnsi="Arial" w:cs="Arial"/>
        <w:sz w:val="16"/>
        <w:szCs w:val="16"/>
      </w:rPr>
      <w:fldChar w:fldCharType="separate"/>
    </w:r>
    <w:r w:rsidR="00370A92">
      <w:rPr>
        <w:rStyle w:val="Nmerodepgina"/>
        <w:rFonts w:ascii="Arial" w:hAnsi="Arial" w:cs="Arial"/>
        <w:noProof/>
        <w:sz w:val="16"/>
        <w:szCs w:val="16"/>
      </w:rPr>
      <w:t>580</w:t>
    </w:r>
    <w:r w:rsidRPr="009919FF">
      <w:rPr>
        <w:rStyle w:val="Nmerodepgina"/>
        <w:rFonts w:ascii="Arial" w:hAnsi="Arial" w:cs="Arial"/>
        <w:sz w:val="16"/>
        <w:szCs w:val="16"/>
      </w:rPr>
      <w:fldChar w:fldCharType="end"/>
    </w:r>
  </w:p>
  <w:p w:rsidR="00455B5C" w:rsidRDefault="00455B5C" w:rsidP="009919FF">
    <w:pPr>
      <w:pStyle w:val="Piedepgina"/>
      <w:jc w:val="center"/>
      <w:rPr>
        <w:rStyle w:val="Nmerodepgina"/>
        <w:rFonts w:ascii="Arial" w:hAnsi="Arial" w:cs="Arial"/>
        <w:sz w:val="16"/>
        <w:szCs w:val="16"/>
      </w:rPr>
    </w:pPr>
  </w:p>
  <w:p w:rsidR="00455B5C" w:rsidRDefault="00455B5C" w:rsidP="009919FF">
    <w:pPr>
      <w:pStyle w:val="Piedepgina"/>
      <w:jc w:val="center"/>
      <w:rPr>
        <w:rStyle w:val="Nmerodepgina"/>
        <w:rFonts w:ascii="Arial" w:hAnsi="Arial" w:cs="Arial"/>
        <w:sz w:val="16"/>
        <w:szCs w:val="16"/>
      </w:rPr>
    </w:pPr>
  </w:p>
  <w:p w:rsidR="00455B5C" w:rsidRPr="009919FF" w:rsidRDefault="00455B5C" w:rsidP="009919FF">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5C" w:rsidRPr="00C72944" w:rsidRDefault="00455B5C" w:rsidP="00A31BAB">
    <w:pPr>
      <w:pStyle w:val="Encabezado"/>
      <w:tabs>
        <w:tab w:val="clear" w:pos="4419"/>
        <w:tab w:val="center" w:pos="6237"/>
      </w:tabs>
      <w:rPr>
        <w:rFonts w:ascii="Arial Narrow" w:hAnsi="Arial Narrow"/>
        <w:sz w:val="16"/>
        <w:szCs w:val="16"/>
      </w:rPr>
    </w:pPr>
  </w:p>
  <w:p w:rsidR="00455B5C" w:rsidRDefault="00455B5C" w:rsidP="00A31BAB">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370A92">
      <w:rPr>
        <w:rFonts w:ascii="Arial Narrow" w:hAnsi="Arial Narrow"/>
        <w:noProof/>
        <w:sz w:val="16"/>
        <w:szCs w:val="16"/>
      </w:rPr>
      <w:t>581</w:t>
    </w:r>
    <w:r w:rsidRPr="007A023B">
      <w:rPr>
        <w:rFonts w:ascii="Arial Narrow" w:hAnsi="Arial Narrow"/>
        <w:sz w:val="16"/>
        <w:szCs w:val="16"/>
      </w:rPr>
      <w:fldChar w:fldCharType="end"/>
    </w:r>
  </w:p>
  <w:p w:rsidR="00455B5C" w:rsidRDefault="00455B5C" w:rsidP="00D6435A">
    <w:pPr>
      <w:pStyle w:val="Encabezado"/>
      <w:tabs>
        <w:tab w:val="clear" w:pos="4419"/>
        <w:tab w:val="center" w:pos="6237"/>
      </w:tabs>
      <w:rPr>
        <w:rFonts w:ascii="Arial Narrow" w:hAnsi="Arial Narrow"/>
        <w:sz w:val="16"/>
        <w:szCs w:val="16"/>
      </w:rPr>
    </w:pPr>
  </w:p>
  <w:p w:rsidR="00455B5C" w:rsidRDefault="00455B5C" w:rsidP="00D6435A">
    <w:pPr>
      <w:pStyle w:val="Encabezado"/>
      <w:tabs>
        <w:tab w:val="clear" w:pos="4419"/>
        <w:tab w:val="center" w:pos="6237"/>
      </w:tabs>
      <w:rPr>
        <w:rFonts w:ascii="Arial Narrow" w:hAnsi="Arial Narrow"/>
        <w:sz w:val="16"/>
        <w:szCs w:val="16"/>
      </w:rPr>
    </w:pPr>
  </w:p>
  <w:p w:rsidR="00455B5C" w:rsidRDefault="00455B5C" w:rsidP="00D6435A">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73" w:rsidRDefault="008B4973">
      <w:r>
        <w:separator/>
      </w:r>
    </w:p>
  </w:footnote>
  <w:footnote w:type="continuationSeparator" w:id="0">
    <w:p w:rsidR="008B4973" w:rsidRDefault="008B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5C" w:rsidRDefault="00455B5C">
    <w:pPr>
      <w:pStyle w:val="Encabezado"/>
      <w:ind w:firstLine="360"/>
    </w:pPr>
  </w:p>
  <w:p w:rsidR="00A86F66" w:rsidRPr="00A86F66" w:rsidRDefault="00A86F66" w:rsidP="00A86F66">
    <w:pPr>
      <w:pStyle w:val="Encabezado"/>
      <w:ind w:firstLine="360"/>
      <w:jc w:val="right"/>
      <w:rPr>
        <w:rFonts w:ascii="Arial" w:hAnsi="Arial" w:cs="Arial"/>
        <w:i/>
        <w:sz w:val="18"/>
        <w:szCs w:val="18"/>
      </w:rPr>
    </w:pPr>
    <w:r w:rsidRPr="00A86F66">
      <w:rPr>
        <w:rFonts w:ascii="Arial" w:hAnsi="Arial" w:cs="Arial"/>
        <w:i/>
        <w:sz w:val="18"/>
        <w:szCs w:val="18"/>
      </w:rPr>
      <w:t>Publicado en el Periódico Oficial del Estado</w:t>
    </w:r>
  </w:p>
  <w:p w:rsidR="00A86F66" w:rsidRPr="00A86F66" w:rsidRDefault="00A86F66" w:rsidP="00A86F66">
    <w:pPr>
      <w:pStyle w:val="Encabezado"/>
      <w:ind w:firstLine="360"/>
      <w:jc w:val="right"/>
      <w:rPr>
        <w:rFonts w:ascii="Arial" w:hAnsi="Arial" w:cs="Arial"/>
        <w:i/>
        <w:sz w:val="18"/>
        <w:szCs w:val="18"/>
      </w:rPr>
    </w:pPr>
    <w:r w:rsidRPr="00A86F66">
      <w:rPr>
        <w:rFonts w:ascii="Arial" w:hAnsi="Arial" w:cs="Arial"/>
        <w:i/>
        <w:sz w:val="18"/>
        <w:szCs w:val="18"/>
      </w:rPr>
      <w:t>de fecha 31 de diciembre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6"/>
      <w:gridCol w:w="5922"/>
    </w:tblGrid>
    <w:tr w:rsidR="00370A92" w:rsidRPr="00AF5EA8" w:rsidTr="00370A92">
      <w:trPr>
        <w:cantSplit/>
        <w:trHeight w:val="333"/>
      </w:trPr>
      <w:tc>
        <w:tcPr>
          <w:tcW w:w="966" w:type="dxa"/>
          <w:vMerge w:val="restart"/>
          <w:vAlign w:val="center"/>
        </w:tcPr>
        <w:p w:rsidR="00370A92" w:rsidRPr="00AF5EA8" w:rsidRDefault="00370A92" w:rsidP="00F9085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Descripción: Descripción: EscudoNacional" style="position:absolute;margin-left:-15.05pt;margin-top:-14.3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5922" w:type="dxa"/>
          <w:tcBorders>
            <w:bottom w:val="double" w:sz="4" w:space="0" w:color="auto"/>
          </w:tcBorders>
          <w:vAlign w:val="bottom"/>
        </w:tcPr>
        <w:p w:rsidR="00370A92" w:rsidRPr="00370A92" w:rsidRDefault="00370A92" w:rsidP="00370A92">
          <w:pPr>
            <w:jc w:val="both"/>
            <w:rPr>
              <w:rFonts w:ascii="Arial" w:hAnsi="Arial" w:cs="Arial"/>
              <w:b/>
              <w:sz w:val="16"/>
              <w:szCs w:val="16"/>
            </w:rPr>
          </w:pPr>
          <w:r w:rsidRPr="00370A92">
            <w:rPr>
              <w:rFonts w:ascii="Arial" w:hAnsi="Arial" w:cs="Arial"/>
              <w:b/>
              <w:sz w:val="16"/>
              <w:szCs w:val="16"/>
            </w:rPr>
            <w:t>DECRETO QUE ESTABLECE LAS BASES, FACTORES DE DISTRIBUCIÓN, MONTOS ESTIMADOS Y PLAZOS PARA EL PAGO DE PARTICIPACIONES FISCALES FEDERALES A LOS MUNICIPIOS DEL ESTADO DE OAXACA, PARA EL EJERCICIO FISCAL 2016</w:t>
          </w:r>
        </w:p>
      </w:tc>
    </w:tr>
    <w:tr w:rsidR="00370A92" w:rsidRPr="00AF5EA8" w:rsidTr="00370A92">
      <w:trPr>
        <w:cantSplit/>
        <w:trHeight w:val="50"/>
      </w:trPr>
      <w:tc>
        <w:tcPr>
          <w:tcW w:w="966" w:type="dxa"/>
          <w:vMerge/>
        </w:tcPr>
        <w:p w:rsidR="00370A92" w:rsidRPr="00AF5EA8" w:rsidRDefault="00370A92" w:rsidP="00F9085D">
          <w:pPr>
            <w:tabs>
              <w:tab w:val="center" w:pos="4252"/>
              <w:tab w:val="right" w:pos="8504"/>
            </w:tabs>
            <w:rPr>
              <w:rFonts w:ascii="CG Omega" w:hAnsi="CG Omega"/>
              <w:sz w:val="16"/>
            </w:rPr>
          </w:pPr>
        </w:p>
      </w:tc>
      <w:tc>
        <w:tcPr>
          <w:tcW w:w="5922" w:type="dxa"/>
          <w:tcBorders>
            <w:top w:val="double" w:sz="4" w:space="0" w:color="auto"/>
          </w:tcBorders>
        </w:tcPr>
        <w:p w:rsidR="00370A92" w:rsidRPr="00370A92" w:rsidRDefault="00370A92" w:rsidP="00370A92">
          <w:pPr>
            <w:tabs>
              <w:tab w:val="center" w:pos="4252"/>
              <w:tab w:val="right" w:pos="8504"/>
            </w:tabs>
            <w:ind w:left="-68"/>
            <w:jc w:val="right"/>
            <w:rPr>
              <w:rFonts w:ascii="Arial Narrow" w:hAnsi="Arial Narrow" w:cs="Arial"/>
              <w:sz w:val="16"/>
              <w:szCs w:val="16"/>
            </w:rPr>
          </w:pPr>
          <w:r w:rsidRPr="00370A92">
            <w:rPr>
              <w:rFonts w:ascii="Arial" w:hAnsi="Arial" w:cs="Arial"/>
              <w:i/>
              <w:iCs/>
              <w:color w:val="181818"/>
              <w:sz w:val="16"/>
              <w:szCs w:val="16"/>
            </w:rPr>
            <w:t xml:space="preserve">Sin Reformas  </w:t>
          </w:r>
        </w:p>
      </w:tc>
    </w:tr>
  </w:tbl>
  <w:p w:rsidR="00370A92" w:rsidRDefault="00370A92" w:rsidP="00370A92">
    <w:pPr>
      <w:pStyle w:val="Encabezado"/>
      <w:tabs>
        <w:tab w:val="clear" w:pos="4419"/>
        <w:tab w:val="clear" w:pos="8838"/>
        <w:tab w:val="left" w:pos="9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9447DE"/>
    <w:multiLevelType w:val="hybridMultilevel"/>
    <w:tmpl w:val="815C0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4114D4"/>
    <w:multiLevelType w:val="hybridMultilevel"/>
    <w:tmpl w:val="1FEE3AE4"/>
    <w:lvl w:ilvl="0" w:tplc="AB16F980">
      <w:start w:val="2"/>
      <w:numFmt w:val="upperRoman"/>
      <w:lvlText w:val="%1."/>
      <w:lvlJc w:val="left"/>
      <w:pPr>
        <w:ind w:left="774" w:hanging="360"/>
      </w:pPr>
      <w:rPr>
        <w:rFonts w:ascii="Arial" w:hAnsi="Arial" w:hint="default"/>
        <w:b w:val="0"/>
        <w:caps w:val="0"/>
        <w:strike w:val="0"/>
        <w:dstrike w:val="0"/>
        <w:outline w:val="0"/>
        <w:shadow w:val="0"/>
        <w:emboss w:val="0"/>
        <w:imprint w:val="0"/>
        <w:vanish w:val="0"/>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3B5FD2"/>
    <w:multiLevelType w:val="hybridMultilevel"/>
    <w:tmpl w:val="AB96435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C6F76C2"/>
    <w:multiLevelType w:val="hybridMultilevel"/>
    <w:tmpl w:val="6458E536"/>
    <w:lvl w:ilvl="0" w:tplc="080A0017">
      <w:start w:val="1"/>
      <w:numFmt w:val="lowerLetter"/>
      <w:lvlText w:val="%1)"/>
      <w:lvlJc w:val="lef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nsid w:val="511E279A"/>
    <w:multiLevelType w:val="hybridMultilevel"/>
    <w:tmpl w:val="32F8DA48"/>
    <w:lvl w:ilvl="0" w:tplc="7DF6E48E">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AA457B"/>
    <w:multiLevelType w:val="hybridMultilevel"/>
    <w:tmpl w:val="673CF89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
    <w:nsid w:val="6FFA0FC1"/>
    <w:multiLevelType w:val="hybridMultilevel"/>
    <w:tmpl w:val="34B67844"/>
    <w:lvl w:ilvl="0" w:tplc="080A0017">
      <w:start w:val="1"/>
      <w:numFmt w:val="lowerLetter"/>
      <w:lvlText w:val="%1)"/>
      <w:lvlJc w:val="left"/>
      <w:pPr>
        <w:tabs>
          <w:tab w:val="num" w:pos="1248"/>
        </w:tabs>
        <w:ind w:left="124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nsid w:val="7D9937B4"/>
    <w:multiLevelType w:val="singleLevel"/>
    <w:tmpl w:val="DB54DE92"/>
    <w:lvl w:ilvl="0">
      <w:start w:val="2"/>
      <w:numFmt w:val="upperRoman"/>
      <w:lvlText w:val="%1"/>
      <w:lvlJc w:val="left"/>
      <w:pPr>
        <w:tabs>
          <w:tab w:val="num" w:pos="720"/>
        </w:tabs>
        <w:ind w:left="720" w:hanging="432"/>
      </w:pPr>
      <w:rPr>
        <w:rFonts w:ascii="Arial" w:hAnsi="Arial" w:hint="default"/>
        <w:b w:val="0"/>
        <w:i w:val="0"/>
        <w:sz w:val="19"/>
        <w:szCs w:val="19"/>
      </w:r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2B1"/>
    <w:rsid w:val="00017E05"/>
    <w:rsid w:val="0002085E"/>
    <w:rsid w:val="00020E54"/>
    <w:rsid w:val="00023C81"/>
    <w:rsid w:val="000329FF"/>
    <w:rsid w:val="00032AB3"/>
    <w:rsid w:val="00033C10"/>
    <w:rsid w:val="00042C61"/>
    <w:rsid w:val="00045B24"/>
    <w:rsid w:val="00047251"/>
    <w:rsid w:val="00047F54"/>
    <w:rsid w:val="0005033D"/>
    <w:rsid w:val="0005700C"/>
    <w:rsid w:val="0006020E"/>
    <w:rsid w:val="00062136"/>
    <w:rsid w:val="00062DDC"/>
    <w:rsid w:val="00070AA4"/>
    <w:rsid w:val="00072998"/>
    <w:rsid w:val="00076B78"/>
    <w:rsid w:val="00082ADC"/>
    <w:rsid w:val="000906A6"/>
    <w:rsid w:val="0009464F"/>
    <w:rsid w:val="000975E3"/>
    <w:rsid w:val="000A2F1D"/>
    <w:rsid w:val="000A3D22"/>
    <w:rsid w:val="000A6BA8"/>
    <w:rsid w:val="000B1169"/>
    <w:rsid w:val="000C0195"/>
    <w:rsid w:val="000D45B3"/>
    <w:rsid w:val="000D680B"/>
    <w:rsid w:val="000D7257"/>
    <w:rsid w:val="000F2C01"/>
    <w:rsid w:val="000F42CE"/>
    <w:rsid w:val="000F5254"/>
    <w:rsid w:val="000F5316"/>
    <w:rsid w:val="000F6C7A"/>
    <w:rsid w:val="000F75EA"/>
    <w:rsid w:val="00103582"/>
    <w:rsid w:val="001038C1"/>
    <w:rsid w:val="001043F0"/>
    <w:rsid w:val="00106336"/>
    <w:rsid w:val="00124775"/>
    <w:rsid w:val="00124B92"/>
    <w:rsid w:val="001272F4"/>
    <w:rsid w:val="00131F95"/>
    <w:rsid w:val="00136BAB"/>
    <w:rsid w:val="00146BAB"/>
    <w:rsid w:val="001473C5"/>
    <w:rsid w:val="00155429"/>
    <w:rsid w:val="001602E6"/>
    <w:rsid w:val="00166D8D"/>
    <w:rsid w:val="00173517"/>
    <w:rsid w:val="0017464B"/>
    <w:rsid w:val="00192F93"/>
    <w:rsid w:val="001B1D65"/>
    <w:rsid w:val="001B2430"/>
    <w:rsid w:val="001B24ED"/>
    <w:rsid w:val="001B3C57"/>
    <w:rsid w:val="001C2617"/>
    <w:rsid w:val="001C2BD4"/>
    <w:rsid w:val="001C446F"/>
    <w:rsid w:val="001D1063"/>
    <w:rsid w:val="001E2A7A"/>
    <w:rsid w:val="001E2EBB"/>
    <w:rsid w:val="001E2F66"/>
    <w:rsid w:val="001F0A8E"/>
    <w:rsid w:val="00201C3F"/>
    <w:rsid w:val="002049B8"/>
    <w:rsid w:val="00210389"/>
    <w:rsid w:val="00230D8B"/>
    <w:rsid w:val="0024300C"/>
    <w:rsid w:val="00247E46"/>
    <w:rsid w:val="00266A7B"/>
    <w:rsid w:val="002705F9"/>
    <w:rsid w:val="002737E5"/>
    <w:rsid w:val="0027414A"/>
    <w:rsid w:val="00277312"/>
    <w:rsid w:val="00282A65"/>
    <w:rsid w:val="00286FB3"/>
    <w:rsid w:val="00290E0A"/>
    <w:rsid w:val="002A22EB"/>
    <w:rsid w:val="002A3951"/>
    <w:rsid w:val="002C2A52"/>
    <w:rsid w:val="002D06FE"/>
    <w:rsid w:val="002D1B2E"/>
    <w:rsid w:val="002D2EE7"/>
    <w:rsid w:val="002D4B19"/>
    <w:rsid w:val="002D539D"/>
    <w:rsid w:val="002F039B"/>
    <w:rsid w:val="002F6A65"/>
    <w:rsid w:val="002F780C"/>
    <w:rsid w:val="00307828"/>
    <w:rsid w:val="00307B87"/>
    <w:rsid w:val="003109D3"/>
    <w:rsid w:val="00326517"/>
    <w:rsid w:val="00333092"/>
    <w:rsid w:val="0033361F"/>
    <w:rsid w:val="00335766"/>
    <w:rsid w:val="00335EDE"/>
    <w:rsid w:val="003574FF"/>
    <w:rsid w:val="003601D7"/>
    <w:rsid w:val="00363AA8"/>
    <w:rsid w:val="00370A92"/>
    <w:rsid w:val="00371900"/>
    <w:rsid w:val="00371B77"/>
    <w:rsid w:val="003807AC"/>
    <w:rsid w:val="00384D3F"/>
    <w:rsid w:val="00391CFD"/>
    <w:rsid w:val="003A12E1"/>
    <w:rsid w:val="003A3382"/>
    <w:rsid w:val="003A3B34"/>
    <w:rsid w:val="003B03BE"/>
    <w:rsid w:val="003B191A"/>
    <w:rsid w:val="003B6F4A"/>
    <w:rsid w:val="003C4CE3"/>
    <w:rsid w:val="003C6626"/>
    <w:rsid w:val="003C758F"/>
    <w:rsid w:val="003D77F0"/>
    <w:rsid w:val="003E62A6"/>
    <w:rsid w:val="003E7615"/>
    <w:rsid w:val="003F28C9"/>
    <w:rsid w:val="003F5C85"/>
    <w:rsid w:val="004046E3"/>
    <w:rsid w:val="00407ACC"/>
    <w:rsid w:val="00420C42"/>
    <w:rsid w:val="0042129E"/>
    <w:rsid w:val="00422075"/>
    <w:rsid w:val="00445582"/>
    <w:rsid w:val="00455B5C"/>
    <w:rsid w:val="004566A7"/>
    <w:rsid w:val="0046028B"/>
    <w:rsid w:val="00461CEF"/>
    <w:rsid w:val="004717D4"/>
    <w:rsid w:val="004731ED"/>
    <w:rsid w:val="0047601C"/>
    <w:rsid w:val="0047687F"/>
    <w:rsid w:val="00481453"/>
    <w:rsid w:val="004831DA"/>
    <w:rsid w:val="00484CB0"/>
    <w:rsid w:val="004928B6"/>
    <w:rsid w:val="00492EA8"/>
    <w:rsid w:val="00496BFD"/>
    <w:rsid w:val="004A315C"/>
    <w:rsid w:val="004A49F4"/>
    <w:rsid w:val="004B10D5"/>
    <w:rsid w:val="004B1123"/>
    <w:rsid w:val="004B345D"/>
    <w:rsid w:val="004C437A"/>
    <w:rsid w:val="004D16BB"/>
    <w:rsid w:val="004D4A73"/>
    <w:rsid w:val="004D66BA"/>
    <w:rsid w:val="004E22C4"/>
    <w:rsid w:val="004E484C"/>
    <w:rsid w:val="004E7256"/>
    <w:rsid w:val="004F2777"/>
    <w:rsid w:val="004F546A"/>
    <w:rsid w:val="0050203E"/>
    <w:rsid w:val="00502C88"/>
    <w:rsid w:val="005044D8"/>
    <w:rsid w:val="005106F9"/>
    <w:rsid w:val="005352D1"/>
    <w:rsid w:val="00537796"/>
    <w:rsid w:val="0054513B"/>
    <w:rsid w:val="005463AF"/>
    <w:rsid w:val="0055029F"/>
    <w:rsid w:val="0056072B"/>
    <w:rsid w:val="00560E53"/>
    <w:rsid w:val="005641CB"/>
    <w:rsid w:val="00566DC1"/>
    <w:rsid w:val="00590305"/>
    <w:rsid w:val="00591B21"/>
    <w:rsid w:val="0059233B"/>
    <w:rsid w:val="0059412E"/>
    <w:rsid w:val="00594395"/>
    <w:rsid w:val="005A25EA"/>
    <w:rsid w:val="005B5C0E"/>
    <w:rsid w:val="005C0985"/>
    <w:rsid w:val="005C23DD"/>
    <w:rsid w:val="005C5451"/>
    <w:rsid w:val="005C7694"/>
    <w:rsid w:val="005D2D2E"/>
    <w:rsid w:val="005D6D37"/>
    <w:rsid w:val="005E1780"/>
    <w:rsid w:val="005E2847"/>
    <w:rsid w:val="00606D06"/>
    <w:rsid w:val="00613177"/>
    <w:rsid w:val="00613C0A"/>
    <w:rsid w:val="00620540"/>
    <w:rsid w:val="006233E7"/>
    <w:rsid w:val="0062408E"/>
    <w:rsid w:val="00630632"/>
    <w:rsid w:val="006330F4"/>
    <w:rsid w:val="006351F8"/>
    <w:rsid w:val="006463A2"/>
    <w:rsid w:val="00646AA3"/>
    <w:rsid w:val="00656BFF"/>
    <w:rsid w:val="006661E6"/>
    <w:rsid w:val="006700A1"/>
    <w:rsid w:val="00670421"/>
    <w:rsid w:val="006718A2"/>
    <w:rsid w:val="00671E8B"/>
    <w:rsid w:val="00673832"/>
    <w:rsid w:val="00673A31"/>
    <w:rsid w:val="0068313F"/>
    <w:rsid w:val="006933F6"/>
    <w:rsid w:val="006A0617"/>
    <w:rsid w:val="006A5069"/>
    <w:rsid w:val="006A6635"/>
    <w:rsid w:val="006B2750"/>
    <w:rsid w:val="006B6CA8"/>
    <w:rsid w:val="006D6A98"/>
    <w:rsid w:val="006E272C"/>
    <w:rsid w:val="006E4156"/>
    <w:rsid w:val="006E5A1C"/>
    <w:rsid w:val="006F43EB"/>
    <w:rsid w:val="006F7D99"/>
    <w:rsid w:val="0070208B"/>
    <w:rsid w:val="00714A56"/>
    <w:rsid w:val="00726D48"/>
    <w:rsid w:val="00734D8C"/>
    <w:rsid w:val="007405A5"/>
    <w:rsid w:val="00746745"/>
    <w:rsid w:val="00747D3A"/>
    <w:rsid w:val="007527FE"/>
    <w:rsid w:val="00753213"/>
    <w:rsid w:val="00755796"/>
    <w:rsid w:val="00757E76"/>
    <w:rsid w:val="00760D6D"/>
    <w:rsid w:val="00761D7D"/>
    <w:rsid w:val="007659EC"/>
    <w:rsid w:val="00770CA4"/>
    <w:rsid w:val="00786F34"/>
    <w:rsid w:val="0078771B"/>
    <w:rsid w:val="00787D17"/>
    <w:rsid w:val="0079012E"/>
    <w:rsid w:val="00791119"/>
    <w:rsid w:val="007A5D9B"/>
    <w:rsid w:val="007B2BF9"/>
    <w:rsid w:val="007B45D0"/>
    <w:rsid w:val="007C496B"/>
    <w:rsid w:val="007C639B"/>
    <w:rsid w:val="007C73CF"/>
    <w:rsid w:val="007C776B"/>
    <w:rsid w:val="007D4621"/>
    <w:rsid w:val="007D6AA1"/>
    <w:rsid w:val="007E166F"/>
    <w:rsid w:val="007E4CFE"/>
    <w:rsid w:val="007E6128"/>
    <w:rsid w:val="007F006F"/>
    <w:rsid w:val="007F06DD"/>
    <w:rsid w:val="007F32D6"/>
    <w:rsid w:val="008020AE"/>
    <w:rsid w:val="008046D7"/>
    <w:rsid w:val="00805A9E"/>
    <w:rsid w:val="00806150"/>
    <w:rsid w:val="00812C2C"/>
    <w:rsid w:val="008153D1"/>
    <w:rsid w:val="00820096"/>
    <w:rsid w:val="00825621"/>
    <w:rsid w:val="0083074D"/>
    <w:rsid w:val="0083339F"/>
    <w:rsid w:val="00834B4B"/>
    <w:rsid w:val="0083654F"/>
    <w:rsid w:val="00841031"/>
    <w:rsid w:val="00843999"/>
    <w:rsid w:val="00844DA6"/>
    <w:rsid w:val="00845E15"/>
    <w:rsid w:val="008622DA"/>
    <w:rsid w:val="00863032"/>
    <w:rsid w:val="008669DA"/>
    <w:rsid w:val="008749AE"/>
    <w:rsid w:val="00877D12"/>
    <w:rsid w:val="00886CFF"/>
    <w:rsid w:val="00891F48"/>
    <w:rsid w:val="00892B52"/>
    <w:rsid w:val="00893D85"/>
    <w:rsid w:val="008969C0"/>
    <w:rsid w:val="008A0B4D"/>
    <w:rsid w:val="008A1DBF"/>
    <w:rsid w:val="008A2E59"/>
    <w:rsid w:val="008A56CF"/>
    <w:rsid w:val="008B0929"/>
    <w:rsid w:val="008B2190"/>
    <w:rsid w:val="008B4973"/>
    <w:rsid w:val="008B6382"/>
    <w:rsid w:val="008C0F41"/>
    <w:rsid w:val="008C3DB5"/>
    <w:rsid w:val="008D27C7"/>
    <w:rsid w:val="008D5AD4"/>
    <w:rsid w:val="008E004A"/>
    <w:rsid w:val="008E02EF"/>
    <w:rsid w:val="008E1044"/>
    <w:rsid w:val="008E60C0"/>
    <w:rsid w:val="008E61E5"/>
    <w:rsid w:val="008E69F3"/>
    <w:rsid w:val="008F3FB6"/>
    <w:rsid w:val="008F50A4"/>
    <w:rsid w:val="009006E8"/>
    <w:rsid w:val="00901F82"/>
    <w:rsid w:val="0090292B"/>
    <w:rsid w:val="00903C6B"/>
    <w:rsid w:val="00906E76"/>
    <w:rsid w:val="00911DCE"/>
    <w:rsid w:val="009149F4"/>
    <w:rsid w:val="00921AE1"/>
    <w:rsid w:val="009246ED"/>
    <w:rsid w:val="00930BD2"/>
    <w:rsid w:val="00940520"/>
    <w:rsid w:val="00942966"/>
    <w:rsid w:val="009436E3"/>
    <w:rsid w:val="00947097"/>
    <w:rsid w:val="009532D9"/>
    <w:rsid w:val="00955558"/>
    <w:rsid w:val="009571C6"/>
    <w:rsid w:val="009627A7"/>
    <w:rsid w:val="0096637E"/>
    <w:rsid w:val="00967A8A"/>
    <w:rsid w:val="009715C7"/>
    <w:rsid w:val="00975B41"/>
    <w:rsid w:val="00983AA0"/>
    <w:rsid w:val="0098402E"/>
    <w:rsid w:val="0098748D"/>
    <w:rsid w:val="00990C02"/>
    <w:rsid w:val="009919FF"/>
    <w:rsid w:val="00992F2D"/>
    <w:rsid w:val="00994B9D"/>
    <w:rsid w:val="00997B52"/>
    <w:rsid w:val="009B0C18"/>
    <w:rsid w:val="009B7845"/>
    <w:rsid w:val="009D5FD0"/>
    <w:rsid w:val="009D7F9D"/>
    <w:rsid w:val="009E0131"/>
    <w:rsid w:val="009E4FF9"/>
    <w:rsid w:val="009F56E4"/>
    <w:rsid w:val="00A03893"/>
    <w:rsid w:val="00A11ABE"/>
    <w:rsid w:val="00A13838"/>
    <w:rsid w:val="00A14532"/>
    <w:rsid w:val="00A17B35"/>
    <w:rsid w:val="00A2230A"/>
    <w:rsid w:val="00A25A6A"/>
    <w:rsid w:val="00A31BAB"/>
    <w:rsid w:val="00A341B0"/>
    <w:rsid w:val="00A34C69"/>
    <w:rsid w:val="00A3552F"/>
    <w:rsid w:val="00A40A1B"/>
    <w:rsid w:val="00A40DBA"/>
    <w:rsid w:val="00A41147"/>
    <w:rsid w:val="00A41B10"/>
    <w:rsid w:val="00A43942"/>
    <w:rsid w:val="00A54766"/>
    <w:rsid w:val="00A5757C"/>
    <w:rsid w:val="00A6750E"/>
    <w:rsid w:val="00A76E6C"/>
    <w:rsid w:val="00A80B3B"/>
    <w:rsid w:val="00A84FEB"/>
    <w:rsid w:val="00A85EBF"/>
    <w:rsid w:val="00A86F66"/>
    <w:rsid w:val="00A91E5C"/>
    <w:rsid w:val="00AB7572"/>
    <w:rsid w:val="00AD1FCC"/>
    <w:rsid w:val="00AD2CB5"/>
    <w:rsid w:val="00AD629F"/>
    <w:rsid w:val="00AE2BEF"/>
    <w:rsid w:val="00AE3C39"/>
    <w:rsid w:val="00AE6C0A"/>
    <w:rsid w:val="00AF1755"/>
    <w:rsid w:val="00AF1760"/>
    <w:rsid w:val="00AF42A3"/>
    <w:rsid w:val="00AF69FD"/>
    <w:rsid w:val="00AF751D"/>
    <w:rsid w:val="00B008FB"/>
    <w:rsid w:val="00B01259"/>
    <w:rsid w:val="00B02513"/>
    <w:rsid w:val="00B04669"/>
    <w:rsid w:val="00B121B3"/>
    <w:rsid w:val="00B13EC0"/>
    <w:rsid w:val="00B2231F"/>
    <w:rsid w:val="00B26959"/>
    <w:rsid w:val="00B32223"/>
    <w:rsid w:val="00B36E0A"/>
    <w:rsid w:val="00B402F9"/>
    <w:rsid w:val="00B41584"/>
    <w:rsid w:val="00B5191F"/>
    <w:rsid w:val="00B55DD6"/>
    <w:rsid w:val="00B63A7A"/>
    <w:rsid w:val="00B64A49"/>
    <w:rsid w:val="00B706A6"/>
    <w:rsid w:val="00B97380"/>
    <w:rsid w:val="00BB0709"/>
    <w:rsid w:val="00BB24E4"/>
    <w:rsid w:val="00BC0B1A"/>
    <w:rsid w:val="00BC5BAA"/>
    <w:rsid w:val="00BC5F6A"/>
    <w:rsid w:val="00BD0683"/>
    <w:rsid w:val="00BD5B68"/>
    <w:rsid w:val="00BE77F0"/>
    <w:rsid w:val="00BF786F"/>
    <w:rsid w:val="00C0025E"/>
    <w:rsid w:val="00C0235E"/>
    <w:rsid w:val="00C103AA"/>
    <w:rsid w:val="00C107B2"/>
    <w:rsid w:val="00C11B06"/>
    <w:rsid w:val="00C127ED"/>
    <w:rsid w:val="00C1368E"/>
    <w:rsid w:val="00C17352"/>
    <w:rsid w:val="00C2657D"/>
    <w:rsid w:val="00C30869"/>
    <w:rsid w:val="00C3579B"/>
    <w:rsid w:val="00C37461"/>
    <w:rsid w:val="00C50A5A"/>
    <w:rsid w:val="00C56E99"/>
    <w:rsid w:val="00C640C6"/>
    <w:rsid w:val="00C66520"/>
    <w:rsid w:val="00C66FBD"/>
    <w:rsid w:val="00C77941"/>
    <w:rsid w:val="00C95365"/>
    <w:rsid w:val="00CA04AE"/>
    <w:rsid w:val="00CA213F"/>
    <w:rsid w:val="00CA673C"/>
    <w:rsid w:val="00CB2928"/>
    <w:rsid w:val="00CB4D5A"/>
    <w:rsid w:val="00CB72B1"/>
    <w:rsid w:val="00CB77C8"/>
    <w:rsid w:val="00CC0F97"/>
    <w:rsid w:val="00CC2185"/>
    <w:rsid w:val="00CC39A2"/>
    <w:rsid w:val="00CD794D"/>
    <w:rsid w:val="00CE2F41"/>
    <w:rsid w:val="00CE6175"/>
    <w:rsid w:val="00CF07F4"/>
    <w:rsid w:val="00CF1E37"/>
    <w:rsid w:val="00D0021B"/>
    <w:rsid w:val="00D00E1A"/>
    <w:rsid w:val="00D12961"/>
    <w:rsid w:val="00D2289F"/>
    <w:rsid w:val="00D2295F"/>
    <w:rsid w:val="00D26F61"/>
    <w:rsid w:val="00D339DC"/>
    <w:rsid w:val="00D36165"/>
    <w:rsid w:val="00D40982"/>
    <w:rsid w:val="00D4185B"/>
    <w:rsid w:val="00D45E8E"/>
    <w:rsid w:val="00D46E45"/>
    <w:rsid w:val="00D52FB3"/>
    <w:rsid w:val="00D6435A"/>
    <w:rsid w:val="00D70E81"/>
    <w:rsid w:val="00D72BFF"/>
    <w:rsid w:val="00D754BA"/>
    <w:rsid w:val="00D84A24"/>
    <w:rsid w:val="00D857FE"/>
    <w:rsid w:val="00D91E52"/>
    <w:rsid w:val="00DA1D42"/>
    <w:rsid w:val="00DA6BD8"/>
    <w:rsid w:val="00DA76F3"/>
    <w:rsid w:val="00DA7E35"/>
    <w:rsid w:val="00DB34BE"/>
    <w:rsid w:val="00DB5652"/>
    <w:rsid w:val="00DB6F33"/>
    <w:rsid w:val="00DC196E"/>
    <w:rsid w:val="00DC611F"/>
    <w:rsid w:val="00DC77CF"/>
    <w:rsid w:val="00DD1C22"/>
    <w:rsid w:val="00DD4C99"/>
    <w:rsid w:val="00DE3223"/>
    <w:rsid w:val="00DF0C94"/>
    <w:rsid w:val="00DF71E3"/>
    <w:rsid w:val="00E01368"/>
    <w:rsid w:val="00E013FC"/>
    <w:rsid w:val="00E02AF0"/>
    <w:rsid w:val="00E10CEF"/>
    <w:rsid w:val="00E10E9D"/>
    <w:rsid w:val="00E12C2D"/>
    <w:rsid w:val="00E27F6E"/>
    <w:rsid w:val="00E33CEB"/>
    <w:rsid w:val="00E4002F"/>
    <w:rsid w:val="00E42705"/>
    <w:rsid w:val="00E47173"/>
    <w:rsid w:val="00E53BB4"/>
    <w:rsid w:val="00E642C8"/>
    <w:rsid w:val="00E714EC"/>
    <w:rsid w:val="00E72FA2"/>
    <w:rsid w:val="00E747EB"/>
    <w:rsid w:val="00E75AD1"/>
    <w:rsid w:val="00E803EC"/>
    <w:rsid w:val="00E80E93"/>
    <w:rsid w:val="00E90702"/>
    <w:rsid w:val="00E96401"/>
    <w:rsid w:val="00EA1D80"/>
    <w:rsid w:val="00EB7856"/>
    <w:rsid w:val="00EE50DE"/>
    <w:rsid w:val="00EF3132"/>
    <w:rsid w:val="00F00DDF"/>
    <w:rsid w:val="00F01D3A"/>
    <w:rsid w:val="00F02CB8"/>
    <w:rsid w:val="00F069D4"/>
    <w:rsid w:val="00F122D5"/>
    <w:rsid w:val="00F163E2"/>
    <w:rsid w:val="00F30752"/>
    <w:rsid w:val="00F45B2D"/>
    <w:rsid w:val="00F51123"/>
    <w:rsid w:val="00F54CA9"/>
    <w:rsid w:val="00F55C4D"/>
    <w:rsid w:val="00F570B3"/>
    <w:rsid w:val="00F572E9"/>
    <w:rsid w:val="00F63060"/>
    <w:rsid w:val="00F70F13"/>
    <w:rsid w:val="00F711A5"/>
    <w:rsid w:val="00F722D1"/>
    <w:rsid w:val="00F74D0C"/>
    <w:rsid w:val="00FA2049"/>
    <w:rsid w:val="00FB15E5"/>
    <w:rsid w:val="00FB6814"/>
    <w:rsid w:val="00FC50CB"/>
    <w:rsid w:val="00FD15F3"/>
    <w:rsid w:val="00FD7423"/>
    <w:rsid w:val="00FE76E8"/>
    <w:rsid w:val="00FF3C9A"/>
    <w:rsid w:val="00FF5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val="es-ES" w:eastAsia="es-ES"/>
    </w:rPr>
  </w:style>
  <w:style w:type="paragraph" w:styleId="Ttulo1">
    <w:name w:val="heading 1"/>
    <w:basedOn w:val="Normal"/>
    <w:next w:val="Normal"/>
    <w:link w:val="Ttulo1Car"/>
    <w:qFormat/>
    <w:rsid w:val="00CB72B1"/>
    <w:pPr>
      <w:outlineLvl w:val="0"/>
    </w:pPr>
    <w:rPr>
      <w:snapToGrid w:val="0"/>
      <w:color w:val="808000"/>
      <w:sz w:val="44"/>
      <w:lang w:val="es-ES_tradnl"/>
    </w:rPr>
  </w:style>
  <w:style w:type="paragraph" w:styleId="Ttulo2">
    <w:name w:val="heading 2"/>
    <w:basedOn w:val="Normal"/>
    <w:next w:val="Normal"/>
    <w:link w:val="Ttulo2Car"/>
    <w:qFormat/>
    <w:rsid w:val="00E4002F"/>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7F32D6"/>
    <w:pPr>
      <w:keepNext/>
      <w:jc w:val="right"/>
      <w:outlineLvl w:val="2"/>
    </w:pPr>
    <w:rPr>
      <w:rFonts w:ascii="Tahoma" w:hAnsi="Tahoma"/>
      <w:b/>
      <w:bCs/>
      <w:sz w:val="18"/>
      <w:szCs w:val="18"/>
      <w:lang w:val="es-ES_tradnl"/>
    </w:rPr>
  </w:style>
  <w:style w:type="paragraph" w:styleId="Ttulo4">
    <w:name w:val="heading 4"/>
    <w:basedOn w:val="Normal"/>
    <w:next w:val="Normal"/>
    <w:link w:val="Ttulo4Car"/>
    <w:qFormat/>
    <w:rsid w:val="007F32D6"/>
    <w:pPr>
      <w:keepNext/>
      <w:ind w:right="228"/>
      <w:jc w:val="center"/>
      <w:outlineLvl w:val="3"/>
    </w:pPr>
    <w:rPr>
      <w:rFonts w:ascii="Arial" w:hAnsi="Arial"/>
      <w:b/>
      <w:bCs/>
      <w:sz w:val="14"/>
      <w:szCs w:val="16"/>
    </w:rPr>
  </w:style>
  <w:style w:type="paragraph" w:styleId="Ttulo5">
    <w:name w:val="heading 5"/>
    <w:basedOn w:val="Normal"/>
    <w:next w:val="Normal"/>
    <w:link w:val="Ttulo5Car"/>
    <w:qFormat/>
    <w:rsid w:val="00747D3A"/>
    <w:pPr>
      <w:spacing w:before="240" w:after="60"/>
      <w:outlineLvl w:val="4"/>
    </w:pPr>
    <w:rPr>
      <w:b/>
      <w:bCs/>
      <w:i/>
      <w:iCs/>
      <w:sz w:val="26"/>
      <w:szCs w:val="26"/>
    </w:rPr>
  </w:style>
  <w:style w:type="paragraph" w:styleId="Ttulo6">
    <w:name w:val="heading 6"/>
    <w:basedOn w:val="Normal"/>
    <w:next w:val="Normal"/>
    <w:link w:val="Ttulo6Car"/>
    <w:qFormat/>
    <w:rsid w:val="007F32D6"/>
    <w:pPr>
      <w:keepNext/>
      <w:ind w:left="-407"/>
      <w:outlineLvl w:val="5"/>
    </w:pPr>
    <w:rPr>
      <w:rFonts w:ascii="Arial" w:hAnsi="Arial"/>
      <w:b/>
      <w:bCs/>
      <w:sz w:val="16"/>
      <w:szCs w:val="16"/>
    </w:rPr>
  </w:style>
  <w:style w:type="paragraph" w:styleId="Ttulo7">
    <w:name w:val="heading 7"/>
    <w:basedOn w:val="Normal"/>
    <w:next w:val="Normal"/>
    <w:link w:val="Ttulo7Car"/>
    <w:qFormat/>
    <w:rsid w:val="00747D3A"/>
    <w:pPr>
      <w:spacing w:before="240" w:after="60"/>
      <w:outlineLvl w:val="6"/>
    </w:pPr>
    <w:rPr>
      <w:sz w:val="24"/>
      <w:szCs w:val="24"/>
    </w:rPr>
  </w:style>
  <w:style w:type="paragraph" w:styleId="Ttulo8">
    <w:name w:val="heading 8"/>
    <w:basedOn w:val="Normal"/>
    <w:next w:val="Normal"/>
    <w:link w:val="Ttulo8Car"/>
    <w:qFormat/>
    <w:rsid w:val="007F32D6"/>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7F32D6"/>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72B1"/>
    <w:pPr>
      <w:tabs>
        <w:tab w:val="center" w:pos="4419"/>
        <w:tab w:val="right" w:pos="8838"/>
      </w:tabs>
    </w:pPr>
    <w:rPr>
      <w:rFonts w:ascii="Times" w:hAnsi="Times"/>
    </w:rPr>
  </w:style>
  <w:style w:type="paragraph" w:styleId="Textoindependiente2">
    <w:name w:val="Body Text 2"/>
    <w:basedOn w:val="Normal"/>
    <w:link w:val="Textoindependiente2Car"/>
    <w:rsid w:val="00CB72B1"/>
    <w:pPr>
      <w:jc w:val="both"/>
    </w:pPr>
    <w:rPr>
      <w:rFonts w:ascii="Arial" w:hAnsi="Arial"/>
      <w:i/>
      <w:sz w:val="24"/>
      <w:lang w:val="es-MX"/>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paragraph" w:styleId="Textoindependiente">
    <w:name w:val="Body Text"/>
    <w:basedOn w:val="Normal"/>
    <w:link w:val="TextoindependienteCar"/>
    <w:rsid w:val="00CB72B1"/>
    <w:pPr>
      <w:spacing w:after="120"/>
    </w:pPr>
  </w:style>
  <w:style w:type="paragraph" w:styleId="Sangradetextonormal">
    <w:name w:val="Body Text Indent"/>
    <w:basedOn w:val="Normal"/>
    <w:link w:val="SangradetextonormalCar"/>
    <w:uiPriority w:val="99"/>
    <w:rsid w:val="00E4002F"/>
    <w:pPr>
      <w:spacing w:after="120"/>
      <w:ind w:left="283"/>
    </w:pPr>
  </w:style>
  <w:style w:type="paragraph" w:styleId="Sangra3detindependiente">
    <w:name w:val="Body Text Indent 3"/>
    <w:basedOn w:val="Normal"/>
    <w:link w:val="Sangra3detindependienteCar"/>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character" w:customStyle="1" w:styleId="Ttulo1Car">
    <w:name w:val="Título 1 Car"/>
    <w:link w:val="Ttulo1"/>
    <w:rsid w:val="00747D3A"/>
    <w:rPr>
      <w:snapToGrid w:val="0"/>
      <w:color w:val="808000"/>
      <w:sz w:val="44"/>
      <w:lang w:val="es-ES_tradnl" w:eastAsia="es-ES" w:bidi="ar-SA"/>
    </w:rPr>
  </w:style>
  <w:style w:type="character" w:customStyle="1" w:styleId="Textoindependiente2Car">
    <w:name w:val="Texto independiente 2 Car"/>
    <w:link w:val="Textoindependiente2"/>
    <w:rsid w:val="00747D3A"/>
    <w:rPr>
      <w:rFonts w:ascii="Arial" w:hAnsi="Arial"/>
      <w:i/>
      <w:sz w:val="24"/>
      <w:lang w:val="es-MX" w:eastAsia="es-ES" w:bidi="ar-SA"/>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3Car">
    <w:name w:val="Título 3 Car"/>
    <w:link w:val="Ttulo3"/>
    <w:rsid w:val="007F32D6"/>
    <w:rPr>
      <w:rFonts w:ascii="Tahoma" w:hAnsi="Tahoma" w:cs="Arial Narrow"/>
      <w:b/>
      <w:bCs/>
      <w:sz w:val="18"/>
      <w:szCs w:val="18"/>
      <w:lang w:val="es-ES_tradnl" w:eastAsia="es-ES"/>
    </w:rPr>
  </w:style>
  <w:style w:type="character" w:customStyle="1" w:styleId="Ttulo4Car">
    <w:name w:val="Título 4 Car"/>
    <w:link w:val="Ttulo4"/>
    <w:rsid w:val="007F32D6"/>
    <w:rPr>
      <w:rFonts w:ascii="Arial" w:hAnsi="Arial" w:cs="Arial"/>
      <w:b/>
      <w:bCs/>
      <w:sz w:val="14"/>
      <w:szCs w:val="16"/>
      <w:lang w:val="es-ES" w:eastAsia="es-ES"/>
    </w:rPr>
  </w:style>
  <w:style w:type="character" w:customStyle="1" w:styleId="Ttulo6Car">
    <w:name w:val="Título 6 Car"/>
    <w:link w:val="Ttulo6"/>
    <w:rsid w:val="007F32D6"/>
    <w:rPr>
      <w:rFonts w:ascii="Arial" w:hAnsi="Arial" w:cs="Arial"/>
      <w:b/>
      <w:bCs/>
      <w:sz w:val="16"/>
      <w:szCs w:val="16"/>
      <w:lang w:val="es-ES" w:eastAsia="es-ES"/>
    </w:rPr>
  </w:style>
  <w:style w:type="character" w:customStyle="1" w:styleId="Ttulo8Car">
    <w:name w:val="Título 8 Car"/>
    <w:link w:val="Ttulo8"/>
    <w:rsid w:val="007F32D6"/>
    <w:rPr>
      <w:rFonts w:ascii="Arial" w:hAnsi="Arial" w:cs="Arial"/>
      <w:b/>
      <w:bCs/>
      <w:sz w:val="14"/>
      <w:szCs w:val="14"/>
      <w:lang w:val="es-ES" w:eastAsia="es-ES"/>
    </w:rPr>
  </w:style>
  <w:style w:type="character" w:customStyle="1" w:styleId="Ttulo9Car">
    <w:name w:val="Título 9 Car"/>
    <w:link w:val="Ttulo9"/>
    <w:rsid w:val="007F32D6"/>
    <w:rPr>
      <w:rFonts w:ascii="Arial" w:hAnsi="Arial" w:cs="Arial"/>
      <w:b/>
      <w:bCs/>
      <w:sz w:val="16"/>
      <w:szCs w:val="16"/>
      <w:lang w:val="es-ES" w:eastAsia="es-ES"/>
    </w:rPr>
  </w:style>
  <w:style w:type="character" w:customStyle="1" w:styleId="Ttulo2Car">
    <w:name w:val="Título 2 Car"/>
    <w:link w:val="Ttulo2"/>
    <w:rsid w:val="007F32D6"/>
    <w:rPr>
      <w:rFonts w:ascii="Arial" w:hAnsi="Arial" w:cs="Arial"/>
      <w:b/>
      <w:bCs/>
      <w:i/>
      <w:iCs/>
      <w:sz w:val="28"/>
      <w:szCs w:val="28"/>
      <w:lang w:val="es-ES" w:eastAsia="es-ES"/>
    </w:rPr>
  </w:style>
  <w:style w:type="character" w:customStyle="1" w:styleId="Ttulo5Car">
    <w:name w:val="Título 5 Car"/>
    <w:link w:val="Ttulo5"/>
    <w:rsid w:val="007F32D6"/>
    <w:rPr>
      <w:b/>
      <w:bCs/>
      <w:i/>
      <w:iCs/>
      <w:sz w:val="26"/>
      <w:szCs w:val="26"/>
      <w:lang w:val="es-ES" w:eastAsia="es-ES"/>
    </w:rPr>
  </w:style>
  <w:style w:type="character" w:customStyle="1" w:styleId="Ttulo7Car">
    <w:name w:val="Título 7 Car"/>
    <w:link w:val="Ttulo7"/>
    <w:rsid w:val="007F32D6"/>
    <w:rPr>
      <w:sz w:val="24"/>
      <w:szCs w:val="24"/>
      <w:lang w:val="es-ES" w:eastAsia="es-ES"/>
    </w:rPr>
  </w:style>
  <w:style w:type="character" w:customStyle="1" w:styleId="PiedepginaCar">
    <w:name w:val="Pie de página Car"/>
    <w:link w:val="Piedepgina"/>
    <w:uiPriority w:val="99"/>
    <w:rsid w:val="007F32D6"/>
    <w:rPr>
      <w:rFonts w:ascii="Times" w:hAnsi="Times"/>
      <w:lang w:val="es-ES" w:eastAsia="es-ES"/>
    </w:rPr>
  </w:style>
  <w:style w:type="character" w:customStyle="1" w:styleId="TextoindependienteCar">
    <w:name w:val="Texto independiente Car"/>
    <w:link w:val="Textoindependiente"/>
    <w:rsid w:val="007F32D6"/>
    <w:rPr>
      <w:lang w:val="es-ES" w:eastAsia="es-ES"/>
    </w:rPr>
  </w:style>
  <w:style w:type="paragraph" w:styleId="Sinespaciado">
    <w:name w:val="No Spacing"/>
    <w:link w:val="SinespaciadoCar"/>
    <w:uiPriority w:val="1"/>
    <w:qFormat/>
    <w:rsid w:val="007F32D6"/>
    <w:rPr>
      <w:rFonts w:ascii="Goudy Old Style" w:hAnsi="Goudy Old Style" w:cs="Arial Unicode MS"/>
      <w:lang w:eastAsia="es-ES"/>
    </w:rPr>
  </w:style>
  <w:style w:type="paragraph" w:customStyle="1" w:styleId="Estilo">
    <w:name w:val="Estilo"/>
    <w:rsid w:val="007F32D6"/>
    <w:pPr>
      <w:widowControl w:val="0"/>
      <w:autoSpaceDE w:val="0"/>
      <w:autoSpaceDN w:val="0"/>
      <w:adjustRightInd w:val="0"/>
    </w:pPr>
    <w:rPr>
      <w:rFonts w:ascii="Arial" w:hAnsi="Arial" w:cs="Arial"/>
      <w:sz w:val="24"/>
      <w:szCs w:val="24"/>
    </w:rPr>
  </w:style>
  <w:style w:type="character" w:customStyle="1" w:styleId="EncabezadoCar">
    <w:name w:val="Encabezado Car"/>
    <w:link w:val="Encabezado"/>
    <w:uiPriority w:val="99"/>
    <w:rsid w:val="007F32D6"/>
    <w:rPr>
      <w:lang w:val="es-ES" w:eastAsia="es-ES"/>
    </w:rPr>
  </w:style>
  <w:style w:type="paragraph" w:styleId="NormalWeb">
    <w:name w:val="Normal (Web)"/>
    <w:basedOn w:val="Normal"/>
    <w:unhideWhenUsed/>
    <w:rsid w:val="007F32D6"/>
    <w:pPr>
      <w:spacing w:before="100" w:beforeAutospacing="1" w:after="100" w:afterAutospacing="1"/>
    </w:pPr>
    <w:rPr>
      <w:color w:val="000000"/>
      <w:sz w:val="24"/>
      <w:szCs w:val="24"/>
      <w:lang w:val="es-MX" w:eastAsia="es-MX"/>
    </w:rPr>
  </w:style>
  <w:style w:type="paragraph" w:styleId="Ttulo">
    <w:name w:val="Title"/>
    <w:basedOn w:val="Normal"/>
    <w:next w:val="Normal"/>
    <w:link w:val="TtuloCar"/>
    <w:uiPriority w:val="10"/>
    <w:qFormat/>
    <w:rsid w:val="007F32D6"/>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TtuloCar">
    <w:name w:val="Título Car"/>
    <w:link w:val="Ttulo"/>
    <w:rsid w:val="007F32D6"/>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7F32D6"/>
  </w:style>
  <w:style w:type="paragraph" w:customStyle="1" w:styleId="xl24">
    <w:name w:val="xl24"/>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1">
    <w:name w:val="xl3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2">
    <w:name w:val="xl32"/>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
    <w:name w:val="Hyperlink"/>
    <w:uiPriority w:val="99"/>
    <w:unhideWhenUsed/>
    <w:rsid w:val="007F32D6"/>
    <w:rPr>
      <w:color w:val="0000FF"/>
      <w:u w:val="single"/>
    </w:rPr>
  </w:style>
  <w:style w:type="character" w:styleId="Hipervnculovisitado">
    <w:name w:val="FollowedHyperlink"/>
    <w:uiPriority w:val="99"/>
    <w:unhideWhenUsed/>
    <w:rsid w:val="007F32D6"/>
    <w:rPr>
      <w:color w:val="800080"/>
      <w:u w:val="single"/>
    </w:rPr>
  </w:style>
  <w:style w:type="paragraph" w:customStyle="1" w:styleId="xl67">
    <w:name w:val="xl67"/>
    <w:basedOn w:val="Normal"/>
    <w:rsid w:val="007F32D6"/>
    <w:pPr>
      <w:spacing w:before="100" w:beforeAutospacing="1" w:after="100" w:afterAutospacing="1"/>
    </w:pPr>
    <w:rPr>
      <w:rFonts w:ascii="Arial" w:hAnsi="Arial" w:cs="Arial"/>
      <w:sz w:val="24"/>
      <w:szCs w:val="24"/>
    </w:rPr>
  </w:style>
  <w:style w:type="paragraph" w:customStyle="1" w:styleId="xl68">
    <w:name w:val="xl68"/>
    <w:basedOn w:val="Normal"/>
    <w:rsid w:val="007F32D6"/>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7F32D6"/>
    <w:pPr>
      <w:spacing w:before="100" w:beforeAutospacing="1" w:after="100" w:afterAutospacing="1"/>
      <w:jc w:val="right"/>
    </w:pPr>
    <w:rPr>
      <w:rFonts w:ascii="Arial Narrow" w:hAnsi="Arial Narrow"/>
      <w:sz w:val="24"/>
      <w:szCs w:val="24"/>
    </w:rPr>
  </w:style>
  <w:style w:type="paragraph" w:customStyle="1" w:styleId="xl73">
    <w:name w:val="xl7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7F32D6"/>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7F32D6"/>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styleId="Textodeglobo">
    <w:name w:val="Balloon Text"/>
    <w:basedOn w:val="Normal"/>
    <w:link w:val="TextodegloboCar"/>
    <w:uiPriority w:val="99"/>
    <w:unhideWhenUsed/>
    <w:rsid w:val="007F32D6"/>
    <w:rPr>
      <w:rFonts w:ascii="Tahoma" w:eastAsia="Calibri" w:hAnsi="Tahoma"/>
      <w:sz w:val="16"/>
      <w:szCs w:val="16"/>
      <w:lang w:val="x-none" w:eastAsia="en-US"/>
    </w:rPr>
  </w:style>
  <w:style w:type="character" w:customStyle="1" w:styleId="TextodegloboCar">
    <w:name w:val="Texto de globo Car"/>
    <w:link w:val="Textodeglobo"/>
    <w:uiPriority w:val="99"/>
    <w:rsid w:val="007F32D6"/>
    <w:rPr>
      <w:rFonts w:ascii="Tahoma" w:eastAsia="Calibri" w:hAnsi="Tahoma" w:cs="Tahoma"/>
      <w:sz w:val="16"/>
      <w:szCs w:val="16"/>
      <w:lang w:eastAsia="en-US"/>
    </w:rPr>
  </w:style>
  <w:style w:type="table" w:styleId="Tablaconcuadrcula">
    <w:name w:val="Table Grid"/>
    <w:basedOn w:val="Tablanormal"/>
    <w:uiPriority w:val="59"/>
    <w:rsid w:val="007F32D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7F32D6"/>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Texto">
    <w:name w:val="Texto"/>
    <w:basedOn w:val="Normal"/>
    <w:link w:val="TextoCar"/>
    <w:rsid w:val="007F32D6"/>
    <w:pPr>
      <w:spacing w:after="101" w:line="216" w:lineRule="exact"/>
      <w:ind w:firstLine="288"/>
      <w:jc w:val="both"/>
    </w:pPr>
    <w:rPr>
      <w:rFonts w:ascii="Arial" w:hAnsi="Arial"/>
      <w:sz w:val="18"/>
      <w:szCs w:val="18"/>
    </w:rPr>
  </w:style>
  <w:style w:type="paragraph" w:customStyle="1" w:styleId="ANOTACION">
    <w:name w:val="ANOTACION"/>
    <w:basedOn w:val="Normal"/>
    <w:rsid w:val="007F32D6"/>
    <w:pPr>
      <w:spacing w:before="101" w:after="101" w:line="216" w:lineRule="atLeast"/>
      <w:jc w:val="center"/>
    </w:pPr>
    <w:rPr>
      <w:b/>
      <w:sz w:val="18"/>
      <w:lang w:val="es-ES_tradnl"/>
    </w:rPr>
  </w:style>
  <w:style w:type="paragraph" w:customStyle="1" w:styleId="CABEZA">
    <w:name w:val="CABEZA"/>
    <w:basedOn w:val="Ttulo1"/>
    <w:rsid w:val="007F32D6"/>
    <w:pPr>
      <w:jc w:val="center"/>
    </w:pPr>
    <w:rPr>
      <w:rFonts w:cs="CG Palacio (WN)"/>
      <w:b/>
      <w:snapToGrid/>
      <w:color w:val="auto"/>
      <w:sz w:val="28"/>
      <w:szCs w:val="18"/>
    </w:rPr>
  </w:style>
  <w:style w:type="paragraph" w:customStyle="1" w:styleId="ROMANOS">
    <w:name w:val="ROMANOS"/>
    <w:basedOn w:val="Normal"/>
    <w:rsid w:val="007F32D6"/>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7F32D6"/>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7F32D6"/>
    <w:pPr>
      <w:ind w:left="1987" w:hanging="720"/>
    </w:pPr>
    <w:rPr>
      <w:lang w:val="es-MX"/>
    </w:rPr>
  </w:style>
  <w:style w:type="paragraph" w:customStyle="1" w:styleId="Estilo1x">
    <w:name w:val="Estilo1x"/>
    <w:basedOn w:val="Texto"/>
    <w:rsid w:val="007F32D6"/>
    <w:pPr>
      <w:spacing w:before="20" w:after="20" w:line="240" w:lineRule="auto"/>
      <w:jc w:val="right"/>
    </w:pPr>
    <w:rPr>
      <w:b/>
      <w:sz w:val="16"/>
      <w:szCs w:val="16"/>
      <w:lang w:val="es-MX"/>
    </w:rPr>
  </w:style>
  <w:style w:type="paragraph" w:customStyle="1" w:styleId="Estilo1xx">
    <w:name w:val="Estilo1xx"/>
    <w:basedOn w:val="Texto"/>
    <w:rsid w:val="007F32D6"/>
    <w:pPr>
      <w:spacing w:before="20" w:after="20" w:line="240" w:lineRule="auto"/>
      <w:ind w:left="144" w:firstLine="0"/>
    </w:pPr>
    <w:rPr>
      <w:sz w:val="16"/>
      <w:szCs w:val="16"/>
    </w:rPr>
  </w:style>
  <w:style w:type="paragraph" w:customStyle="1" w:styleId="Titulo1">
    <w:name w:val="Titulo 1"/>
    <w:basedOn w:val="Normal"/>
    <w:rsid w:val="007F32D6"/>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7F32D6"/>
    <w:pPr>
      <w:pBdr>
        <w:top w:val="double" w:sz="6" w:space="1" w:color="auto"/>
      </w:pBdr>
      <w:spacing w:line="240" w:lineRule="auto"/>
      <w:ind w:firstLine="0"/>
      <w:outlineLvl w:val="1"/>
    </w:pPr>
    <w:rPr>
      <w:lang w:val="es-MX"/>
    </w:rPr>
  </w:style>
  <w:style w:type="paragraph" w:customStyle="1" w:styleId="tt">
    <w:name w:val="tt"/>
    <w:basedOn w:val="Texto"/>
    <w:rsid w:val="007F32D6"/>
    <w:pPr>
      <w:tabs>
        <w:tab w:val="left" w:pos="1320"/>
        <w:tab w:val="left" w:pos="1629"/>
      </w:tabs>
      <w:ind w:left="1647" w:hanging="1440"/>
    </w:pPr>
    <w:rPr>
      <w:lang w:val="es-ES_tradnl"/>
    </w:rPr>
  </w:style>
  <w:style w:type="paragraph" w:customStyle="1" w:styleId="cb">
    <w:name w:val="cb"/>
    <w:basedOn w:val="Texto"/>
    <w:rsid w:val="007F32D6"/>
    <w:pPr>
      <w:ind w:left="1008" w:hanging="720"/>
    </w:pPr>
    <w:rPr>
      <w:b/>
      <w:lang w:val="es-ES_tradnl"/>
    </w:rPr>
  </w:style>
  <w:style w:type="paragraph" w:customStyle="1" w:styleId="sum">
    <w:name w:val="sum"/>
    <w:basedOn w:val="Texto"/>
    <w:rsid w:val="007F32D6"/>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7F32D6"/>
    <w:pPr>
      <w:spacing w:after="101" w:line="216" w:lineRule="atLeast"/>
      <w:ind w:firstLine="288"/>
      <w:jc w:val="both"/>
    </w:pPr>
    <w:rPr>
      <w:rFonts w:ascii="Arial" w:hAnsi="Arial"/>
      <w:sz w:val="18"/>
      <w:lang w:val="es-ES_tradnl"/>
    </w:rPr>
  </w:style>
  <w:style w:type="paragraph" w:styleId="Textodebloque">
    <w:name w:val="Block Text"/>
    <w:basedOn w:val="Normal"/>
    <w:rsid w:val="007F32D6"/>
    <w:pPr>
      <w:ind w:left="-142" w:right="-518"/>
      <w:jc w:val="center"/>
    </w:pPr>
    <w:rPr>
      <w:rFonts w:ascii="Arial" w:hAnsi="Arial"/>
      <w:sz w:val="24"/>
      <w:lang w:val="es-MX"/>
    </w:rPr>
  </w:style>
  <w:style w:type="paragraph" w:customStyle="1" w:styleId="xl37">
    <w:name w:val="xl37"/>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7F32D6"/>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7F32D6"/>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7F32D6"/>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7F32D6"/>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7F32D6"/>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7F32D6"/>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7F32D6"/>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7F32D6"/>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7F32D6"/>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7F32D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7F32D6"/>
    <w:pPr>
      <w:spacing w:before="100" w:beforeAutospacing="1" w:after="100" w:afterAutospacing="1"/>
    </w:pPr>
    <w:rPr>
      <w:rFonts w:ascii="Arial" w:eastAsia="Arial Unicode MS" w:hAnsi="Arial" w:cs="Arial"/>
    </w:rPr>
  </w:style>
  <w:style w:type="paragraph" w:customStyle="1" w:styleId="xl61">
    <w:name w:val="xl61"/>
    <w:basedOn w:val="Normal"/>
    <w:rsid w:val="007F32D6"/>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7F32D6"/>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7F32D6"/>
    <w:pPr>
      <w:spacing w:before="100" w:beforeAutospacing="1" w:after="100" w:afterAutospacing="1"/>
    </w:pPr>
    <w:rPr>
      <w:rFonts w:ascii="Arial" w:eastAsia="Arial Unicode MS" w:hAnsi="Arial" w:cs="Arial"/>
      <w:sz w:val="16"/>
      <w:szCs w:val="16"/>
    </w:rPr>
  </w:style>
  <w:style w:type="paragraph" w:styleId="Textosinformato">
    <w:name w:val="Plain Text"/>
    <w:basedOn w:val="Normal"/>
    <w:link w:val="TextosinformatoCar"/>
    <w:rsid w:val="007F32D6"/>
    <w:rPr>
      <w:rFonts w:ascii="Courier New" w:hAnsi="Courier New"/>
    </w:rPr>
  </w:style>
  <w:style w:type="character" w:customStyle="1" w:styleId="TextosinformatoCar">
    <w:name w:val="Texto sin formato Car"/>
    <w:link w:val="Textosinformato"/>
    <w:rsid w:val="007F32D6"/>
    <w:rPr>
      <w:rFonts w:ascii="Courier New" w:hAnsi="Courier New" w:cs="Courier New"/>
      <w:lang w:val="es-ES" w:eastAsia="es-ES"/>
    </w:rPr>
  </w:style>
  <w:style w:type="paragraph" w:styleId="Sangra2detindependiente">
    <w:name w:val="Body Text Indent 2"/>
    <w:basedOn w:val="Normal"/>
    <w:link w:val="Sangra2detindependienteCar"/>
    <w:rsid w:val="007F32D6"/>
    <w:pPr>
      <w:ind w:left="709" w:hanging="709"/>
      <w:jc w:val="both"/>
    </w:pPr>
    <w:rPr>
      <w:rFonts w:ascii="Arial" w:hAnsi="Arial"/>
      <w:b/>
      <w:bCs/>
      <w:lang w:val="es-ES_tradnl"/>
    </w:rPr>
  </w:style>
  <w:style w:type="character" w:customStyle="1" w:styleId="Sangra2detindependienteCar">
    <w:name w:val="Sangría 2 de t. independiente Car"/>
    <w:link w:val="Sangra2detindependiente"/>
    <w:rsid w:val="007F32D6"/>
    <w:rPr>
      <w:rFonts w:ascii="Arial" w:hAnsi="Arial"/>
      <w:b/>
      <w:bCs/>
      <w:lang w:val="es-ES_tradnl" w:eastAsia="es-ES"/>
    </w:rPr>
  </w:style>
  <w:style w:type="character" w:customStyle="1" w:styleId="Sangra3detindependienteCar">
    <w:name w:val="Sangría 3 de t. independiente Car"/>
    <w:link w:val="Sangra3detindependiente"/>
    <w:rsid w:val="007F32D6"/>
    <w:rPr>
      <w:sz w:val="16"/>
      <w:szCs w:val="16"/>
      <w:lang w:val="es-ES" w:eastAsia="es-ES"/>
    </w:rPr>
  </w:style>
  <w:style w:type="table" w:customStyle="1" w:styleId="Sombreadoclaro-nfasis11">
    <w:name w:val="Sombreado claro - Énfasis 11"/>
    <w:basedOn w:val="Tablanormal"/>
    <w:uiPriority w:val="60"/>
    <w:rsid w:val="007F32D6"/>
    <w:rPr>
      <w:rFonts w:ascii="Calibri" w:eastAsia="Calibri" w:hAnsi="Calibri"/>
      <w:color w:val="365F91"/>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7F32D6"/>
    <w:rPr>
      <w:rFonts w:ascii="Calibri" w:eastAsia="Calibri" w:hAnsi="Calibri"/>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7F32D6"/>
    <w:pPr>
      <w:numPr>
        <w:numId w:val="1"/>
      </w:numPr>
    </w:pPr>
  </w:style>
  <w:style w:type="paragraph" w:styleId="TtulodeTDC">
    <w:name w:val="TOC Heading"/>
    <w:basedOn w:val="Ttulo1"/>
    <w:next w:val="Normal"/>
    <w:uiPriority w:val="39"/>
    <w:unhideWhenUsed/>
    <w:qFormat/>
    <w:rsid w:val="007F32D6"/>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7F32D6"/>
    <w:pPr>
      <w:spacing w:after="100" w:line="276" w:lineRule="auto"/>
    </w:pPr>
    <w:rPr>
      <w:rFonts w:ascii="Calibri" w:hAnsi="Calibri"/>
      <w:sz w:val="22"/>
      <w:szCs w:val="22"/>
      <w:lang w:val="es-MX" w:eastAsia="es-MX"/>
    </w:rPr>
  </w:style>
  <w:style w:type="paragraph" w:styleId="TDC2">
    <w:name w:val="toc 2"/>
    <w:basedOn w:val="Normal"/>
    <w:next w:val="Normal"/>
    <w:autoRedefine/>
    <w:uiPriority w:val="39"/>
    <w:unhideWhenUsed/>
    <w:rsid w:val="007F32D6"/>
    <w:pPr>
      <w:tabs>
        <w:tab w:val="left" w:pos="709"/>
        <w:tab w:val="right" w:leader="dot" w:pos="8494"/>
      </w:tabs>
      <w:spacing w:after="100" w:line="276" w:lineRule="auto"/>
      <w:ind w:left="220"/>
    </w:pPr>
    <w:rPr>
      <w:rFonts w:ascii="Calibri" w:hAnsi="Calibri"/>
      <w:sz w:val="22"/>
      <w:szCs w:val="22"/>
      <w:lang w:val="es-MX" w:eastAsia="es-MX"/>
    </w:rPr>
  </w:style>
  <w:style w:type="paragraph" w:styleId="Textonotapie">
    <w:name w:val="footnote text"/>
    <w:basedOn w:val="Normal"/>
    <w:link w:val="TextonotapieCar"/>
    <w:uiPriority w:val="99"/>
    <w:unhideWhenUsed/>
    <w:rsid w:val="007F32D6"/>
    <w:rPr>
      <w:rFonts w:ascii="Calibri" w:hAnsi="Calibri"/>
      <w:lang w:val="x-none" w:eastAsia="x-none"/>
    </w:rPr>
  </w:style>
  <w:style w:type="character" w:customStyle="1" w:styleId="TextonotapieCar">
    <w:name w:val="Texto nota pie Car"/>
    <w:link w:val="Textonotapie"/>
    <w:uiPriority w:val="99"/>
    <w:rsid w:val="007F32D6"/>
    <w:rPr>
      <w:rFonts w:ascii="Calibri" w:hAnsi="Calibri"/>
    </w:rPr>
  </w:style>
  <w:style w:type="character" w:styleId="Refdenotaalpie">
    <w:name w:val="footnote reference"/>
    <w:uiPriority w:val="99"/>
    <w:unhideWhenUsed/>
    <w:rsid w:val="007F32D6"/>
    <w:rPr>
      <w:vertAlign w:val="superscript"/>
    </w:rPr>
  </w:style>
  <w:style w:type="character" w:customStyle="1" w:styleId="SangradetextonormalCar">
    <w:name w:val="Sangría de texto normal Car"/>
    <w:link w:val="Sangradetextonormal"/>
    <w:uiPriority w:val="99"/>
    <w:rsid w:val="007F32D6"/>
    <w:rPr>
      <w:lang w:val="es-ES" w:eastAsia="es-ES"/>
    </w:rPr>
  </w:style>
  <w:style w:type="character" w:styleId="Refdecomentario">
    <w:name w:val="annotation reference"/>
    <w:uiPriority w:val="99"/>
    <w:rsid w:val="007F32D6"/>
    <w:rPr>
      <w:sz w:val="16"/>
      <w:szCs w:val="16"/>
    </w:rPr>
  </w:style>
  <w:style w:type="paragraph" w:styleId="Textocomentario">
    <w:name w:val="annotation text"/>
    <w:basedOn w:val="Normal"/>
    <w:link w:val="TextocomentarioCar"/>
    <w:uiPriority w:val="99"/>
    <w:rsid w:val="007F32D6"/>
  </w:style>
  <w:style w:type="character" w:customStyle="1" w:styleId="TextocomentarioCar">
    <w:name w:val="Texto comentario Car"/>
    <w:link w:val="Textocomentario"/>
    <w:uiPriority w:val="99"/>
    <w:rsid w:val="007F32D6"/>
    <w:rPr>
      <w:lang w:val="es-ES" w:eastAsia="es-ES"/>
    </w:rPr>
  </w:style>
  <w:style w:type="paragraph" w:styleId="Asuntodelcomentario">
    <w:name w:val="annotation subject"/>
    <w:basedOn w:val="Textocomentario"/>
    <w:next w:val="Textocomentario"/>
    <w:link w:val="AsuntodelcomentarioCar"/>
    <w:uiPriority w:val="99"/>
    <w:rsid w:val="007F32D6"/>
    <w:rPr>
      <w:b/>
      <w:bCs/>
    </w:rPr>
  </w:style>
  <w:style w:type="character" w:customStyle="1" w:styleId="AsuntodelcomentarioCar">
    <w:name w:val="Asunto del comentario Car"/>
    <w:link w:val="Asuntodelcomentario"/>
    <w:uiPriority w:val="99"/>
    <w:rsid w:val="007F32D6"/>
    <w:rPr>
      <w:b/>
      <w:bCs/>
      <w:lang w:val="es-ES" w:eastAsia="es-ES"/>
    </w:rPr>
  </w:style>
  <w:style w:type="paragraph" w:customStyle="1" w:styleId="Default">
    <w:name w:val="Default"/>
    <w:rsid w:val="00BC0B1A"/>
    <w:pPr>
      <w:autoSpaceDE w:val="0"/>
      <w:autoSpaceDN w:val="0"/>
      <w:adjustRightInd w:val="0"/>
    </w:pPr>
    <w:rPr>
      <w:rFonts w:ascii="Arial" w:eastAsia="Calibri" w:hAnsi="Arial" w:cs="Arial"/>
      <w:color w:val="000000"/>
      <w:sz w:val="22"/>
      <w:szCs w:val="24"/>
      <w:lang w:eastAsia="en-US"/>
    </w:rPr>
  </w:style>
  <w:style w:type="character" w:customStyle="1" w:styleId="SinespaciadoCar">
    <w:name w:val="Sin espaciado Car"/>
    <w:link w:val="Sinespaciado"/>
    <w:uiPriority w:val="1"/>
    <w:rsid w:val="00BC0B1A"/>
    <w:rPr>
      <w:rFonts w:ascii="Goudy Old Style" w:hAnsi="Goudy Old Style" w:cs="Arial Unicode MS"/>
      <w:lang w:eastAsia="es-ES" w:bidi="ar-SA"/>
    </w:rPr>
  </w:style>
  <w:style w:type="table" w:styleId="Sombreadoclaro-nfasis5">
    <w:name w:val="Light Shading Accent 5"/>
    <w:basedOn w:val="Tablanormal"/>
    <w:uiPriority w:val="60"/>
    <w:rsid w:val="00BC0B1A"/>
    <w:rPr>
      <w:rFonts w:ascii="Helvetica" w:hAnsi="Helvetica" w:cs="Helvetica"/>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BC0B1A"/>
    <w:rPr>
      <w:b/>
      <w:bCs/>
    </w:rPr>
  </w:style>
  <w:style w:type="paragraph" w:styleId="TDC3">
    <w:name w:val="toc 3"/>
    <w:basedOn w:val="Normal"/>
    <w:next w:val="Normal"/>
    <w:autoRedefine/>
    <w:uiPriority w:val="39"/>
    <w:unhideWhenUsed/>
    <w:rsid w:val="00BC0B1A"/>
    <w:pPr>
      <w:spacing w:after="200" w:line="276" w:lineRule="auto"/>
      <w:ind w:left="480"/>
    </w:pPr>
    <w:rPr>
      <w:rFonts w:ascii="Helvetica" w:hAnsi="Helvetica" w:cs="Helvetica"/>
      <w:color w:val="000000"/>
      <w:sz w:val="24"/>
      <w:szCs w:val="24"/>
      <w:lang w:val="es-MX" w:eastAsia="es-MX"/>
    </w:rPr>
  </w:style>
  <w:style w:type="character" w:customStyle="1" w:styleId="TextoCar">
    <w:name w:val="Texto Car"/>
    <w:link w:val="Texto"/>
    <w:locked/>
    <w:rsid w:val="009715C7"/>
    <w:rPr>
      <w:rFonts w:ascii="Arial" w:hAnsi="Arial" w:cs="Arial"/>
      <w:sz w:val="18"/>
      <w:szCs w:val="18"/>
      <w:lang w:val="es-ES" w:eastAsia="es-ES"/>
    </w:rPr>
  </w:style>
  <w:style w:type="paragraph" w:styleId="Subttulo">
    <w:name w:val="Subtitle"/>
    <w:basedOn w:val="Normal"/>
    <w:link w:val="SubttuloCar"/>
    <w:qFormat/>
    <w:rsid w:val="009715C7"/>
    <w:pPr>
      <w:jc w:val="center"/>
    </w:pPr>
    <w:rPr>
      <w:rFonts w:ascii="Arial" w:hAnsi="Arial"/>
      <w:b/>
      <w:bCs/>
      <w:sz w:val="24"/>
      <w:szCs w:val="24"/>
    </w:rPr>
  </w:style>
  <w:style w:type="character" w:customStyle="1" w:styleId="SubttuloCar">
    <w:name w:val="Subtítulo Car"/>
    <w:link w:val="Subttulo"/>
    <w:rsid w:val="009715C7"/>
    <w:rPr>
      <w:rFonts w:ascii="Arial" w:hAnsi="Arial"/>
      <w:b/>
      <w:bCs/>
      <w:sz w:val="24"/>
      <w:szCs w:val="24"/>
      <w:lang w:val="es-ES" w:eastAsia="es-ES"/>
    </w:rPr>
  </w:style>
  <w:style w:type="paragraph" w:styleId="ndice1">
    <w:name w:val="index 1"/>
    <w:basedOn w:val="Normal"/>
    <w:next w:val="Normal"/>
    <w:autoRedefine/>
    <w:uiPriority w:val="99"/>
    <w:unhideWhenUsed/>
    <w:rsid w:val="00671E8B"/>
    <w:pPr>
      <w:tabs>
        <w:tab w:val="left" w:pos="709"/>
        <w:tab w:val="left" w:pos="993"/>
        <w:tab w:val="left" w:pos="1276"/>
        <w:tab w:val="right" w:leader="dot" w:pos="8828"/>
      </w:tabs>
      <w:spacing w:line="360" w:lineRule="auto"/>
      <w:ind w:left="220" w:hanging="220"/>
    </w:pPr>
    <w:rPr>
      <w:rFonts w:ascii="Calibri" w:hAnsi="Calibri"/>
      <w:sz w:val="22"/>
      <w:szCs w:val="22"/>
      <w:lang w:val="es-MX" w:eastAsia="es-MX"/>
    </w:rPr>
  </w:style>
  <w:style w:type="paragraph" w:customStyle="1" w:styleId="CM11">
    <w:name w:val="CM11"/>
    <w:basedOn w:val="Normal"/>
    <w:next w:val="Normal"/>
    <w:uiPriority w:val="99"/>
    <w:rsid w:val="00DA6BD8"/>
    <w:pPr>
      <w:widowControl w:val="0"/>
      <w:autoSpaceDE w:val="0"/>
      <w:autoSpaceDN w:val="0"/>
      <w:adjustRightInd w:val="0"/>
    </w:pPr>
    <w:rPr>
      <w:rFonts w:ascii="Arial" w:eastAsia="Calibri" w:hAnsi="Arial" w:cs="Arial"/>
      <w:sz w:val="24"/>
      <w:szCs w:val="24"/>
      <w:lang w:val="en-US" w:eastAsia="en-US"/>
    </w:rPr>
  </w:style>
  <w:style w:type="paragraph" w:customStyle="1" w:styleId="Prrafodelista1">
    <w:name w:val="Párrafo de lista1"/>
    <w:basedOn w:val="Normal"/>
    <w:uiPriority w:val="99"/>
    <w:rsid w:val="00DA6BD8"/>
    <w:pPr>
      <w:ind w:left="720"/>
      <w:contextualSpacing/>
    </w:pPr>
    <w:rPr>
      <w:rFonts w:ascii="Calibri" w:eastAsia="Calibri" w:hAnsi="Calibri" w:cs="Calibri"/>
      <w:lang w:val="en-US" w:eastAsia="en-US"/>
    </w:rPr>
  </w:style>
  <w:style w:type="paragraph" w:customStyle="1" w:styleId="CM1">
    <w:name w:val="CM1"/>
    <w:basedOn w:val="Default"/>
    <w:next w:val="Default"/>
    <w:uiPriority w:val="99"/>
    <w:rsid w:val="00DA6BD8"/>
    <w:pPr>
      <w:widowControl w:val="0"/>
      <w:spacing w:line="276" w:lineRule="atLeast"/>
    </w:pPr>
    <w:rPr>
      <w:color w:val="auto"/>
      <w:sz w:val="24"/>
      <w:lang w:val="en-US"/>
    </w:rPr>
  </w:style>
  <w:style w:type="paragraph" w:customStyle="1" w:styleId="CM13">
    <w:name w:val="CM13"/>
    <w:basedOn w:val="Default"/>
    <w:next w:val="Default"/>
    <w:uiPriority w:val="99"/>
    <w:rsid w:val="00DA6BD8"/>
    <w:pPr>
      <w:widowControl w:val="0"/>
    </w:pPr>
    <w:rPr>
      <w:color w:val="auto"/>
      <w:sz w:val="24"/>
      <w:lang w:val="en-US"/>
    </w:rPr>
  </w:style>
  <w:style w:type="paragraph" w:customStyle="1" w:styleId="CM3">
    <w:name w:val="CM3"/>
    <w:basedOn w:val="Default"/>
    <w:next w:val="Default"/>
    <w:uiPriority w:val="99"/>
    <w:rsid w:val="00DA6BD8"/>
    <w:pPr>
      <w:widowControl w:val="0"/>
      <w:spacing w:line="276" w:lineRule="atLeast"/>
    </w:pPr>
    <w:rPr>
      <w:color w:val="auto"/>
      <w:sz w:val="24"/>
      <w:lang w:val="en-US"/>
    </w:rPr>
  </w:style>
  <w:style w:type="paragraph" w:customStyle="1" w:styleId="Sinespaciado1">
    <w:name w:val="Sin espaciado1"/>
    <w:uiPriority w:val="99"/>
    <w:rsid w:val="00DA6BD8"/>
    <w:rPr>
      <w:rFonts w:ascii="Calibri" w:eastAsia="Calibri" w:hAnsi="Calibri" w:cs="Calibri"/>
      <w:sz w:val="22"/>
      <w:szCs w:val="22"/>
      <w:lang w:val="en-US" w:eastAsia="en-US"/>
    </w:rPr>
  </w:style>
  <w:style w:type="paragraph" w:styleId="Textoindependiente3">
    <w:name w:val="Body Text 3"/>
    <w:basedOn w:val="Normal"/>
    <w:link w:val="Textoindependiente3Car"/>
    <w:rsid w:val="00DA6BD8"/>
    <w:pPr>
      <w:spacing w:after="120" w:line="276" w:lineRule="auto"/>
    </w:pPr>
    <w:rPr>
      <w:rFonts w:ascii="Calibri" w:eastAsia="Calibri" w:hAnsi="Calibri"/>
      <w:sz w:val="16"/>
      <w:szCs w:val="16"/>
      <w:lang w:val="x-none" w:eastAsia="en-US"/>
    </w:rPr>
  </w:style>
  <w:style w:type="character" w:customStyle="1" w:styleId="Textoindependiente3Car">
    <w:name w:val="Texto independiente 3 Car"/>
    <w:link w:val="Textoindependiente3"/>
    <w:rsid w:val="00DA6BD8"/>
    <w:rPr>
      <w:rFonts w:ascii="Calibri" w:eastAsia="Calibri" w:hAnsi="Calibri" w:cs="Calibri"/>
      <w:sz w:val="16"/>
      <w:szCs w:val="16"/>
      <w:lang w:eastAsia="en-US"/>
    </w:rPr>
  </w:style>
  <w:style w:type="character" w:customStyle="1" w:styleId="CommentTextChar">
    <w:name w:val="Comment Text Char"/>
    <w:uiPriority w:val="99"/>
    <w:semiHidden/>
    <w:locked/>
    <w:rsid w:val="00DA6BD8"/>
    <w:rPr>
      <w:rFonts w:cs="Times New Roman"/>
      <w:sz w:val="20"/>
      <w:szCs w:val="20"/>
      <w:lang w:eastAsia="en-US"/>
    </w:rPr>
  </w:style>
  <w:style w:type="character" w:customStyle="1" w:styleId="PlainTextChar">
    <w:name w:val="Plain Text Char"/>
    <w:uiPriority w:val="99"/>
    <w:semiHidden/>
    <w:locked/>
    <w:rsid w:val="00DA6BD8"/>
    <w:rPr>
      <w:rFonts w:ascii="Courier New" w:hAnsi="Courier New" w:cs="Courier New"/>
      <w:sz w:val="20"/>
      <w:szCs w:val="20"/>
      <w:lang w:eastAsia="en-US"/>
    </w:rPr>
  </w:style>
  <w:style w:type="numbering" w:customStyle="1" w:styleId="Sinlista11">
    <w:name w:val="Sin lista11"/>
    <w:next w:val="Sinlista"/>
    <w:uiPriority w:val="99"/>
    <w:semiHidden/>
    <w:unhideWhenUsed/>
    <w:rsid w:val="00DA6BD8"/>
  </w:style>
  <w:style w:type="character" w:customStyle="1" w:styleId="st">
    <w:name w:val="st"/>
    <w:basedOn w:val="Fuentedeprrafopredeter"/>
    <w:rsid w:val="00DA6BD8"/>
  </w:style>
  <w:style w:type="character" w:styleId="nfasis">
    <w:name w:val="Emphasis"/>
    <w:uiPriority w:val="20"/>
    <w:qFormat/>
    <w:rsid w:val="00DA6BD8"/>
    <w:rPr>
      <w:i/>
      <w:iCs/>
    </w:rPr>
  </w:style>
  <w:style w:type="numbering" w:customStyle="1" w:styleId="Sinlista2">
    <w:name w:val="Sin lista2"/>
    <w:next w:val="Sinlista"/>
    <w:uiPriority w:val="99"/>
    <w:semiHidden/>
    <w:unhideWhenUsed/>
    <w:rsid w:val="00DA6BD8"/>
  </w:style>
  <w:style w:type="numbering" w:customStyle="1" w:styleId="Sinlista12">
    <w:name w:val="Sin lista12"/>
    <w:next w:val="Sinlista"/>
    <w:uiPriority w:val="99"/>
    <w:semiHidden/>
    <w:unhideWhenUsed/>
    <w:rsid w:val="00DA6BD8"/>
  </w:style>
  <w:style w:type="numbering" w:customStyle="1" w:styleId="Sinlista111">
    <w:name w:val="Sin lista111"/>
    <w:next w:val="Sinlista"/>
    <w:uiPriority w:val="99"/>
    <w:semiHidden/>
    <w:unhideWhenUsed/>
    <w:rsid w:val="00DA6BD8"/>
  </w:style>
  <w:style w:type="character" w:customStyle="1" w:styleId="PuestoCar">
    <w:name w:val="Puesto Car"/>
    <w:uiPriority w:val="10"/>
    <w:rsid w:val="00E714EC"/>
    <w:rPr>
      <w:rFonts w:ascii="Calibri Light" w:eastAsia="Times New Roman" w:hAnsi="Calibri Light" w:cs="Times New Roman"/>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1179">
      <w:bodyDiv w:val="1"/>
      <w:marLeft w:val="0"/>
      <w:marRight w:val="0"/>
      <w:marTop w:val="0"/>
      <w:marBottom w:val="0"/>
      <w:divBdr>
        <w:top w:val="none" w:sz="0" w:space="0" w:color="auto"/>
        <w:left w:val="none" w:sz="0" w:space="0" w:color="auto"/>
        <w:bottom w:val="none" w:sz="0" w:space="0" w:color="auto"/>
        <w:right w:val="none" w:sz="0" w:space="0" w:color="auto"/>
      </w:divBdr>
    </w:div>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1160678">
      <w:bodyDiv w:val="1"/>
      <w:marLeft w:val="0"/>
      <w:marRight w:val="0"/>
      <w:marTop w:val="0"/>
      <w:marBottom w:val="0"/>
      <w:divBdr>
        <w:top w:val="none" w:sz="0" w:space="0" w:color="auto"/>
        <w:left w:val="none" w:sz="0" w:space="0" w:color="auto"/>
        <w:bottom w:val="none" w:sz="0" w:space="0" w:color="auto"/>
        <w:right w:val="none" w:sz="0" w:space="0" w:color="auto"/>
      </w:divBdr>
    </w:div>
    <w:div w:id="1564680613">
      <w:bodyDiv w:val="1"/>
      <w:marLeft w:val="0"/>
      <w:marRight w:val="0"/>
      <w:marTop w:val="0"/>
      <w:marBottom w:val="0"/>
      <w:divBdr>
        <w:top w:val="none" w:sz="0" w:space="0" w:color="auto"/>
        <w:left w:val="none" w:sz="0" w:space="0" w:color="auto"/>
        <w:bottom w:val="none" w:sz="0" w:space="0" w:color="auto"/>
        <w:right w:val="none" w:sz="0" w:space="0" w:color="auto"/>
      </w:divBdr>
    </w:div>
    <w:div w:id="1568108037">
      <w:bodyDiv w:val="1"/>
      <w:marLeft w:val="0"/>
      <w:marRight w:val="0"/>
      <w:marTop w:val="0"/>
      <w:marBottom w:val="0"/>
      <w:divBdr>
        <w:top w:val="none" w:sz="0" w:space="0" w:color="auto"/>
        <w:left w:val="none" w:sz="0" w:space="0" w:color="auto"/>
        <w:bottom w:val="none" w:sz="0" w:space="0" w:color="auto"/>
        <w:right w:val="none" w:sz="0" w:space="0" w:color="auto"/>
      </w:divBdr>
    </w:div>
    <w:div w:id="17241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7FB2-A849-49A2-BFF5-9EA6E6F2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8092</Words>
  <Characters>44511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52499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lanix1924</cp:lastModifiedBy>
  <cp:revision>2</cp:revision>
  <cp:lastPrinted>2014-01-20T18:42:00Z</cp:lastPrinted>
  <dcterms:created xsi:type="dcterms:W3CDTF">2016-05-19T16:09:00Z</dcterms:created>
  <dcterms:modified xsi:type="dcterms:W3CDTF">2016-05-19T16:09:00Z</dcterms:modified>
</cp:coreProperties>
</file>