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8A" w:rsidRPr="00A501DF" w:rsidRDefault="0092650D" w:rsidP="006B188A">
      <w:pPr>
        <w:jc w:val="center"/>
        <w:rPr>
          <w:rFonts w:ascii="Arial" w:hAnsi="Arial" w:cs="Arial"/>
          <w:b/>
          <w:color w:val="76923C"/>
          <w:sz w:val="16"/>
          <w:szCs w:val="16"/>
          <w:lang w:eastAsia="es-MX"/>
        </w:rPr>
      </w:pPr>
      <w:r w:rsidRPr="00A501DF">
        <w:rPr>
          <w:rFonts w:ascii="Arial" w:hAnsi="Arial" w:cs="Arial"/>
          <w:b/>
          <w:color w:val="76923C"/>
          <w:sz w:val="16"/>
          <w:szCs w:val="16"/>
          <w:lang w:eastAsia="es-MX"/>
        </w:rPr>
        <w:t>Acuerdo publicado el 02-01-2015</w:t>
      </w:r>
    </w:p>
    <w:p w:rsidR="0092650D" w:rsidRPr="00A501DF" w:rsidRDefault="0092650D" w:rsidP="006B188A">
      <w:pPr>
        <w:jc w:val="center"/>
        <w:rPr>
          <w:rFonts w:ascii="Arial" w:hAnsi="Arial" w:cs="Arial"/>
          <w:b/>
          <w:color w:val="76923C"/>
          <w:sz w:val="16"/>
          <w:szCs w:val="16"/>
          <w:lang w:eastAsia="es-MX"/>
        </w:rPr>
      </w:pPr>
    </w:p>
    <w:p w:rsidR="0092650D" w:rsidRPr="0092650D" w:rsidRDefault="0092650D" w:rsidP="006B188A">
      <w:pPr>
        <w:jc w:val="center"/>
        <w:rPr>
          <w:rFonts w:ascii="Arial" w:hAnsi="Arial" w:cs="Arial"/>
          <w:b/>
          <w:sz w:val="16"/>
          <w:szCs w:val="16"/>
          <w:lang w:eastAsia="es-MX"/>
        </w:rPr>
      </w:pPr>
      <w:bookmarkStart w:id="0" w:name="_GoBack"/>
      <w:bookmarkEnd w:id="0"/>
      <w:r w:rsidRPr="0092650D">
        <w:rPr>
          <w:rFonts w:ascii="Arial" w:hAnsi="Arial" w:cs="Arial"/>
          <w:b/>
          <w:sz w:val="16"/>
          <w:szCs w:val="16"/>
          <w:lang w:eastAsia="es-MX"/>
        </w:rPr>
        <w:t>TEXTO VIGENTE</w:t>
      </w:r>
    </w:p>
    <w:p w:rsidR="0092650D" w:rsidRPr="0092650D" w:rsidRDefault="0092650D" w:rsidP="006B188A">
      <w:pPr>
        <w:jc w:val="center"/>
        <w:rPr>
          <w:rFonts w:ascii="Arial" w:hAnsi="Arial" w:cs="Arial"/>
          <w:b/>
          <w:color w:val="FF0000"/>
          <w:sz w:val="16"/>
          <w:szCs w:val="16"/>
          <w:lang w:eastAsia="es-MX"/>
        </w:rPr>
      </w:pPr>
      <w:r w:rsidRPr="0092650D">
        <w:rPr>
          <w:rFonts w:ascii="Arial" w:hAnsi="Arial" w:cs="Arial"/>
          <w:b/>
          <w:color w:val="FF0000"/>
          <w:sz w:val="16"/>
          <w:szCs w:val="16"/>
          <w:lang w:eastAsia="es-MX"/>
        </w:rPr>
        <w:t>Ultima reforma POE 26-12-2015</w:t>
      </w:r>
    </w:p>
    <w:p w:rsidR="0092650D" w:rsidRPr="0092650D" w:rsidRDefault="0092650D" w:rsidP="006B188A">
      <w:pPr>
        <w:jc w:val="center"/>
        <w:rPr>
          <w:rFonts w:ascii="Arial" w:hAnsi="Arial" w:cs="Arial"/>
          <w:b/>
          <w:color w:val="FF0000"/>
          <w:sz w:val="19"/>
          <w:szCs w:val="19"/>
          <w:lang w:eastAsia="es-MX"/>
        </w:rPr>
      </w:pPr>
    </w:p>
    <w:p w:rsidR="006B188A" w:rsidRPr="00201B0A" w:rsidRDefault="006B188A" w:rsidP="0092650D">
      <w:pPr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>ACUERDO POR EL QUE SE ESTABLECE LA CIRCUNSCRIPCIÓN TERRITORIAL DE LA SECRETARÍA DE FINANZAS DEL PODER EJECUTIVO DEL ESTADO Y DE SUS DELEGACIONES Y SUBDELEGACIONES FISCALES EN EL ESTADO</w:t>
      </w:r>
    </w:p>
    <w:p w:rsidR="006B188A" w:rsidRPr="00201B0A" w:rsidRDefault="006B188A" w:rsidP="006B188A">
      <w:pPr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6B188A">
      <w:pPr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Artículo Primero: </w:t>
      </w:r>
      <w:r w:rsidRPr="00201B0A">
        <w:rPr>
          <w:rFonts w:ascii="Arial" w:hAnsi="Arial" w:cs="Arial"/>
          <w:sz w:val="19"/>
          <w:szCs w:val="19"/>
          <w:lang w:eastAsia="es-MX"/>
        </w:rPr>
        <w:t>La Secretaría de Finanzas del Poder Ejecutivo del Estado, tratándose de la administración de los ingresos coordinados y el ejercicio de las facultades contenidas en su Reglamento Interno se efectuarán respecto de las personas que tengan su domicilio dentro del territorio del Estado de Oaxaca.</w:t>
      </w:r>
    </w:p>
    <w:p w:rsidR="006B188A" w:rsidRPr="00201B0A" w:rsidRDefault="006B188A" w:rsidP="006B188A">
      <w:pPr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6B188A">
      <w:pPr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sz w:val="19"/>
          <w:szCs w:val="19"/>
          <w:lang w:eastAsia="es-MX"/>
        </w:rPr>
        <w:t>Las Delegaciones y Subdelegaciones Fiscales dependientes de la Coordinación de Delegaciones Fiscales de la Secretaría de Finanzas del Poder Ejecutivo del Estado, ejercerán las facultades a que se refiere el Reglamento Interno de la Secretaría de Finanzas del Poder Ejecutivo del Estado, mismas que tendrán la sede y circunscripción territorial que en Anexos del presente Acuerdo se presentan en Mapas, los cuales comprenden la conformación que a continuación se detalla:</w:t>
      </w:r>
    </w:p>
    <w:p w:rsidR="006B188A" w:rsidRPr="00201B0A" w:rsidRDefault="006B188A" w:rsidP="006B188A">
      <w:pPr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"/>
        </w:num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Cosolapa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>: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 Con sede en el Municipio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Cosolapa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el Municipio: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Colosapa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>.</w:t>
      </w:r>
    </w:p>
    <w:p w:rsidR="006B188A" w:rsidRPr="00201B0A" w:rsidRDefault="006B188A" w:rsidP="006B188A">
      <w:pPr>
        <w:tabs>
          <w:tab w:val="left" w:pos="1134"/>
          <w:tab w:val="left" w:pos="1171"/>
          <w:tab w:val="left" w:pos="5781"/>
        </w:tabs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3"/>
        </w:numPr>
        <w:tabs>
          <w:tab w:val="left" w:pos="1134"/>
        </w:tabs>
        <w:ind w:left="1134" w:hanging="708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>Subdelegación Fiscal de Acatlán de Pérez Figueroa: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 Con sede en el Municipio de Acatlán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Perez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Figueroa, Oaxaca, que comprende el Municipio: Acatlán de Pérez Figueroa.</w:t>
      </w:r>
    </w:p>
    <w:p w:rsidR="006B188A" w:rsidRPr="00201B0A" w:rsidRDefault="006B188A" w:rsidP="006B188A">
      <w:pPr>
        <w:tabs>
          <w:tab w:val="left" w:pos="1134"/>
        </w:tabs>
        <w:ind w:left="1134" w:hanging="708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3"/>
        </w:numPr>
        <w:tabs>
          <w:tab w:val="left" w:pos="1134"/>
        </w:tabs>
        <w:ind w:left="1134" w:hanging="708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San Miguel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Soyaltepec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>: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 Con sede en el Municipio de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Soyaltepec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el Municipio: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Soyaltepec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>.</w:t>
      </w:r>
    </w:p>
    <w:p w:rsidR="006B188A" w:rsidRPr="00201B0A" w:rsidRDefault="006B188A" w:rsidP="006B188A">
      <w:pPr>
        <w:tabs>
          <w:tab w:val="left" w:pos="1134"/>
        </w:tabs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"/>
        </w:num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bCs/>
          <w:sz w:val="19"/>
          <w:szCs w:val="19"/>
          <w:lang w:eastAsia="es-MX"/>
        </w:rPr>
        <w:t xml:space="preserve">Delegación Fiscal de San Juan Bautista </w:t>
      </w:r>
      <w:proofErr w:type="spellStart"/>
      <w:r w:rsidRPr="00201B0A">
        <w:rPr>
          <w:rFonts w:ascii="Arial" w:hAnsi="Arial" w:cs="Arial"/>
          <w:b/>
          <w:bCs/>
          <w:sz w:val="19"/>
          <w:szCs w:val="19"/>
          <w:lang w:eastAsia="es-MX"/>
        </w:rPr>
        <w:t>Cuicatlán</w:t>
      </w:r>
      <w:proofErr w:type="spellEnd"/>
      <w:r w:rsidRPr="00201B0A">
        <w:rPr>
          <w:rFonts w:ascii="Arial" w:hAnsi="Arial" w:cs="Arial"/>
          <w:b/>
          <w:bCs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Con sede en el Municipio de San Juan Bautista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Cuicatlán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Oaxaca,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que comprende los siguientes Municipios: San Juan Bautista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Cuicatlán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Concepción Pápalo,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Cuyamecalco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 Villa de Zaragoza, San Andrés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Teotilálpam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Chapulapa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Chiquihuitlán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 de Benito Juárez, San Juan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Tepeuxila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Miguel Santa Flor, San Pedro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Jaltepetongo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Jocotipac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Sochiápam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Teutila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Santa Ana Cuauhtémoc, Santa María Pápalo, Santa María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Texcatitlán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Tlalixtac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Nacaltepec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Santos Reyes Pápalo y Valerio Trujano. </w:t>
      </w:r>
      <w:r w:rsidRPr="00201B0A">
        <w:rPr>
          <w:rFonts w:ascii="Arial" w:hAnsi="Arial" w:cs="Arial"/>
          <w:bCs/>
          <w:sz w:val="19"/>
          <w:szCs w:val="19"/>
          <w:lang w:eastAsia="es-MX"/>
        </w:rPr>
        <w:tab/>
      </w:r>
      <w:r w:rsidRPr="00201B0A">
        <w:rPr>
          <w:rFonts w:ascii="Arial" w:hAnsi="Arial" w:cs="Arial"/>
          <w:bCs/>
          <w:sz w:val="19"/>
          <w:szCs w:val="19"/>
          <w:lang w:eastAsia="es-MX"/>
        </w:rPr>
        <w:tab/>
      </w:r>
    </w:p>
    <w:p w:rsidR="006B188A" w:rsidRPr="00201B0A" w:rsidRDefault="006B188A" w:rsidP="006B188A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"/>
        </w:num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  <w:bCs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bCs/>
          <w:sz w:val="19"/>
          <w:szCs w:val="19"/>
          <w:lang w:eastAsia="es-MX"/>
        </w:rPr>
        <w:t xml:space="preserve">Delegación Fiscal de Villa de </w:t>
      </w:r>
      <w:proofErr w:type="spellStart"/>
      <w:r w:rsidRPr="00201B0A">
        <w:rPr>
          <w:rFonts w:ascii="Arial" w:hAnsi="Arial" w:cs="Arial"/>
          <w:b/>
          <w:bCs/>
          <w:sz w:val="19"/>
          <w:szCs w:val="19"/>
          <w:lang w:eastAsia="es-MX"/>
        </w:rPr>
        <w:t>Etla</w:t>
      </w:r>
      <w:proofErr w:type="spellEnd"/>
      <w:r w:rsidRPr="00201B0A">
        <w:rPr>
          <w:rFonts w:ascii="Arial" w:hAnsi="Arial" w:cs="Arial"/>
          <w:b/>
          <w:bCs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Con sede en el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Muncipio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 de Villa de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Etla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>, Oaxaca,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 que comprende los siguientes Municipios: Villa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Etla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Guadalupe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Etla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Magdalena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Apasco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Nazareno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Etla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Reyes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Etla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Agustín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Etla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Andrés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Zautla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Felipe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Tejalápam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Telixtlahuaca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Jerónimo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Sosola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Juan Bautista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Atatlahuca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Juan Bautista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Guelache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Juan Bautista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Jayacatlán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Juan del Estado, San Lorenzo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Cacaotepec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Abejones, San Miguel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Aloápam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Pablo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Etla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 Pablo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Huitzo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Santa Ana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Yareni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Santa María Peñoles, Santiago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Suchilquitongo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Tenango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Tlazoyaltepec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Santo Tomás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Mazaltepec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, Soledad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Etla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 y </w:t>
      </w:r>
      <w:proofErr w:type="spellStart"/>
      <w:r w:rsidRPr="00201B0A">
        <w:rPr>
          <w:rFonts w:ascii="Arial" w:hAnsi="Arial" w:cs="Arial"/>
          <w:bCs/>
          <w:sz w:val="19"/>
          <w:szCs w:val="19"/>
          <w:lang w:eastAsia="es-MX"/>
        </w:rPr>
        <w:t>Teococuilco</w:t>
      </w:r>
      <w:proofErr w:type="spellEnd"/>
      <w:r w:rsidRPr="00201B0A">
        <w:rPr>
          <w:rFonts w:ascii="Arial" w:hAnsi="Arial" w:cs="Arial"/>
          <w:bCs/>
          <w:sz w:val="19"/>
          <w:szCs w:val="19"/>
          <w:lang w:eastAsia="es-MX"/>
        </w:rPr>
        <w:t xml:space="preserve"> de Marcos Pérez. </w:t>
      </w:r>
      <w:r w:rsidRPr="00201B0A">
        <w:rPr>
          <w:rFonts w:ascii="Arial" w:hAnsi="Arial" w:cs="Arial"/>
          <w:b/>
          <w:sz w:val="19"/>
          <w:szCs w:val="19"/>
          <w:lang w:eastAsia="es-MX"/>
        </w:rPr>
        <w:tab/>
      </w:r>
    </w:p>
    <w:p w:rsidR="006B188A" w:rsidRPr="00201B0A" w:rsidRDefault="006B188A" w:rsidP="006B188A">
      <w:pPr>
        <w:pStyle w:val="Prrafodelista"/>
        <w:tabs>
          <w:tab w:val="left" w:pos="1134"/>
        </w:tabs>
        <w:ind w:left="1134" w:hanging="1134"/>
        <w:rPr>
          <w:rFonts w:ascii="Arial" w:hAnsi="Arial" w:cs="Arial"/>
          <w:bCs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"/>
        </w:num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la Heroica Ciudad de Huajuapan de León: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la Heroica Ciudad de Huajuapan de León, Oaxaca, que comprende los siguientes Municipios: Heroica Ciudad de Huajuapan de León, Asunción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Cuyotepeji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Calihualá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Cosoltepec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Fresnillo de Trujano, Guadalupe de Ramírez, Mariscala de Juárez, San Agustín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Atenango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Andrés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Dinicuiti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Andrés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Tepetlapa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Tlapancingo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Jerónimo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Silacayoapilla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Jorge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Nuchita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José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Ayuquila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Bautista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Suchitepec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Bautista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Tlachichilco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Cieneguilla,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Ihualtepec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Lorenzo Victoria, San Marcos Arteaga, San Martín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Zacatepec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Mateo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Nejápam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Ahuehuetitlán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Amatitlán, San Nicolás Hidalgo, San Pedro y San Pablo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Tequixtepec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Simón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Zahuatlán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Zapoquila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Cruz de Bravo, Santa Cruz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Tacache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Mina, Santa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Maria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Camotlan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Ayuquililla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Cacaloxtepec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Chazumba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Huajolotitlán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Tamazola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Yucuyachi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Domingo Tonalá,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Yodohino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Santos Reyes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Yucuná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Heroica Villa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Teozoatlán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Segura y Luna Cuna de la Independencia de Oaxaca, Zapotitlán Lagunas y Zapotitlán Palmas.</w:t>
      </w:r>
      <w:r w:rsidRPr="00201B0A">
        <w:rPr>
          <w:rFonts w:ascii="Arial" w:hAnsi="Arial" w:cs="Arial"/>
          <w:b/>
          <w:sz w:val="19"/>
          <w:szCs w:val="19"/>
          <w:lang w:eastAsia="es-MX"/>
        </w:rPr>
        <w:tab/>
      </w:r>
    </w:p>
    <w:p w:rsidR="006B188A" w:rsidRPr="00201B0A" w:rsidRDefault="006B188A" w:rsidP="006B188A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"/>
        </w:num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Ciudad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Ixtepec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Ciudad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Ciudad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Asunción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Ixtaltepec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El Espinal,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Guevea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Humboldt, Magdalena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Tlacotepec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Comitancillo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Guienagati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Ixcuintepec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Laollaga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Chihuitán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>.</w:t>
      </w:r>
    </w:p>
    <w:p w:rsidR="006B188A" w:rsidRPr="00201B0A" w:rsidRDefault="006B188A" w:rsidP="006B188A">
      <w:pPr>
        <w:pStyle w:val="Prrafodelista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"/>
        </w:numPr>
        <w:tabs>
          <w:tab w:val="left" w:pos="1134"/>
        </w:tabs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lastRenderedPageBreak/>
        <w:t xml:space="preserve">Delegación Fiscal de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Ixtlán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 de Juárez: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Juárez, Oaxaca, que comprende los siguientes Municipios: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Juárez, Guelatao de Juárez, Natividad, Nuevo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Zoquiápan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Chicomezúchil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Evangelista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Analco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Juquila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Vijanos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Quiotepec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Yaeé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Amatlán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del Río,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Yotao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Pablo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Macuiltianguis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Yaneri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Yólox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Ixtepeji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Lachatao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Jaltianguis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Yavesía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Comaltepec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Lolapa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Laxopa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Xiacuí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Tanetze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Zaragoza y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Capulálpam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Méndez.</w:t>
      </w:r>
    </w:p>
    <w:p w:rsidR="006B188A" w:rsidRPr="00201B0A" w:rsidRDefault="006B188A" w:rsidP="006B188A">
      <w:pPr>
        <w:pStyle w:val="Prrafodelista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Santiago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Pinotepa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 Nacional: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Pinotepa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Nacional, Oaxaca, que comprende los siguientes Municipios: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Pinotepa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Nacional, Mártires de Tacubaya,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Pinotepa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Don Luis, San Agustín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Chayuco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Andrés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Huaxpaltepec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Antonio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Tepetlapa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José Estancia Grande, San Juan Bautista lo de Soto,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Cacahuatepec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Colorado, San Lorenzo,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Tlacamama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Atoyac,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Jicayán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Sebastián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Ixcapa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Catarina Mechoacán, Santa María Cortijo,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Huazolotitlán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Ixtayutla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Llano Grande,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Tapextla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Santo Domingo Armenta. </w:t>
      </w:r>
    </w:p>
    <w:p w:rsidR="006B188A" w:rsidRPr="00201B0A" w:rsidRDefault="006B188A" w:rsidP="006B188A">
      <w:pPr>
        <w:pStyle w:val="Prrafodelista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Santiago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Jamiltepec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>: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 Con sede en el Municipio de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Jamiltepec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el siguiente Municipio: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Jamiltepec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pStyle w:val="Prrafodelista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la Heroica Ciudad de Juchitán de Zaragoza: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la Heroica Ciudad de Juchitán de Zaragoza, Oaxaca, que comprende los siguientes Municipios: Heroica Ciudad de Juchitán de Zaragoza, San Dionisio del Mar, San Miguel Chimalapa, Santa María Chimalapa,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Xadani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Domingo Ingenio y Unión Hidalgo. </w:t>
      </w:r>
    </w:p>
    <w:p w:rsidR="006B188A" w:rsidRPr="00201B0A" w:rsidRDefault="006B188A" w:rsidP="006B188A">
      <w:pPr>
        <w:pStyle w:val="Prrafodelista"/>
        <w:tabs>
          <w:tab w:val="left" w:pos="1134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>Delegación Fiscal de Puerto Escondido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: Con sede en el Municipio de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San Gabriel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Lachao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Santos Reyes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Nopala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Tataltepec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Valdés y Santa María Colotepec.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lastRenderedPageBreak/>
        <w:t xml:space="preserve">Subdelegación Fiscal de Río Grande: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Villa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Tututepec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Melchor Ocampo, Oaxaca, que comprende el siguiente Municipio: Villa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Tututepec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Melchor Ocampo.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Santa Catarina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Juquila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>: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 Con sede en el Municipio de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Juquila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Juquila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Quiahije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Panixtlahuaca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Juchatengo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Temaxcaltepec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Yaitepec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>.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Santiago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Juxtlahuaca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>: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 Con sede en el Municipio de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Juxtlahuaca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Juxtlahuaca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Coicoyán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las Flores, San Martín Peras,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Tlacotepec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Sebastián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Tecomaxtlahuaca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Santos Reyes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Tepejillo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Ixpantepec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Nieves.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Silacayoápam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Silacayoápam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Silacayoápam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Santiago del Río.</w:t>
      </w:r>
      <w:r w:rsidRPr="00201B0A">
        <w:rPr>
          <w:rFonts w:ascii="Arial" w:hAnsi="Arial" w:cs="Arial"/>
          <w:sz w:val="19"/>
          <w:szCs w:val="19"/>
          <w:lang w:eastAsia="es-MX"/>
        </w:rPr>
        <w:tab/>
      </w:r>
    </w:p>
    <w:p w:rsidR="006B188A" w:rsidRPr="00201B0A" w:rsidRDefault="006B188A" w:rsidP="006B188A">
      <w:pPr>
        <w:pStyle w:val="Prrafodelista"/>
        <w:tabs>
          <w:tab w:val="left" w:pos="1134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>Delegación Fiscal de Matías Romero Avendaño: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 Con sede en el Municipio de Matías Romero Avendaño, Oaxaca, que comprende los siguientes Municipios: Matías Romero Avendaño, El Barrio de la Soledad,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Guichicovi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Maria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Petapa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Petapa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  <w:r w:rsidRPr="00201B0A">
        <w:rPr>
          <w:rFonts w:ascii="Arial" w:hAnsi="Arial" w:cs="Arial"/>
          <w:sz w:val="19"/>
          <w:szCs w:val="19"/>
          <w:lang w:eastAsia="es-MX"/>
        </w:rPr>
        <w:tab/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>Delegación Fiscal de Miahuatlán de Porfirio Díaz: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 Con sede en el Municipio de Miahuatlán de Porfirio Díaz, Oaxaca, que comprende los siguientes Municipios: Miahuatlán de Porfirio Díaz, Monjas, San Agustín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Loxicha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Andrés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Paxtlán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Cristóbal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Amatlán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Logueche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Ozolotepec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Ildelfonso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Amatlán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Jerónimo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José del Peñasco, San José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Lachiguiri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Ozolotepec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Luis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Amatlán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Marcial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Ozolotepec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Mateo Río Hondo,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Suchixtepec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Nicolás, San Pablo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Mártir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Quiechapa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Sebastián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Sebastián Río Hondo, San Simón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Almolongas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Ana, Santa Catalina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Quierí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Cuixtla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Quioquitani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Cruz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Xitla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Lucía Miahuatlán,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Ozolotepec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Ozolotepec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Tomás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Tamazulapan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Baltazar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Loxicha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Bartolomé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Loxicha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Loxicha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Sitio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Xitlapehua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>.</w:t>
      </w:r>
      <w:r w:rsidRPr="00201B0A">
        <w:rPr>
          <w:rFonts w:ascii="Arial" w:hAnsi="Arial" w:cs="Arial"/>
          <w:sz w:val="19"/>
          <w:szCs w:val="19"/>
          <w:lang w:eastAsia="es-MX"/>
        </w:rPr>
        <w:tab/>
      </w:r>
    </w:p>
    <w:p w:rsidR="006B188A" w:rsidRPr="00201B0A" w:rsidRDefault="006B188A" w:rsidP="006B188A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lastRenderedPageBreak/>
        <w:t xml:space="preserve">Delegación Fiscal de Asunción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Nochixtlán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Asunción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Nochixtlán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comprende los siguientes Municipios: Asunción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Nochixtlán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Magdalena Jaltepec, Magdalena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Yodocono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Porfirio Díaz, Magdalena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Zahuatlán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Andrés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Nuxiño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Andrés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Sinaxtla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Bartolo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Soyaltepec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Chindúa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Jaltepetongo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Nuxaño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Diuxi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Sayultepec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Tamazola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Yucuita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Mateo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Etlatongo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Mateo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Sindihui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Chicahua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Huautla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Piedras,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Tecomatlán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Coxcaltepec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Cántaros,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Teozacoalco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Tidaá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Inés de Zaragoza,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Apazco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Chachoápam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Apoala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Huauclilla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Tilantongo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Tillo,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Nuxaá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Yanhuitlan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Yutanduchi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Guerrero.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Ocotlán de Morelos: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Ocotlán de Morelos, Oaxaca, que comprende los siguientes Municipios: Ocotlán de Morelos, Asunción Ocotlán, Magdalena Ocotlán, San Antonino Castillo Velasco, San Baltazar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Chichicápam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Dionisio Ocotlán, San Jerónimo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Taviche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José del Progreso,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Chilateca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Martín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Tilcajete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Tilquiápam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Apóstol, San Pedro Mártir,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Taviche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Ana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Zegache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Catarina Minas, Santa Lucía Ocotlán, Santiago Apóstol, Santo Tomás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Jalieza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Yaxe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la Heroica Ciudad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Ejutla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 de Crespo: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Heroica Ciudad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Ejutla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Crespo, Oaxaca, que comprende los siguientes Municipios: Heroica Ciudad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Ejutla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Crespo, </w:t>
      </w:r>
      <w:r w:rsidRPr="00201B0A">
        <w:rPr>
          <w:rFonts w:ascii="Arial" w:hAnsi="Arial" w:cs="Arial"/>
          <w:b/>
          <w:sz w:val="19"/>
          <w:szCs w:val="19"/>
          <w:lang w:eastAsia="es-MX"/>
        </w:rPr>
        <w:tab/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Coatecas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Altas, La Compañía, La Pe, San Agustín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Amatengo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Andrés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Zabache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Lachigalla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Martín de los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Cansecos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Martín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Lachilá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Ejutla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Vicente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Taniche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Yogana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San Pedro Pochutla: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 Pedro Pochutla, Oaxaca, que comprende los siguientes Municipios: San Pedro Pochutla, Candelaria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Loxicha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el Alto,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Tonameca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Domingo de Morelos,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Xanica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 Mateo Piñas.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Santa Cruz Huatulco: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Santa María Huatulco, Oaxaca, que comprende los </w:t>
      </w:r>
      <w:r w:rsidRPr="00201B0A">
        <w:rPr>
          <w:rFonts w:ascii="Arial" w:hAnsi="Arial" w:cs="Arial"/>
          <w:sz w:val="19"/>
          <w:szCs w:val="19"/>
          <w:lang w:eastAsia="es-MX"/>
        </w:rPr>
        <w:lastRenderedPageBreak/>
        <w:t xml:space="preserve">siguientes Municipios: Santa María Huatulco, Pluma Hidalgo y San Miguel del Puerto. </w:t>
      </w:r>
      <w:r w:rsidRPr="00201B0A">
        <w:rPr>
          <w:rFonts w:ascii="Arial" w:hAnsi="Arial" w:cs="Arial"/>
          <w:sz w:val="19"/>
          <w:szCs w:val="19"/>
          <w:lang w:eastAsia="es-MX"/>
        </w:rPr>
        <w:tab/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Putla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 Villa de Guerrero: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Villa de Guerrero, Oaxaca, que comprende los siguientes Municipios: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Villa de Guerrero, Constancia del Rosario, La Reforma, Mesones Hidalgo, San Pedro Amuzgos,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Ipalapa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Zacatepec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>.</w:t>
      </w:r>
    </w:p>
    <w:p w:rsidR="006B188A" w:rsidRPr="00201B0A" w:rsidRDefault="006B188A" w:rsidP="006B188A">
      <w:pPr>
        <w:pStyle w:val="Prrafodelista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San Pedro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Tapanatepec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Tapanatepec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Tapanatepec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Chahuites. </w:t>
      </w:r>
      <w:r w:rsidRPr="00201B0A">
        <w:rPr>
          <w:rFonts w:ascii="Arial" w:hAnsi="Arial" w:cs="Arial"/>
          <w:sz w:val="19"/>
          <w:szCs w:val="19"/>
          <w:lang w:eastAsia="es-MX"/>
        </w:rPr>
        <w:tab/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Santo Domingo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Zanatepec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Zanatepec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Zanatepec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Reforma de Pineda, San Francisco del Mar, San Francisco Ixhuatán y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Niltepec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Santo Domingo Tehuantepec: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Santo Domingo Tehuantepec, Oaxaca, que comprende los siguientes Municipios: Santo Domingo Tehuantepec, Asunción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Tlacolulita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Magdalena Tequisistlán,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Nejapa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Madero, San Bartolo Yautepec, San Blas Atempa,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Lajarcia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Tenango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Ana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Tavela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Ecatepec, Santa María Jalapa del Marqués, Santa María Mixtequilla,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Quiegolani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Totolapilla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Lachiguiri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>.</w:t>
      </w:r>
      <w:r w:rsidRPr="00201B0A">
        <w:rPr>
          <w:rFonts w:ascii="Arial" w:hAnsi="Arial" w:cs="Arial"/>
          <w:sz w:val="19"/>
          <w:szCs w:val="19"/>
          <w:lang w:eastAsia="es-MX"/>
        </w:rPr>
        <w:tab/>
      </w:r>
    </w:p>
    <w:p w:rsidR="006B188A" w:rsidRPr="00201B0A" w:rsidRDefault="006B188A" w:rsidP="006B188A">
      <w:pPr>
        <w:pStyle w:val="Prrafodelista"/>
        <w:tabs>
          <w:tab w:val="left" w:pos="1134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San Carlos Yautepec: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 Carlos Yautepec, Oaxaca, que comprende el siguiente Municipio: San Carlos Yautepec. </w:t>
      </w:r>
    </w:p>
    <w:p w:rsidR="006B188A" w:rsidRPr="00201B0A" w:rsidRDefault="006B188A" w:rsidP="006B188A">
      <w:pPr>
        <w:pStyle w:val="Prrafodelista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Teotitlán de Flores Magón: </w:t>
      </w:r>
      <w:r w:rsidRPr="00201B0A">
        <w:rPr>
          <w:rFonts w:ascii="Arial" w:hAnsi="Arial" w:cs="Arial"/>
          <w:sz w:val="19"/>
          <w:szCs w:val="19"/>
          <w:lang w:eastAsia="es-MX"/>
        </w:rPr>
        <w:t>Con sede en el Municipio de Teotitlán de Flores Magón, Oaxaca, que comprende los siguientes Municipios:</w:t>
      </w: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Teotitlán de Flores Magón, Mazatlán Villa de Flores, San Antonio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Nanahuatípam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Huehuetlán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Jerónimo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Tecóatl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de los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Cués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Lorenzo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Cuaunecuiltitla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Martín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Toxpalan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Ocopetatillo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Ana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Ateixtlahuaca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Ixcatlán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Tecomavaca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Teopoxco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Texcalcingo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pStyle w:val="Prrafodelista"/>
        <w:tabs>
          <w:tab w:val="left" w:pos="1134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lastRenderedPageBreak/>
        <w:t xml:space="preserve">Subdelegación Fiscal de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Huautla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 de Jiménez: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Huautla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Jiménez, Oaxaca, que comprende los siguientes Municipios: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Huautla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Jiménez,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Eloxochitlán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Flores Magón,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Huautepec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Bartolomé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Ayautla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José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Tenango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Coatzóspam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Lucas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Zoquiápam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Mateo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Yoloxochitlán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Cruz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Acatepec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la Asunción y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Chilchotla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pStyle w:val="Prrafodelista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San Pedro y San Pablo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Teposcolula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 Pedro y San Pablo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Teposcolula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San Pedro y San Pablo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Teposcolula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Andrés Lagunas, San Antonino Monte Verde,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Teposcolula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Topiltepec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Yucunama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Sebastián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Nicananduta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Vicente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Nuñú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Nduayaco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Nejapilla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Tonaltepec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San Juan Bautista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Coixtlahuaca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 Juan Bautista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Coixtlahuaca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San Juan Bautista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Coixtlahuaca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Concepción Buenavista, Santa Magdalena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Jicotlán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Cristóbal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Suchixtlahuaca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Teopan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Mateo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Tlapiltepec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Tequixtepec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Tulancingo, Santa María Nativitas,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Ihuitlán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Plumas,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Tepetlapa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Tepelmeme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Villa de Morelos y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Tlacotepec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Plumas.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Villa de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Tamazulápam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 del Progreso: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Villa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Tamazulápam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del Progreso, Oaxaca, que comprende los siguientes Municipios: Villa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Tamazulápam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del Progreso, La Trinidad Vista Hermosa, San Antonio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Acutla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Nopala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Villa de Chilapa de Díaz,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Yolomécatl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Tlatayápam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Teotongo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Villa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Tejupan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la Unión.</w:t>
      </w:r>
      <w:r w:rsidRPr="00201B0A">
        <w:rPr>
          <w:rFonts w:ascii="Arial" w:hAnsi="Arial" w:cs="Arial"/>
          <w:b/>
          <w:sz w:val="19"/>
          <w:szCs w:val="19"/>
          <w:lang w:eastAsia="es-MX"/>
        </w:rPr>
        <w:tab/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Tlacolula de Matamoros: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Tlacolula de Matamoros, Oaxaca, que comprende los siguientes Municipios: Tlacolula de Matamoros, Magdalena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Teitipac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Rojas de Cuauhtémoc, San Bartolomé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Quialana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Dionisio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Ocotepec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Lachigoló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Jerónimo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Tlacochahuaya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Guelavía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Teitipac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Lorenzo Albarradas, San Lucas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Quiaviní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Pablo Villa de Mitla,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Quiatoni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Totolápam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Sebastián Abasolo, San Sebastián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Teitipac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Ana del Valle, Santa Cruz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Papalutla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Guelacé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Zoquitlán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r w:rsidRPr="00201B0A">
        <w:rPr>
          <w:rFonts w:ascii="Arial" w:hAnsi="Arial" w:cs="Arial"/>
          <w:sz w:val="19"/>
          <w:szCs w:val="19"/>
          <w:lang w:eastAsia="es-MX"/>
        </w:rPr>
        <w:lastRenderedPageBreak/>
        <w:t xml:space="preserve">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Matatlán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Domingo Albarradas, Teotitlán del Valle, San Juan del Río y Villa Díaz Ordaz.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San Ildefonso Villa Alta: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 Ildefonso Villa Alta, Oaxaca, que comprende los siguientes Municipios: San Ildefonso Villa Alta, San Andrés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Solaga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Andrés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Yaá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Baltazar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Yatzachi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el Bajo, San Bartolomé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Zoogocho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Cristóbal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Lachirioag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Francisco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Cajonos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Tabaá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Yatzona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Mateo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Cajonos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Melchor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Betaza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Villa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Talea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Castro, San Pablo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Yaganiza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Cajonos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Temaxcalapa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Yalina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Camotlán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Zoochila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Roayaga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Xagacía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Villa Hidalgo.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San Pedro y San Pablo Ayutla: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 Pedro y San Pablo Ayutla, Oaxaca, que comprende los siguientes Municipios: San Pedro y San Pablo Ayutla, Asunción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Cacalotepec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Juquila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Mixes,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Mixistlán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la Reforma, San Lucas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Camotlán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Quetzaltepec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Ocotepec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Tepantlali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Tlahuitoltepec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Tepuxtepec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Alotepec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Atitlán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Tamazulápam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del Espíritu Santo.</w:t>
      </w:r>
    </w:p>
    <w:p w:rsidR="006B188A" w:rsidRPr="00201B0A" w:rsidRDefault="006B188A" w:rsidP="006B188A">
      <w:pPr>
        <w:pStyle w:val="Prrafodelista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Santiago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Choápam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Choápam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Choápam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Comaltepec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Totontepec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Villa de Morelos y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Petlapa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pStyle w:val="Prrafodelista"/>
        <w:tabs>
          <w:tab w:val="left" w:pos="1134"/>
        </w:tabs>
        <w:autoSpaceDE w:val="0"/>
        <w:autoSpaceDN w:val="0"/>
        <w:adjustRightInd w:val="0"/>
        <w:ind w:left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la Heroica Ciudad de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Tlaxiaco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Heroica Ciudad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Tlaxiaco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Heroica Ciudad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Tlaxiaco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Magdalena Peñasco, San Agustín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Tlacotepec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Antonio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Sinicahua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Bartolomé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Yucuañe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Cristóbal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Amoltepec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Esteban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Atatlahuca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Achiutla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Ñumí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Teita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Martín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Huamelúlpam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Martín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Itunyoso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Mateo Peñasco,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Achiutla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Pablo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Tijaltepec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Mártir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Yucuxaco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Molinos,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Tayata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Ticuá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Yosonotú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Cruz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Nundaco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Cruz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Tacahua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Cruz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Tayata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del Rosario,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Tataltepec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Yosoyúa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Yucuhiti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Nundichi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Nuyoó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Yosondúa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Amoltepec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Santo Tomás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Ocotepec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Chalcatongo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 de Hidalgo: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Chalcatongo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Hidalgo, Oaxaca, que comprende los siguientes Municipios: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Chalcatongo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Hidalgo, San Andrés Cabecera Nueva, San Miguel El Grande, Santa Cruz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Itundujia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Lucía Monteverde,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Yolotepec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Ixcatlán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  <w:r w:rsidRPr="00201B0A">
        <w:rPr>
          <w:rFonts w:ascii="Arial" w:hAnsi="Arial" w:cs="Arial"/>
          <w:b/>
          <w:sz w:val="19"/>
          <w:szCs w:val="19"/>
          <w:lang w:eastAsia="es-MX"/>
        </w:rPr>
        <w:tab/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San Juan Bautista Tuxtepec: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 Juan Bautista Tuxtepec, Oaxaca, que comprende los siguientes Municipios: San Juan Bautista Tuxtepec,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Ayotzintepec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Felipe Jalapa de Díaz, San Felipe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Usila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José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Chiltepec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Bautista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Tlacoatzintepec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Bautista Valle Nacional, San Lucas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Ojitlán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Jacatepec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Jocotepec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José Independencia y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Ixcatlán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>.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la Villa de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Zaachila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Villa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Zaachila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Villa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Zaachila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Trinidad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Zaachila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Antonio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Huitepec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Inés del Monte, San Miguel Peras y San Pablo Cuatro Venados.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María Lombardo de Caso: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Cotzocón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Oaxaca, que comprende los siguientes Municipios: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Cotzocón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Lalana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Juan Mazatlán y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Yaveo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Santiago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Zacatepec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Zacatepec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Oaxaca que comprende el siguiente Municipio: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Zacatepec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>.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</w:t>
      </w:r>
      <w:proofErr w:type="spellStart"/>
      <w:r w:rsidRPr="00201B0A">
        <w:rPr>
          <w:rFonts w:ascii="Arial" w:hAnsi="Arial" w:cs="Arial"/>
          <w:b/>
          <w:sz w:val="19"/>
          <w:szCs w:val="19"/>
          <w:lang w:eastAsia="es-MX"/>
        </w:rPr>
        <w:t>Zimatlán</w:t>
      </w:r>
      <w:proofErr w:type="spellEnd"/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 de Álvarez: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Zimatlán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Álvarez, Oaxaca, que comprende los siguientes Municipios: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Zimatlán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Álvarez,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Ayoquezco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de Aldama, Ciénega de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Zimatlán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Magdalena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Antonino el Alto, San Bernardo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Miguel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Pablo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Ana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Tlapacoyan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Catarina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Quiané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Cruz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Mixtepec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Gertrudis, Santa Inés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Yatzeche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Lachixío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Subdelegación Fiscal de Villa Sola de Vega: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Villa Sola de Vega, Oaxaca que comprende los siguientes Municipios: Villa Sola de Vega, San Francisco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Cahuacuá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Francisco Sola, San Ildefonso Sola, San Jacinto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lastRenderedPageBreak/>
        <w:t>Tlacotepec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Lorenzo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Texmelúcan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Vicente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Lachixío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Cruz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Zenzontepec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Santa María Sola, Santa María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Zaniza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Minas,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Textitlán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Santo Domingo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Teojomulco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 Mateo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Yucutindó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Loma Bonita: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Loma Bonita, Oaxaca, que comprende el siguiente Municipio: Loma Bonita. </w:t>
      </w:r>
    </w:p>
    <w:p w:rsidR="006B188A" w:rsidRPr="00201B0A" w:rsidRDefault="006B188A" w:rsidP="006B188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Delegación Fiscal de Salina Cruz: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Con sede en el Municipio de Salina Cruz, Oaxaca, que comprende los siguientes Municipios: Salina Cruz,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Huilotepec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 Pedro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Huamelula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, Santiago </w:t>
      </w:r>
      <w:proofErr w:type="spellStart"/>
      <w:r w:rsidRPr="00201B0A">
        <w:rPr>
          <w:rFonts w:ascii="Arial" w:hAnsi="Arial" w:cs="Arial"/>
          <w:sz w:val="19"/>
          <w:szCs w:val="19"/>
          <w:lang w:eastAsia="es-MX"/>
        </w:rPr>
        <w:t>Astata</w:t>
      </w:r>
      <w:proofErr w:type="spellEnd"/>
      <w:r w:rsidRPr="00201B0A">
        <w:rPr>
          <w:rFonts w:ascii="Arial" w:hAnsi="Arial" w:cs="Arial"/>
          <w:sz w:val="19"/>
          <w:szCs w:val="19"/>
          <w:lang w:eastAsia="es-MX"/>
        </w:rPr>
        <w:t xml:space="preserve"> y San Mateo del Mar</w:t>
      </w: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. </w:t>
      </w:r>
    </w:p>
    <w:p w:rsidR="006B188A" w:rsidRPr="00201B0A" w:rsidRDefault="006B188A" w:rsidP="006B188A">
      <w:pPr>
        <w:pStyle w:val="Prrafodelista"/>
        <w:tabs>
          <w:tab w:val="left" w:pos="1134"/>
        </w:tabs>
        <w:ind w:left="1134" w:hanging="1134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4B6FA3">
      <w:pPr>
        <w:pStyle w:val="Prrafodelista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1134" w:hanging="1134"/>
        <w:contextualSpacing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sz w:val="19"/>
          <w:szCs w:val="19"/>
          <w:lang w:eastAsia="es-MX"/>
        </w:rPr>
        <w:t>Para la atención en Valles Centrales, se establecen las siguientes subdelegaciones fiscales:</w:t>
      </w:r>
    </w:p>
    <w:p w:rsidR="006B188A" w:rsidRPr="00201B0A" w:rsidRDefault="006B188A" w:rsidP="006B188A">
      <w:pPr>
        <w:pStyle w:val="Prrafodelista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E44F42" w:rsidRPr="00A764B6" w:rsidRDefault="00E44F42" w:rsidP="00E44F42">
      <w:pPr>
        <w:pStyle w:val="Prrafodelista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i/>
          <w:sz w:val="19"/>
          <w:szCs w:val="19"/>
          <w:lang w:eastAsia="es-MX"/>
        </w:rPr>
      </w:pPr>
      <w:r w:rsidRPr="00A764B6">
        <w:rPr>
          <w:rFonts w:ascii="Arial" w:hAnsi="Arial" w:cs="Arial"/>
          <w:b/>
          <w:i/>
          <w:sz w:val="19"/>
          <w:szCs w:val="19"/>
          <w:lang w:eastAsia="es-MX"/>
        </w:rPr>
        <w:t xml:space="preserve">Subdelegación Fiscal del Centro, </w:t>
      </w:r>
      <w:r>
        <w:rPr>
          <w:rFonts w:ascii="Arial" w:hAnsi="Arial" w:cs="Arial"/>
          <w:b/>
          <w:i/>
          <w:sz w:val="19"/>
          <w:szCs w:val="19"/>
          <w:lang w:eastAsia="es-MX"/>
        </w:rPr>
        <w:t>1</w:t>
      </w:r>
      <w:r w:rsidRPr="00A764B6">
        <w:rPr>
          <w:rFonts w:ascii="Arial" w:hAnsi="Arial" w:cs="Arial"/>
          <w:b/>
          <w:i/>
          <w:sz w:val="19"/>
          <w:szCs w:val="19"/>
          <w:lang w:eastAsia="es-MX"/>
        </w:rPr>
        <w:t>:</w:t>
      </w:r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 Con sede en el Municipio de Oaxaca de Juárez, Oaxaca, que comprende los siguientes Municipios: Oaxaca de Juárez, </w:t>
      </w:r>
      <w:proofErr w:type="spellStart"/>
      <w:r w:rsidRPr="00A764B6">
        <w:rPr>
          <w:rFonts w:ascii="Arial" w:hAnsi="Arial" w:cs="Arial"/>
          <w:i/>
          <w:sz w:val="19"/>
          <w:szCs w:val="19"/>
          <w:lang w:eastAsia="es-MX"/>
        </w:rPr>
        <w:t>Cuilápam</w:t>
      </w:r>
      <w:proofErr w:type="spellEnd"/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 de Guerrero, San Andrés Ixtlahuaca, San Bartolo Coyotepec, San Jacinto </w:t>
      </w:r>
      <w:proofErr w:type="spellStart"/>
      <w:r w:rsidRPr="00A764B6">
        <w:rPr>
          <w:rFonts w:ascii="Arial" w:hAnsi="Arial" w:cs="Arial"/>
          <w:i/>
          <w:sz w:val="19"/>
          <w:szCs w:val="19"/>
          <w:lang w:eastAsia="es-MX"/>
        </w:rPr>
        <w:t>Amilpas</w:t>
      </w:r>
      <w:proofErr w:type="spellEnd"/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, Ánimas Trujano, San Pedro Ixtlahuaca, San Raymundo </w:t>
      </w:r>
      <w:proofErr w:type="spellStart"/>
      <w:r w:rsidRPr="00A764B6">
        <w:rPr>
          <w:rFonts w:ascii="Arial" w:hAnsi="Arial" w:cs="Arial"/>
          <w:i/>
          <w:sz w:val="19"/>
          <w:szCs w:val="19"/>
          <w:lang w:eastAsia="es-MX"/>
        </w:rPr>
        <w:t>Jalpan</w:t>
      </w:r>
      <w:proofErr w:type="spellEnd"/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, Santa Cruz </w:t>
      </w:r>
      <w:proofErr w:type="spellStart"/>
      <w:r w:rsidRPr="00A764B6">
        <w:rPr>
          <w:rFonts w:ascii="Arial" w:hAnsi="Arial" w:cs="Arial"/>
          <w:i/>
          <w:sz w:val="19"/>
          <w:szCs w:val="19"/>
          <w:lang w:eastAsia="es-MX"/>
        </w:rPr>
        <w:t>Xoxocotlán</w:t>
      </w:r>
      <w:proofErr w:type="spellEnd"/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, Santa María </w:t>
      </w:r>
      <w:proofErr w:type="spellStart"/>
      <w:r w:rsidRPr="00A764B6">
        <w:rPr>
          <w:rFonts w:ascii="Arial" w:hAnsi="Arial" w:cs="Arial"/>
          <w:i/>
          <w:sz w:val="19"/>
          <w:szCs w:val="19"/>
          <w:lang w:eastAsia="es-MX"/>
        </w:rPr>
        <w:t>Atzompa</w:t>
      </w:r>
      <w:proofErr w:type="spellEnd"/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 y Santa María Coyotepec.</w:t>
      </w:r>
      <w:r>
        <w:rPr>
          <w:rFonts w:ascii="Arial" w:hAnsi="Arial" w:cs="Arial"/>
          <w:i/>
          <w:sz w:val="19"/>
          <w:szCs w:val="19"/>
          <w:vertAlign w:val="superscript"/>
          <w:lang w:eastAsia="es-MX"/>
        </w:rPr>
        <w:t>(Reforma según Acuerdo PPOE Sexta Sección de fecha 26-12-2015)</w:t>
      </w:r>
    </w:p>
    <w:p w:rsidR="006B188A" w:rsidRPr="00201B0A" w:rsidRDefault="006B188A" w:rsidP="006B188A">
      <w:pPr>
        <w:pStyle w:val="Prrafodelista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E44F42" w:rsidRPr="00A764B6" w:rsidRDefault="00E44F42" w:rsidP="00E44F42">
      <w:pPr>
        <w:pStyle w:val="Prrafodelista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1134" w:hanging="708"/>
        <w:contextualSpacing/>
        <w:jc w:val="both"/>
        <w:rPr>
          <w:rFonts w:ascii="Arial" w:hAnsi="Arial" w:cs="Arial"/>
          <w:b/>
          <w:i/>
          <w:sz w:val="19"/>
          <w:szCs w:val="19"/>
          <w:lang w:eastAsia="es-MX"/>
        </w:rPr>
      </w:pPr>
      <w:r w:rsidRPr="00A764B6">
        <w:rPr>
          <w:rFonts w:ascii="Arial" w:hAnsi="Arial" w:cs="Arial"/>
          <w:b/>
          <w:i/>
          <w:sz w:val="19"/>
          <w:szCs w:val="19"/>
          <w:lang w:eastAsia="es-MX"/>
        </w:rPr>
        <w:t>Subdelegación Fiscal del Centro, 2:</w:t>
      </w:r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 Con sede en el Municipio de Santa Lucía del Camino, Oaxaca, que comprende los siguientes Municipios: San Agustín de las Juntas, San Agustín </w:t>
      </w:r>
      <w:proofErr w:type="spellStart"/>
      <w:r w:rsidRPr="00A764B6">
        <w:rPr>
          <w:rFonts w:ascii="Arial" w:hAnsi="Arial" w:cs="Arial"/>
          <w:i/>
          <w:sz w:val="19"/>
          <w:szCs w:val="19"/>
          <w:lang w:eastAsia="es-MX"/>
        </w:rPr>
        <w:t>Yatareni</w:t>
      </w:r>
      <w:proofErr w:type="spellEnd"/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, San Andrés </w:t>
      </w:r>
      <w:proofErr w:type="spellStart"/>
      <w:r w:rsidRPr="00A764B6">
        <w:rPr>
          <w:rFonts w:ascii="Arial" w:hAnsi="Arial" w:cs="Arial"/>
          <w:i/>
          <w:sz w:val="19"/>
          <w:szCs w:val="19"/>
          <w:lang w:eastAsia="es-MX"/>
        </w:rPr>
        <w:t>Huayápam</w:t>
      </w:r>
      <w:proofErr w:type="spellEnd"/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, San Antonio de la Cal, San Sebastián </w:t>
      </w:r>
      <w:proofErr w:type="spellStart"/>
      <w:r w:rsidRPr="00A764B6">
        <w:rPr>
          <w:rFonts w:ascii="Arial" w:hAnsi="Arial" w:cs="Arial"/>
          <w:i/>
          <w:sz w:val="19"/>
          <w:szCs w:val="19"/>
          <w:lang w:eastAsia="es-MX"/>
        </w:rPr>
        <w:t>Tutla</w:t>
      </w:r>
      <w:proofErr w:type="spellEnd"/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, Santa Cruz </w:t>
      </w:r>
      <w:proofErr w:type="spellStart"/>
      <w:r w:rsidRPr="00A764B6">
        <w:rPr>
          <w:rFonts w:ascii="Arial" w:hAnsi="Arial" w:cs="Arial"/>
          <w:i/>
          <w:sz w:val="19"/>
          <w:szCs w:val="19"/>
          <w:lang w:eastAsia="es-MX"/>
        </w:rPr>
        <w:t>Amilpas</w:t>
      </w:r>
      <w:proofErr w:type="spellEnd"/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, Santa Lucía del Camino, Santa María El Tule, Santo Domingo </w:t>
      </w:r>
      <w:proofErr w:type="spellStart"/>
      <w:r w:rsidRPr="00A764B6">
        <w:rPr>
          <w:rFonts w:ascii="Arial" w:hAnsi="Arial" w:cs="Arial"/>
          <w:i/>
          <w:sz w:val="19"/>
          <w:szCs w:val="19"/>
          <w:lang w:eastAsia="es-MX"/>
        </w:rPr>
        <w:t>Tomaltepec</w:t>
      </w:r>
      <w:proofErr w:type="spellEnd"/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 y </w:t>
      </w:r>
      <w:proofErr w:type="spellStart"/>
      <w:r w:rsidRPr="00A764B6">
        <w:rPr>
          <w:rFonts w:ascii="Arial" w:hAnsi="Arial" w:cs="Arial"/>
          <w:i/>
          <w:sz w:val="19"/>
          <w:szCs w:val="19"/>
          <w:lang w:eastAsia="es-MX"/>
        </w:rPr>
        <w:t>Tlalixtac</w:t>
      </w:r>
      <w:proofErr w:type="spellEnd"/>
      <w:r w:rsidRPr="00A764B6">
        <w:rPr>
          <w:rFonts w:ascii="Arial" w:hAnsi="Arial" w:cs="Arial"/>
          <w:i/>
          <w:sz w:val="19"/>
          <w:szCs w:val="19"/>
          <w:lang w:eastAsia="es-MX"/>
        </w:rPr>
        <w:t xml:space="preserve"> de Cabrera. </w:t>
      </w:r>
      <w:r>
        <w:rPr>
          <w:rFonts w:ascii="Arial" w:hAnsi="Arial" w:cs="Arial"/>
          <w:i/>
          <w:sz w:val="19"/>
          <w:szCs w:val="19"/>
          <w:vertAlign w:val="superscript"/>
          <w:lang w:eastAsia="es-MX"/>
        </w:rPr>
        <w:t>(Reforma según Acuerdo PPOE Sexta Sección de fecha 26-12-2015)</w:t>
      </w:r>
    </w:p>
    <w:p w:rsidR="006B188A" w:rsidRPr="00201B0A" w:rsidRDefault="006B188A" w:rsidP="006B188A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6B188A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Artículo Segundo: </w:t>
      </w:r>
      <w:r w:rsidRPr="00201B0A">
        <w:rPr>
          <w:rFonts w:ascii="Arial" w:hAnsi="Arial" w:cs="Arial"/>
          <w:sz w:val="19"/>
          <w:szCs w:val="19"/>
          <w:lang w:eastAsia="es-MX"/>
        </w:rPr>
        <w:t xml:space="preserve">La modificación de la sede de alguna Delegación o Subdelegación Fiscal, se actualizará en la página oficial de la Secretaría de Finanzas del Poder Ejecutivo del Estado. </w:t>
      </w:r>
    </w:p>
    <w:p w:rsidR="006B188A" w:rsidRPr="00201B0A" w:rsidRDefault="006B188A" w:rsidP="006B188A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6B188A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lang w:eastAsia="es-MX"/>
        </w:rPr>
      </w:pPr>
      <w:r w:rsidRPr="00201B0A">
        <w:rPr>
          <w:rFonts w:ascii="Arial" w:hAnsi="Arial" w:cs="Arial"/>
          <w:b/>
          <w:sz w:val="19"/>
          <w:szCs w:val="19"/>
          <w:lang w:eastAsia="es-MX"/>
        </w:rPr>
        <w:t xml:space="preserve">Artículo Tercero: </w:t>
      </w:r>
      <w:r w:rsidRPr="00201B0A">
        <w:rPr>
          <w:rFonts w:ascii="Arial" w:hAnsi="Arial" w:cs="Arial"/>
          <w:sz w:val="19"/>
          <w:szCs w:val="19"/>
          <w:lang w:eastAsia="es-MX"/>
        </w:rPr>
        <w:t>Cuando se modifique la extensión territorial de un Municipio, los contribuyentes ubicados dentro de dicha extensión continuarán siendo competencia de la Delegación o Subdelegación Fiscal a la que pertenecían territorialmente antes de la modificación territorial.</w:t>
      </w:r>
    </w:p>
    <w:p w:rsidR="006B188A" w:rsidRPr="00201B0A" w:rsidRDefault="006B188A" w:rsidP="006B188A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lang w:eastAsia="es-MX"/>
        </w:rPr>
      </w:pPr>
    </w:p>
    <w:p w:rsidR="006B188A" w:rsidRPr="00201B0A" w:rsidRDefault="006B188A" w:rsidP="006B188A">
      <w:pPr>
        <w:pStyle w:val="Prrafodelista"/>
        <w:ind w:left="0"/>
        <w:jc w:val="center"/>
        <w:rPr>
          <w:rFonts w:ascii="Arial" w:hAnsi="Arial" w:cs="Arial"/>
          <w:b/>
          <w:sz w:val="18"/>
          <w:szCs w:val="18"/>
        </w:rPr>
      </w:pPr>
      <w:r w:rsidRPr="00201B0A">
        <w:rPr>
          <w:rFonts w:ascii="Arial" w:hAnsi="Arial" w:cs="Arial"/>
          <w:b/>
          <w:sz w:val="18"/>
          <w:szCs w:val="18"/>
        </w:rPr>
        <w:t>TRANSITORIOS</w:t>
      </w:r>
    </w:p>
    <w:p w:rsidR="006B188A" w:rsidRPr="00201B0A" w:rsidRDefault="006B188A" w:rsidP="006B188A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201B0A">
        <w:rPr>
          <w:rFonts w:ascii="Arial" w:hAnsi="Arial" w:cs="Arial"/>
          <w:b/>
          <w:sz w:val="18"/>
          <w:szCs w:val="18"/>
          <w:lang w:val="es-ES_tradnl"/>
        </w:rPr>
        <w:t xml:space="preserve">ACUERDO </w:t>
      </w:r>
      <w:r w:rsidRPr="00201B0A">
        <w:rPr>
          <w:rFonts w:ascii="Arial" w:hAnsi="Arial" w:cs="Arial"/>
          <w:b/>
          <w:sz w:val="18"/>
          <w:szCs w:val="18"/>
          <w:lang w:val="es-MX"/>
        </w:rPr>
        <w:t>PPOE EXTRA DE FECHA 2 DE ENERO DE 2015</w:t>
      </w:r>
    </w:p>
    <w:p w:rsidR="006B188A" w:rsidRPr="00201B0A" w:rsidRDefault="006B188A" w:rsidP="006B188A">
      <w:pPr>
        <w:pStyle w:val="Ttulo7"/>
        <w:jc w:val="both"/>
        <w:rPr>
          <w:rFonts w:ascii="Arial" w:hAnsi="Arial" w:cs="Arial"/>
          <w:b/>
          <w:color w:val="auto"/>
          <w:sz w:val="18"/>
          <w:szCs w:val="18"/>
          <w:lang w:val="es-ES_tradnl"/>
        </w:rPr>
      </w:pPr>
    </w:p>
    <w:p w:rsidR="006B188A" w:rsidRPr="00201B0A" w:rsidRDefault="006B188A" w:rsidP="006B188A">
      <w:pPr>
        <w:pStyle w:val="Ttulo7"/>
        <w:jc w:val="both"/>
        <w:rPr>
          <w:rFonts w:ascii="Arial" w:hAnsi="Arial" w:cs="Arial"/>
          <w:color w:val="auto"/>
          <w:sz w:val="18"/>
          <w:szCs w:val="18"/>
        </w:rPr>
      </w:pPr>
      <w:r w:rsidRPr="00201B0A">
        <w:rPr>
          <w:rFonts w:ascii="Arial" w:hAnsi="Arial" w:cs="Arial"/>
          <w:b/>
          <w:color w:val="auto"/>
          <w:sz w:val="18"/>
          <w:szCs w:val="18"/>
          <w:lang w:val="es-MX"/>
        </w:rPr>
        <w:t>PRIMERO</w:t>
      </w:r>
      <w:r w:rsidRPr="00201B0A">
        <w:rPr>
          <w:rFonts w:ascii="Arial" w:hAnsi="Arial" w:cs="Arial"/>
          <w:b/>
          <w:color w:val="auto"/>
          <w:sz w:val="18"/>
          <w:szCs w:val="18"/>
        </w:rPr>
        <w:t>:</w:t>
      </w:r>
      <w:r w:rsidRPr="00201B0A">
        <w:rPr>
          <w:rFonts w:ascii="Arial" w:hAnsi="Arial" w:cs="Arial"/>
          <w:color w:val="auto"/>
          <w:sz w:val="18"/>
          <w:szCs w:val="18"/>
        </w:rPr>
        <w:t xml:space="preserve"> El presente Acuerdo y sus Anexos entrarán en vigor el cinco de enero de dos mil quince, previa publicación en el Periódico Oficial del Estado. </w:t>
      </w:r>
    </w:p>
    <w:p w:rsidR="006B188A" w:rsidRPr="00201B0A" w:rsidRDefault="006B188A" w:rsidP="006B188A">
      <w:pPr>
        <w:pStyle w:val="Ttulo7"/>
        <w:jc w:val="both"/>
        <w:rPr>
          <w:rFonts w:ascii="Arial" w:hAnsi="Arial" w:cs="Arial"/>
          <w:color w:val="auto"/>
          <w:sz w:val="18"/>
          <w:szCs w:val="18"/>
        </w:rPr>
      </w:pPr>
    </w:p>
    <w:p w:rsidR="006B188A" w:rsidRPr="00201B0A" w:rsidRDefault="006B188A" w:rsidP="006B188A">
      <w:pPr>
        <w:jc w:val="both"/>
        <w:rPr>
          <w:rFonts w:ascii="Arial" w:hAnsi="Arial" w:cs="Arial"/>
          <w:sz w:val="18"/>
          <w:szCs w:val="18"/>
        </w:rPr>
      </w:pPr>
      <w:r w:rsidRPr="00201B0A">
        <w:rPr>
          <w:rFonts w:ascii="Arial" w:hAnsi="Arial" w:cs="Arial"/>
          <w:b/>
          <w:sz w:val="18"/>
          <w:szCs w:val="18"/>
        </w:rPr>
        <w:t>SEGUNDO</w:t>
      </w:r>
      <w:r w:rsidRPr="00201B0A">
        <w:rPr>
          <w:rFonts w:ascii="Arial" w:hAnsi="Arial" w:cs="Arial"/>
          <w:sz w:val="18"/>
          <w:szCs w:val="18"/>
        </w:rPr>
        <w:t xml:space="preserve">: Se deja sin efectos el Convenio de Colaboración Administrativa en Materia Fiscal Federal celebrado entre el Gobierno del Estado de Oaxaca y el Gobierno Federal a través de la Secretaría de Hacienda y Crédito Público, publicado en el Periódico Oficial del Estado el 14 de junio de 1997. </w:t>
      </w:r>
    </w:p>
    <w:p w:rsidR="006B188A" w:rsidRPr="00201B0A" w:rsidRDefault="006B188A" w:rsidP="006B188A">
      <w:pPr>
        <w:pStyle w:val="Ttulo7"/>
        <w:jc w:val="both"/>
        <w:rPr>
          <w:rFonts w:ascii="Arial" w:hAnsi="Arial" w:cs="Arial"/>
          <w:color w:val="auto"/>
          <w:sz w:val="18"/>
          <w:szCs w:val="18"/>
        </w:rPr>
      </w:pPr>
    </w:p>
    <w:p w:rsidR="006B188A" w:rsidRPr="00201B0A" w:rsidRDefault="006B188A" w:rsidP="006B188A">
      <w:pPr>
        <w:pStyle w:val="Ttulo7"/>
        <w:jc w:val="both"/>
        <w:rPr>
          <w:rFonts w:ascii="Arial" w:hAnsi="Arial" w:cs="Arial"/>
          <w:color w:val="auto"/>
          <w:sz w:val="18"/>
          <w:szCs w:val="18"/>
        </w:rPr>
      </w:pPr>
      <w:r w:rsidRPr="00201B0A">
        <w:rPr>
          <w:rFonts w:ascii="Arial" w:hAnsi="Arial" w:cs="Arial"/>
          <w:b/>
          <w:color w:val="auto"/>
          <w:sz w:val="18"/>
          <w:szCs w:val="18"/>
        </w:rPr>
        <w:t>TERCERO</w:t>
      </w:r>
      <w:r w:rsidRPr="00201B0A">
        <w:rPr>
          <w:rFonts w:ascii="Arial" w:hAnsi="Arial" w:cs="Arial"/>
          <w:color w:val="auto"/>
          <w:sz w:val="18"/>
          <w:szCs w:val="18"/>
        </w:rPr>
        <w:t>: Se dejan sin efectos todas aquellas disposiciones administrativas que se opongan a lo dispuesto en el presente Acuerdo.</w:t>
      </w:r>
    </w:p>
    <w:p w:rsidR="006B188A" w:rsidRPr="00201B0A" w:rsidRDefault="006B188A" w:rsidP="006B188A">
      <w:pPr>
        <w:jc w:val="both"/>
        <w:rPr>
          <w:rFonts w:ascii="Arial" w:hAnsi="Arial" w:cs="Arial"/>
          <w:sz w:val="18"/>
          <w:szCs w:val="18"/>
        </w:rPr>
      </w:pPr>
    </w:p>
    <w:p w:rsidR="006B188A" w:rsidRPr="00201B0A" w:rsidRDefault="006B188A" w:rsidP="006B188A">
      <w:pPr>
        <w:jc w:val="both"/>
        <w:rPr>
          <w:rFonts w:ascii="Arial" w:hAnsi="Arial" w:cs="Arial"/>
          <w:sz w:val="18"/>
          <w:szCs w:val="18"/>
        </w:rPr>
      </w:pPr>
      <w:r w:rsidRPr="00201B0A">
        <w:rPr>
          <w:rFonts w:ascii="Arial" w:hAnsi="Arial" w:cs="Arial"/>
          <w:b/>
          <w:sz w:val="18"/>
          <w:szCs w:val="18"/>
        </w:rPr>
        <w:t>CUARTO:</w:t>
      </w:r>
      <w:r w:rsidRPr="00201B0A">
        <w:rPr>
          <w:rFonts w:ascii="Arial" w:hAnsi="Arial" w:cs="Arial"/>
          <w:sz w:val="18"/>
          <w:szCs w:val="18"/>
        </w:rPr>
        <w:t xml:space="preserve"> Los asuntos que al inicio de la vigencia de este Acuerdo estuvieran a cargo de otra Delegación o Subdelegación Fiscal con circunscripción diferente a la señalada mediante el presente Acuerdo, continuarán con su trámite hasta su conclusión. </w:t>
      </w:r>
    </w:p>
    <w:p w:rsidR="006B188A" w:rsidRPr="00201B0A" w:rsidRDefault="006B188A" w:rsidP="006B188A">
      <w:pPr>
        <w:jc w:val="both"/>
        <w:rPr>
          <w:rFonts w:ascii="Arial" w:hAnsi="Arial" w:cs="Arial"/>
          <w:b/>
          <w:sz w:val="18"/>
          <w:szCs w:val="18"/>
        </w:rPr>
      </w:pPr>
    </w:p>
    <w:p w:rsidR="006B188A" w:rsidRPr="00201B0A" w:rsidRDefault="006B188A" w:rsidP="006B188A">
      <w:pPr>
        <w:jc w:val="both"/>
        <w:rPr>
          <w:rFonts w:ascii="Arial" w:hAnsi="Arial" w:cs="Arial"/>
          <w:sz w:val="18"/>
          <w:szCs w:val="18"/>
        </w:rPr>
      </w:pPr>
      <w:r w:rsidRPr="00201B0A">
        <w:rPr>
          <w:rFonts w:ascii="Arial" w:hAnsi="Arial" w:cs="Arial"/>
          <w:sz w:val="18"/>
          <w:szCs w:val="18"/>
          <w:lang w:val="es-MX"/>
        </w:rPr>
        <w:t>SUFRAGIO EFECTIVO. NO REELECCIÓN.- “EL RESPETO AL DERECHO AJENO ES LA PAZ”.- ENRIQUE CELSO ARNAUD VIÑAS.- SECRETARIO DE FINANZAS.- Rúbrica.</w:t>
      </w:r>
    </w:p>
    <w:p w:rsidR="006B188A" w:rsidRPr="00201B0A" w:rsidRDefault="006B188A" w:rsidP="006B188A">
      <w:pPr>
        <w:jc w:val="both"/>
        <w:rPr>
          <w:rFonts w:ascii="Arial" w:hAnsi="Arial" w:cs="Arial"/>
          <w:sz w:val="18"/>
          <w:szCs w:val="18"/>
        </w:rPr>
      </w:pPr>
    </w:p>
    <w:p w:rsidR="006B188A" w:rsidRPr="00201B0A" w:rsidRDefault="006B188A" w:rsidP="006B188A">
      <w:pPr>
        <w:jc w:val="both"/>
        <w:rPr>
          <w:rFonts w:ascii="Arial" w:hAnsi="Arial" w:cs="Arial"/>
          <w:sz w:val="18"/>
          <w:szCs w:val="18"/>
        </w:rPr>
      </w:pPr>
      <w:r w:rsidRPr="00201B0A">
        <w:rPr>
          <w:rFonts w:ascii="Arial" w:hAnsi="Arial" w:cs="Arial"/>
          <w:sz w:val="18"/>
          <w:szCs w:val="18"/>
        </w:rPr>
        <w:t>Dado en Reyes Mantecón, San Bartolo Coyotepec, Oaxaca, 30 de diciembre de 2014.</w:t>
      </w:r>
    </w:p>
    <w:p w:rsidR="00E44F42" w:rsidRDefault="00E44F42" w:rsidP="006B188A">
      <w:pPr>
        <w:rPr>
          <w:szCs w:val="19"/>
        </w:rPr>
      </w:pPr>
    </w:p>
    <w:p w:rsidR="00E44F42" w:rsidRPr="00A764B6" w:rsidRDefault="00E44F42" w:rsidP="00E44F42">
      <w:pPr>
        <w:pStyle w:val="Prrafodelista"/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TRANSITORIO</w:t>
      </w:r>
    </w:p>
    <w:p w:rsidR="00E44F42" w:rsidRPr="00A764B6" w:rsidRDefault="00E44F42" w:rsidP="00E44F42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A764B6">
        <w:rPr>
          <w:rFonts w:ascii="Arial" w:hAnsi="Arial" w:cs="Arial"/>
          <w:b/>
          <w:sz w:val="18"/>
          <w:szCs w:val="18"/>
          <w:lang w:val="es-ES_tradnl"/>
        </w:rPr>
        <w:t xml:space="preserve">ACUERDO </w:t>
      </w:r>
      <w:r w:rsidRPr="00A764B6">
        <w:rPr>
          <w:rFonts w:ascii="Arial" w:hAnsi="Arial" w:cs="Arial"/>
          <w:b/>
          <w:sz w:val="18"/>
          <w:szCs w:val="18"/>
          <w:lang w:val="es-MX"/>
        </w:rPr>
        <w:t xml:space="preserve">PPOE </w:t>
      </w:r>
      <w:r>
        <w:rPr>
          <w:rFonts w:ascii="Arial" w:hAnsi="Arial" w:cs="Arial"/>
          <w:b/>
          <w:sz w:val="18"/>
          <w:szCs w:val="18"/>
          <w:lang w:val="es-MX"/>
        </w:rPr>
        <w:t>SEXTA SECCIÓN</w:t>
      </w:r>
      <w:r w:rsidRPr="00A764B6">
        <w:rPr>
          <w:rFonts w:ascii="Arial" w:hAnsi="Arial" w:cs="Arial"/>
          <w:b/>
          <w:sz w:val="18"/>
          <w:szCs w:val="18"/>
          <w:lang w:val="es-MX"/>
        </w:rPr>
        <w:t xml:space="preserve"> DE FECHA </w:t>
      </w:r>
      <w:r>
        <w:rPr>
          <w:rFonts w:ascii="Arial" w:hAnsi="Arial" w:cs="Arial"/>
          <w:b/>
          <w:sz w:val="18"/>
          <w:szCs w:val="18"/>
          <w:lang w:val="es-MX"/>
        </w:rPr>
        <w:t>26</w:t>
      </w:r>
      <w:r w:rsidRPr="00A764B6">
        <w:rPr>
          <w:rFonts w:ascii="Arial" w:hAnsi="Arial" w:cs="Arial"/>
          <w:b/>
          <w:sz w:val="18"/>
          <w:szCs w:val="18"/>
          <w:lang w:val="es-MX"/>
        </w:rPr>
        <w:t xml:space="preserve"> DE </w:t>
      </w:r>
      <w:r>
        <w:rPr>
          <w:rFonts w:ascii="Arial" w:hAnsi="Arial" w:cs="Arial"/>
          <w:b/>
          <w:sz w:val="18"/>
          <w:szCs w:val="18"/>
          <w:lang w:val="es-MX"/>
        </w:rPr>
        <w:t>DICIEMBRE</w:t>
      </w:r>
      <w:r w:rsidRPr="00A764B6">
        <w:rPr>
          <w:rFonts w:ascii="Arial" w:hAnsi="Arial" w:cs="Arial"/>
          <w:b/>
          <w:sz w:val="18"/>
          <w:szCs w:val="18"/>
          <w:lang w:val="es-MX"/>
        </w:rPr>
        <w:t xml:space="preserve"> DE</w:t>
      </w:r>
      <w:r>
        <w:rPr>
          <w:rFonts w:ascii="Arial" w:hAnsi="Arial" w:cs="Arial"/>
          <w:b/>
          <w:sz w:val="18"/>
          <w:szCs w:val="18"/>
          <w:lang w:val="es-MX"/>
        </w:rPr>
        <w:t>L</w:t>
      </w:r>
      <w:r w:rsidRPr="00A764B6">
        <w:rPr>
          <w:rFonts w:ascii="Arial" w:hAnsi="Arial" w:cs="Arial"/>
          <w:b/>
          <w:sz w:val="18"/>
          <w:szCs w:val="18"/>
          <w:lang w:val="es-MX"/>
        </w:rPr>
        <w:t xml:space="preserve"> 2015</w:t>
      </w:r>
    </w:p>
    <w:p w:rsidR="00E44F42" w:rsidRPr="00A764B6" w:rsidRDefault="00E44F42" w:rsidP="00E44F42">
      <w:pPr>
        <w:pStyle w:val="Ttulo7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E44F42" w:rsidRPr="00E44F42" w:rsidRDefault="00E44F42" w:rsidP="00E44F42">
      <w:pPr>
        <w:pStyle w:val="Ttulo7"/>
        <w:jc w:val="both"/>
        <w:rPr>
          <w:rFonts w:ascii="Arial" w:hAnsi="Arial" w:cs="Arial"/>
          <w:color w:val="auto"/>
          <w:sz w:val="18"/>
          <w:szCs w:val="18"/>
        </w:rPr>
      </w:pPr>
      <w:r w:rsidRPr="00E44F42">
        <w:rPr>
          <w:rFonts w:ascii="Arial" w:hAnsi="Arial" w:cs="Arial"/>
          <w:b/>
          <w:color w:val="auto"/>
          <w:sz w:val="18"/>
          <w:szCs w:val="18"/>
          <w:lang w:val="es-MX"/>
        </w:rPr>
        <w:t>UNICO</w:t>
      </w:r>
      <w:r w:rsidRPr="00E44F42">
        <w:rPr>
          <w:rFonts w:ascii="Arial" w:hAnsi="Arial" w:cs="Arial"/>
          <w:b/>
          <w:color w:val="auto"/>
          <w:sz w:val="18"/>
          <w:szCs w:val="18"/>
        </w:rPr>
        <w:t>:</w:t>
      </w:r>
      <w:r w:rsidRPr="00E44F42">
        <w:rPr>
          <w:rFonts w:ascii="Arial" w:hAnsi="Arial" w:cs="Arial"/>
          <w:color w:val="auto"/>
          <w:sz w:val="18"/>
          <w:szCs w:val="18"/>
        </w:rPr>
        <w:t xml:space="preserve"> El presente acuerdo entrará en vigor el día siguiente de su publicación en el Órgano de Difusión Oficial del Estado.</w:t>
      </w:r>
    </w:p>
    <w:p w:rsidR="00E44F42" w:rsidRPr="00A764B6" w:rsidRDefault="00E44F42" w:rsidP="00E44F42">
      <w:pPr>
        <w:pStyle w:val="Ttulo7"/>
        <w:jc w:val="both"/>
        <w:rPr>
          <w:rFonts w:ascii="Arial" w:hAnsi="Arial" w:cs="Arial"/>
          <w:sz w:val="18"/>
          <w:szCs w:val="18"/>
        </w:rPr>
      </w:pPr>
    </w:p>
    <w:p w:rsidR="00E44F42" w:rsidRPr="00A764B6" w:rsidRDefault="00E44F42" w:rsidP="00E44F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MX"/>
        </w:rPr>
        <w:t xml:space="preserve">ATENTAMENTE. </w:t>
      </w:r>
      <w:r w:rsidRPr="00A764B6">
        <w:rPr>
          <w:rFonts w:ascii="Arial" w:hAnsi="Arial" w:cs="Arial"/>
          <w:sz w:val="18"/>
          <w:szCs w:val="18"/>
          <w:lang w:val="es-MX"/>
        </w:rPr>
        <w:t xml:space="preserve">SUFRAGIO EFECTIVO. NO REELECCIÓN.- “EL RESPETO AL DERECHO AJENO ES LA PAZ”.- </w:t>
      </w:r>
      <w:r>
        <w:rPr>
          <w:rFonts w:ascii="Arial" w:hAnsi="Arial" w:cs="Arial"/>
          <w:sz w:val="18"/>
          <w:szCs w:val="18"/>
          <w:lang w:val="es-MX"/>
        </w:rPr>
        <w:t xml:space="preserve">SECRETARIO DE FINANZAS.- </w:t>
      </w:r>
      <w:r w:rsidRPr="00A764B6">
        <w:rPr>
          <w:rFonts w:ascii="Arial" w:hAnsi="Arial" w:cs="Arial"/>
          <w:sz w:val="18"/>
          <w:szCs w:val="18"/>
          <w:lang w:val="es-MX"/>
        </w:rPr>
        <w:t>ENRIQUE CE</w:t>
      </w:r>
      <w:r>
        <w:rPr>
          <w:rFonts w:ascii="Arial" w:hAnsi="Arial" w:cs="Arial"/>
          <w:sz w:val="18"/>
          <w:szCs w:val="18"/>
          <w:lang w:val="es-MX"/>
        </w:rPr>
        <w:t xml:space="preserve">LSO ARNAUD VIÑAS.- </w:t>
      </w:r>
      <w:r w:rsidRPr="00A764B6">
        <w:rPr>
          <w:rFonts w:ascii="Arial" w:hAnsi="Arial" w:cs="Arial"/>
          <w:sz w:val="18"/>
          <w:szCs w:val="18"/>
          <w:lang w:val="es-MX"/>
        </w:rPr>
        <w:t>Rúbrica.</w:t>
      </w:r>
    </w:p>
    <w:p w:rsidR="00E44F42" w:rsidRPr="00A764B6" w:rsidRDefault="00E44F42" w:rsidP="00E44F42">
      <w:pPr>
        <w:jc w:val="both"/>
        <w:rPr>
          <w:rFonts w:ascii="Arial" w:hAnsi="Arial" w:cs="Arial"/>
          <w:sz w:val="18"/>
          <w:szCs w:val="18"/>
        </w:rPr>
      </w:pPr>
    </w:p>
    <w:p w:rsidR="00E44F42" w:rsidRPr="00201B0A" w:rsidRDefault="00E44F42" w:rsidP="00E44F42">
      <w:pPr>
        <w:jc w:val="both"/>
        <w:rPr>
          <w:szCs w:val="19"/>
        </w:rPr>
      </w:pPr>
      <w:r w:rsidRPr="00A764B6">
        <w:rPr>
          <w:rFonts w:ascii="Arial" w:hAnsi="Arial" w:cs="Arial"/>
          <w:sz w:val="18"/>
          <w:szCs w:val="18"/>
        </w:rPr>
        <w:t xml:space="preserve">Dado en Reyes Mantecón, San Bartolo Coyotepec, Oaxaca, </w:t>
      </w:r>
      <w:r>
        <w:rPr>
          <w:rFonts w:ascii="Arial" w:hAnsi="Arial" w:cs="Arial"/>
          <w:sz w:val="18"/>
          <w:szCs w:val="18"/>
        </w:rPr>
        <w:t>18 de diciembre de 2015</w:t>
      </w:r>
      <w:r w:rsidRPr="00A764B6">
        <w:rPr>
          <w:rFonts w:ascii="Arial" w:hAnsi="Arial" w:cs="Arial"/>
          <w:sz w:val="18"/>
          <w:szCs w:val="18"/>
        </w:rPr>
        <w:t>.</w:t>
      </w:r>
    </w:p>
    <w:sectPr w:rsidR="00E44F42" w:rsidRPr="00201B0A" w:rsidSect="0092650D">
      <w:headerReference w:type="default" r:id="rId8"/>
      <w:footerReference w:type="even" r:id="rId9"/>
      <w:footerReference w:type="default" r:id="rId10"/>
      <w:headerReference w:type="first" r:id="rId11"/>
      <w:pgSz w:w="9185" w:h="12984" w:code="28"/>
      <w:pgMar w:top="1073" w:right="1247" w:bottom="1276" w:left="1304" w:header="426" w:footer="66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DF" w:rsidRDefault="00A501DF">
      <w:r>
        <w:separator/>
      </w:r>
    </w:p>
  </w:endnote>
  <w:endnote w:type="continuationSeparator" w:id="0">
    <w:p w:rsidR="00A501DF" w:rsidRDefault="00A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88" w:rsidRDefault="00C47A88" w:rsidP="00B51C17">
    <w:pPr>
      <w:pStyle w:val="Piedepgina"/>
    </w:pPr>
  </w:p>
  <w:p w:rsidR="00C47A88" w:rsidRPr="00B51C17" w:rsidRDefault="00CE533F" w:rsidP="00B51C17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B51C17">
      <w:rPr>
        <w:rStyle w:val="Nmerodepgina"/>
        <w:rFonts w:ascii="Arial" w:hAnsi="Arial" w:cs="Arial"/>
        <w:sz w:val="16"/>
        <w:szCs w:val="16"/>
      </w:rPr>
      <w:fldChar w:fldCharType="begin"/>
    </w:r>
    <w:r w:rsidR="00C47A88" w:rsidRPr="00B51C17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B51C17">
      <w:rPr>
        <w:rStyle w:val="Nmerodepgina"/>
        <w:rFonts w:ascii="Arial" w:hAnsi="Arial" w:cs="Arial"/>
        <w:sz w:val="16"/>
        <w:szCs w:val="16"/>
      </w:rPr>
      <w:fldChar w:fldCharType="separate"/>
    </w:r>
    <w:r w:rsidR="0055110D">
      <w:rPr>
        <w:rStyle w:val="Nmerodepgina"/>
        <w:rFonts w:ascii="Arial" w:hAnsi="Arial" w:cs="Arial"/>
        <w:noProof/>
        <w:sz w:val="16"/>
        <w:szCs w:val="16"/>
      </w:rPr>
      <w:t>2</w:t>
    </w:r>
    <w:r w:rsidRPr="00B51C17">
      <w:rPr>
        <w:rStyle w:val="Nmerodepgina"/>
        <w:rFonts w:ascii="Arial" w:hAnsi="Arial" w:cs="Arial"/>
        <w:sz w:val="16"/>
        <w:szCs w:val="16"/>
      </w:rPr>
      <w:fldChar w:fldCharType="end"/>
    </w:r>
  </w:p>
  <w:p w:rsidR="00C47A88" w:rsidRDefault="00C47A88" w:rsidP="00B51C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88" w:rsidRDefault="00C47A88" w:rsidP="004449F2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  <w:p w:rsidR="00C47A88" w:rsidRPr="00C72944" w:rsidRDefault="00C47A88" w:rsidP="004449F2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  <w:p w:rsidR="00C47A88" w:rsidRDefault="00C47A88" w:rsidP="004449F2">
    <w:pPr>
      <w:pStyle w:val="Encabezado"/>
      <w:shd w:val="clear" w:color="auto" w:fill="B3B3B3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  <w:r w:rsidRPr="00C72944">
      <w:rPr>
        <w:rFonts w:ascii="Arial Narrow" w:hAnsi="Arial Narrow"/>
        <w:i/>
        <w:iCs/>
        <w:sz w:val="16"/>
        <w:szCs w:val="16"/>
      </w:rPr>
      <w:t>Secretaría de Finanzas del Poder Ejecutivo del Estado</w:t>
    </w:r>
    <w:r>
      <w:rPr>
        <w:rFonts w:ascii="Arial Narrow" w:hAnsi="Arial Narrow"/>
        <w:sz w:val="16"/>
        <w:szCs w:val="16"/>
      </w:rPr>
      <w:tab/>
    </w:r>
    <w:r w:rsidR="00CE533F" w:rsidRPr="007A023B">
      <w:rPr>
        <w:rFonts w:ascii="Arial Narrow" w:hAnsi="Arial Narrow"/>
        <w:sz w:val="16"/>
        <w:szCs w:val="16"/>
      </w:rPr>
      <w:fldChar w:fldCharType="begin"/>
    </w:r>
    <w:r w:rsidRPr="007A023B">
      <w:rPr>
        <w:rFonts w:ascii="Arial Narrow" w:hAnsi="Arial Narrow"/>
        <w:sz w:val="16"/>
        <w:szCs w:val="16"/>
      </w:rPr>
      <w:instrText xml:space="preserve"> PAGE   \* MERGEFORMAT </w:instrText>
    </w:r>
    <w:r w:rsidR="00CE533F" w:rsidRPr="007A023B">
      <w:rPr>
        <w:rFonts w:ascii="Arial Narrow" w:hAnsi="Arial Narrow"/>
        <w:sz w:val="16"/>
        <w:szCs w:val="16"/>
      </w:rPr>
      <w:fldChar w:fldCharType="separate"/>
    </w:r>
    <w:r w:rsidR="00B73E12">
      <w:rPr>
        <w:rFonts w:ascii="Arial Narrow" w:hAnsi="Arial Narrow"/>
        <w:noProof/>
        <w:sz w:val="16"/>
        <w:szCs w:val="16"/>
      </w:rPr>
      <w:t>11</w:t>
    </w:r>
    <w:r w:rsidR="00CE533F" w:rsidRPr="007A023B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DF" w:rsidRDefault="00A501DF">
      <w:r>
        <w:separator/>
      </w:r>
    </w:p>
  </w:footnote>
  <w:footnote w:type="continuationSeparator" w:id="0">
    <w:p w:rsidR="00A501DF" w:rsidRDefault="00A5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9"/>
      <w:gridCol w:w="2845"/>
      <w:gridCol w:w="2990"/>
    </w:tblGrid>
    <w:tr w:rsidR="002E7963" w:rsidTr="00262874">
      <w:trPr>
        <w:cantSplit/>
        <w:trHeight w:val="333"/>
      </w:trPr>
      <w:tc>
        <w:tcPr>
          <w:tcW w:w="1390" w:type="dxa"/>
          <w:vMerge w:val="restart"/>
          <w:vAlign w:val="center"/>
          <w:hideMark/>
        </w:tcPr>
        <w:p w:rsidR="002E7963" w:rsidRDefault="002E7963" w:rsidP="00262874">
          <w:pPr>
            <w:tabs>
              <w:tab w:val="center" w:pos="4252"/>
              <w:tab w:val="right" w:pos="8504"/>
            </w:tabs>
            <w:spacing w:after="200" w:line="276" w:lineRule="auto"/>
            <w:rPr>
              <w:rFonts w:ascii="CG Omega" w:hAnsi="CG Omega"/>
              <w:sz w:val="16"/>
              <w:szCs w:val="22"/>
              <w:lang w:eastAsia="en-US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val="es-MX" w:eastAsia="es-MX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alt="Descripción: EscudoNacional" style="position:absolute;margin-left:-17.7pt;margin-top:-3.15pt;width:58.5pt;height:58.0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<v:imagedata r:id="rId1" o:title="EscudoNacional"/>
              </v:shape>
            </w:pict>
          </w:r>
        </w:p>
      </w:tc>
      <w:tc>
        <w:tcPr>
          <w:tcW w:w="8154" w:type="dxa"/>
          <w:gridSpan w:val="2"/>
          <w:tcBorders>
            <w:top w:val="nil"/>
            <w:left w:val="nil"/>
            <w:bottom w:val="double" w:sz="4" w:space="0" w:color="auto"/>
            <w:right w:val="nil"/>
          </w:tcBorders>
          <w:vAlign w:val="bottom"/>
          <w:hideMark/>
        </w:tcPr>
        <w:p w:rsidR="002E7963" w:rsidRPr="0092650D" w:rsidRDefault="002E7963" w:rsidP="00262874">
          <w:pPr>
            <w:jc w:val="both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92650D">
            <w:rPr>
              <w:rFonts w:ascii="Arial" w:hAnsi="Arial" w:cs="Arial"/>
              <w:b/>
              <w:sz w:val="16"/>
              <w:szCs w:val="16"/>
              <w:lang w:eastAsia="es-MX"/>
            </w:rPr>
            <w:t>ACUERDO POR EL QUE SE ESTABLECE LA CIRCUNSCRIPCIÓN TERRITORIAL DE LA SECRETARÍA DE FINANZAS DEL PODER EJECUTIVO DEL ESTADO Y DE SUS DELEGACIONES Y SUBDELEGACIONES FISCALES EN EL ESTADO</w:t>
          </w:r>
        </w:p>
      </w:tc>
    </w:tr>
    <w:tr w:rsidR="002E7963" w:rsidTr="00262874">
      <w:trPr>
        <w:cantSplit/>
        <w:trHeight w:val="50"/>
      </w:trPr>
      <w:tc>
        <w:tcPr>
          <w:tcW w:w="0" w:type="auto"/>
          <w:vMerge/>
          <w:vAlign w:val="center"/>
          <w:hideMark/>
        </w:tcPr>
        <w:p w:rsidR="002E7963" w:rsidRDefault="002E7963" w:rsidP="00262874">
          <w:pPr>
            <w:rPr>
              <w:rFonts w:ascii="CG Omega" w:hAnsi="CG Omega"/>
              <w:sz w:val="16"/>
              <w:szCs w:val="22"/>
              <w:lang w:eastAsia="en-US"/>
            </w:rPr>
          </w:pPr>
        </w:p>
      </w:tc>
      <w:tc>
        <w:tcPr>
          <w:tcW w:w="8154" w:type="dxa"/>
          <w:gridSpan w:val="2"/>
          <w:tcBorders>
            <w:top w:val="double" w:sz="4" w:space="0" w:color="auto"/>
            <w:left w:val="nil"/>
            <w:bottom w:val="nil"/>
            <w:right w:val="nil"/>
          </w:tcBorders>
        </w:tcPr>
        <w:p w:rsidR="002E7963" w:rsidRDefault="002E7963" w:rsidP="00262874">
          <w:pPr>
            <w:tabs>
              <w:tab w:val="center" w:pos="4252"/>
              <w:tab w:val="right" w:pos="8504"/>
            </w:tabs>
            <w:ind w:left="-68"/>
            <w:jc w:val="right"/>
            <w:rPr>
              <w:rFonts w:ascii="Arial Narrow" w:hAnsi="Arial Narrow" w:cs="Arial"/>
              <w:sz w:val="4"/>
              <w:szCs w:val="22"/>
              <w:lang w:eastAsia="en-US"/>
            </w:rPr>
          </w:pPr>
        </w:p>
      </w:tc>
    </w:tr>
    <w:tr w:rsidR="002E7963" w:rsidTr="00262874">
      <w:trPr>
        <w:cantSplit/>
        <w:trHeight w:val="295"/>
      </w:trPr>
      <w:tc>
        <w:tcPr>
          <w:tcW w:w="0" w:type="auto"/>
          <w:vMerge/>
          <w:vAlign w:val="center"/>
          <w:hideMark/>
        </w:tcPr>
        <w:p w:rsidR="002E7963" w:rsidRDefault="002E7963" w:rsidP="00262874">
          <w:pPr>
            <w:rPr>
              <w:rFonts w:ascii="CG Omega" w:hAnsi="CG Omega"/>
              <w:sz w:val="16"/>
              <w:szCs w:val="22"/>
              <w:lang w:eastAsia="en-US"/>
            </w:rPr>
          </w:pPr>
        </w:p>
      </w:tc>
      <w:tc>
        <w:tcPr>
          <w:tcW w:w="4077" w:type="dxa"/>
        </w:tcPr>
        <w:p w:rsidR="002E7963" w:rsidRDefault="002E7963" w:rsidP="00262874">
          <w:pPr>
            <w:tabs>
              <w:tab w:val="center" w:pos="4252"/>
              <w:tab w:val="right" w:pos="8504"/>
            </w:tabs>
            <w:spacing w:after="200" w:line="276" w:lineRule="auto"/>
            <w:ind w:left="-70"/>
            <w:rPr>
              <w:rFonts w:ascii="Arial Narrow" w:hAnsi="Arial Narrow" w:cs="Arial"/>
              <w:sz w:val="4"/>
              <w:szCs w:val="22"/>
              <w:lang w:eastAsia="en-US"/>
            </w:rPr>
          </w:pPr>
        </w:p>
      </w:tc>
      <w:tc>
        <w:tcPr>
          <w:tcW w:w="4077" w:type="dxa"/>
          <w:hideMark/>
        </w:tcPr>
        <w:p w:rsidR="002E7963" w:rsidRDefault="002E7963" w:rsidP="00262874">
          <w:pPr>
            <w:tabs>
              <w:tab w:val="center" w:pos="4252"/>
              <w:tab w:val="right" w:pos="8504"/>
            </w:tabs>
            <w:ind w:left="-68"/>
            <w:jc w:val="right"/>
            <w:rPr>
              <w:rFonts w:ascii="Arial" w:hAnsi="Arial" w:cs="Arial"/>
              <w:i/>
              <w:iCs/>
              <w:color w:val="181818"/>
              <w:sz w:val="14"/>
              <w:szCs w:val="22"/>
              <w:lang w:eastAsia="en-US"/>
            </w:rPr>
          </w:pPr>
          <w:r>
            <w:rPr>
              <w:rFonts w:ascii="Arial" w:hAnsi="Arial" w:cs="Arial"/>
              <w:i/>
              <w:iCs/>
              <w:color w:val="181818"/>
              <w:sz w:val="14"/>
            </w:rPr>
            <w:t>Ultima Reforma 26-12-2015</w:t>
          </w:r>
        </w:p>
      </w:tc>
    </w:tr>
  </w:tbl>
  <w:p w:rsidR="00201B0A" w:rsidRDefault="00201B0A" w:rsidP="00B60327">
    <w:pPr>
      <w:pStyle w:val="Encabezado"/>
      <w:jc w:val="right"/>
      <w:rPr>
        <w:rFonts w:ascii="Arial Narrow" w:hAnsi="Arial Narrow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9"/>
      <w:gridCol w:w="2845"/>
      <w:gridCol w:w="2990"/>
    </w:tblGrid>
    <w:tr w:rsidR="0092650D" w:rsidTr="0092650D">
      <w:trPr>
        <w:cantSplit/>
        <w:trHeight w:val="333"/>
      </w:trPr>
      <w:tc>
        <w:tcPr>
          <w:tcW w:w="1390" w:type="dxa"/>
          <w:vMerge w:val="restart"/>
          <w:vAlign w:val="center"/>
          <w:hideMark/>
        </w:tcPr>
        <w:p w:rsidR="0092650D" w:rsidRDefault="0092650D">
          <w:pPr>
            <w:tabs>
              <w:tab w:val="center" w:pos="4252"/>
              <w:tab w:val="right" w:pos="8504"/>
            </w:tabs>
            <w:spacing w:after="200" w:line="276" w:lineRule="auto"/>
            <w:rPr>
              <w:rFonts w:ascii="CG Omega" w:hAnsi="CG Omega"/>
              <w:sz w:val="16"/>
              <w:szCs w:val="22"/>
              <w:lang w:eastAsia="en-US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val="es-MX" w:eastAsia="es-MX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2053" type="#_x0000_t75" alt="Descripción: EscudoNacional" style="position:absolute;margin-left:-17.7pt;margin-top:-3.15pt;width:58.5pt;height:58.05pt;z-index:-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    <v:imagedata r:id="rId1" o:title="EscudoNacional"/>
              </v:shape>
            </w:pict>
          </w:r>
        </w:p>
      </w:tc>
      <w:tc>
        <w:tcPr>
          <w:tcW w:w="8154" w:type="dxa"/>
          <w:gridSpan w:val="2"/>
          <w:tcBorders>
            <w:top w:val="nil"/>
            <w:left w:val="nil"/>
            <w:bottom w:val="double" w:sz="4" w:space="0" w:color="auto"/>
            <w:right w:val="nil"/>
          </w:tcBorders>
          <w:vAlign w:val="bottom"/>
          <w:hideMark/>
        </w:tcPr>
        <w:p w:rsidR="0092650D" w:rsidRPr="0092650D" w:rsidRDefault="0092650D">
          <w:pPr>
            <w:jc w:val="both"/>
            <w:rPr>
              <w:rFonts w:ascii="Arial" w:hAnsi="Arial" w:cs="Arial"/>
              <w:b/>
              <w:sz w:val="16"/>
              <w:szCs w:val="16"/>
              <w:lang w:eastAsia="es-MX"/>
            </w:rPr>
          </w:pPr>
          <w:r w:rsidRPr="0092650D">
            <w:rPr>
              <w:rFonts w:ascii="Arial" w:hAnsi="Arial" w:cs="Arial"/>
              <w:b/>
              <w:sz w:val="16"/>
              <w:szCs w:val="16"/>
              <w:lang w:eastAsia="es-MX"/>
            </w:rPr>
            <w:t>ACUERDO POR EL QUE SE ESTABLECE LA CIRCUNSCRIPCIÓN TERRITORIAL DE LA SECRETARÍA DE FINANZAS DEL PODER EJECUTIVO DEL ESTADO Y DE SUS DELEGACIONES Y SUBDELEGACIONES FISCALES EN EL ESTADO</w:t>
          </w:r>
        </w:p>
      </w:tc>
    </w:tr>
    <w:tr w:rsidR="0092650D" w:rsidTr="0092650D">
      <w:trPr>
        <w:cantSplit/>
        <w:trHeight w:val="50"/>
      </w:trPr>
      <w:tc>
        <w:tcPr>
          <w:tcW w:w="0" w:type="auto"/>
          <w:vMerge/>
          <w:vAlign w:val="center"/>
          <w:hideMark/>
        </w:tcPr>
        <w:p w:rsidR="0092650D" w:rsidRDefault="0092650D">
          <w:pPr>
            <w:rPr>
              <w:rFonts w:ascii="CG Omega" w:hAnsi="CG Omega"/>
              <w:sz w:val="16"/>
              <w:szCs w:val="22"/>
              <w:lang w:eastAsia="en-US"/>
            </w:rPr>
          </w:pPr>
        </w:p>
      </w:tc>
      <w:tc>
        <w:tcPr>
          <w:tcW w:w="8154" w:type="dxa"/>
          <w:gridSpan w:val="2"/>
          <w:tcBorders>
            <w:top w:val="double" w:sz="4" w:space="0" w:color="auto"/>
            <w:left w:val="nil"/>
            <w:bottom w:val="nil"/>
            <w:right w:val="nil"/>
          </w:tcBorders>
        </w:tcPr>
        <w:p w:rsidR="0092650D" w:rsidRDefault="0092650D">
          <w:pPr>
            <w:tabs>
              <w:tab w:val="center" w:pos="4252"/>
              <w:tab w:val="right" w:pos="8504"/>
            </w:tabs>
            <w:ind w:left="-68"/>
            <w:jc w:val="right"/>
            <w:rPr>
              <w:rFonts w:ascii="Arial Narrow" w:hAnsi="Arial Narrow" w:cs="Arial"/>
              <w:sz w:val="4"/>
              <w:szCs w:val="22"/>
              <w:lang w:eastAsia="en-US"/>
            </w:rPr>
          </w:pPr>
        </w:p>
      </w:tc>
    </w:tr>
    <w:tr w:rsidR="0092650D" w:rsidTr="0092650D">
      <w:trPr>
        <w:cantSplit/>
        <w:trHeight w:val="295"/>
      </w:trPr>
      <w:tc>
        <w:tcPr>
          <w:tcW w:w="0" w:type="auto"/>
          <w:vMerge/>
          <w:vAlign w:val="center"/>
          <w:hideMark/>
        </w:tcPr>
        <w:p w:rsidR="0092650D" w:rsidRDefault="0092650D">
          <w:pPr>
            <w:rPr>
              <w:rFonts w:ascii="CG Omega" w:hAnsi="CG Omega"/>
              <w:sz w:val="16"/>
              <w:szCs w:val="22"/>
              <w:lang w:eastAsia="en-US"/>
            </w:rPr>
          </w:pPr>
        </w:p>
      </w:tc>
      <w:tc>
        <w:tcPr>
          <w:tcW w:w="4077" w:type="dxa"/>
        </w:tcPr>
        <w:p w:rsidR="0092650D" w:rsidRDefault="0092650D">
          <w:pPr>
            <w:tabs>
              <w:tab w:val="center" w:pos="4252"/>
              <w:tab w:val="right" w:pos="8504"/>
            </w:tabs>
            <w:spacing w:after="200" w:line="276" w:lineRule="auto"/>
            <w:ind w:left="-70"/>
            <w:rPr>
              <w:rFonts w:ascii="Arial Narrow" w:hAnsi="Arial Narrow" w:cs="Arial"/>
              <w:sz w:val="4"/>
              <w:szCs w:val="22"/>
              <w:lang w:eastAsia="en-US"/>
            </w:rPr>
          </w:pPr>
        </w:p>
      </w:tc>
      <w:tc>
        <w:tcPr>
          <w:tcW w:w="4077" w:type="dxa"/>
          <w:hideMark/>
        </w:tcPr>
        <w:p w:rsidR="0092650D" w:rsidRDefault="0092650D">
          <w:pPr>
            <w:tabs>
              <w:tab w:val="center" w:pos="4252"/>
              <w:tab w:val="right" w:pos="8504"/>
            </w:tabs>
            <w:ind w:left="-68"/>
            <w:jc w:val="right"/>
            <w:rPr>
              <w:rFonts w:ascii="Arial" w:hAnsi="Arial" w:cs="Arial"/>
              <w:i/>
              <w:iCs/>
              <w:color w:val="181818"/>
              <w:sz w:val="14"/>
              <w:szCs w:val="22"/>
              <w:lang w:eastAsia="en-US"/>
            </w:rPr>
          </w:pPr>
          <w:r>
            <w:rPr>
              <w:rFonts w:ascii="Arial" w:hAnsi="Arial" w:cs="Arial"/>
              <w:i/>
              <w:iCs/>
              <w:color w:val="181818"/>
              <w:sz w:val="14"/>
            </w:rPr>
            <w:t>Ultima</w:t>
          </w:r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 Reforma</w:t>
          </w:r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 26-12-2015</w:t>
          </w:r>
        </w:p>
      </w:tc>
    </w:tr>
  </w:tbl>
  <w:p w:rsidR="00E44F42" w:rsidRDefault="00E44F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5A27"/>
    <w:multiLevelType w:val="hybridMultilevel"/>
    <w:tmpl w:val="BCFE0524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47CF1"/>
    <w:multiLevelType w:val="hybridMultilevel"/>
    <w:tmpl w:val="209A196A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0D0"/>
    <w:multiLevelType w:val="hybridMultilevel"/>
    <w:tmpl w:val="D972A6E8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42369"/>
    <w:multiLevelType w:val="hybridMultilevel"/>
    <w:tmpl w:val="3F0869F4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7528D"/>
    <w:multiLevelType w:val="hybridMultilevel"/>
    <w:tmpl w:val="F7D09870"/>
    <w:lvl w:ilvl="0" w:tplc="A492F7E6">
      <w:start w:val="23"/>
      <w:numFmt w:val="upperRoman"/>
      <w:lvlText w:val="%1."/>
      <w:lvlJc w:val="left"/>
      <w:pPr>
        <w:ind w:left="720" w:hanging="360"/>
      </w:pPr>
      <w:rPr>
        <w:rFonts w:ascii="Arial" w:eastAsia="Verdana" w:hAnsi="Arial" w:cs="Arial" w:hint="default"/>
        <w:b w:val="0"/>
        <w:color w:val="231F20"/>
        <w:w w:val="1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D06DA"/>
    <w:multiLevelType w:val="hybridMultilevel"/>
    <w:tmpl w:val="07603FF6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2615E"/>
    <w:multiLevelType w:val="hybridMultilevel"/>
    <w:tmpl w:val="C576D4A8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77BCE"/>
    <w:multiLevelType w:val="hybridMultilevel"/>
    <w:tmpl w:val="EEAA9EFA"/>
    <w:lvl w:ilvl="0" w:tplc="38C66158">
      <w:start w:val="15"/>
      <w:numFmt w:val="upperRoman"/>
      <w:lvlText w:val="%1."/>
      <w:lvlJc w:val="left"/>
      <w:pPr>
        <w:ind w:left="720" w:hanging="360"/>
      </w:pPr>
      <w:rPr>
        <w:rFonts w:ascii="Arial" w:eastAsia="Verdana" w:hAnsi="Arial" w:cs="Arial" w:hint="default"/>
        <w:b w:val="0"/>
        <w:color w:val="231F20"/>
        <w:w w:val="1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2451B"/>
    <w:multiLevelType w:val="hybridMultilevel"/>
    <w:tmpl w:val="C576D4A8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C379C"/>
    <w:multiLevelType w:val="hybridMultilevel"/>
    <w:tmpl w:val="2B4EC33E"/>
    <w:lvl w:ilvl="0" w:tplc="F6AA5B18">
      <w:start w:val="27"/>
      <w:numFmt w:val="upperRoman"/>
      <w:lvlText w:val="%1."/>
      <w:lvlJc w:val="left"/>
      <w:pPr>
        <w:ind w:left="720" w:hanging="360"/>
      </w:pPr>
      <w:rPr>
        <w:rFonts w:ascii="Arial" w:eastAsia="Verdana" w:hAnsi="Arial" w:cs="Arial" w:hint="default"/>
        <w:b w:val="0"/>
        <w:color w:val="231F20"/>
        <w:w w:val="1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66743"/>
    <w:multiLevelType w:val="hybridMultilevel"/>
    <w:tmpl w:val="A4F60438"/>
    <w:lvl w:ilvl="0" w:tplc="17D00CBA">
      <w:start w:val="19"/>
      <w:numFmt w:val="upperRoman"/>
      <w:lvlText w:val="%1."/>
      <w:lvlJc w:val="left"/>
      <w:pPr>
        <w:ind w:left="720" w:hanging="360"/>
      </w:pPr>
      <w:rPr>
        <w:rFonts w:ascii="Arial" w:eastAsia="Verdana" w:hAnsi="Arial" w:cs="Arial" w:hint="default"/>
        <w:b w:val="0"/>
        <w:color w:val="231F20"/>
        <w:w w:val="1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D4F76"/>
    <w:multiLevelType w:val="hybridMultilevel"/>
    <w:tmpl w:val="84F88C18"/>
    <w:lvl w:ilvl="0" w:tplc="85B26672">
      <w:start w:val="8"/>
      <w:numFmt w:val="upperRoman"/>
      <w:lvlText w:val="%1."/>
      <w:lvlJc w:val="left"/>
      <w:pPr>
        <w:ind w:left="720" w:hanging="360"/>
      </w:pPr>
      <w:rPr>
        <w:rFonts w:ascii="Arial" w:eastAsia="Verdana" w:hAnsi="Arial" w:cs="Arial" w:hint="default"/>
        <w:b w:val="0"/>
        <w:color w:val="231F20"/>
        <w:w w:val="10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196"/>
    <w:multiLevelType w:val="hybridMultilevel"/>
    <w:tmpl w:val="76AC4866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B523D"/>
    <w:multiLevelType w:val="hybridMultilevel"/>
    <w:tmpl w:val="4DB21DC2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E5491"/>
    <w:multiLevelType w:val="hybridMultilevel"/>
    <w:tmpl w:val="1D78E6D0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167C1"/>
    <w:multiLevelType w:val="hybridMultilevel"/>
    <w:tmpl w:val="6F34BAAE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F60C0"/>
    <w:multiLevelType w:val="hybridMultilevel"/>
    <w:tmpl w:val="76AC4866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9616A"/>
    <w:multiLevelType w:val="hybridMultilevel"/>
    <w:tmpl w:val="D1E01EF0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C656B"/>
    <w:multiLevelType w:val="hybridMultilevel"/>
    <w:tmpl w:val="F2A41B12"/>
    <w:lvl w:ilvl="0" w:tplc="9C447CD8">
      <w:start w:val="1"/>
      <w:numFmt w:val="upperRoman"/>
      <w:lvlText w:val="%1."/>
      <w:lvlJc w:val="left"/>
      <w:pPr>
        <w:ind w:left="720" w:hanging="360"/>
      </w:pPr>
      <w:rPr>
        <w:rFonts w:ascii="Arial" w:eastAsia="Verdana" w:hAnsi="Arial" w:cs="Arial" w:hint="default"/>
        <w:b w:val="0"/>
        <w:color w:val="231F20"/>
        <w:w w:val="100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D6113"/>
    <w:multiLevelType w:val="hybridMultilevel"/>
    <w:tmpl w:val="0BE813A2"/>
    <w:lvl w:ilvl="0" w:tplc="6DEED6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60160"/>
    <w:multiLevelType w:val="multilevel"/>
    <w:tmpl w:val="0C0A001F"/>
    <w:styleLink w:val="Estilo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2"/>
  </w:num>
  <w:num w:numId="5">
    <w:abstractNumId w:val="0"/>
  </w:num>
  <w:num w:numId="6">
    <w:abstractNumId w:val="19"/>
  </w:num>
  <w:num w:numId="7">
    <w:abstractNumId w:val="8"/>
  </w:num>
  <w:num w:numId="8">
    <w:abstractNumId w:val="6"/>
  </w:num>
  <w:num w:numId="9">
    <w:abstractNumId w:val="3"/>
  </w:num>
  <w:num w:numId="10">
    <w:abstractNumId w:val="14"/>
  </w:num>
  <w:num w:numId="11">
    <w:abstractNumId w:val="13"/>
  </w:num>
  <w:num w:numId="12">
    <w:abstractNumId w:val="5"/>
  </w:num>
  <w:num w:numId="13">
    <w:abstractNumId w:val="16"/>
  </w:num>
  <w:num w:numId="14">
    <w:abstractNumId w:val="12"/>
  </w:num>
  <w:num w:numId="15">
    <w:abstractNumId w:val="15"/>
  </w:num>
  <w:num w:numId="16">
    <w:abstractNumId w:val="1"/>
  </w:num>
  <w:num w:numId="17">
    <w:abstractNumId w:val="11"/>
  </w:num>
  <w:num w:numId="18">
    <w:abstractNumId w:val="7"/>
  </w:num>
  <w:num w:numId="19">
    <w:abstractNumId w:val="10"/>
  </w:num>
  <w:num w:numId="20">
    <w:abstractNumId w:val="4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927"/>
    <w:rsid w:val="0000051F"/>
    <w:rsid w:val="000010CB"/>
    <w:rsid w:val="00004867"/>
    <w:rsid w:val="0000670E"/>
    <w:rsid w:val="000111EC"/>
    <w:rsid w:val="0001215F"/>
    <w:rsid w:val="00014C96"/>
    <w:rsid w:val="000175A3"/>
    <w:rsid w:val="00022379"/>
    <w:rsid w:val="0002515B"/>
    <w:rsid w:val="0002780A"/>
    <w:rsid w:val="0003530B"/>
    <w:rsid w:val="00035B7D"/>
    <w:rsid w:val="00035EC2"/>
    <w:rsid w:val="00046CD3"/>
    <w:rsid w:val="00046D32"/>
    <w:rsid w:val="00055752"/>
    <w:rsid w:val="00061C97"/>
    <w:rsid w:val="0006293A"/>
    <w:rsid w:val="00063876"/>
    <w:rsid w:val="00065BC4"/>
    <w:rsid w:val="00066F22"/>
    <w:rsid w:val="000676AD"/>
    <w:rsid w:val="000708CA"/>
    <w:rsid w:val="00074EF3"/>
    <w:rsid w:val="00075742"/>
    <w:rsid w:val="00076F7E"/>
    <w:rsid w:val="00077A4E"/>
    <w:rsid w:val="0008477F"/>
    <w:rsid w:val="000874F5"/>
    <w:rsid w:val="00091003"/>
    <w:rsid w:val="00094227"/>
    <w:rsid w:val="0009594E"/>
    <w:rsid w:val="0009742F"/>
    <w:rsid w:val="000A05C2"/>
    <w:rsid w:val="000A592C"/>
    <w:rsid w:val="000A69D4"/>
    <w:rsid w:val="000A6D92"/>
    <w:rsid w:val="000A791B"/>
    <w:rsid w:val="000B14D1"/>
    <w:rsid w:val="000B3EF7"/>
    <w:rsid w:val="000B43FF"/>
    <w:rsid w:val="000C0EB1"/>
    <w:rsid w:val="000C119D"/>
    <w:rsid w:val="000C2F3A"/>
    <w:rsid w:val="000C5419"/>
    <w:rsid w:val="000D1E74"/>
    <w:rsid w:val="000D3EB5"/>
    <w:rsid w:val="000D4BB9"/>
    <w:rsid w:val="000E06B6"/>
    <w:rsid w:val="000E112C"/>
    <w:rsid w:val="000E35F2"/>
    <w:rsid w:val="000E37C2"/>
    <w:rsid w:val="000E4415"/>
    <w:rsid w:val="000E4D38"/>
    <w:rsid w:val="000E5BCF"/>
    <w:rsid w:val="000E6606"/>
    <w:rsid w:val="000E7886"/>
    <w:rsid w:val="000F22C9"/>
    <w:rsid w:val="000F2627"/>
    <w:rsid w:val="000F28BC"/>
    <w:rsid w:val="000F4810"/>
    <w:rsid w:val="000F4D70"/>
    <w:rsid w:val="000F6F9D"/>
    <w:rsid w:val="000F7BCE"/>
    <w:rsid w:val="0010022B"/>
    <w:rsid w:val="00107B52"/>
    <w:rsid w:val="0011003B"/>
    <w:rsid w:val="00110CAA"/>
    <w:rsid w:val="00110DD5"/>
    <w:rsid w:val="00110F18"/>
    <w:rsid w:val="00117122"/>
    <w:rsid w:val="0011782C"/>
    <w:rsid w:val="00120657"/>
    <w:rsid w:val="0012231F"/>
    <w:rsid w:val="00122CF8"/>
    <w:rsid w:val="00125A0B"/>
    <w:rsid w:val="00126340"/>
    <w:rsid w:val="00127BA5"/>
    <w:rsid w:val="0013069C"/>
    <w:rsid w:val="00131B81"/>
    <w:rsid w:val="00133DD1"/>
    <w:rsid w:val="00134A9D"/>
    <w:rsid w:val="001405E8"/>
    <w:rsid w:val="00141BED"/>
    <w:rsid w:val="001422C7"/>
    <w:rsid w:val="00144FD2"/>
    <w:rsid w:val="00145466"/>
    <w:rsid w:val="00146E17"/>
    <w:rsid w:val="001476AF"/>
    <w:rsid w:val="0015077A"/>
    <w:rsid w:val="00150F9E"/>
    <w:rsid w:val="00152395"/>
    <w:rsid w:val="0015314A"/>
    <w:rsid w:val="001533BC"/>
    <w:rsid w:val="00153504"/>
    <w:rsid w:val="001572A4"/>
    <w:rsid w:val="0015766A"/>
    <w:rsid w:val="00161EF2"/>
    <w:rsid w:val="00163D5B"/>
    <w:rsid w:val="0016466E"/>
    <w:rsid w:val="00164991"/>
    <w:rsid w:val="00164D68"/>
    <w:rsid w:val="00170365"/>
    <w:rsid w:val="00171487"/>
    <w:rsid w:val="0017235A"/>
    <w:rsid w:val="001730AB"/>
    <w:rsid w:val="00180C91"/>
    <w:rsid w:val="00180CC6"/>
    <w:rsid w:val="001830D6"/>
    <w:rsid w:val="00186A8A"/>
    <w:rsid w:val="00192155"/>
    <w:rsid w:val="00192AB8"/>
    <w:rsid w:val="00192F97"/>
    <w:rsid w:val="001A0596"/>
    <w:rsid w:val="001A07D8"/>
    <w:rsid w:val="001A3AA6"/>
    <w:rsid w:val="001A4B44"/>
    <w:rsid w:val="001A579E"/>
    <w:rsid w:val="001A6616"/>
    <w:rsid w:val="001B079C"/>
    <w:rsid w:val="001B2E43"/>
    <w:rsid w:val="001B55BA"/>
    <w:rsid w:val="001B5DE5"/>
    <w:rsid w:val="001D0DB2"/>
    <w:rsid w:val="001D4BA9"/>
    <w:rsid w:val="001D5A53"/>
    <w:rsid w:val="001E0E5E"/>
    <w:rsid w:val="001E42D3"/>
    <w:rsid w:val="001E6191"/>
    <w:rsid w:val="001E76E9"/>
    <w:rsid w:val="001F08A0"/>
    <w:rsid w:val="001F4202"/>
    <w:rsid w:val="001F5CCD"/>
    <w:rsid w:val="001F67E4"/>
    <w:rsid w:val="001F696F"/>
    <w:rsid w:val="00201B0A"/>
    <w:rsid w:val="00202C54"/>
    <w:rsid w:val="00207D94"/>
    <w:rsid w:val="0021298F"/>
    <w:rsid w:val="00212F60"/>
    <w:rsid w:val="00213F1C"/>
    <w:rsid w:val="002143D5"/>
    <w:rsid w:val="002148A5"/>
    <w:rsid w:val="00216231"/>
    <w:rsid w:val="00217B8B"/>
    <w:rsid w:val="00221CF4"/>
    <w:rsid w:val="00222584"/>
    <w:rsid w:val="002225BD"/>
    <w:rsid w:val="002265F2"/>
    <w:rsid w:val="00233BCB"/>
    <w:rsid w:val="00234B95"/>
    <w:rsid w:val="00234F2E"/>
    <w:rsid w:val="0023536E"/>
    <w:rsid w:val="00236210"/>
    <w:rsid w:val="00243BF3"/>
    <w:rsid w:val="0024465E"/>
    <w:rsid w:val="00246F9E"/>
    <w:rsid w:val="002519C5"/>
    <w:rsid w:val="00251DB3"/>
    <w:rsid w:val="002625E4"/>
    <w:rsid w:val="00262995"/>
    <w:rsid w:val="0026521B"/>
    <w:rsid w:val="00265347"/>
    <w:rsid w:val="00265840"/>
    <w:rsid w:val="002666A1"/>
    <w:rsid w:val="002666E4"/>
    <w:rsid w:val="00272C88"/>
    <w:rsid w:val="00273230"/>
    <w:rsid w:val="002751CB"/>
    <w:rsid w:val="002770F0"/>
    <w:rsid w:val="00286DED"/>
    <w:rsid w:val="002870DF"/>
    <w:rsid w:val="00290710"/>
    <w:rsid w:val="00292657"/>
    <w:rsid w:val="00294D59"/>
    <w:rsid w:val="002955F6"/>
    <w:rsid w:val="00296088"/>
    <w:rsid w:val="00297019"/>
    <w:rsid w:val="002A033D"/>
    <w:rsid w:val="002A0458"/>
    <w:rsid w:val="002A16E3"/>
    <w:rsid w:val="002A2B01"/>
    <w:rsid w:val="002A44C9"/>
    <w:rsid w:val="002A5604"/>
    <w:rsid w:val="002A56C9"/>
    <w:rsid w:val="002A6AA0"/>
    <w:rsid w:val="002B0121"/>
    <w:rsid w:val="002B1384"/>
    <w:rsid w:val="002B151F"/>
    <w:rsid w:val="002B1AC6"/>
    <w:rsid w:val="002B1D0B"/>
    <w:rsid w:val="002B2D36"/>
    <w:rsid w:val="002B5239"/>
    <w:rsid w:val="002B73AF"/>
    <w:rsid w:val="002C15B8"/>
    <w:rsid w:val="002C1F9C"/>
    <w:rsid w:val="002C23D2"/>
    <w:rsid w:val="002D0A06"/>
    <w:rsid w:val="002D1380"/>
    <w:rsid w:val="002D2AD5"/>
    <w:rsid w:val="002D3044"/>
    <w:rsid w:val="002D30A9"/>
    <w:rsid w:val="002D4752"/>
    <w:rsid w:val="002D4A56"/>
    <w:rsid w:val="002E112F"/>
    <w:rsid w:val="002E1821"/>
    <w:rsid w:val="002E1CFA"/>
    <w:rsid w:val="002E1DF9"/>
    <w:rsid w:val="002E250C"/>
    <w:rsid w:val="002E4DD1"/>
    <w:rsid w:val="002E5FE3"/>
    <w:rsid w:val="002E61B5"/>
    <w:rsid w:val="002E74B7"/>
    <w:rsid w:val="002E7963"/>
    <w:rsid w:val="002E79B9"/>
    <w:rsid w:val="002F2156"/>
    <w:rsid w:val="002F39BD"/>
    <w:rsid w:val="002F7594"/>
    <w:rsid w:val="00300478"/>
    <w:rsid w:val="0030596D"/>
    <w:rsid w:val="00305D56"/>
    <w:rsid w:val="0030680E"/>
    <w:rsid w:val="00315C35"/>
    <w:rsid w:val="003166DC"/>
    <w:rsid w:val="00317CF3"/>
    <w:rsid w:val="0032118B"/>
    <w:rsid w:val="00321F30"/>
    <w:rsid w:val="0032221C"/>
    <w:rsid w:val="00322F89"/>
    <w:rsid w:val="00323B4B"/>
    <w:rsid w:val="00323E3F"/>
    <w:rsid w:val="00324C19"/>
    <w:rsid w:val="00330993"/>
    <w:rsid w:val="00331629"/>
    <w:rsid w:val="00331CB6"/>
    <w:rsid w:val="00332049"/>
    <w:rsid w:val="0033374B"/>
    <w:rsid w:val="003347B2"/>
    <w:rsid w:val="0033704B"/>
    <w:rsid w:val="00341146"/>
    <w:rsid w:val="003422E9"/>
    <w:rsid w:val="00342D84"/>
    <w:rsid w:val="00346A1F"/>
    <w:rsid w:val="0034781B"/>
    <w:rsid w:val="003508EA"/>
    <w:rsid w:val="0035244F"/>
    <w:rsid w:val="00353519"/>
    <w:rsid w:val="003562A8"/>
    <w:rsid w:val="003562D7"/>
    <w:rsid w:val="00357633"/>
    <w:rsid w:val="00357897"/>
    <w:rsid w:val="00360D49"/>
    <w:rsid w:val="003612F3"/>
    <w:rsid w:val="00361FBF"/>
    <w:rsid w:val="00363A2E"/>
    <w:rsid w:val="00365134"/>
    <w:rsid w:val="00370DFB"/>
    <w:rsid w:val="00371ADC"/>
    <w:rsid w:val="00374A20"/>
    <w:rsid w:val="0037692D"/>
    <w:rsid w:val="00376BE3"/>
    <w:rsid w:val="003771CC"/>
    <w:rsid w:val="003806EE"/>
    <w:rsid w:val="00380D24"/>
    <w:rsid w:val="00381802"/>
    <w:rsid w:val="00384AF4"/>
    <w:rsid w:val="003859D3"/>
    <w:rsid w:val="00386FB6"/>
    <w:rsid w:val="00391FAC"/>
    <w:rsid w:val="0039276E"/>
    <w:rsid w:val="00394E52"/>
    <w:rsid w:val="00397E08"/>
    <w:rsid w:val="003A018A"/>
    <w:rsid w:val="003A2F68"/>
    <w:rsid w:val="003A3F7B"/>
    <w:rsid w:val="003A4FA6"/>
    <w:rsid w:val="003A6424"/>
    <w:rsid w:val="003A7F3E"/>
    <w:rsid w:val="003B3F9C"/>
    <w:rsid w:val="003B4E8E"/>
    <w:rsid w:val="003B7B4E"/>
    <w:rsid w:val="003B7CA2"/>
    <w:rsid w:val="003C2767"/>
    <w:rsid w:val="003C345D"/>
    <w:rsid w:val="003C66B6"/>
    <w:rsid w:val="003C7082"/>
    <w:rsid w:val="003D1FA7"/>
    <w:rsid w:val="003D2168"/>
    <w:rsid w:val="003E2E89"/>
    <w:rsid w:val="003E5A5A"/>
    <w:rsid w:val="003E5AE9"/>
    <w:rsid w:val="003E5E51"/>
    <w:rsid w:val="003E5FFF"/>
    <w:rsid w:val="003F2152"/>
    <w:rsid w:val="003F5D0B"/>
    <w:rsid w:val="003F68A0"/>
    <w:rsid w:val="003F74F7"/>
    <w:rsid w:val="003F7DDE"/>
    <w:rsid w:val="00400DB1"/>
    <w:rsid w:val="00404CA3"/>
    <w:rsid w:val="0041022B"/>
    <w:rsid w:val="004122F1"/>
    <w:rsid w:val="00413442"/>
    <w:rsid w:val="004152ED"/>
    <w:rsid w:val="00420FBC"/>
    <w:rsid w:val="00427C9A"/>
    <w:rsid w:val="00431492"/>
    <w:rsid w:val="00431D54"/>
    <w:rsid w:val="00432E33"/>
    <w:rsid w:val="004341B2"/>
    <w:rsid w:val="0043503D"/>
    <w:rsid w:val="00435609"/>
    <w:rsid w:val="0044074F"/>
    <w:rsid w:val="00443C29"/>
    <w:rsid w:val="004442FF"/>
    <w:rsid w:val="004449F2"/>
    <w:rsid w:val="00445361"/>
    <w:rsid w:val="00445C9B"/>
    <w:rsid w:val="00446777"/>
    <w:rsid w:val="004470AC"/>
    <w:rsid w:val="00450C3D"/>
    <w:rsid w:val="00451D30"/>
    <w:rsid w:val="00454ECC"/>
    <w:rsid w:val="00457693"/>
    <w:rsid w:val="0046076E"/>
    <w:rsid w:val="00463FBB"/>
    <w:rsid w:val="0046431C"/>
    <w:rsid w:val="00465E6B"/>
    <w:rsid w:val="00466D80"/>
    <w:rsid w:val="00467FBD"/>
    <w:rsid w:val="0047028C"/>
    <w:rsid w:val="00470505"/>
    <w:rsid w:val="00471359"/>
    <w:rsid w:val="00474252"/>
    <w:rsid w:val="00475E5F"/>
    <w:rsid w:val="0047652F"/>
    <w:rsid w:val="004765A3"/>
    <w:rsid w:val="00480E1F"/>
    <w:rsid w:val="00483BFF"/>
    <w:rsid w:val="0048433E"/>
    <w:rsid w:val="00484B52"/>
    <w:rsid w:val="00485D2F"/>
    <w:rsid w:val="0048669F"/>
    <w:rsid w:val="004900F5"/>
    <w:rsid w:val="00490BBC"/>
    <w:rsid w:val="0049140E"/>
    <w:rsid w:val="004934D8"/>
    <w:rsid w:val="00493618"/>
    <w:rsid w:val="004956D8"/>
    <w:rsid w:val="004A101F"/>
    <w:rsid w:val="004A1071"/>
    <w:rsid w:val="004A17A3"/>
    <w:rsid w:val="004A44B8"/>
    <w:rsid w:val="004A4684"/>
    <w:rsid w:val="004A7CAC"/>
    <w:rsid w:val="004B2255"/>
    <w:rsid w:val="004B2B41"/>
    <w:rsid w:val="004B330F"/>
    <w:rsid w:val="004B4FC6"/>
    <w:rsid w:val="004B69BC"/>
    <w:rsid w:val="004B6C02"/>
    <w:rsid w:val="004B6FA3"/>
    <w:rsid w:val="004B7614"/>
    <w:rsid w:val="004C4B4D"/>
    <w:rsid w:val="004C6492"/>
    <w:rsid w:val="004C737A"/>
    <w:rsid w:val="004D0A7C"/>
    <w:rsid w:val="004D20EA"/>
    <w:rsid w:val="004D3420"/>
    <w:rsid w:val="004D39BF"/>
    <w:rsid w:val="004D4D02"/>
    <w:rsid w:val="004D54C7"/>
    <w:rsid w:val="004E02AA"/>
    <w:rsid w:val="004E47D3"/>
    <w:rsid w:val="004E7C4A"/>
    <w:rsid w:val="004E7E90"/>
    <w:rsid w:val="004E7FAB"/>
    <w:rsid w:val="004F0EFD"/>
    <w:rsid w:val="004F2E85"/>
    <w:rsid w:val="004F5CF8"/>
    <w:rsid w:val="005012C2"/>
    <w:rsid w:val="00510659"/>
    <w:rsid w:val="00511932"/>
    <w:rsid w:val="00515C71"/>
    <w:rsid w:val="00516450"/>
    <w:rsid w:val="0052040F"/>
    <w:rsid w:val="005210E3"/>
    <w:rsid w:val="005212C4"/>
    <w:rsid w:val="00522B9E"/>
    <w:rsid w:val="005255D3"/>
    <w:rsid w:val="00526459"/>
    <w:rsid w:val="00527F88"/>
    <w:rsid w:val="00531455"/>
    <w:rsid w:val="005328D7"/>
    <w:rsid w:val="0053322D"/>
    <w:rsid w:val="005356E1"/>
    <w:rsid w:val="00536328"/>
    <w:rsid w:val="00542FE5"/>
    <w:rsid w:val="0054371D"/>
    <w:rsid w:val="0055110D"/>
    <w:rsid w:val="0055231B"/>
    <w:rsid w:val="005561A2"/>
    <w:rsid w:val="00557522"/>
    <w:rsid w:val="0055766A"/>
    <w:rsid w:val="0056108D"/>
    <w:rsid w:val="00561D10"/>
    <w:rsid w:val="00563E52"/>
    <w:rsid w:val="005657A1"/>
    <w:rsid w:val="00566462"/>
    <w:rsid w:val="005674E1"/>
    <w:rsid w:val="00567DFB"/>
    <w:rsid w:val="005706E5"/>
    <w:rsid w:val="00571A1D"/>
    <w:rsid w:val="0057394B"/>
    <w:rsid w:val="005739C9"/>
    <w:rsid w:val="0057580D"/>
    <w:rsid w:val="00576C6B"/>
    <w:rsid w:val="00576F68"/>
    <w:rsid w:val="005773B2"/>
    <w:rsid w:val="00577401"/>
    <w:rsid w:val="0058138C"/>
    <w:rsid w:val="00582FFB"/>
    <w:rsid w:val="0058419A"/>
    <w:rsid w:val="00585C03"/>
    <w:rsid w:val="00595E6C"/>
    <w:rsid w:val="005A25D9"/>
    <w:rsid w:val="005A49EE"/>
    <w:rsid w:val="005A6E55"/>
    <w:rsid w:val="005B0D4F"/>
    <w:rsid w:val="005B0EA8"/>
    <w:rsid w:val="005B4D54"/>
    <w:rsid w:val="005B6D06"/>
    <w:rsid w:val="005B7EA5"/>
    <w:rsid w:val="005C159D"/>
    <w:rsid w:val="005D1BC5"/>
    <w:rsid w:val="005D240D"/>
    <w:rsid w:val="005D267D"/>
    <w:rsid w:val="005D6EEA"/>
    <w:rsid w:val="005D7A48"/>
    <w:rsid w:val="005E01A7"/>
    <w:rsid w:val="005E18A9"/>
    <w:rsid w:val="005E225D"/>
    <w:rsid w:val="005E30B8"/>
    <w:rsid w:val="005E3A99"/>
    <w:rsid w:val="005F23A2"/>
    <w:rsid w:val="005F4EE5"/>
    <w:rsid w:val="005F509D"/>
    <w:rsid w:val="00600D0A"/>
    <w:rsid w:val="006024C4"/>
    <w:rsid w:val="00602D1B"/>
    <w:rsid w:val="00603ABC"/>
    <w:rsid w:val="006070CB"/>
    <w:rsid w:val="00607434"/>
    <w:rsid w:val="0061147C"/>
    <w:rsid w:val="00611B64"/>
    <w:rsid w:val="00611C36"/>
    <w:rsid w:val="0061525F"/>
    <w:rsid w:val="00615575"/>
    <w:rsid w:val="006173EB"/>
    <w:rsid w:val="00624566"/>
    <w:rsid w:val="00625E07"/>
    <w:rsid w:val="006265DB"/>
    <w:rsid w:val="006270D2"/>
    <w:rsid w:val="00630480"/>
    <w:rsid w:val="0063401D"/>
    <w:rsid w:val="00636259"/>
    <w:rsid w:val="006376FC"/>
    <w:rsid w:val="0064164D"/>
    <w:rsid w:val="00643CC8"/>
    <w:rsid w:val="00646BAF"/>
    <w:rsid w:val="00651108"/>
    <w:rsid w:val="00652C3F"/>
    <w:rsid w:val="0065424A"/>
    <w:rsid w:val="0065711C"/>
    <w:rsid w:val="00657473"/>
    <w:rsid w:val="006575ED"/>
    <w:rsid w:val="00657897"/>
    <w:rsid w:val="00657AA3"/>
    <w:rsid w:val="0066076A"/>
    <w:rsid w:val="00660901"/>
    <w:rsid w:val="0066192B"/>
    <w:rsid w:val="00663557"/>
    <w:rsid w:val="00664A9E"/>
    <w:rsid w:val="00664DE8"/>
    <w:rsid w:val="00666142"/>
    <w:rsid w:val="006668E1"/>
    <w:rsid w:val="006709E1"/>
    <w:rsid w:val="00671444"/>
    <w:rsid w:val="00671B9C"/>
    <w:rsid w:val="00672BDA"/>
    <w:rsid w:val="006752D9"/>
    <w:rsid w:val="00675538"/>
    <w:rsid w:val="006810F5"/>
    <w:rsid w:val="00681980"/>
    <w:rsid w:val="00682579"/>
    <w:rsid w:val="00682666"/>
    <w:rsid w:val="0068443E"/>
    <w:rsid w:val="00685D6E"/>
    <w:rsid w:val="00690CA8"/>
    <w:rsid w:val="0069440B"/>
    <w:rsid w:val="00696861"/>
    <w:rsid w:val="00696E33"/>
    <w:rsid w:val="006A2D1A"/>
    <w:rsid w:val="006A3552"/>
    <w:rsid w:val="006A45BA"/>
    <w:rsid w:val="006B188A"/>
    <w:rsid w:val="006B1BE9"/>
    <w:rsid w:val="006B2052"/>
    <w:rsid w:val="006B38A1"/>
    <w:rsid w:val="006B4514"/>
    <w:rsid w:val="006B4754"/>
    <w:rsid w:val="006B506A"/>
    <w:rsid w:val="006B51A0"/>
    <w:rsid w:val="006C023D"/>
    <w:rsid w:val="006C1B71"/>
    <w:rsid w:val="006C3908"/>
    <w:rsid w:val="006C4289"/>
    <w:rsid w:val="006C47E3"/>
    <w:rsid w:val="006C674A"/>
    <w:rsid w:val="006D3BD5"/>
    <w:rsid w:val="006D4405"/>
    <w:rsid w:val="006D46F1"/>
    <w:rsid w:val="006E248E"/>
    <w:rsid w:val="006E2C45"/>
    <w:rsid w:val="006E3156"/>
    <w:rsid w:val="006E3984"/>
    <w:rsid w:val="006E4439"/>
    <w:rsid w:val="006F3E80"/>
    <w:rsid w:val="006F557E"/>
    <w:rsid w:val="006F7B54"/>
    <w:rsid w:val="0070140C"/>
    <w:rsid w:val="00703701"/>
    <w:rsid w:val="00705D36"/>
    <w:rsid w:val="00705F40"/>
    <w:rsid w:val="0070616C"/>
    <w:rsid w:val="00706EF8"/>
    <w:rsid w:val="00713DE4"/>
    <w:rsid w:val="007217E7"/>
    <w:rsid w:val="00727927"/>
    <w:rsid w:val="00727FEA"/>
    <w:rsid w:val="007318C0"/>
    <w:rsid w:val="0073367B"/>
    <w:rsid w:val="00736F3E"/>
    <w:rsid w:val="007411B7"/>
    <w:rsid w:val="0074363F"/>
    <w:rsid w:val="007453C4"/>
    <w:rsid w:val="0074723C"/>
    <w:rsid w:val="007530F8"/>
    <w:rsid w:val="0075497C"/>
    <w:rsid w:val="00756AEC"/>
    <w:rsid w:val="00756BFB"/>
    <w:rsid w:val="0076134B"/>
    <w:rsid w:val="0076275E"/>
    <w:rsid w:val="0076645E"/>
    <w:rsid w:val="00767EBA"/>
    <w:rsid w:val="00773A64"/>
    <w:rsid w:val="0077488B"/>
    <w:rsid w:val="00775B18"/>
    <w:rsid w:val="00777534"/>
    <w:rsid w:val="007804DD"/>
    <w:rsid w:val="00780B2A"/>
    <w:rsid w:val="00782CA5"/>
    <w:rsid w:val="007856F0"/>
    <w:rsid w:val="00785971"/>
    <w:rsid w:val="007903F2"/>
    <w:rsid w:val="00790A96"/>
    <w:rsid w:val="00792D05"/>
    <w:rsid w:val="00797725"/>
    <w:rsid w:val="007A1F65"/>
    <w:rsid w:val="007A214A"/>
    <w:rsid w:val="007A2E24"/>
    <w:rsid w:val="007A404F"/>
    <w:rsid w:val="007A45D3"/>
    <w:rsid w:val="007A649A"/>
    <w:rsid w:val="007A6EF1"/>
    <w:rsid w:val="007B014B"/>
    <w:rsid w:val="007C2455"/>
    <w:rsid w:val="007C4D47"/>
    <w:rsid w:val="007C7766"/>
    <w:rsid w:val="007D031C"/>
    <w:rsid w:val="007D1343"/>
    <w:rsid w:val="007D272D"/>
    <w:rsid w:val="007D5871"/>
    <w:rsid w:val="007E062C"/>
    <w:rsid w:val="007E0F5E"/>
    <w:rsid w:val="007E2637"/>
    <w:rsid w:val="007E2B63"/>
    <w:rsid w:val="007E44A4"/>
    <w:rsid w:val="007E6177"/>
    <w:rsid w:val="007E772F"/>
    <w:rsid w:val="007E77F4"/>
    <w:rsid w:val="007F427B"/>
    <w:rsid w:val="007F670E"/>
    <w:rsid w:val="007F7DE4"/>
    <w:rsid w:val="0080008B"/>
    <w:rsid w:val="00800DA8"/>
    <w:rsid w:val="008054CA"/>
    <w:rsid w:val="008059E9"/>
    <w:rsid w:val="00806D4C"/>
    <w:rsid w:val="0080754F"/>
    <w:rsid w:val="00807C20"/>
    <w:rsid w:val="008103AD"/>
    <w:rsid w:val="00811EAD"/>
    <w:rsid w:val="00815326"/>
    <w:rsid w:val="008175DF"/>
    <w:rsid w:val="00820D56"/>
    <w:rsid w:val="00822101"/>
    <w:rsid w:val="00824D77"/>
    <w:rsid w:val="0082550B"/>
    <w:rsid w:val="00826E98"/>
    <w:rsid w:val="008279CD"/>
    <w:rsid w:val="0083000E"/>
    <w:rsid w:val="00830905"/>
    <w:rsid w:val="008316CA"/>
    <w:rsid w:val="00832FF5"/>
    <w:rsid w:val="0083318A"/>
    <w:rsid w:val="0083693B"/>
    <w:rsid w:val="00844E9F"/>
    <w:rsid w:val="008507F2"/>
    <w:rsid w:val="008510AC"/>
    <w:rsid w:val="00854529"/>
    <w:rsid w:val="00854820"/>
    <w:rsid w:val="008563F8"/>
    <w:rsid w:val="008565D4"/>
    <w:rsid w:val="00857EBC"/>
    <w:rsid w:val="008603A5"/>
    <w:rsid w:val="008612A2"/>
    <w:rsid w:val="00861408"/>
    <w:rsid w:val="00863344"/>
    <w:rsid w:val="0086637F"/>
    <w:rsid w:val="00866549"/>
    <w:rsid w:val="00866933"/>
    <w:rsid w:val="0086711C"/>
    <w:rsid w:val="0086789D"/>
    <w:rsid w:val="00871C76"/>
    <w:rsid w:val="00872A57"/>
    <w:rsid w:val="008765C6"/>
    <w:rsid w:val="008768DA"/>
    <w:rsid w:val="008769D2"/>
    <w:rsid w:val="00880DDD"/>
    <w:rsid w:val="00882D16"/>
    <w:rsid w:val="00885AF9"/>
    <w:rsid w:val="0089487F"/>
    <w:rsid w:val="008A23CB"/>
    <w:rsid w:val="008A4B69"/>
    <w:rsid w:val="008A618A"/>
    <w:rsid w:val="008B10E7"/>
    <w:rsid w:val="008B56A7"/>
    <w:rsid w:val="008B680D"/>
    <w:rsid w:val="008C00FE"/>
    <w:rsid w:val="008C44E3"/>
    <w:rsid w:val="008C47A3"/>
    <w:rsid w:val="008C4B8F"/>
    <w:rsid w:val="008C64E5"/>
    <w:rsid w:val="008D1181"/>
    <w:rsid w:val="008D1AB8"/>
    <w:rsid w:val="008D2BBF"/>
    <w:rsid w:val="008D7E39"/>
    <w:rsid w:val="008E72AC"/>
    <w:rsid w:val="008E73B7"/>
    <w:rsid w:val="008F0E6F"/>
    <w:rsid w:val="008F1E87"/>
    <w:rsid w:val="008F2F42"/>
    <w:rsid w:val="008F3473"/>
    <w:rsid w:val="008F4AB3"/>
    <w:rsid w:val="008F76B2"/>
    <w:rsid w:val="009007B7"/>
    <w:rsid w:val="00902342"/>
    <w:rsid w:val="00902402"/>
    <w:rsid w:val="00903CDC"/>
    <w:rsid w:val="009061BB"/>
    <w:rsid w:val="0090760B"/>
    <w:rsid w:val="00910A62"/>
    <w:rsid w:val="009116A1"/>
    <w:rsid w:val="00913CA2"/>
    <w:rsid w:val="00914D59"/>
    <w:rsid w:val="0092238E"/>
    <w:rsid w:val="00922F53"/>
    <w:rsid w:val="009231CE"/>
    <w:rsid w:val="00925017"/>
    <w:rsid w:val="0092650D"/>
    <w:rsid w:val="00931541"/>
    <w:rsid w:val="00933F34"/>
    <w:rsid w:val="0093451D"/>
    <w:rsid w:val="00936E1D"/>
    <w:rsid w:val="009400B1"/>
    <w:rsid w:val="00943B49"/>
    <w:rsid w:val="00946E71"/>
    <w:rsid w:val="0095298B"/>
    <w:rsid w:val="00953FBE"/>
    <w:rsid w:val="00956CE0"/>
    <w:rsid w:val="00956F27"/>
    <w:rsid w:val="00957861"/>
    <w:rsid w:val="00960E39"/>
    <w:rsid w:val="00966095"/>
    <w:rsid w:val="0096658E"/>
    <w:rsid w:val="0097079E"/>
    <w:rsid w:val="00971A7A"/>
    <w:rsid w:val="00973DB2"/>
    <w:rsid w:val="00980FB3"/>
    <w:rsid w:val="00980FD6"/>
    <w:rsid w:val="00984064"/>
    <w:rsid w:val="00987856"/>
    <w:rsid w:val="00990800"/>
    <w:rsid w:val="0099383C"/>
    <w:rsid w:val="00996565"/>
    <w:rsid w:val="00996DC2"/>
    <w:rsid w:val="0099741E"/>
    <w:rsid w:val="00997D61"/>
    <w:rsid w:val="009A001D"/>
    <w:rsid w:val="009A3C5C"/>
    <w:rsid w:val="009A4F7B"/>
    <w:rsid w:val="009B0A4E"/>
    <w:rsid w:val="009B182D"/>
    <w:rsid w:val="009B443C"/>
    <w:rsid w:val="009B5B16"/>
    <w:rsid w:val="009B635F"/>
    <w:rsid w:val="009C0C77"/>
    <w:rsid w:val="009C4094"/>
    <w:rsid w:val="009C73C5"/>
    <w:rsid w:val="009D1C29"/>
    <w:rsid w:val="009D7AA2"/>
    <w:rsid w:val="009E3A29"/>
    <w:rsid w:val="009E486D"/>
    <w:rsid w:val="009E4C51"/>
    <w:rsid w:val="009F37D8"/>
    <w:rsid w:val="009F3F91"/>
    <w:rsid w:val="009F42D9"/>
    <w:rsid w:val="009F4356"/>
    <w:rsid w:val="009F48B8"/>
    <w:rsid w:val="009F590D"/>
    <w:rsid w:val="009F6FC6"/>
    <w:rsid w:val="00A01A6A"/>
    <w:rsid w:val="00A01D23"/>
    <w:rsid w:val="00A02339"/>
    <w:rsid w:val="00A065ED"/>
    <w:rsid w:val="00A07FE4"/>
    <w:rsid w:val="00A10BD7"/>
    <w:rsid w:val="00A11B01"/>
    <w:rsid w:val="00A14F38"/>
    <w:rsid w:val="00A176E2"/>
    <w:rsid w:val="00A21D98"/>
    <w:rsid w:val="00A23583"/>
    <w:rsid w:val="00A24F33"/>
    <w:rsid w:val="00A25241"/>
    <w:rsid w:val="00A2547A"/>
    <w:rsid w:val="00A3143E"/>
    <w:rsid w:val="00A33663"/>
    <w:rsid w:val="00A3438B"/>
    <w:rsid w:val="00A400EF"/>
    <w:rsid w:val="00A418D2"/>
    <w:rsid w:val="00A42A01"/>
    <w:rsid w:val="00A443A6"/>
    <w:rsid w:val="00A45EAE"/>
    <w:rsid w:val="00A501DF"/>
    <w:rsid w:val="00A520D0"/>
    <w:rsid w:val="00A53961"/>
    <w:rsid w:val="00A54D7D"/>
    <w:rsid w:val="00A56D79"/>
    <w:rsid w:val="00A60595"/>
    <w:rsid w:val="00A60FE3"/>
    <w:rsid w:val="00A623E1"/>
    <w:rsid w:val="00A627AB"/>
    <w:rsid w:val="00A62DF7"/>
    <w:rsid w:val="00A63C2F"/>
    <w:rsid w:val="00A65415"/>
    <w:rsid w:val="00A67514"/>
    <w:rsid w:val="00A679BB"/>
    <w:rsid w:val="00A709CD"/>
    <w:rsid w:val="00A70E24"/>
    <w:rsid w:val="00A731C3"/>
    <w:rsid w:val="00A75FE3"/>
    <w:rsid w:val="00A77336"/>
    <w:rsid w:val="00A77C6E"/>
    <w:rsid w:val="00A80BC9"/>
    <w:rsid w:val="00A81CE2"/>
    <w:rsid w:val="00A83B91"/>
    <w:rsid w:val="00A87477"/>
    <w:rsid w:val="00A91DCB"/>
    <w:rsid w:val="00A925F9"/>
    <w:rsid w:val="00A92CD1"/>
    <w:rsid w:val="00A93E63"/>
    <w:rsid w:val="00A95E7E"/>
    <w:rsid w:val="00A972D7"/>
    <w:rsid w:val="00AA1186"/>
    <w:rsid w:val="00AA1DC6"/>
    <w:rsid w:val="00AA207A"/>
    <w:rsid w:val="00AA63A4"/>
    <w:rsid w:val="00AB0F8C"/>
    <w:rsid w:val="00AB1CEA"/>
    <w:rsid w:val="00AB32E7"/>
    <w:rsid w:val="00AB4D79"/>
    <w:rsid w:val="00AB70A5"/>
    <w:rsid w:val="00AC4607"/>
    <w:rsid w:val="00AD0B20"/>
    <w:rsid w:val="00AE11ED"/>
    <w:rsid w:val="00AE25BC"/>
    <w:rsid w:val="00AE4B51"/>
    <w:rsid w:val="00AE7001"/>
    <w:rsid w:val="00AE7C39"/>
    <w:rsid w:val="00AF09EB"/>
    <w:rsid w:val="00AF128E"/>
    <w:rsid w:val="00AF14DA"/>
    <w:rsid w:val="00AF17A5"/>
    <w:rsid w:val="00AF210E"/>
    <w:rsid w:val="00AF3258"/>
    <w:rsid w:val="00AF34A1"/>
    <w:rsid w:val="00AF3E9B"/>
    <w:rsid w:val="00AF458A"/>
    <w:rsid w:val="00B00B9D"/>
    <w:rsid w:val="00B01EF4"/>
    <w:rsid w:val="00B03C11"/>
    <w:rsid w:val="00B061B1"/>
    <w:rsid w:val="00B07C1D"/>
    <w:rsid w:val="00B12357"/>
    <w:rsid w:val="00B12521"/>
    <w:rsid w:val="00B1495C"/>
    <w:rsid w:val="00B15E27"/>
    <w:rsid w:val="00B201B8"/>
    <w:rsid w:val="00B214A9"/>
    <w:rsid w:val="00B22277"/>
    <w:rsid w:val="00B250BC"/>
    <w:rsid w:val="00B25286"/>
    <w:rsid w:val="00B25CB1"/>
    <w:rsid w:val="00B271A9"/>
    <w:rsid w:val="00B277BB"/>
    <w:rsid w:val="00B32671"/>
    <w:rsid w:val="00B339D6"/>
    <w:rsid w:val="00B35EF6"/>
    <w:rsid w:val="00B40431"/>
    <w:rsid w:val="00B41D69"/>
    <w:rsid w:val="00B4205F"/>
    <w:rsid w:val="00B43117"/>
    <w:rsid w:val="00B4340B"/>
    <w:rsid w:val="00B47517"/>
    <w:rsid w:val="00B503F8"/>
    <w:rsid w:val="00B51C17"/>
    <w:rsid w:val="00B51E3B"/>
    <w:rsid w:val="00B52E0E"/>
    <w:rsid w:val="00B53FDB"/>
    <w:rsid w:val="00B55D82"/>
    <w:rsid w:val="00B56373"/>
    <w:rsid w:val="00B56CFA"/>
    <w:rsid w:val="00B579DF"/>
    <w:rsid w:val="00B60327"/>
    <w:rsid w:val="00B63026"/>
    <w:rsid w:val="00B6459A"/>
    <w:rsid w:val="00B704F7"/>
    <w:rsid w:val="00B70847"/>
    <w:rsid w:val="00B71798"/>
    <w:rsid w:val="00B72776"/>
    <w:rsid w:val="00B73E12"/>
    <w:rsid w:val="00B75582"/>
    <w:rsid w:val="00B821B2"/>
    <w:rsid w:val="00B83074"/>
    <w:rsid w:val="00B83F7C"/>
    <w:rsid w:val="00B86889"/>
    <w:rsid w:val="00B86B55"/>
    <w:rsid w:val="00B87C79"/>
    <w:rsid w:val="00B906AD"/>
    <w:rsid w:val="00B92AAA"/>
    <w:rsid w:val="00B93512"/>
    <w:rsid w:val="00B93523"/>
    <w:rsid w:val="00B936F2"/>
    <w:rsid w:val="00B95A3D"/>
    <w:rsid w:val="00BA3F7C"/>
    <w:rsid w:val="00BA595A"/>
    <w:rsid w:val="00BA70C5"/>
    <w:rsid w:val="00BA726B"/>
    <w:rsid w:val="00BB025E"/>
    <w:rsid w:val="00BB3231"/>
    <w:rsid w:val="00BB55A2"/>
    <w:rsid w:val="00BB6CC0"/>
    <w:rsid w:val="00BB79F0"/>
    <w:rsid w:val="00BB7A61"/>
    <w:rsid w:val="00BC1359"/>
    <w:rsid w:val="00BC29DA"/>
    <w:rsid w:val="00BC3363"/>
    <w:rsid w:val="00BC3600"/>
    <w:rsid w:val="00BD4219"/>
    <w:rsid w:val="00BD542B"/>
    <w:rsid w:val="00BD5DFA"/>
    <w:rsid w:val="00BE16ED"/>
    <w:rsid w:val="00BE30FA"/>
    <w:rsid w:val="00BE3ECA"/>
    <w:rsid w:val="00BE3FAA"/>
    <w:rsid w:val="00BE7591"/>
    <w:rsid w:val="00BF2F07"/>
    <w:rsid w:val="00BF3249"/>
    <w:rsid w:val="00BF328F"/>
    <w:rsid w:val="00BF5E79"/>
    <w:rsid w:val="00BF6209"/>
    <w:rsid w:val="00BF64C9"/>
    <w:rsid w:val="00BF7001"/>
    <w:rsid w:val="00BF722A"/>
    <w:rsid w:val="00BF76B6"/>
    <w:rsid w:val="00C02A6E"/>
    <w:rsid w:val="00C070DB"/>
    <w:rsid w:val="00C10664"/>
    <w:rsid w:val="00C13BCC"/>
    <w:rsid w:val="00C14231"/>
    <w:rsid w:val="00C163F3"/>
    <w:rsid w:val="00C172DB"/>
    <w:rsid w:val="00C211F9"/>
    <w:rsid w:val="00C225F8"/>
    <w:rsid w:val="00C23B5A"/>
    <w:rsid w:val="00C2426A"/>
    <w:rsid w:val="00C25B9D"/>
    <w:rsid w:val="00C27BB5"/>
    <w:rsid w:val="00C3065A"/>
    <w:rsid w:val="00C32C6E"/>
    <w:rsid w:val="00C36243"/>
    <w:rsid w:val="00C412A0"/>
    <w:rsid w:val="00C455F9"/>
    <w:rsid w:val="00C47A88"/>
    <w:rsid w:val="00C51EAB"/>
    <w:rsid w:val="00C52A73"/>
    <w:rsid w:val="00C6165E"/>
    <w:rsid w:val="00C659D0"/>
    <w:rsid w:val="00C679B2"/>
    <w:rsid w:val="00C7416E"/>
    <w:rsid w:val="00C75D19"/>
    <w:rsid w:val="00C80FCC"/>
    <w:rsid w:val="00C82099"/>
    <w:rsid w:val="00C83AAE"/>
    <w:rsid w:val="00C85509"/>
    <w:rsid w:val="00C946D0"/>
    <w:rsid w:val="00C95360"/>
    <w:rsid w:val="00CB2F8C"/>
    <w:rsid w:val="00CB351B"/>
    <w:rsid w:val="00CB77C2"/>
    <w:rsid w:val="00CC2ABC"/>
    <w:rsid w:val="00CC354B"/>
    <w:rsid w:val="00CC4ACB"/>
    <w:rsid w:val="00CC5803"/>
    <w:rsid w:val="00CD1CB1"/>
    <w:rsid w:val="00CD2F02"/>
    <w:rsid w:val="00CD31EB"/>
    <w:rsid w:val="00CE0DA9"/>
    <w:rsid w:val="00CE35CB"/>
    <w:rsid w:val="00CE533F"/>
    <w:rsid w:val="00CE7EC5"/>
    <w:rsid w:val="00CF15F7"/>
    <w:rsid w:val="00CF2472"/>
    <w:rsid w:val="00CF280C"/>
    <w:rsid w:val="00CF3559"/>
    <w:rsid w:val="00CF3824"/>
    <w:rsid w:val="00CF386F"/>
    <w:rsid w:val="00CF3D85"/>
    <w:rsid w:val="00CF3FC8"/>
    <w:rsid w:val="00CF5360"/>
    <w:rsid w:val="00CF7969"/>
    <w:rsid w:val="00D008D6"/>
    <w:rsid w:val="00D00B03"/>
    <w:rsid w:val="00D01AC8"/>
    <w:rsid w:val="00D0268B"/>
    <w:rsid w:val="00D03B05"/>
    <w:rsid w:val="00D03BD4"/>
    <w:rsid w:val="00D05029"/>
    <w:rsid w:val="00D069C2"/>
    <w:rsid w:val="00D2233F"/>
    <w:rsid w:val="00D22EA7"/>
    <w:rsid w:val="00D2357C"/>
    <w:rsid w:val="00D2620B"/>
    <w:rsid w:val="00D33C9A"/>
    <w:rsid w:val="00D42093"/>
    <w:rsid w:val="00D43C8F"/>
    <w:rsid w:val="00D43E8F"/>
    <w:rsid w:val="00D47E59"/>
    <w:rsid w:val="00D521A5"/>
    <w:rsid w:val="00D523A8"/>
    <w:rsid w:val="00D52594"/>
    <w:rsid w:val="00D52CA7"/>
    <w:rsid w:val="00D628CF"/>
    <w:rsid w:val="00D6306C"/>
    <w:rsid w:val="00D64FE8"/>
    <w:rsid w:val="00D64FF3"/>
    <w:rsid w:val="00D70BA5"/>
    <w:rsid w:val="00D71960"/>
    <w:rsid w:val="00D727E7"/>
    <w:rsid w:val="00D74512"/>
    <w:rsid w:val="00D81F82"/>
    <w:rsid w:val="00D83887"/>
    <w:rsid w:val="00D83CFF"/>
    <w:rsid w:val="00D84C0D"/>
    <w:rsid w:val="00D85F87"/>
    <w:rsid w:val="00D87CB6"/>
    <w:rsid w:val="00D90520"/>
    <w:rsid w:val="00D91B67"/>
    <w:rsid w:val="00D94C27"/>
    <w:rsid w:val="00D960A3"/>
    <w:rsid w:val="00DA0EA2"/>
    <w:rsid w:val="00DA3F04"/>
    <w:rsid w:val="00DA62E1"/>
    <w:rsid w:val="00DA6430"/>
    <w:rsid w:val="00DA6FAB"/>
    <w:rsid w:val="00DB14A7"/>
    <w:rsid w:val="00DB1927"/>
    <w:rsid w:val="00DB2078"/>
    <w:rsid w:val="00DC16DB"/>
    <w:rsid w:val="00DC596F"/>
    <w:rsid w:val="00DC6290"/>
    <w:rsid w:val="00DC7D5A"/>
    <w:rsid w:val="00DD091A"/>
    <w:rsid w:val="00DD0A58"/>
    <w:rsid w:val="00DD3881"/>
    <w:rsid w:val="00DD4687"/>
    <w:rsid w:val="00DD4D4D"/>
    <w:rsid w:val="00DD6451"/>
    <w:rsid w:val="00DE0557"/>
    <w:rsid w:val="00DE2288"/>
    <w:rsid w:val="00DE2F9C"/>
    <w:rsid w:val="00DE3D31"/>
    <w:rsid w:val="00DE5D25"/>
    <w:rsid w:val="00DE79C5"/>
    <w:rsid w:val="00DF0AEA"/>
    <w:rsid w:val="00DF3684"/>
    <w:rsid w:val="00DF39A8"/>
    <w:rsid w:val="00DF4BC4"/>
    <w:rsid w:val="00DF65CF"/>
    <w:rsid w:val="00DF6B9A"/>
    <w:rsid w:val="00E02892"/>
    <w:rsid w:val="00E062F0"/>
    <w:rsid w:val="00E12399"/>
    <w:rsid w:val="00E13436"/>
    <w:rsid w:val="00E16FEE"/>
    <w:rsid w:val="00E171C7"/>
    <w:rsid w:val="00E22085"/>
    <w:rsid w:val="00E226AD"/>
    <w:rsid w:val="00E228D7"/>
    <w:rsid w:val="00E24662"/>
    <w:rsid w:val="00E24FF3"/>
    <w:rsid w:val="00E266E8"/>
    <w:rsid w:val="00E33711"/>
    <w:rsid w:val="00E352E2"/>
    <w:rsid w:val="00E35B23"/>
    <w:rsid w:val="00E35C51"/>
    <w:rsid w:val="00E416EE"/>
    <w:rsid w:val="00E41E96"/>
    <w:rsid w:val="00E4260F"/>
    <w:rsid w:val="00E44F42"/>
    <w:rsid w:val="00E4705C"/>
    <w:rsid w:val="00E47659"/>
    <w:rsid w:val="00E55C8B"/>
    <w:rsid w:val="00E619ED"/>
    <w:rsid w:val="00E63181"/>
    <w:rsid w:val="00E65334"/>
    <w:rsid w:val="00E66DBD"/>
    <w:rsid w:val="00E66F0C"/>
    <w:rsid w:val="00E7012B"/>
    <w:rsid w:val="00E72F2D"/>
    <w:rsid w:val="00E75B8A"/>
    <w:rsid w:val="00E77A93"/>
    <w:rsid w:val="00E80FE7"/>
    <w:rsid w:val="00E81919"/>
    <w:rsid w:val="00E853B9"/>
    <w:rsid w:val="00E922CE"/>
    <w:rsid w:val="00E94F1B"/>
    <w:rsid w:val="00E9582A"/>
    <w:rsid w:val="00E96330"/>
    <w:rsid w:val="00E97EC2"/>
    <w:rsid w:val="00EA57EB"/>
    <w:rsid w:val="00EA7426"/>
    <w:rsid w:val="00EB20DC"/>
    <w:rsid w:val="00EB35DD"/>
    <w:rsid w:val="00EB3E21"/>
    <w:rsid w:val="00EB46B0"/>
    <w:rsid w:val="00EB4A93"/>
    <w:rsid w:val="00EB7018"/>
    <w:rsid w:val="00EB7C39"/>
    <w:rsid w:val="00EB7E1E"/>
    <w:rsid w:val="00EC1864"/>
    <w:rsid w:val="00EC23CD"/>
    <w:rsid w:val="00EC2FBB"/>
    <w:rsid w:val="00EC6081"/>
    <w:rsid w:val="00EC7155"/>
    <w:rsid w:val="00ED0707"/>
    <w:rsid w:val="00ED2D34"/>
    <w:rsid w:val="00ED352C"/>
    <w:rsid w:val="00ED4DBB"/>
    <w:rsid w:val="00ED7625"/>
    <w:rsid w:val="00EE3C69"/>
    <w:rsid w:val="00EF1462"/>
    <w:rsid w:val="00EF6A7E"/>
    <w:rsid w:val="00EF6E6D"/>
    <w:rsid w:val="00EF79BB"/>
    <w:rsid w:val="00F0088A"/>
    <w:rsid w:val="00F03C9B"/>
    <w:rsid w:val="00F069EB"/>
    <w:rsid w:val="00F07B0C"/>
    <w:rsid w:val="00F1113C"/>
    <w:rsid w:val="00F12D58"/>
    <w:rsid w:val="00F13762"/>
    <w:rsid w:val="00F1412F"/>
    <w:rsid w:val="00F15843"/>
    <w:rsid w:val="00F16A69"/>
    <w:rsid w:val="00F16FB1"/>
    <w:rsid w:val="00F20777"/>
    <w:rsid w:val="00F21B69"/>
    <w:rsid w:val="00F25D66"/>
    <w:rsid w:val="00F2675C"/>
    <w:rsid w:val="00F26E1A"/>
    <w:rsid w:val="00F32392"/>
    <w:rsid w:val="00F328C9"/>
    <w:rsid w:val="00F36131"/>
    <w:rsid w:val="00F36222"/>
    <w:rsid w:val="00F368B9"/>
    <w:rsid w:val="00F41172"/>
    <w:rsid w:val="00F423EE"/>
    <w:rsid w:val="00F473E4"/>
    <w:rsid w:val="00F50E33"/>
    <w:rsid w:val="00F533AC"/>
    <w:rsid w:val="00F5384C"/>
    <w:rsid w:val="00F540F0"/>
    <w:rsid w:val="00F54D03"/>
    <w:rsid w:val="00F54E7B"/>
    <w:rsid w:val="00F60707"/>
    <w:rsid w:val="00F610F7"/>
    <w:rsid w:val="00F611B6"/>
    <w:rsid w:val="00F666AF"/>
    <w:rsid w:val="00F67F50"/>
    <w:rsid w:val="00F717EB"/>
    <w:rsid w:val="00F76189"/>
    <w:rsid w:val="00F7641D"/>
    <w:rsid w:val="00F773C1"/>
    <w:rsid w:val="00F81F1E"/>
    <w:rsid w:val="00F83B51"/>
    <w:rsid w:val="00F851FD"/>
    <w:rsid w:val="00F85F7C"/>
    <w:rsid w:val="00F867F0"/>
    <w:rsid w:val="00F86B8B"/>
    <w:rsid w:val="00F87E9A"/>
    <w:rsid w:val="00F95574"/>
    <w:rsid w:val="00F976EA"/>
    <w:rsid w:val="00FA23DC"/>
    <w:rsid w:val="00FA7CDE"/>
    <w:rsid w:val="00FA7D0E"/>
    <w:rsid w:val="00FB1446"/>
    <w:rsid w:val="00FB283A"/>
    <w:rsid w:val="00FB66F0"/>
    <w:rsid w:val="00FB72AF"/>
    <w:rsid w:val="00FB75BF"/>
    <w:rsid w:val="00FC025E"/>
    <w:rsid w:val="00FC2516"/>
    <w:rsid w:val="00FC60B8"/>
    <w:rsid w:val="00FC6D15"/>
    <w:rsid w:val="00FD164C"/>
    <w:rsid w:val="00FD20A8"/>
    <w:rsid w:val="00FD249C"/>
    <w:rsid w:val="00FD45A9"/>
    <w:rsid w:val="00FD59D0"/>
    <w:rsid w:val="00FD77FA"/>
    <w:rsid w:val="00FD7D46"/>
    <w:rsid w:val="00FE0664"/>
    <w:rsid w:val="00FE163F"/>
    <w:rsid w:val="00FE2B2A"/>
    <w:rsid w:val="00FE2C0A"/>
    <w:rsid w:val="00FE5632"/>
    <w:rsid w:val="00FE68DF"/>
    <w:rsid w:val="00FE7BF7"/>
    <w:rsid w:val="00FF5DB3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63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65134"/>
    <w:pPr>
      <w:outlineLvl w:val="0"/>
    </w:pPr>
    <w:rPr>
      <w:snapToGrid w:val="0"/>
      <w:color w:val="808000"/>
      <w:sz w:val="44"/>
      <w:lang w:val="es-ES_tradnl" w:eastAsia="x-none"/>
    </w:rPr>
  </w:style>
  <w:style w:type="paragraph" w:styleId="Ttulo2">
    <w:name w:val="heading 2"/>
    <w:basedOn w:val="Normal"/>
    <w:next w:val="Normal"/>
    <w:link w:val="Ttulo2Car"/>
    <w:qFormat/>
    <w:rsid w:val="00365134"/>
    <w:pPr>
      <w:ind w:left="270" w:hanging="270"/>
      <w:outlineLvl w:val="1"/>
    </w:pPr>
    <w:rPr>
      <w:snapToGrid w:val="0"/>
      <w:color w:val="000000"/>
      <w:sz w:val="32"/>
      <w:lang w:val="es-ES_tradnl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365134"/>
    <w:pPr>
      <w:keepNext/>
      <w:ind w:firstLine="708"/>
      <w:jc w:val="both"/>
      <w:outlineLvl w:val="2"/>
    </w:pPr>
    <w:rPr>
      <w:rFonts w:ascii="Arial" w:hAnsi="Arial"/>
      <w:i/>
      <w:sz w:val="24"/>
      <w:lang w:val="x-none"/>
    </w:rPr>
  </w:style>
  <w:style w:type="paragraph" w:styleId="Ttulo4">
    <w:name w:val="heading 4"/>
    <w:basedOn w:val="Normal"/>
    <w:next w:val="Normal"/>
    <w:link w:val="Ttulo4Car"/>
    <w:qFormat/>
    <w:rsid w:val="00365134"/>
    <w:pPr>
      <w:keepNext/>
      <w:ind w:firstLine="708"/>
      <w:jc w:val="both"/>
      <w:outlineLvl w:val="3"/>
    </w:pPr>
    <w:rPr>
      <w:rFonts w:ascii="Helvetica" w:hAnsi="Helvetica"/>
      <w:b/>
      <w:sz w:val="24"/>
      <w:lang w:val="es-MX" w:eastAsia="x-none"/>
    </w:rPr>
  </w:style>
  <w:style w:type="paragraph" w:styleId="Ttulo5">
    <w:name w:val="heading 5"/>
    <w:basedOn w:val="Normal"/>
    <w:next w:val="Normal"/>
    <w:link w:val="Ttulo5Car"/>
    <w:qFormat/>
    <w:rsid w:val="00365134"/>
    <w:pPr>
      <w:keepNext/>
      <w:ind w:left="142"/>
      <w:jc w:val="both"/>
      <w:outlineLvl w:val="4"/>
    </w:pPr>
    <w:rPr>
      <w:rFonts w:ascii="Arial" w:hAnsi="Arial"/>
      <w:b/>
      <w:sz w:val="24"/>
      <w:lang w:val="es-MX" w:eastAsia="x-none"/>
    </w:rPr>
  </w:style>
  <w:style w:type="paragraph" w:styleId="Ttulo6">
    <w:name w:val="heading 6"/>
    <w:basedOn w:val="Normal"/>
    <w:next w:val="Normal"/>
    <w:link w:val="Ttulo6Car"/>
    <w:qFormat/>
    <w:rsid w:val="00365134"/>
    <w:pPr>
      <w:keepNext/>
      <w:jc w:val="center"/>
      <w:outlineLvl w:val="5"/>
    </w:pPr>
    <w:rPr>
      <w:rFonts w:ascii="Elephant" w:hAnsi="Elephant"/>
      <w:b/>
      <w:sz w:val="18"/>
      <w:lang w:val="es-MX" w:eastAsia="x-none"/>
    </w:rPr>
  </w:style>
  <w:style w:type="paragraph" w:styleId="Ttulo7">
    <w:name w:val="heading 7"/>
    <w:basedOn w:val="Normal"/>
    <w:next w:val="Normal"/>
    <w:link w:val="Ttulo7Car"/>
    <w:qFormat/>
    <w:rsid w:val="00365134"/>
    <w:pPr>
      <w:keepNext/>
      <w:outlineLvl w:val="6"/>
    </w:pPr>
    <w:rPr>
      <w:color w:val="0000FF"/>
      <w:sz w:val="32"/>
      <w:lang w:val="x-none" w:eastAsia="x-none"/>
    </w:rPr>
  </w:style>
  <w:style w:type="paragraph" w:styleId="Ttulo8">
    <w:name w:val="heading 8"/>
    <w:basedOn w:val="Normal"/>
    <w:next w:val="Normal"/>
    <w:link w:val="Ttulo8Car"/>
    <w:qFormat/>
    <w:rsid w:val="00365134"/>
    <w:pPr>
      <w:keepNext/>
      <w:outlineLvl w:val="7"/>
    </w:pPr>
    <w:rPr>
      <w:rFonts w:ascii="Arial" w:hAnsi="Arial"/>
      <w:color w:val="000000"/>
      <w:sz w:val="24"/>
      <w:lang w:val="x-none" w:eastAsia="x-none"/>
    </w:rPr>
  </w:style>
  <w:style w:type="paragraph" w:styleId="Ttulo9">
    <w:name w:val="heading 9"/>
    <w:basedOn w:val="Normal"/>
    <w:next w:val="Normal"/>
    <w:link w:val="Ttulo9Car"/>
    <w:qFormat/>
    <w:rsid w:val="00365134"/>
    <w:pPr>
      <w:keepNext/>
      <w:tabs>
        <w:tab w:val="center" w:pos="4703"/>
      </w:tabs>
      <w:suppressAutoHyphens/>
      <w:jc w:val="center"/>
      <w:outlineLvl w:val="8"/>
    </w:pPr>
    <w:rPr>
      <w:b/>
      <w:spacing w:val="-2"/>
      <w:sz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365134"/>
    <w:pPr>
      <w:jc w:val="both"/>
    </w:pPr>
    <w:rPr>
      <w:rFonts w:ascii="Arial" w:hAnsi="Arial"/>
      <w:sz w:val="24"/>
      <w:lang w:val="es-MX" w:eastAsia="x-none"/>
    </w:rPr>
  </w:style>
  <w:style w:type="paragraph" w:styleId="Piedepgina">
    <w:name w:val="footer"/>
    <w:basedOn w:val="Normal"/>
    <w:link w:val="PiedepginaCar"/>
    <w:uiPriority w:val="99"/>
    <w:rsid w:val="00365134"/>
    <w:pPr>
      <w:tabs>
        <w:tab w:val="center" w:pos="4419"/>
        <w:tab w:val="right" w:pos="8838"/>
      </w:tabs>
    </w:pPr>
    <w:rPr>
      <w:rFonts w:ascii="Times" w:hAnsi="Times"/>
      <w:lang w:val="x-none" w:eastAsia="x-none"/>
    </w:rPr>
  </w:style>
  <w:style w:type="paragraph" w:styleId="Textoindependiente2">
    <w:name w:val="Body Text 2"/>
    <w:basedOn w:val="Normal"/>
    <w:link w:val="Textoindependiente2Car"/>
    <w:uiPriority w:val="99"/>
    <w:rsid w:val="00365134"/>
    <w:pPr>
      <w:jc w:val="both"/>
    </w:pPr>
    <w:rPr>
      <w:rFonts w:ascii="Arial" w:hAnsi="Arial"/>
      <w:i/>
      <w:sz w:val="24"/>
      <w:lang w:val="es-MX" w:eastAsia="x-none"/>
    </w:rPr>
  </w:style>
  <w:style w:type="paragraph" w:styleId="Textoindependiente3">
    <w:name w:val="Body Text 3"/>
    <w:basedOn w:val="Normal"/>
    <w:link w:val="Textoindependiente3Car"/>
    <w:rsid w:val="00365134"/>
    <w:pPr>
      <w:jc w:val="both"/>
    </w:pPr>
    <w:rPr>
      <w:rFonts w:ascii="Arial Narrow" w:hAnsi="Arial Narrow"/>
      <w:sz w:val="24"/>
      <w:lang w:val="es-ES_tradnl" w:eastAsia="x-none"/>
    </w:rPr>
  </w:style>
  <w:style w:type="character" w:styleId="Nmerodepgina">
    <w:name w:val="page number"/>
    <w:basedOn w:val="Fuentedeprrafopredeter"/>
    <w:rsid w:val="00365134"/>
  </w:style>
  <w:style w:type="paragraph" w:customStyle="1" w:styleId="Textoindependiente31">
    <w:name w:val="Texto independiente 31"/>
    <w:basedOn w:val="Normal"/>
    <w:rsid w:val="00365134"/>
    <w:pPr>
      <w:tabs>
        <w:tab w:val="left" w:pos="-720"/>
      </w:tabs>
      <w:jc w:val="both"/>
    </w:pPr>
    <w:rPr>
      <w:rFonts w:ascii="Arial" w:hAnsi="Arial"/>
      <w:i/>
      <w:sz w:val="24"/>
      <w:lang w:val="es-ES_tradnl"/>
    </w:rPr>
  </w:style>
  <w:style w:type="paragraph" w:customStyle="1" w:styleId="Textoindependiente21">
    <w:name w:val="Texto independiente 21"/>
    <w:basedOn w:val="Normal"/>
    <w:rsid w:val="00365134"/>
    <w:pPr>
      <w:tabs>
        <w:tab w:val="left" w:pos="-720"/>
        <w:tab w:val="left" w:pos="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jc w:val="both"/>
    </w:pPr>
    <w:rPr>
      <w:rFonts w:ascii="Arial" w:hAnsi="Arial"/>
      <w:b/>
      <w:sz w:val="24"/>
      <w:lang w:val="es-ES_tradnl"/>
    </w:rPr>
  </w:style>
  <w:style w:type="paragraph" w:customStyle="1" w:styleId="Sangra2detindependiente1">
    <w:name w:val="Sangría 2 de t. independiente1"/>
    <w:basedOn w:val="Normal"/>
    <w:rsid w:val="00365134"/>
    <w:pPr>
      <w:tabs>
        <w:tab w:val="left" w:pos="-72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851" w:hanging="851"/>
      <w:jc w:val="both"/>
    </w:pPr>
    <w:rPr>
      <w:rFonts w:ascii="Arial" w:hAnsi="Arial"/>
      <w:b/>
      <w:sz w:val="24"/>
      <w:lang w:val="es-ES_tradnl"/>
    </w:rPr>
  </w:style>
  <w:style w:type="paragraph" w:customStyle="1" w:styleId="Sangra3detindependiente1">
    <w:name w:val="Sangría 3 de t. independiente1"/>
    <w:basedOn w:val="Normal"/>
    <w:rsid w:val="00365134"/>
    <w:pPr>
      <w:tabs>
        <w:tab w:val="left" w:pos="-720"/>
        <w:tab w:val="left" w:pos="567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709" w:hanging="709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rsid w:val="00365134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ind w:left="708" w:hanging="708"/>
      <w:jc w:val="both"/>
    </w:pPr>
    <w:rPr>
      <w:rFonts w:ascii="Arial Narrow" w:hAnsi="Arial Narrow"/>
      <w:spacing w:val="-2"/>
      <w:sz w:val="24"/>
      <w:lang w:val="es-MX" w:eastAsia="x-none"/>
    </w:rPr>
  </w:style>
  <w:style w:type="paragraph" w:styleId="Sangra3detindependiente">
    <w:name w:val="Body Text Indent 3"/>
    <w:basedOn w:val="Normal"/>
    <w:link w:val="Sangra3detindependienteCar"/>
    <w:rsid w:val="00365134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ind w:left="5664" w:hanging="5664"/>
      <w:jc w:val="both"/>
    </w:pPr>
    <w:rPr>
      <w:snapToGrid w:val="0"/>
      <w:spacing w:val="-2"/>
      <w:sz w:val="22"/>
      <w:lang w:val="en-US" w:eastAsia="x-none"/>
    </w:rPr>
  </w:style>
  <w:style w:type="paragraph" w:customStyle="1" w:styleId="Textodenotaalfinal">
    <w:name w:val="Texto de nota al final"/>
    <w:basedOn w:val="Normal"/>
    <w:rsid w:val="00365134"/>
    <w:pPr>
      <w:widowControl w:val="0"/>
    </w:pPr>
    <w:rPr>
      <w:rFonts w:ascii="Courier New" w:hAnsi="Courier New"/>
      <w:snapToGrid w:val="0"/>
      <w:sz w:val="24"/>
    </w:rPr>
  </w:style>
  <w:style w:type="paragraph" w:customStyle="1" w:styleId="Mapadeldocumento1">
    <w:name w:val="Mapa del documento1"/>
    <w:basedOn w:val="Normal"/>
    <w:rsid w:val="00365134"/>
    <w:rPr>
      <w:rFonts w:ascii="Tahoma" w:hAnsi="Tahoma"/>
    </w:rPr>
  </w:style>
  <w:style w:type="paragraph" w:styleId="Encabezado">
    <w:name w:val="header"/>
    <w:basedOn w:val="Normal"/>
    <w:link w:val="EncabezadoCar"/>
    <w:uiPriority w:val="99"/>
    <w:rsid w:val="00365134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link w:val="Sangra2detindependienteCar"/>
    <w:rsid w:val="00365134"/>
    <w:pPr>
      <w:tabs>
        <w:tab w:val="left" w:pos="0"/>
        <w:tab w:val="left" w:pos="708"/>
        <w:tab w:val="left" w:pos="1416"/>
        <w:tab w:val="left" w:pos="2124"/>
        <w:tab w:val="left" w:pos="2832"/>
        <w:tab w:val="left" w:pos="3261"/>
        <w:tab w:val="left" w:pos="3540"/>
        <w:tab w:val="left" w:pos="4248"/>
        <w:tab w:val="left" w:pos="6372"/>
        <w:tab w:val="left" w:pos="7080"/>
        <w:tab w:val="left" w:pos="7788"/>
        <w:tab w:val="left" w:pos="8496"/>
        <w:tab w:val="left" w:pos="9204"/>
      </w:tabs>
      <w:suppressAutoHyphens/>
      <w:ind w:left="3402" w:firstLine="7"/>
      <w:jc w:val="both"/>
    </w:pPr>
    <w:rPr>
      <w:spacing w:val="-2"/>
      <w:sz w:val="18"/>
      <w:lang w:val="es-MX" w:eastAsia="x-none"/>
    </w:rPr>
  </w:style>
  <w:style w:type="paragraph" w:styleId="Ttulo">
    <w:name w:val="Title"/>
    <w:basedOn w:val="Normal"/>
    <w:link w:val="TtuloCar"/>
    <w:qFormat/>
    <w:rsid w:val="00365134"/>
    <w:pPr>
      <w:jc w:val="center"/>
    </w:pPr>
    <w:rPr>
      <w:rFonts w:ascii="Arial" w:hAnsi="Arial"/>
      <w:b/>
      <w:sz w:val="22"/>
      <w:lang w:val="es-MX" w:eastAsia="x-none"/>
    </w:rPr>
  </w:style>
  <w:style w:type="paragraph" w:customStyle="1" w:styleId="Normal0">
    <w:name w:val="[Normal]"/>
    <w:rsid w:val="0036513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365134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F7BCE"/>
    <w:pPr>
      <w:ind w:left="708"/>
    </w:pPr>
  </w:style>
  <w:style w:type="character" w:customStyle="1" w:styleId="PiedepginaCar">
    <w:name w:val="Pie de página Car"/>
    <w:link w:val="Piedepgina"/>
    <w:uiPriority w:val="99"/>
    <w:rsid w:val="00B00B9D"/>
    <w:rPr>
      <w:rFonts w:ascii="Times" w:hAnsi="Times"/>
    </w:rPr>
  </w:style>
  <w:style w:type="paragraph" w:styleId="Textodeglobo">
    <w:name w:val="Balloon Text"/>
    <w:basedOn w:val="Normal"/>
    <w:link w:val="TextodegloboCar"/>
    <w:uiPriority w:val="99"/>
    <w:rsid w:val="00B00B9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rsid w:val="00B00B9D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link w:val="SinespaciadoCar"/>
    <w:uiPriority w:val="1"/>
    <w:qFormat/>
    <w:rsid w:val="00FB75BF"/>
    <w:rPr>
      <w:rFonts w:ascii="Cambria" w:hAnsi="Cambria"/>
      <w:sz w:val="22"/>
      <w:szCs w:val="22"/>
      <w:lang w:val="en-US" w:eastAsia="en-US"/>
    </w:rPr>
  </w:style>
  <w:style w:type="character" w:customStyle="1" w:styleId="SinespaciadoCar">
    <w:name w:val="Sin espaciado Car"/>
    <w:link w:val="Sinespaciado"/>
    <w:uiPriority w:val="1"/>
    <w:locked/>
    <w:rsid w:val="00FB75BF"/>
    <w:rPr>
      <w:rFonts w:ascii="Cambria" w:hAnsi="Cambria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D22EA7"/>
    <w:rPr>
      <w:strike w:val="0"/>
      <w:dstrike w:val="0"/>
      <w:color w:val="0000FF"/>
      <w:u w:val="none"/>
      <w:effect w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46E17"/>
  </w:style>
  <w:style w:type="paragraph" w:customStyle="1" w:styleId="xl31">
    <w:name w:val="xl31"/>
    <w:basedOn w:val="Normal"/>
    <w:uiPriority w:val="99"/>
    <w:rsid w:val="00F764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customStyle="1" w:styleId="Ttulo3Car">
    <w:name w:val="Título 3 Car"/>
    <w:link w:val="Ttulo3"/>
    <w:uiPriority w:val="99"/>
    <w:locked/>
    <w:rsid w:val="00A62DF7"/>
    <w:rPr>
      <w:rFonts w:ascii="Arial" w:hAnsi="Arial"/>
      <w:i/>
      <w:sz w:val="24"/>
      <w:lang w:eastAsia="es-ES"/>
    </w:rPr>
  </w:style>
  <w:style w:type="character" w:customStyle="1" w:styleId="Ttulo1Car">
    <w:name w:val="Título 1 Car"/>
    <w:link w:val="Ttulo1"/>
    <w:locked/>
    <w:rsid w:val="00BD542B"/>
    <w:rPr>
      <w:snapToGrid w:val="0"/>
      <w:color w:val="808000"/>
      <w:sz w:val="44"/>
      <w:lang w:val="es-ES_tradnl"/>
    </w:rPr>
  </w:style>
  <w:style w:type="character" w:customStyle="1" w:styleId="Ttulo2Car">
    <w:name w:val="Título 2 Car"/>
    <w:link w:val="Ttulo2"/>
    <w:rsid w:val="00FA23DC"/>
    <w:rPr>
      <w:snapToGrid w:val="0"/>
      <w:color w:val="000000"/>
      <w:sz w:val="32"/>
      <w:lang w:val="es-ES_tradnl"/>
    </w:rPr>
  </w:style>
  <w:style w:type="character" w:customStyle="1" w:styleId="Ttulo4Car">
    <w:name w:val="Título 4 Car"/>
    <w:link w:val="Ttulo4"/>
    <w:rsid w:val="00FA23DC"/>
    <w:rPr>
      <w:rFonts w:ascii="Helvetica" w:hAnsi="Helvetica"/>
      <w:b/>
      <w:sz w:val="24"/>
      <w:lang w:val="es-MX"/>
    </w:rPr>
  </w:style>
  <w:style w:type="character" w:customStyle="1" w:styleId="Ttulo5Car">
    <w:name w:val="Título 5 Car"/>
    <w:link w:val="Ttulo5"/>
    <w:rsid w:val="00FA23DC"/>
    <w:rPr>
      <w:rFonts w:ascii="Arial" w:hAnsi="Arial"/>
      <w:b/>
      <w:sz w:val="24"/>
      <w:lang w:val="es-MX"/>
    </w:rPr>
  </w:style>
  <w:style w:type="character" w:customStyle="1" w:styleId="Ttulo6Car">
    <w:name w:val="Título 6 Car"/>
    <w:link w:val="Ttulo6"/>
    <w:rsid w:val="00FA23DC"/>
    <w:rPr>
      <w:rFonts w:ascii="Elephant" w:hAnsi="Elephant"/>
      <w:b/>
      <w:sz w:val="18"/>
      <w:lang w:val="es-MX"/>
    </w:rPr>
  </w:style>
  <w:style w:type="character" w:customStyle="1" w:styleId="Ttulo7Car">
    <w:name w:val="Título 7 Car"/>
    <w:link w:val="Ttulo7"/>
    <w:rsid w:val="00FA23DC"/>
    <w:rPr>
      <w:color w:val="0000FF"/>
      <w:sz w:val="32"/>
    </w:rPr>
  </w:style>
  <w:style w:type="character" w:customStyle="1" w:styleId="Ttulo8Car">
    <w:name w:val="Título 8 Car"/>
    <w:link w:val="Ttulo8"/>
    <w:rsid w:val="00FA23DC"/>
    <w:rPr>
      <w:rFonts w:ascii="Arial" w:hAnsi="Arial"/>
      <w:color w:val="000000"/>
      <w:sz w:val="24"/>
    </w:rPr>
  </w:style>
  <w:style w:type="character" w:customStyle="1" w:styleId="Ttulo9Car">
    <w:name w:val="Título 9 Car"/>
    <w:link w:val="Ttulo9"/>
    <w:rsid w:val="00FA23DC"/>
    <w:rPr>
      <w:b/>
      <w:spacing w:val="-2"/>
      <w:sz w:val="24"/>
    </w:rPr>
  </w:style>
  <w:style w:type="paragraph" w:styleId="NormalWeb">
    <w:name w:val="Normal (Web)"/>
    <w:basedOn w:val="Normal"/>
    <w:unhideWhenUsed/>
    <w:rsid w:val="00FA23DC"/>
    <w:pPr>
      <w:spacing w:before="100" w:beforeAutospacing="1" w:after="100" w:afterAutospacing="1"/>
    </w:pPr>
    <w:rPr>
      <w:color w:val="000000"/>
      <w:sz w:val="24"/>
      <w:szCs w:val="24"/>
      <w:lang w:val="es-MX" w:eastAsia="es-MX"/>
    </w:rPr>
  </w:style>
  <w:style w:type="character" w:customStyle="1" w:styleId="TtuloCar">
    <w:name w:val="Título Car"/>
    <w:link w:val="Ttulo"/>
    <w:rsid w:val="00FA23DC"/>
    <w:rPr>
      <w:rFonts w:ascii="Arial" w:hAnsi="Arial"/>
      <w:b/>
      <w:sz w:val="22"/>
      <w:lang w:val="es-MX"/>
    </w:rPr>
  </w:style>
  <w:style w:type="numbering" w:customStyle="1" w:styleId="Sinlista1">
    <w:name w:val="Sin lista1"/>
    <w:next w:val="Sinlista"/>
    <w:uiPriority w:val="99"/>
    <w:semiHidden/>
    <w:unhideWhenUsed/>
    <w:rsid w:val="00FA23DC"/>
  </w:style>
  <w:style w:type="character" w:customStyle="1" w:styleId="TextoindependienteCar">
    <w:name w:val="Texto independiente Car"/>
    <w:link w:val="Textoindependiente"/>
    <w:uiPriority w:val="99"/>
    <w:rsid w:val="00FA23DC"/>
    <w:rPr>
      <w:rFonts w:ascii="Arial" w:hAnsi="Arial"/>
      <w:sz w:val="24"/>
      <w:lang w:val="es-MX"/>
    </w:rPr>
  </w:style>
  <w:style w:type="character" w:customStyle="1" w:styleId="Textoindependiente2Car">
    <w:name w:val="Texto independiente 2 Car"/>
    <w:link w:val="Textoindependiente2"/>
    <w:uiPriority w:val="99"/>
    <w:rsid w:val="00FA23DC"/>
    <w:rPr>
      <w:rFonts w:ascii="Arial" w:hAnsi="Arial"/>
      <w:i/>
      <w:sz w:val="24"/>
      <w:lang w:val="es-MX"/>
    </w:rPr>
  </w:style>
  <w:style w:type="paragraph" w:customStyle="1" w:styleId="xl24">
    <w:name w:val="xl24"/>
    <w:basedOn w:val="Normal"/>
    <w:uiPriority w:val="99"/>
    <w:rsid w:val="00FA23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Brush Script MT"/>
      <w:b/>
      <w:bCs/>
      <w:sz w:val="24"/>
      <w:szCs w:val="24"/>
    </w:rPr>
  </w:style>
  <w:style w:type="paragraph" w:customStyle="1" w:styleId="xl25">
    <w:name w:val="xl25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Brush Script MT"/>
      <w:b/>
      <w:bCs/>
      <w:sz w:val="24"/>
      <w:szCs w:val="24"/>
    </w:rPr>
  </w:style>
  <w:style w:type="paragraph" w:customStyle="1" w:styleId="xl26">
    <w:name w:val="xl26"/>
    <w:basedOn w:val="Normal"/>
    <w:uiPriority w:val="99"/>
    <w:rsid w:val="00FA2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Brush Script MT"/>
      <w:b/>
      <w:bCs/>
      <w:sz w:val="24"/>
      <w:szCs w:val="24"/>
    </w:rPr>
  </w:style>
  <w:style w:type="paragraph" w:customStyle="1" w:styleId="xl27">
    <w:name w:val="xl27"/>
    <w:basedOn w:val="Normal"/>
    <w:uiPriority w:val="99"/>
    <w:rsid w:val="00FA2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Brush Script MT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Brush Script MT"/>
      <w:sz w:val="24"/>
      <w:szCs w:val="24"/>
    </w:rPr>
  </w:style>
  <w:style w:type="paragraph" w:customStyle="1" w:styleId="xl29">
    <w:name w:val="xl29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Brush Script MT"/>
      <w:b/>
      <w:bCs/>
      <w:sz w:val="24"/>
      <w:szCs w:val="24"/>
    </w:rPr>
  </w:style>
  <w:style w:type="paragraph" w:customStyle="1" w:styleId="xl30">
    <w:name w:val="xl30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Brush Script MT"/>
      <w:b/>
      <w:bCs/>
      <w:sz w:val="24"/>
      <w:szCs w:val="24"/>
    </w:rPr>
  </w:style>
  <w:style w:type="paragraph" w:customStyle="1" w:styleId="xl32">
    <w:name w:val="xl32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Brush Script MT"/>
      <w:sz w:val="24"/>
      <w:szCs w:val="24"/>
    </w:rPr>
  </w:style>
  <w:style w:type="paragraph" w:customStyle="1" w:styleId="xl33">
    <w:name w:val="xl33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Brush Script MT"/>
      <w:sz w:val="24"/>
      <w:szCs w:val="24"/>
    </w:rPr>
  </w:style>
  <w:style w:type="paragraph" w:customStyle="1" w:styleId="xl34">
    <w:name w:val="xl34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Brush Script MT"/>
      <w:sz w:val="24"/>
      <w:szCs w:val="24"/>
    </w:rPr>
  </w:style>
  <w:style w:type="paragraph" w:customStyle="1" w:styleId="xl35">
    <w:name w:val="xl35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Brush Script MT"/>
      <w:sz w:val="24"/>
      <w:szCs w:val="24"/>
    </w:rPr>
  </w:style>
  <w:style w:type="paragraph" w:customStyle="1" w:styleId="xl36">
    <w:name w:val="xl36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Brush Script MT"/>
      <w:sz w:val="24"/>
      <w:szCs w:val="24"/>
    </w:rPr>
  </w:style>
  <w:style w:type="character" w:styleId="Hipervnculovisitado">
    <w:name w:val="FollowedHyperlink"/>
    <w:uiPriority w:val="99"/>
    <w:unhideWhenUsed/>
    <w:rsid w:val="00FA23DC"/>
    <w:rPr>
      <w:color w:val="800080"/>
      <w:u w:val="single"/>
    </w:rPr>
  </w:style>
  <w:style w:type="paragraph" w:customStyle="1" w:styleId="xl67">
    <w:name w:val="xl67"/>
    <w:basedOn w:val="Normal"/>
    <w:uiPriority w:val="99"/>
    <w:rsid w:val="00FA23D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FA23DC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69">
    <w:name w:val="xl69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0">
    <w:name w:val="xl70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4"/>
      <w:szCs w:val="24"/>
    </w:rPr>
  </w:style>
  <w:style w:type="paragraph" w:customStyle="1" w:styleId="xl71">
    <w:name w:val="xl71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</w:rPr>
  </w:style>
  <w:style w:type="paragraph" w:customStyle="1" w:styleId="xl72">
    <w:name w:val="xl72"/>
    <w:basedOn w:val="Normal"/>
    <w:uiPriority w:val="99"/>
    <w:rsid w:val="00FA23DC"/>
    <w:pPr>
      <w:spacing w:before="100" w:beforeAutospacing="1" w:after="100" w:afterAutospacing="1"/>
      <w:jc w:val="right"/>
    </w:pPr>
    <w:rPr>
      <w:rFonts w:ascii="Arial Narrow" w:hAnsi="Arial Narrow"/>
      <w:sz w:val="24"/>
      <w:szCs w:val="24"/>
    </w:rPr>
  </w:style>
  <w:style w:type="paragraph" w:customStyle="1" w:styleId="xl73">
    <w:name w:val="xl73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</w:rPr>
  </w:style>
  <w:style w:type="paragraph" w:customStyle="1" w:styleId="xl74">
    <w:name w:val="xl74"/>
    <w:basedOn w:val="Normal"/>
    <w:uiPriority w:val="99"/>
    <w:rsid w:val="00FA23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5">
    <w:name w:val="xl75"/>
    <w:basedOn w:val="Normal"/>
    <w:uiPriority w:val="99"/>
    <w:rsid w:val="00FA23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6">
    <w:name w:val="xl76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77">
    <w:name w:val="xl77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</w:rPr>
  </w:style>
  <w:style w:type="paragraph" w:customStyle="1" w:styleId="xl78">
    <w:name w:val="xl78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4"/>
      <w:szCs w:val="24"/>
    </w:rPr>
  </w:style>
  <w:style w:type="paragraph" w:customStyle="1" w:styleId="xl79">
    <w:name w:val="xl79"/>
    <w:basedOn w:val="Normal"/>
    <w:uiPriority w:val="99"/>
    <w:rsid w:val="00FA23DC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24"/>
      <w:szCs w:val="24"/>
    </w:rPr>
  </w:style>
  <w:style w:type="paragraph" w:customStyle="1" w:styleId="xl80">
    <w:name w:val="xl80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4"/>
      <w:szCs w:val="24"/>
    </w:rPr>
  </w:style>
  <w:style w:type="paragraph" w:customStyle="1" w:styleId="xl81">
    <w:name w:val="xl81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4"/>
      <w:szCs w:val="24"/>
    </w:rPr>
  </w:style>
  <w:style w:type="paragraph" w:customStyle="1" w:styleId="xl82">
    <w:name w:val="xl82"/>
    <w:basedOn w:val="Normal"/>
    <w:uiPriority w:val="99"/>
    <w:rsid w:val="00FA23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</w:rPr>
  </w:style>
  <w:style w:type="paragraph" w:customStyle="1" w:styleId="xl83">
    <w:name w:val="xl83"/>
    <w:basedOn w:val="Normal"/>
    <w:uiPriority w:val="99"/>
    <w:rsid w:val="00FA23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</w:rPr>
  </w:style>
  <w:style w:type="paragraph" w:customStyle="1" w:styleId="xl84">
    <w:name w:val="xl84"/>
    <w:basedOn w:val="Normal"/>
    <w:uiPriority w:val="99"/>
    <w:rsid w:val="00FA23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FA23DC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FA23DC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Textosinformato">
    <w:name w:val="Plain Text"/>
    <w:basedOn w:val="Normal"/>
    <w:link w:val="TextosinformatoCar"/>
    <w:rsid w:val="00FA23DC"/>
    <w:rPr>
      <w:rFonts w:ascii="Courier New" w:hAnsi="Courier New"/>
      <w:lang w:val="es-MX" w:eastAsia="x-none"/>
    </w:rPr>
  </w:style>
  <w:style w:type="character" w:customStyle="1" w:styleId="TextosinformatoCar">
    <w:name w:val="Texto sin formato Car"/>
    <w:link w:val="Textosinformato"/>
    <w:rsid w:val="00FA23DC"/>
    <w:rPr>
      <w:rFonts w:ascii="Courier New" w:hAnsi="Courier New" w:cs="Courier New"/>
      <w:lang w:val="es-MX"/>
    </w:rPr>
  </w:style>
  <w:style w:type="character" w:styleId="nfasis">
    <w:name w:val="Emphasis"/>
    <w:qFormat/>
    <w:rsid w:val="00FA23DC"/>
    <w:rPr>
      <w:i/>
      <w:iCs/>
    </w:rPr>
  </w:style>
  <w:style w:type="paragraph" w:customStyle="1" w:styleId="Texto">
    <w:name w:val="Texto"/>
    <w:basedOn w:val="Normal"/>
    <w:rsid w:val="00FA23DC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TextoCar">
    <w:name w:val="Texto Car"/>
    <w:basedOn w:val="Normal"/>
    <w:rsid w:val="00FA23DC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FA23DC"/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link w:val="Sangradetextonormal"/>
    <w:rsid w:val="00FA23DC"/>
    <w:rPr>
      <w:rFonts w:ascii="Arial Narrow" w:hAnsi="Arial Narrow"/>
      <w:spacing w:val="-2"/>
      <w:sz w:val="24"/>
      <w:lang w:val="es-MX"/>
    </w:rPr>
  </w:style>
  <w:style w:type="paragraph" w:customStyle="1" w:styleId="Sangra3detindependiente10">
    <w:name w:val="Sangría 3 de t. independiente1"/>
    <w:basedOn w:val="Normal"/>
    <w:rsid w:val="00FA23DC"/>
    <w:pPr>
      <w:tabs>
        <w:tab w:val="left" w:pos="-720"/>
        <w:tab w:val="left" w:pos="567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709" w:hanging="709"/>
      <w:jc w:val="both"/>
    </w:pPr>
    <w:rPr>
      <w:rFonts w:ascii="Arial" w:hAnsi="Arial"/>
      <w:sz w:val="24"/>
    </w:rPr>
  </w:style>
  <w:style w:type="paragraph" w:customStyle="1" w:styleId="font5">
    <w:name w:val="font5"/>
    <w:basedOn w:val="Normal"/>
    <w:rsid w:val="00FA23DC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font6">
    <w:name w:val="font6"/>
    <w:basedOn w:val="Normal"/>
    <w:rsid w:val="00FA23D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Normal"/>
    <w:rsid w:val="00FA23DC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al"/>
    <w:rsid w:val="00FA23DC"/>
    <w:pPr>
      <w:spacing w:before="100" w:beforeAutospacing="1" w:after="100" w:afterAutospacing="1"/>
    </w:pPr>
    <w:rPr>
      <w:rFonts w:ascii="Arial" w:hAnsi="Arial" w:cs="Arial"/>
      <w:color w:val="008000"/>
    </w:rPr>
  </w:style>
  <w:style w:type="paragraph" w:customStyle="1" w:styleId="xl37">
    <w:name w:val="xl37"/>
    <w:basedOn w:val="Normal"/>
    <w:rsid w:val="00FA23D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">
    <w:name w:val="xl38"/>
    <w:basedOn w:val="Normal"/>
    <w:rsid w:val="00FA23D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"/>
    <w:rsid w:val="00FA23DC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40">
    <w:name w:val="xl40"/>
    <w:basedOn w:val="Normal"/>
    <w:rsid w:val="00FA23DC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41">
    <w:name w:val="xl41"/>
    <w:basedOn w:val="Normal"/>
    <w:rsid w:val="00FA23DC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"/>
    <w:rsid w:val="00FA23DC"/>
    <w:pPr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43">
    <w:name w:val="xl43"/>
    <w:basedOn w:val="Normal"/>
    <w:rsid w:val="00FA23D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44">
    <w:name w:val="xl44"/>
    <w:basedOn w:val="Normal"/>
    <w:rsid w:val="00FA23DC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45">
    <w:name w:val="xl45"/>
    <w:basedOn w:val="Normal"/>
    <w:rsid w:val="00FA23D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46">
    <w:name w:val="xl46"/>
    <w:basedOn w:val="Normal"/>
    <w:rsid w:val="00FA23DC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"/>
    <w:rsid w:val="00FA23DC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8">
    <w:name w:val="xl48"/>
    <w:basedOn w:val="Normal"/>
    <w:rsid w:val="00FA23D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49">
    <w:name w:val="xl49"/>
    <w:basedOn w:val="Normal"/>
    <w:rsid w:val="00FA23DC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"/>
    <w:rsid w:val="00FA23DC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51">
    <w:name w:val="xl51"/>
    <w:basedOn w:val="Normal"/>
    <w:rsid w:val="00FA23DC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52">
    <w:name w:val="xl52"/>
    <w:basedOn w:val="Normal"/>
    <w:rsid w:val="00FA23DC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53">
    <w:name w:val="xl53"/>
    <w:basedOn w:val="Normal"/>
    <w:rsid w:val="00FA23DC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"/>
    <w:rsid w:val="00FA23DC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"/>
    <w:rsid w:val="00FA23DC"/>
    <w:pPr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56">
    <w:name w:val="xl56"/>
    <w:basedOn w:val="Normal"/>
    <w:rsid w:val="00FA23DC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FF"/>
      <w:sz w:val="24"/>
      <w:szCs w:val="24"/>
    </w:rPr>
  </w:style>
  <w:style w:type="paragraph" w:customStyle="1" w:styleId="xl57">
    <w:name w:val="xl57"/>
    <w:basedOn w:val="Normal"/>
    <w:rsid w:val="00FA23D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58">
    <w:name w:val="xl58"/>
    <w:basedOn w:val="Normal"/>
    <w:rsid w:val="00FA23D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59">
    <w:name w:val="xl59"/>
    <w:basedOn w:val="Normal"/>
    <w:rsid w:val="00FA23DC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"/>
    <w:rsid w:val="00FA23DC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61">
    <w:name w:val="xl61"/>
    <w:basedOn w:val="Normal"/>
    <w:rsid w:val="00FA23DC"/>
    <w:pP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62">
    <w:name w:val="xl62"/>
    <w:basedOn w:val="Normal"/>
    <w:rsid w:val="00FA23DC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"/>
    <w:rsid w:val="00FA23D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FA23D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Normal"/>
    <w:rsid w:val="00FA23DC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angra3detindependiente2">
    <w:name w:val="Sangría 3 de t. independiente2"/>
    <w:basedOn w:val="Normal"/>
    <w:rsid w:val="00FA23DC"/>
    <w:pPr>
      <w:tabs>
        <w:tab w:val="left" w:pos="-720"/>
        <w:tab w:val="left" w:pos="567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709" w:hanging="709"/>
      <w:jc w:val="both"/>
    </w:pPr>
    <w:rPr>
      <w:rFonts w:ascii="Arial" w:hAnsi="Arial"/>
      <w:sz w:val="24"/>
    </w:rPr>
  </w:style>
  <w:style w:type="paragraph" w:customStyle="1" w:styleId="Textoindependiente210">
    <w:name w:val="Texto independiente 21"/>
    <w:basedOn w:val="Normal"/>
    <w:rsid w:val="00FA23DC"/>
    <w:pPr>
      <w:tabs>
        <w:tab w:val="left" w:pos="-720"/>
        <w:tab w:val="left" w:pos="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jc w:val="both"/>
    </w:pPr>
    <w:rPr>
      <w:rFonts w:ascii="Arial" w:hAnsi="Arial"/>
      <w:b/>
      <w:sz w:val="24"/>
      <w:lang w:val="es-ES_tradnl"/>
    </w:rPr>
  </w:style>
  <w:style w:type="paragraph" w:customStyle="1" w:styleId="Textoindependiente310">
    <w:name w:val="Texto independiente 31"/>
    <w:basedOn w:val="Normal"/>
    <w:rsid w:val="00FA23DC"/>
    <w:pPr>
      <w:tabs>
        <w:tab w:val="left" w:pos="-720"/>
      </w:tabs>
      <w:jc w:val="both"/>
    </w:pPr>
    <w:rPr>
      <w:rFonts w:ascii="Arial" w:hAnsi="Arial"/>
      <w:i/>
      <w:sz w:val="24"/>
      <w:lang w:val="es-ES_tradnl"/>
    </w:rPr>
  </w:style>
  <w:style w:type="paragraph" w:customStyle="1" w:styleId="Sangra2detindependiente10">
    <w:name w:val="Sangría 2 de t. independiente1"/>
    <w:basedOn w:val="Normal"/>
    <w:rsid w:val="00FA23DC"/>
    <w:pPr>
      <w:tabs>
        <w:tab w:val="left" w:pos="-72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851" w:hanging="851"/>
      <w:jc w:val="both"/>
    </w:pPr>
    <w:rPr>
      <w:rFonts w:ascii="Arial" w:hAnsi="Arial"/>
      <w:b/>
      <w:sz w:val="24"/>
      <w:lang w:val="es-ES_tradnl"/>
    </w:rPr>
  </w:style>
  <w:style w:type="character" w:customStyle="1" w:styleId="Sangra3detindependienteCar">
    <w:name w:val="Sangría 3 de t. independiente Car"/>
    <w:link w:val="Sangra3detindependiente"/>
    <w:rsid w:val="00FA23DC"/>
    <w:rPr>
      <w:snapToGrid w:val="0"/>
      <w:spacing w:val="-2"/>
      <w:sz w:val="22"/>
      <w:lang w:val="en-US"/>
    </w:rPr>
  </w:style>
  <w:style w:type="paragraph" w:customStyle="1" w:styleId="Mapadeldocumento10">
    <w:name w:val="Mapa del documento1"/>
    <w:basedOn w:val="Normal"/>
    <w:rsid w:val="00FA23DC"/>
    <w:rPr>
      <w:rFonts w:ascii="Tahoma" w:hAnsi="Tahoma"/>
    </w:rPr>
  </w:style>
  <w:style w:type="character" w:customStyle="1" w:styleId="Sangra2detindependienteCar">
    <w:name w:val="Sangría 2 de t. independiente Car"/>
    <w:link w:val="Sangra2detindependiente"/>
    <w:rsid w:val="00FA23DC"/>
    <w:rPr>
      <w:spacing w:val="-2"/>
      <w:sz w:val="18"/>
      <w:lang w:val="es-MX"/>
    </w:rPr>
  </w:style>
  <w:style w:type="paragraph" w:styleId="Textodebloque">
    <w:name w:val="Block Text"/>
    <w:basedOn w:val="Normal"/>
    <w:rsid w:val="00FA23DC"/>
    <w:pPr>
      <w:tabs>
        <w:tab w:val="left" w:pos="-14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ind w:left="567" w:right="71" w:hanging="567"/>
      <w:jc w:val="both"/>
    </w:pPr>
    <w:rPr>
      <w:spacing w:val="-2"/>
      <w:sz w:val="24"/>
    </w:rPr>
  </w:style>
  <w:style w:type="paragraph" w:styleId="Epgrafe">
    <w:name w:val="caption"/>
    <w:basedOn w:val="Normal"/>
    <w:next w:val="Normal"/>
    <w:qFormat/>
    <w:rsid w:val="00FA23DC"/>
    <w:pPr>
      <w:suppressAutoHyphens/>
      <w:ind w:left="4820"/>
      <w:jc w:val="both"/>
    </w:pPr>
    <w:rPr>
      <w:rFonts w:ascii="Arial" w:hAnsi="Arial" w:cs="Arial"/>
      <w:b/>
      <w:bCs/>
      <w:color w:val="000000"/>
      <w:spacing w:val="-2"/>
      <w:sz w:val="24"/>
    </w:rPr>
  </w:style>
  <w:style w:type="paragraph" w:styleId="Subttulo">
    <w:name w:val="Subtitle"/>
    <w:basedOn w:val="Normal"/>
    <w:link w:val="SubttuloCar"/>
    <w:qFormat/>
    <w:rsid w:val="00FA23DC"/>
    <w:rPr>
      <w:rFonts w:ascii="Tahoma" w:hAnsi="Tahoma"/>
      <w:b/>
      <w:bCs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rsid w:val="00FA23DC"/>
    <w:rPr>
      <w:rFonts w:ascii="Tahoma" w:hAnsi="Tahoma" w:cs="Tahoma"/>
      <w:b/>
      <w:bCs/>
      <w:sz w:val="24"/>
      <w:szCs w:val="24"/>
    </w:rPr>
  </w:style>
  <w:style w:type="paragraph" w:customStyle="1" w:styleId="contenido">
    <w:name w:val="contenido"/>
    <w:basedOn w:val="Normal"/>
    <w:rsid w:val="00FA23DC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paragraph" w:styleId="Listaconvietas2">
    <w:name w:val="List Bullet 2"/>
    <w:basedOn w:val="Normal"/>
    <w:autoRedefine/>
    <w:rsid w:val="00FA23DC"/>
    <w:pPr>
      <w:jc w:val="both"/>
    </w:pPr>
    <w:rPr>
      <w:rFonts w:ascii="Arial" w:hAnsi="Arial" w:cs="Arial"/>
      <w:sz w:val="24"/>
      <w:szCs w:val="24"/>
      <w:lang w:val="es-ES_tradnl"/>
    </w:rPr>
  </w:style>
  <w:style w:type="paragraph" w:customStyle="1" w:styleId="CM11">
    <w:name w:val="CM11"/>
    <w:basedOn w:val="Normal"/>
    <w:next w:val="Normal"/>
    <w:uiPriority w:val="99"/>
    <w:rsid w:val="00FA23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CM13">
    <w:name w:val="CM13"/>
    <w:basedOn w:val="Default"/>
    <w:next w:val="Default"/>
    <w:uiPriority w:val="99"/>
    <w:rsid w:val="00FA23DC"/>
    <w:rPr>
      <w:rFonts w:cs="Arial"/>
      <w:color w:val="auto"/>
      <w:szCs w:val="24"/>
      <w:lang w:val="en-US" w:eastAsia="en-US"/>
    </w:rPr>
  </w:style>
  <w:style w:type="paragraph" w:customStyle="1" w:styleId="ANOTACION">
    <w:name w:val="ANOTACION"/>
    <w:basedOn w:val="Normal"/>
    <w:rsid w:val="00FA23DC"/>
    <w:pPr>
      <w:spacing w:before="101" w:after="101" w:line="216" w:lineRule="atLeast"/>
      <w:jc w:val="center"/>
    </w:pPr>
    <w:rPr>
      <w:b/>
      <w:sz w:val="18"/>
      <w:lang w:val="es-ES_tradnl"/>
    </w:rPr>
  </w:style>
  <w:style w:type="paragraph" w:styleId="Textonotapie">
    <w:name w:val="footnote text"/>
    <w:basedOn w:val="Normal"/>
    <w:link w:val="TextonotapieCar"/>
    <w:rsid w:val="006E3984"/>
  </w:style>
  <w:style w:type="character" w:customStyle="1" w:styleId="TextonotapieCar">
    <w:name w:val="Texto nota pie Car"/>
    <w:link w:val="Textonotapie"/>
    <w:rsid w:val="006E3984"/>
    <w:rPr>
      <w:lang w:val="es-ES" w:eastAsia="es-ES"/>
    </w:rPr>
  </w:style>
  <w:style w:type="character" w:styleId="Refdenotaalpie">
    <w:name w:val="footnote reference"/>
    <w:rsid w:val="006E3984"/>
    <w:rPr>
      <w:vertAlign w:val="superscript"/>
    </w:rPr>
  </w:style>
  <w:style w:type="numbering" w:customStyle="1" w:styleId="Estilo1">
    <w:name w:val="Estilo1"/>
    <w:uiPriority w:val="99"/>
    <w:rsid w:val="006E3984"/>
    <w:pPr>
      <w:numPr>
        <w:numId w:val="1"/>
      </w:numPr>
    </w:pPr>
  </w:style>
  <w:style w:type="paragraph" w:customStyle="1" w:styleId="Sinespaciado1">
    <w:name w:val="Sin espaciado1"/>
    <w:uiPriority w:val="99"/>
    <w:qFormat/>
    <w:rsid w:val="006E3984"/>
    <w:rPr>
      <w:rFonts w:ascii="Calibri" w:eastAsia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rsid w:val="006E39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6E3984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character" w:styleId="Textoennegrita">
    <w:name w:val="Strong"/>
    <w:uiPriority w:val="22"/>
    <w:qFormat/>
    <w:rsid w:val="006E3984"/>
    <w:rPr>
      <w:b/>
      <w:bCs/>
    </w:rPr>
  </w:style>
  <w:style w:type="paragraph" w:customStyle="1" w:styleId="CM1">
    <w:name w:val="CM1"/>
    <w:basedOn w:val="Default"/>
    <w:next w:val="Default"/>
    <w:uiPriority w:val="99"/>
    <w:rsid w:val="00B60327"/>
    <w:pPr>
      <w:spacing w:line="276" w:lineRule="atLeast"/>
    </w:pPr>
    <w:rPr>
      <w:rFonts w:eastAsia="Calibri" w:cs="Arial"/>
      <w:color w:val="auto"/>
      <w:szCs w:val="24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B60327"/>
    <w:pPr>
      <w:spacing w:line="276" w:lineRule="atLeast"/>
    </w:pPr>
    <w:rPr>
      <w:rFonts w:eastAsia="Calibri" w:cs="Arial"/>
      <w:color w:val="auto"/>
      <w:szCs w:val="24"/>
      <w:lang w:val="en-US" w:eastAsia="en-US"/>
    </w:rPr>
  </w:style>
  <w:style w:type="paragraph" w:styleId="Textocomentario">
    <w:name w:val="annotation text"/>
    <w:basedOn w:val="Normal"/>
    <w:link w:val="TextocomentarioCar"/>
    <w:uiPriority w:val="99"/>
    <w:rsid w:val="00B60327"/>
    <w:rPr>
      <w:rFonts w:ascii="Calibri" w:eastAsia="Calibri" w:hAnsi="Calibri"/>
    </w:rPr>
  </w:style>
  <w:style w:type="character" w:customStyle="1" w:styleId="TextocomentarioCar">
    <w:name w:val="Texto comentario Car"/>
    <w:link w:val="Textocomentario"/>
    <w:uiPriority w:val="99"/>
    <w:rsid w:val="00B60327"/>
    <w:rPr>
      <w:rFonts w:ascii="Calibri" w:eastAsia="Calibri" w:hAnsi="Calibri"/>
      <w:lang w:val="es-ES" w:eastAsia="es-ES"/>
    </w:rPr>
  </w:style>
  <w:style w:type="character" w:customStyle="1" w:styleId="CommentTextChar">
    <w:name w:val="Comment Text Char"/>
    <w:uiPriority w:val="99"/>
    <w:semiHidden/>
    <w:locked/>
    <w:rsid w:val="00B60327"/>
    <w:rPr>
      <w:rFonts w:cs="Times New Roman"/>
      <w:sz w:val="20"/>
      <w:szCs w:val="20"/>
      <w:lang w:eastAsia="en-US"/>
    </w:rPr>
  </w:style>
  <w:style w:type="character" w:customStyle="1" w:styleId="PlainTextChar">
    <w:name w:val="Plain Text Char"/>
    <w:uiPriority w:val="99"/>
    <w:semiHidden/>
    <w:locked/>
    <w:rsid w:val="00B60327"/>
    <w:rPr>
      <w:rFonts w:ascii="Courier New" w:hAnsi="Courier New" w:cs="Courier New"/>
      <w:sz w:val="20"/>
      <w:szCs w:val="20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60327"/>
  </w:style>
  <w:style w:type="paragraph" w:customStyle="1" w:styleId="Ttulo21">
    <w:name w:val="Título 21"/>
    <w:basedOn w:val="Normal"/>
    <w:uiPriority w:val="1"/>
    <w:qFormat/>
    <w:rsid w:val="00B60327"/>
    <w:pPr>
      <w:widowControl w:val="0"/>
      <w:ind w:left="107"/>
      <w:outlineLvl w:val="2"/>
    </w:pPr>
    <w:rPr>
      <w:rFonts w:ascii="Verdana" w:eastAsia="Verdana" w:hAnsi="Verdana"/>
      <w:b/>
      <w:bCs/>
      <w:sz w:val="22"/>
      <w:szCs w:val="22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B4EF-CB16-4E9C-BDAF-CFE57D27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3536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INGRESOS DEL ESTADO DE OAXACA 2013</vt:lpstr>
    </vt:vector>
  </TitlesOfParts>
  <Company>Hewlett-Packard Company</Company>
  <LinksUpToDate>false</LinksUpToDate>
  <CharactersWithSpaces>22942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INGRESOS DEL ESTADO DE OAXACA 2013</dc:title>
  <dc:creator>admin</dc:creator>
  <cp:lastModifiedBy>lanix1924</cp:lastModifiedBy>
  <cp:revision>2</cp:revision>
  <cp:lastPrinted>2012-03-26T22:49:00Z</cp:lastPrinted>
  <dcterms:created xsi:type="dcterms:W3CDTF">2016-05-19T15:40:00Z</dcterms:created>
  <dcterms:modified xsi:type="dcterms:W3CDTF">2016-05-19T15:40:00Z</dcterms:modified>
</cp:coreProperties>
</file>