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76" w:rsidRDefault="00786376" w:rsidP="00786376">
      <w:pPr>
        <w:jc w:val="both"/>
        <w:rPr>
          <w:rFonts w:ascii="Arial" w:hAnsi="Arial" w:cs="Arial"/>
          <w:lang w:val="es-MX"/>
        </w:rPr>
      </w:pPr>
    </w:p>
    <w:p w:rsidR="00786376" w:rsidRPr="00786376" w:rsidRDefault="00786376" w:rsidP="00786376">
      <w:pPr>
        <w:jc w:val="center"/>
        <w:rPr>
          <w:rFonts w:ascii="Arial" w:hAnsi="Arial" w:cs="Arial"/>
          <w:lang w:val="es-ES"/>
        </w:rPr>
      </w:pPr>
      <w:r w:rsidRPr="007B3889">
        <w:rPr>
          <w:rFonts w:ascii="Arial" w:hAnsi="Arial" w:cs="Arial"/>
          <w:b/>
          <w:color w:val="76923C" w:themeColor="accent3" w:themeShade="BF"/>
          <w:sz w:val="19"/>
          <w:szCs w:val="19"/>
          <w:lang w:val="es-MX"/>
        </w:rPr>
        <w:t xml:space="preserve">Acuerdo publicado el </w:t>
      </w:r>
      <w:r>
        <w:rPr>
          <w:rFonts w:ascii="Arial" w:hAnsi="Arial" w:cs="Arial"/>
          <w:b/>
          <w:color w:val="76923C" w:themeColor="accent3" w:themeShade="BF"/>
          <w:sz w:val="19"/>
          <w:szCs w:val="19"/>
          <w:lang w:val="es-MX"/>
        </w:rPr>
        <w:t>08-10-16</w:t>
      </w:r>
    </w:p>
    <w:p w:rsidR="00786376" w:rsidRDefault="00786376" w:rsidP="00786376">
      <w:pPr>
        <w:jc w:val="both"/>
        <w:rPr>
          <w:rFonts w:ascii="Arial" w:hAnsi="Arial" w:cs="Arial"/>
          <w:lang w:val="es-MX"/>
        </w:rPr>
      </w:pPr>
    </w:p>
    <w:p w:rsidR="00786376" w:rsidRDefault="00786376" w:rsidP="00786376">
      <w:pPr>
        <w:jc w:val="both"/>
        <w:rPr>
          <w:rFonts w:ascii="Arial" w:hAnsi="Arial" w:cs="Arial"/>
          <w:lang w:val="es-MX"/>
        </w:rPr>
      </w:pPr>
    </w:p>
    <w:p w:rsidR="00786376" w:rsidRPr="00786376" w:rsidRDefault="00786376" w:rsidP="00786376">
      <w:pPr>
        <w:jc w:val="both"/>
        <w:rPr>
          <w:rFonts w:ascii="Arial" w:hAnsi="Arial" w:cs="Arial"/>
          <w:lang w:val="es-MX"/>
        </w:rPr>
      </w:pPr>
      <w:r w:rsidRPr="00786376">
        <w:rPr>
          <w:rFonts w:ascii="Arial" w:hAnsi="Arial" w:cs="Arial"/>
          <w:lang w:val="es-MX"/>
        </w:rPr>
        <w:t>Con fundamento en los artículos 1, 2, 82, 90 de la Constitución Política del Estado Libre y Soberano de Oaxaca; 1, 3 fracción I, 26, 27 fracción XII, 45 fracciones I, XI, XXX y LII, de la Ley Orgánica del Poder Ejecutivo del Estado de Oaxaca; 1, 5 fracción VIII, y 7 fracción II, del Código Fiscal para el Estado de Oaxaca; 44 párrafo primero de la Ley Estatal de Derechos; 1, 2, 4</w:t>
      </w:r>
      <w:bookmarkStart w:id="0" w:name="_GoBack"/>
      <w:bookmarkEnd w:id="0"/>
      <w:r w:rsidRPr="00786376">
        <w:rPr>
          <w:rFonts w:ascii="Arial" w:hAnsi="Arial" w:cs="Arial"/>
          <w:lang w:val="es-MX"/>
        </w:rPr>
        <w:t xml:space="preserve"> fracción I, 5, 7 fracción XIV del Reglamento Interno de la Secretaría de Finanzas del Poder Ejecutivo del Estado, y </w:t>
      </w:r>
    </w:p>
    <w:p w:rsidR="00786376" w:rsidRPr="002C3413" w:rsidRDefault="00786376" w:rsidP="00786376">
      <w:pPr>
        <w:pStyle w:val="Sinespaciado"/>
        <w:jc w:val="center"/>
        <w:rPr>
          <w:rFonts w:ascii="Arial" w:hAnsi="Arial" w:cs="Arial"/>
          <w:b/>
        </w:rPr>
      </w:pPr>
    </w:p>
    <w:p w:rsidR="00786376" w:rsidRPr="002C3413" w:rsidRDefault="00786376" w:rsidP="00786376">
      <w:pPr>
        <w:pStyle w:val="Sinespaciado"/>
        <w:jc w:val="center"/>
        <w:rPr>
          <w:rFonts w:ascii="Arial" w:hAnsi="Arial" w:cs="Arial"/>
          <w:b/>
        </w:rPr>
      </w:pPr>
      <w:r w:rsidRPr="002C3413">
        <w:rPr>
          <w:rFonts w:ascii="Arial" w:hAnsi="Arial" w:cs="Arial"/>
          <w:b/>
        </w:rPr>
        <w:t>CONSIDERANDO</w:t>
      </w:r>
    </w:p>
    <w:p w:rsidR="00786376" w:rsidRPr="002C3413" w:rsidRDefault="00786376" w:rsidP="00786376">
      <w:pPr>
        <w:pStyle w:val="texto"/>
        <w:spacing w:after="0" w:line="240" w:lineRule="auto"/>
        <w:jc w:val="both"/>
        <w:rPr>
          <w:rFonts w:ascii="Arial" w:eastAsia="Calibri" w:hAnsi="Arial" w:cs="Arial"/>
          <w:sz w:val="22"/>
          <w:szCs w:val="22"/>
          <w:lang w:val="es-ES" w:eastAsia="en-US"/>
        </w:rPr>
      </w:pPr>
    </w:p>
    <w:p w:rsidR="00786376" w:rsidRPr="002C3413" w:rsidRDefault="00786376" w:rsidP="00786376">
      <w:pPr>
        <w:pStyle w:val="Default"/>
        <w:jc w:val="both"/>
        <w:rPr>
          <w:rFonts w:ascii="Arial" w:hAnsi="Arial" w:cs="Arial"/>
          <w:sz w:val="22"/>
          <w:szCs w:val="22"/>
          <w:lang w:val="es-ES"/>
        </w:rPr>
      </w:pPr>
      <w:r w:rsidRPr="002C3413">
        <w:rPr>
          <w:rFonts w:ascii="Arial" w:hAnsi="Arial" w:cs="Arial"/>
          <w:sz w:val="22"/>
          <w:szCs w:val="22"/>
        </w:rPr>
        <w:t xml:space="preserve">La competencia otorgada a la Secretaría de Finanzas en la Ley Estatal de Derechos otorgada por el Legislador Local, de autorizar el tabulador de servicios </w:t>
      </w:r>
      <w:r w:rsidRPr="002C3413">
        <w:rPr>
          <w:rFonts w:ascii="Arial" w:hAnsi="Arial" w:cs="Arial"/>
          <w:sz w:val="22"/>
          <w:szCs w:val="22"/>
          <w:lang w:val="es-ES"/>
        </w:rPr>
        <w:t>en atención en salud, que deban cobrar las unidades aplicativas y hospitalarias en el Estado de Oaxaca.</w:t>
      </w:r>
    </w:p>
    <w:p w:rsidR="00786376" w:rsidRPr="002C3413" w:rsidRDefault="00786376" w:rsidP="00786376">
      <w:pPr>
        <w:pStyle w:val="Default"/>
        <w:jc w:val="both"/>
        <w:rPr>
          <w:rFonts w:ascii="Arial" w:hAnsi="Arial" w:cs="Arial"/>
          <w:sz w:val="22"/>
          <w:szCs w:val="22"/>
          <w:lang w:val="es-ES"/>
        </w:rPr>
      </w:pPr>
    </w:p>
    <w:p w:rsidR="00786376" w:rsidRPr="002C3413" w:rsidRDefault="00786376" w:rsidP="00786376">
      <w:pPr>
        <w:jc w:val="both"/>
        <w:rPr>
          <w:rFonts w:ascii="Arial" w:hAnsi="Arial" w:cs="Arial"/>
          <w:lang w:val="es-ES"/>
        </w:rPr>
      </w:pPr>
      <w:r w:rsidRPr="002C3413">
        <w:rPr>
          <w:rFonts w:ascii="Arial" w:hAnsi="Arial" w:cs="Arial"/>
          <w:lang w:val="es-ES"/>
        </w:rPr>
        <w:t xml:space="preserve">Que con fecha 18 de enero de 2014, se publicó en el Periódico Oficial del Estado, el Acuerdo por el que se emiten los Lineamientos del Sistema Estatal de Derechos por la Prestación de Servicios de Atención en Salud, cuyo numeral 5, señala que el Anexo denominado Tabulador de Derechos por la Prestación de Servicios de Atención en Salud, forma parte del Acuerdo de referencia. </w:t>
      </w:r>
    </w:p>
    <w:p w:rsidR="00786376" w:rsidRPr="002C3413" w:rsidRDefault="00786376" w:rsidP="00786376">
      <w:pPr>
        <w:jc w:val="center"/>
        <w:rPr>
          <w:rFonts w:ascii="Arial" w:hAnsi="Arial" w:cs="Arial"/>
          <w:lang w:val="es-ES"/>
        </w:rPr>
      </w:pPr>
    </w:p>
    <w:p w:rsidR="00786376" w:rsidRPr="002C3413" w:rsidRDefault="00786376" w:rsidP="00786376">
      <w:pPr>
        <w:jc w:val="both"/>
        <w:rPr>
          <w:rFonts w:ascii="Arial" w:hAnsi="Arial" w:cs="Arial"/>
          <w:lang w:val="es-ES"/>
        </w:rPr>
      </w:pPr>
      <w:r w:rsidRPr="002C3413">
        <w:rPr>
          <w:rFonts w:ascii="Arial" w:hAnsi="Arial" w:cs="Arial"/>
          <w:lang w:val="es-ES"/>
        </w:rPr>
        <w:t xml:space="preserve">Que se pondrá en operación el Acelerador Lineal para el tratamiento de Cáncer no invasivos en el Centro Estatal de Oncología y Radioterapia de los Servicios de Salud de Oaxaca, y a fin de brindar certeza jurídica a los usuarios de los servicios relacionados con dicho Centro, es necesario adicionar el Tabular de Derechos por la Prestación de Servicios </w:t>
      </w:r>
      <w:r>
        <w:rPr>
          <w:rFonts w:ascii="Arial" w:hAnsi="Arial" w:cs="Arial"/>
          <w:lang w:val="es-ES"/>
        </w:rPr>
        <w:t>de</w:t>
      </w:r>
      <w:r w:rsidRPr="002C3413">
        <w:rPr>
          <w:rFonts w:ascii="Arial" w:hAnsi="Arial" w:cs="Arial"/>
          <w:lang w:val="es-ES"/>
        </w:rPr>
        <w:t xml:space="preserve"> Atención en Salud, con los servicios que se brindarán,  atendiendo los seis niveles de cuota para cada uno de ellos, los cuáles se aplican con base en la puntuación que resulte de la ficha socioeconómica que se establece, y que se aplicará por los trabajadores</w:t>
      </w:r>
      <w:r>
        <w:rPr>
          <w:rFonts w:ascii="Arial" w:hAnsi="Arial" w:cs="Arial"/>
          <w:lang w:val="es-ES"/>
        </w:rPr>
        <w:t xml:space="preserve"> de servicios</w:t>
      </w:r>
      <w:r w:rsidRPr="002C3413">
        <w:rPr>
          <w:rFonts w:ascii="Arial" w:hAnsi="Arial" w:cs="Arial"/>
          <w:lang w:val="es-ES"/>
        </w:rPr>
        <w:t xml:space="preserve"> sociales de las unidades aplicativas y hospitalarias de conformidad con las disposiciones y lineamientos que para tal caso sean emitidos por los Servicios de Salud en Oaxaca, como responsable de la conducción de la política estatal en materia de salud.</w:t>
      </w:r>
    </w:p>
    <w:p w:rsidR="00786376" w:rsidRPr="002C3413" w:rsidRDefault="00786376" w:rsidP="00786376">
      <w:pPr>
        <w:jc w:val="both"/>
        <w:rPr>
          <w:rFonts w:ascii="Arial" w:hAnsi="Arial" w:cs="Arial"/>
          <w:lang w:val="es-ES"/>
        </w:rPr>
      </w:pPr>
    </w:p>
    <w:p w:rsidR="00786376" w:rsidRDefault="00786376" w:rsidP="00786376">
      <w:pPr>
        <w:jc w:val="both"/>
        <w:rPr>
          <w:rFonts w:ascii="Arial" w:hAnsi="Arial" w:cs="Arial"/>
          <w:lang w:val="es-ES"/>
        </w:rPr>
      </w:pPr>
      <w:r w:rsidRPr="002C3413">
        <w:rPr>
          <w:rFonts w:ascii="Arial" w:hAnsi="Arial" w:cs="Arial"/>
          <w:lang w:val="es-ES"/>
        </w:rPr>
        <w:t>Por lo antes expuesto, tengo a bien expedir:</w:t>
      </w:r>
    </w:p>
    <w:p w:rsidR="00786376" w:rsidRDefault="00786376" w:rsidP="00786376">
      <w:pPr>
        <w:jc w:val="both"/>
        <w:rPr>
          <w:rFonts w:ascii="Arial" w:hAnsi="Arial" w:cs="Arial"/>
          <w:lang w:val="es-ES"/>
        </w:rPr>
      </w:pPr>
    </w:p>
    <w:p w:rsidR="00786376" w:rsidRPr="00CB484B" w:rsidRDefault="00786376" w:rsidP="00786376">
      <w:pPr>
        <w:jc w:val="center"/>
        <w:rPr>
          <w:rFonts w:ascii="Arial" w:hAnsi="Arial" w:cs="Arial"/>
          <w:b/>
          <w:lang w:val="es-ES"/>
        </w:rPr>
      </w:pPr>
      <w:r w:rsidRPr="00CB484B">
        <w:rPr>
          <w:rFonts w:ascii="Arial" w:hAnsi="Arial" w:cs="Arial"/>
          <w:b/>
          <w:lang w:val="es-ES"/>
        </w:rPr>
        <w:t>ACUERDO POR EL QUE ADICIONA EL TABULADOR DE DERECHOS POR LA PRESTACIÓN DE SERVICIOS DE ATENCIÓN EN SALUD</w:t>
      </w:r>
    </w:p>
    <w:p w:rsidR="00786376" w:rsidRPr="002C3413" w:rsidRDefault="00786376" w:rsidP="00786376">
      <w:pPr>
        <w:pStyle w:val="Default"/>
        <w:jc w:val="both"/>
        <w:rPr>
          <w:rFonts w:ascii="Arial" w:hAnsi="Arial" w:cs="Arial"/>
          <w:sz w:val="22"/>
          <w:szCs w:val="22"/>
        </w:rPr>
      </w:pPr>
    </w:p>
    <w:p w:rsidR="00786376" w:rsidRPr="002C3413" w:rsidRDefault="00786376" w:rsidP="00786376">
      <w:pPr>
        <w:pStyle w:val="Default"/>
        <w:jc w:val="both"/>
        <w:rPr>
          <w:rFonts w:ascii="Arial" w:hAnsi="Arial" w:cs="Arial"/>
          <w:sz w:val="22"/>
          <w:szCs w:val="22"/>
        </w:rPr>
      </w:pPr>
      <w:r w:rsidRPr="002C3413">
        <w:rPr>
          <w:rFonts w:ascii="Arial" w:hAnsi="Arial" w:cs="Arial"/>
          <w:b/>
          <w:sz w:val="22"/>
          <w:szCs w:val="22"/>
        </w:rPr>
        <w:t xml:space="preserve">ACUERDO ÚNICO: SE ADICIONA </w:t>
      </w:r>
      <w:r w:rsidRPr="002C3413">
        <w:rPr>
          <w:rFonts w:ascii="Arial" w:hAnsi="Arial" w:cs="Arial"/>
          <w:sz w:val="22"/>
          <w:szCs w:val="22"/>
        </w:rPr>
        <w:t>las claves 300-07, 300-08, 300-09, 300-10, 300-11, 300-12, 300-13, 300-14, 300-15, 300-16 al Tabulador de Derechos por la Prestación de Servicios de Atención en Salud para quedar como sigue:</w:t>
      </w:r>
    </w:p>
    <w:p w:rsidR="00786376" w:rsidRPr="002C3413" w:rsidRDefault="00786376" w:rsidP="00786376">
      <w:pPr>
        <w:pStyle w:val="Default"/>
        <w:jc w:val="both"/>
        <w:rPr>
          <w:rFonts w:ascii="Arial" w:hAnsi="Arial" w:cs="Arial"/>
          <w:b/>
          <w:sz w:val="22"/>
          <w:szCs w:val="22"/>
        </w:rPr>
      </w:pPr>
    </w:p>
    <w:p w:rsidR="00786376" w:rsidRPr="002C3413" w:rsidRDefault="00786376" w:rsidP="00786376">
      <w:pPr>
        <w:pStyle w:val="Default"/>
        <w:jc w:val="both"/>
        <w:rPr>
          <w:rFonts w:ascii="Arial" w:hAnsi="Arial" w:cs="Arial"/>
          <w:b/>
          <w:sz w:val="22"/>
          <w:szCs w:val="22"/>
        </w:rPr>
      </w:pPr>
    </w:p>
    <w:p w:rsidR="00786376" w:rsidRPr="002C3413" w:rsidRDefault="00786376" w:rsidP="00786376">
      <w:pPr>
        <w:pStyle w:val="Default"/>
        <w:spacing w:after="120"/>
        <w:jc w:val="both"/>
        <w:rPr>
          <w:rFonts w:ascii="Arial" w:hAnsi="Arial" w:cs="Arial"/>
          <w:b/>
          <w:sz w:val="22"/>
          <w:szCs w:val="22"/>
          <w:lang w:val="es-ES"/>
        </w:rPr>
      </w:pPr>
      <w:r w:rsidRPr="002C3413">
        <w:rPr>
          <w:rFonts w:ascii="Arial" w:hAnsi="Arial" w:cs="Arial"/>
          <w:b/>
          <w:sz w:val="22"/>
          <w:szCs w:val="22"/>
          <w:lang w:val="es-ES"/>
        </w:rPr>
        <w:lastRenderedPageBreak/>
        <w:t xml:space="preserve">010-00 a 300-06. . . . </w:t>
      </w:r>
    </w:p>
    <w:p w:rsidR="00786376" w:rsidRDefault="00786376" w:rsidP="00786376">
      <w:pPr>
        <w:pStyle w:val="Default"/>
        <w:spacing w:after="120"/>
        <w:jc w:val="both"/>
        <w:rPr>
          <w:rFonts w:ascii="Arial" w:hAnsi="Arial" w:cs="Arial"/>
          <w:b/>
          <w:sz w:val="20"/>
          <w:szCs w:val="20"/>
          <w:lang w:val="es-ES"/>
        </w:rPr>
      </w:pPr>
      <w:r>
        <w:rPr>
          <w:rFonts w:ascii="Arial" w:hAnsi="Arial" w:cs="Arial"/>
          <w:b/>
          <w:sz w:val="20"/>
          <w:szCs w:val="20"/>
          <w:lang w:val="es-ES"/>
        </w:rPr>
        <w:object w:dxaOrig="11742" w:dyaOrig="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75pt;height:199pt" o:ole="">
            <v:imagedata r:id="rId8" o:title=""/>
          </v:shape>
          <o:OLEObject Type="Embed" ProgID="Excel.Sheet.12" ShapeID="_x0000_i1025" DrawAspect="Content" ObjectID="_1537164347" r:id="rId9"/>
        </w:object>
      </w:r>
    </w:p>
    <w:p w:rsidR="00786376" w:rsidRDefault="00786376" w:rsidP="00786376">
      <w:pPr>
        <w:pStyle w:val="Default"/>
        <w:spacing w:after="120"/>
        <w:jc w:val="both"/>
        <w:rPr>
          <w:rFonts w:ascii="Arial" w:hAnsi="Arial" w:cs="Arial"/>
          <w:b/>
          <w:sz w:val="20"/>
          <w:szCs w:val="20"/>
          <w:lang w:val="es-ES"/>
        </w:rPr>
      </w:pPr>
      <w:r>
        <w:rPr>
          <w:rFonts w:ascii="Arial" w:hAnsi="Arial" w:cs="Arial"/>
          <w:b/>
          <w:sz w:val="20"/>
          <w:szCs w:val="20"/>
          <w:lang w:val="es-ES"/>
        </w:rPr>
        <w:t>301-00 a 392-</w:t>
      </w:r>
      <w:proofErr w:type="gramStart"/>
      <w:r>
        <w:rPr>
          <w:rFonts w:ascii="Arial" w:hAnsi="Arial" w:cs="Arial"/>
          <w:b/>
          <w:sz w:val="20"/>
          <w:szCs w:val="20"/>
          <w:lang w:val="es-ES"/>
        </w:rPr>
        <w:t>31 .</w:t>
      </w:r>
      <w:proofErr w:type="gramEnd"/>
      <w:r>
        <w:rPr>
          <w:rFonts w:ascii="Arial" w:hAnsi="Arial" w:cs="Arial"/>
          <w:b/>
          <w:sz w:val="20"/>
          <w:szCs w:val="20"/>
          <w:lang w:val="es-ES"/>
        </w:rPr>
        <w:t xml:space="preserve"> . .</w:t>
      </w:r>
    </w:p>
    <w:p w:rsidR="00786376" w:rsidRDefault="00786376" w:rsidP="00786376">
      <w:pPr>
        <w:pStyle w:val="Default"/>
        <w:spacing w:after="120"/>
        <w:jc w:val="both"/>
        <w:rPr>
          <w:rFonts w:ascii="Arial" w:hAnsi="Arial" w:cs="Arial"/>
          <w:b/>
          <w:sz w:val="20"/>
          <w:szCs w:val="20"/>
          <w:lang w:val="es-ES"/>
        </w:rPr>
      </w:pPr>
    </w:p>
    <w:p w:rsidR="00786376" w:rsidRPr="002C3413" w:rsidRDefault="00786376" w:rsidP="00786376">
      <w:pPr>
        <w:pStyle w:val="Default"/>
        <w:spacing w:after="120"/>
        <w:jc w:val="center"/>
        <w:rPr>
          <w:rFonts w:ascii="Arial" w:hAnsi="Arial" w:cs="Arial"/>
          <w:b/>
          <w:sz w:val="22"/>
          <w:szCs w:val="22"/>
          <w:lang w:val="es-ES"/>
        </w:rPr>
      </w:pPr>
      <w:r w:rsidRPr="002C3413">
        <w:rPr>
          <w:rFonts w:ascii="Arial" w:hAnsi="Arial" w:cs="Arial"/>
          <w:b/>
          <w:sz w:val="22"/>
          <w:szCs w:val="22"/>
          <w:lang w:val="es-ES"/>
        </w:rPr>
        <w:t>TRANSITORIO</w:t>
      </w:r>
    </w:p>
    <w:p w:rsidR="00786376" w:rsidRPr="002C3413" w:rsidRDefault="00786376" w:rsidP="00786376">
      <w:pPr>
        <w:pStyle w:val="Default"/>
        <w:spacing w:after="120"/>
        <w:jc w:val="both"/>
        <w:rPr>
          <w:rFonts w:ascii="Arial" w:hAnsi="Arial" w:cs="Arial"/>
          <w:b/>
          <w:sz w:val="22"/>
          <w:szCs w:val="22"/>
          <w:lang w:val="es-ES"/>
        </w:rPr>
      </w:pPr>
    </w:p>
    <w:p w:rsidR="00786376" w:rsidRPr="002C3413" w:rsidRDefault="00786376" w:rsidP="00786376">
      <w:pPr>
        <w:pStyle w:val="Default"/>
        <w:spacing w:after="120"/>
        <w:jc w:val="both"/>
        <w:rPr>
          <w:rFonts w:ascii="Arial" w:hAnsi="Arial" w:cs="Arial"/>
          <w:sz w:val="22"/>
          <w:szCs w:val="22"/>
          <w:lang w:val="es-ES"/>
        </w:rPr>
      </w:pPr>
      <w:r w:rsidRPr="002C3413">
        <w:rPr>
          <w:rFonts w:ascii="Arial" w:hAnsi="Arial" w:cs="Arial"/>
          <w:b/>
          <w:sz w:val="22"/>
          <w:szCs w:val="22"/>
          <w:lang w:val="es-ES"/>
        </w:rPr>
        <w:t xml:space="preserve">ÚNICO: </w:t>
      </w:r>
      <w:r w:rsidRPr="002C3413">
        <w:rPr>
          <w:rFonts w:ascii="Arial" w:hAnsi="Arial" w:cs="Arial"/>
          <w:sz w:val="22"/>
          <w:szCs w:val="22"/>
          <w:lang w:val="es-ES"/>
        </w:rPr>
        <w:t>El presente Acuerdo entrará en vigor al día siguiente</w:t>
      </w:r>
      <w:r>
        <w:rPr>
          <w:rFonts w:ascii="Arial" w:hAnsi="Arial" w:cs="Arial"/>
          <w:sz w:val="22"/>
          <w:szCs w:val="22"/>
          <w:lang w:val="es-ES"/>
        </w:rPr>
        <w:t xml:space="preserve"> hábil</w:t>
      </w:r>
      <w:r w:rsidRPr="002C3413">
        <w:rPr>
          <w:rFonts w:ascii="Arial" w:hAnsi="Arial" w:cs="Arial"/>
          <w:sz w:val="22"/>
          <w:szCs w:val="22"/>
          <w:lang w:val="es-ES"/>
        </w:rPr>
        <w:t xml:space="preserve"> de su publicación en el Periódico Oficial del Estado.</w:t>
      </w:r>
    </w:p>
    <w:p w:rsidR="00786376" w:rsidRPr="002C3413" w:rsidRDefault="00786376" w:rsidP="00786376">
      <w:pPr>
        <w:pStyle w:val="Default"/>
        <w:jc w:val="center"/>
        <w:rPr>
          <w:rFonts w:ascii="Arial" w:hAnsi="Arial" w:cs="Arial"/>
          <w:b/>
          <w:sz w:val="22"/>
          <w:szCs w:val="22"/>
          <w:lang w:val="es-ES"/>
        </w:rPr>
      </w:pPr>
    </w:p>
    <w:p w:rsidR="00786376" w:rsidRPr="002C3413" w:rsidRDefault="00786376" w:rsidP="00786376">
      <w:pPr>
        <w:pStyle w:val="Default"/>
        <w:jc w:val="center"/>
        <w:rPr>
          <w:rFonts w:ascii="Arial" w:hAnsi="Arial" w:cs="Arial"/>
          <w:b/>
          <w:sz w:val="22"/>
          <w:szCs w:val="22"/>
          <w:lang w:val="es-ES"/>
        </w:rPr>
      </w:pPr>
    </w:p>
    <w:p w:rsidR="00786376" w:rsidRPr="002C3413" w:rsidRDefault="00786376" w:rsidP="00786376">
      <w:pPr>
        <w:pStyle w:val="Default"/>
        <w:jc w:val="center"/>
        <w:rPr>
          <w:rFonts w:ascii="Arial" w:hAnsi="Arial" w:cs="Arial"/>
          <w:b/>
          <w:sz w:val="22"/>
          <w:szCs w:val="22"/>
          <w:lang w:val="es-ES"/>
        </w:rPr>
      </w:pPr>
    </w:p>
    <w:p w:rsidR="00786376" w:rsidRPr="002C3413" w:rsidRDefault="00786376" w:rsidP="00786376">
      <w:pPr>
        <w:pStyle w:val="Default"/>
        <w:jc w:val="center"/>
        <w:rPr>
          <w:rFonts w:ascii="Arial" w:hAnsi="Arial" w:cs="Arial"/>
          <w:b/>
          <w:sz w:val="22"/>
          <w:szCs w:val="22"/>
          <w:lang w:val="es-ES"/>
        </w:rPr>
      </w:pPr>
      <w:r w:rsidRPr="002C3413">
        <w:rPr>
          <w:rFonts w:ascii="Arial" w:hAnsi="Arial" w:cs="Arial"/>
          <w:b/>
          <w:sz w:val="22"/>
          <w:szCs w:val="22"/>
          <w:lang w:val="es-ES"/>
        </w:rPr>
        <w:t>ATENTAMENTE</w:t>
      </w:r>
    </w:p>
    <w:p w:rsidR="00786376" w:rsidRPr="002C3413" w:rsidRDefault="00786376" w:rsidP="00786376">
      <w:pPr>
        <w:pStyle w:val="Default"/>
        <w:jc w:val="center"/>
        <w:rPr>
          <w:rFonts w:ascii="Arial" w:hAnsi="Arial" w:cs="Arial"/>
          <w:b/>
          <w:sz w:val="22"/>
          <w:szCs w:val="22"/>
          <w:lang w:val="es-ES"/>
        </w:rPr>
      </w:pPr>
      <w:r w:rsidRPr="002C3413">
        <w:rPr>
          <w:rFonts w:ascii="Arial" w:hAnsi="Arial" w:cs="Arial"/>
          <w:b/>
          <w:sz w:val="22"/>
          <w:szCs w:val="22"/>
          <w:lang w:val="es-ES"/>
        </w:rPr>
        <w:t>“EL RESPETO AL DERECHO AJENO ES LA PAZ”</w:t>
      </w:r>
    </w:p>
    <w:p w:rsidR="00786376" w:rsidRPr="002C3413" w:rsidRDefault="00786376" w:rsidP="00786376">
      <w:pPr>
        <w:pStyle w:val="Default"/>
        <w:jc w:val="center"/>
        <w:rPr>
          <w:rFonts w:ascii="Arial" w:hAnsi="Arial" w:cs="Arial"/>
          <w:b/>
          <w:sz w:val="22"/>
          <w:szCs w:val="22"/>
          <w:lang w:val="es-ES"/>
        </w:rPr>
      </w:pPr>
      <w:r w:rsidRPr="002C3413">
        <w:rPr>
          <w:rFonts w:ascii="Arial" w:hAnsi="Arial" w:cs="Arial"/>
          <w:b/>
          <w:sz w:val="22"/>
          <w:szCs w:val="22"/>
          <w:lang w:val="es-ES"/>
        </w:rPr>
        <w:t>EL SECRETARIO DE FINANZAS</w:t>
      </w:r>
    </w:p>
    <w:p w:rsidR="00786376" w:rsidRDefault="00786376" w:rsidP="00786376">
      <w:pPr>
        <w:pStyle w:val="Default"/>
        <w:spacing w:after="120"/>
        <w:jc w:val="center"/>
        <w:rPr>
          <w:rFonts w:ascii="Arial" w:hAnsi="Arial" w:cs="Arial"/>
          <w:b/>
          <w:sz w:val="22"/>
          <w:szCs w:val="22"/>
          <w:lang w:val="es-ES"/>
        </w:rPr>
      </w:pPr>
    </w:p>
    <w:p w:rsidR="00786376" w:rsidRPr="002C3413" w:rsidRDefault="00786376" w:rsidP="00786376">
      <w:pPr>
        <w:pStyle w:val="Default"/>
        <w:spacing w:after="120"/>
        <w:jc w:val="center"/>
        <w:rPr>
          <w:rFonts w:ascii="Arial" w:hAnsi="Arial" w:cs="Arial"/>
          <w:b/>
          <w:sz w:val="22"/>
          <w:szCs w:val="22"/>
          <w:lang w:val="es-ES"/>
        </w:rPr>
      </w:pPr>
    </w:p>
    <w:p w:rsidR="00786376" w:rsidRPr="002C3413" w:rsidRDefault="00786376" w:rsidP="00786376">
      <w:pPr>
        <w:pStyle w:val="Default"/>
        <w:spacing w:after="120"/>
        <w:jc w:val="center"/>
        <w:rPr>
          <w:rFonts w:ascii="Arial" w:hAnsi="Arial" w:cs="Arial"/>
          <w:b/>
          <w:sz w:val="22"/>
          <w:szCs w:val="22"/>
          <w:lang w:val="es-ES"/>
        </w:rPr>
      </w:pPr>
    </w:p>
    <w:p w:rsidR="00786376" w:rsidRPr="002C3413" w:rsidRDefault="00786376" w:rsidP="00786376">
      <w:pPr>
        <w:pStyle w:val="Default"/>
        <w:spacing w:after="120"/>
        <w:jc w:val="center"/>
        <w:rPr>
          <w:rFonts w:ascii="Arial" w:hAnsi="Arial" w:cs="Arial"/>
          <w:b/>
          <w:sz w:val="22"/>
          <w:szCs w:val="22"/>
          <w:lang w:val="es-ES"/>
        </w:rPr>
      </w:pPr>
      <w:r w:rsidRPr="002C3413">
        <w:rPr>
          <w:rFonts w:ascii="Arial" w:hAnsi="Arial" w:cs="Arial"/>
          <w:b/>
          <w:sz w:val="22"/>
          <w:szCs w:val="22"/>
          <w:lang w:val="es-ES"/>
        </w:rPr>
        <w:t>ENRIQUE C. ARNAUD VIÑAS</w:t>
      </w:r>
    </w:p>
    <w:p w:rsidR="00786376" w:rsidRPr="002C3413" w:rsidRDefault="00786376" w:rsidP="00786376">
      <w:pPr>
        <w:pStyle w:val="Default"/>
        <w:spacing w:after="120"/>
        <w:jc w:val="center"/>
        <w:rPr>
          <w:rFonts w:ascii="Arial" w:hAnsi="Arial" w:cs="Arial"/>
          <w:b/>
          <w:sz w:val="22"/>
          <w:szCs w:val="22"/>
          <w:lang w:val="es-ES"/>
        </w:rPr>
      </w:pPr>
    </w:p>
    <w:p w:rsidR="00786376" w:rsidRDefault="00786376" w:rsidP="00786376">
      <w:pPr>
        <w:pStyle w:val="Default"/>
        <w:spacing w:after="120"/>
        <w:jc w:val="center"/>
        <w:rPr>
          <w:rFonts w:ascii="Arial" w:hAnsi="Arial" w:cs="Arial"/>
          <w:sz w:val="20"/>
          <w:szCs w:val="20"/>
          <w:lang w:val="es-ES"/>
        </w:rPr>
      </w:pPr>
      <w:r w:rsidRPr="002C3413">
        <w:rPr>
          <w:rFonts w:ascii="Arial" w:hAnsi="Arial" w:cs="Arial"/>
          <w:sz w:val="22"/>
          <w:szCs w:val="22"/>
          <w:lang w:val="es-ES"/>
        </w:rPr>
        <w:t>Reyes Mantecón, San Bartolo Coyotepec, 4 de octubre de 2016.</w:t>
      </w:r>
    </w:p>
    <w:p w:rsidR="0060692B" w:rsidRPr="00786376" w:rsidRDefault="0060692B" w:rsidP="00786376">
      <w:pPr>
        <w:rPr>
          <w:lang w:val="es-ES"/>
        </w:rPr>
      </w:pPr>
    </w:p>
    <w:sectPr w:rsidR="0060692B" w:rsidRPr="00786376">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E9" w:rsidRDefault="001763E9" w:rsidP="00786376">
      <w:r>
        <w:separator/>
      </w:r>
    </w:p>
  </w:endnote>
  <w:endnote w:type="continuationSeparator" w:id="0">
    <w:p w:rsidR="001763E9" w:rsidRDefault="001763E9" w:rsidP="0078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E9" w:rsidRDefault="001763E9" w:rsidP="00786376">
      <w:r>
        <w:separator/>
      </w:r>
    </w:p>
  </w:footnote>
  <w:footnote w:type="continuationSeparator" w:id="0">
    <w:p w:rsidR="001763E9" w:rsidRDefault="001763E9" w:rsidP="00786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7"/>
      <w:gridCol w:w="3841"/>
      <w:gridCol w:w="3830"/>
    </w:tblGrid>
    <w:tr w:rsidR="00AF5EA8" w:rsidRPr="00E12EE3" w:rsidTr="00130C2D">
      <w:trPr>
        <w:cantSplit/>
        <w:trHeight w:val="333"/>
      </w:trPr>
      <w:tc>
        <w:tcPr>
          <w:tcW w:w="1390" w:type="dxa"/>
          <w:vMerge w:val="restart"/>
          <w:vAlign w:val="center"/>
        </w:tcPr>
        <w:p w:rsidR="00AF5EA8" w:rsidRPr="00AF5EA8" w:rsidRDefault="001763E9"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9264" behindDoc="1" locked="0" layoutInCell="1" allowOverlap="1" wp14:anchorId="678CF7CB" wp14:editId="260B1232">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AF5EA8" w:rsidRPr="00786376" w:rsidRDefault="00786376" w:rsidP="00786376">
          <w:pPr>
            <w:jc w:val="both"/>
            <w:rPr>
              <w:rFonts w:ascii="Tahoma" w:hAnsi="Tahoma" w:cs="Tahoma"/>
              <w:b/>
              <w:sz w:val="12"/>
              <w:szCs w:val="12"/>
              <w:lang w:val="es-ES"/>
            </w:rPr>
          </w:pPr>
          <w:r w:rsidRPr="00786376">
            <w:rPr>
              <w:rFonts w:ascii="Tahoma" w:hAnsi="Tahoma" w:cs="Tahoma"/>
              <w:b/>
              <w:sz w:val="12"/>
              <w:szCs w:val="12"/>
              <w:lang w:val="es-ES"/>
            </w:rPr>
            <w:t>ACUERDO POR EL QUE ADICIONA EL TABULADOR DE DERECHOS POR LA PRESTACIÓN DE SERVICIOS DE ATENCIÓN EN SALUD</w:t>
          </w:r>
        </w:p>
      </w:tc>
    </w:tr>
    <w:tr w:rsidR="00AF5EA8" w:rsidRPr="00E12EE3" w:rsidTr="00130C2D">
      <w:trPr>
        <w:cantSplit/>
        <w:trHeight w:val="50"/>
      </w:trPr>
      <w:tc>
        <w:tcPr>
          <w:tcW w:w="1390" w:type="dxa"/>
          <w:vMerge/>
        </w:tcPr>
        <w:p w:rsidR="00AF5EA8" w:rsidRPr="00E97E8A" w:rsidRDefault="001763E9"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AF5EA8" w:rsidRPr="00E97E8A" w:rsidRDefault="001763E9" w:rsidP="00AF5EA8">
          <w:pPr>
            <w:tabs>
              <w:tab w:val="center" w:pos="4252"/>
              <w:tab w:val="right" w:pos="8504"/>
            </w:tabs>
            <w:ind w:left="-70"/>
            <w:jc w:val="right"/>
            <w:rPr>
              <w:rFonts w:ascii="Arial Narrow" w:hAnsi="Arial Narrow" w:cs="Arial"/>
              <w:sz w:val="4"/>
              <w:lang w:val="es-MX"/>
            </w:rPr>
          </w:pPr>
        </w:p>
      </w:tc>
    </w:tr>
    <w:tr w:rsidR="00AF5EA8" w:rsidRPr="00786376" w:rsidTr="00130C2D">
      <w:trPr>
        <w:cantSplit/>
        <w:trHeight w:val="295"/>
      </w:trPr>
      <w:tc>
        <w:tcPr>
          <w:tcW w:w="1390" w:type="dxa"/>
          <w:vMerge/>
        </w:tcPr>
        <w:p w:rsidR="00AF5EA8" w:rsidRPr="00E97E8A" w:rsidRDefault="001763E9" w:rsidP="00AF5EA8">
          <w:pPr>
            <w:tabs>
              <w:tab w:val="center" w:pos="4252"/>
              <w:tab w:val="right" w:pos="8504"/>
            </w:tabs>
            <w:rPr>
              <w:rFonts w:ascii="CG Omega" w:hAnsi="CG Omega"/>
              <w:sz w:val="16"/>
              <w:lang w:val="es-MX"/>
            </w:rPr>
          </w:pPr>
        </w:p>
      </w:tc>
      <w:tc>
        <w:tcPr>
          <w:tcW w:w="4077" w:type="dxa"/>
        </w:tcPr>
        <w:p w:rsidR="00AF5EA8" w:rsidRPr="00E97E8A" w:rsidRDefault="001763E9" w:rsidP="00AF5EA8">
          <w:pPr>
            <w:tabs>
              <w:tab w:val="center" w:pos="4252"/>
              <w:tab w:val="right" w:pos="8504"/>
            </w:tabs>
            <w:ind w:left="-70"/>
            <w:rPr>
              <w:rFonts w:ascii="Arial Narrow" w:hAnsi="Arial Narrow" w:cs="Arial"/>
              <w:sz w:val="4"/>
              <w:lang w:val="es-MX"/>
            </w:rPr>
          </w:pPr>
        </w:p>
      </w:tc>
      <w:tc>
        <w:tcPr>
          <w:tcW w:w="4077" w:type="dxa"/>
        </w:tcPr>
        <w:p w:rsidR="00AF5EA8" w:rsidRPr="003324C2" w:rsidRDefault="001763E9" w:rsidP="00786376">
          <w:pPr>
            <w:tabs>
              <w:tab w:val="left" w:pos="2244"/>
              <w:tab w:val="center" w:pos="4252"/>
              <w:tab w:val="right" w:pos="8504"/>
            </w:tabs>
            <w:ind w:left="-70"/>
            <w:rPr>
              <w:rFonts w:ascii="Arial" w:hAnsi="Arial" w:cs="Arial"/>
              <w:i/>
              <w:iCs/>
              <w:color w:val="181818"/>
              <w:sz w:val="14"/>
              <w:lang w:val="es-MX"/>
            </w:rPr>
          </w:pPr>
        </w:p>
      </w:tc>
    </w:tr>
  </w:tbl>
  <w:p w:rsidR="00AF5EA8" w:rsidRPr="003324C2" w:rsidRDefault="001763E9">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EAF"/>
    <w:multiLevelType w:val="hybridMultilevel"/>
    <w:tmpl w:val="62FEFF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7560F2"/>
    <w:multiLevelType w:val="hybridMultilevel"/>
    <w:tmpl w:val="930CC47E"/>
    <w:lvl w:ilvl="0" w:tplc="8D1499E2">
      <w:start w:val="1"/>
      <w:numFmt w:val="lowerLetter"/>
      <w:lvlText w:val="%1)"/>
      <w:lvlJc w:val="left"/>
      <w:pPr>
        <w:ind w:left="720" w:hanging="360"/>
      </w:pPr>
      <w:rPr>
        <w:rFonts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D1397F"/>
    <w:multiLevelType w:val="hybridMultilevel"/>
    <w:tmpl w:val="32A8AD20"/>
    <w:lvl w:ilvl="0" w:tplc="43660A82">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300B69"/>
    <w:multiLevelType w:val="hybridMultilevel"/>
    <w:tmpl w:val="BD54C5BA"/>
    <w:lvl w:ilvl="0" w:tplc="BBD8BCE8">
      <w:start w:val="10"/>
      <w:numFmt w:val="decimal"/>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C10F9A"/>
    <w:multiLevelType w:val="hybridMultilevel"/>
    <w:tmpl w:val="82768A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2F1549"/>
    <w:multiLevelType w:val="hybridMultilevel"/>
    <w:tmpl w:val="EEEEDFB0"/>
    <w:lvl w:ilvl="0" w:tplc="F424D07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F02124"/>
    <w:multiLevelType w:val="hybridMultilevel"/>
    <w:tmpl w:val="D6CC09DA"/>
    <w:lvl w:ilvl="0" w:tplc="411AE7A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39744F5"/>
    <w:multiLevelType w:val="hybridMultilevel"/>
    <w:tmpl w:val="213A36DA"/>
    <w:lvl w:ilvl="0" w:tplc="CA9C38A4">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3D0041"/>
    <w:multiLevelType w:val="hybridMultilevel"/>
    <w:tmpl w:val="0F3EFD56"/>
    <w:lvl w:ilvl="0" w:tplc="6652E950">
      <w:start w:val="34"/>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F71274"/>
    <w:multiLevelType w:val="hybridMultilevel"/>
    <w:tmpl w:val="3BB267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A9C05B9"/>
    <w:multiLevelType w:val="hybridMultilevel"/>
    <w:tmpl w:val="78D649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F7715B"/>
    <w:multiLevelType w:val="hybridMultilevel"/>
    <w:tmpl w:val="00BA58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4A0C25"/>
    <w:multiLevelType w:val="hybridMultilevel"/>
    <w:tmpl w:val="B2920390"/>
    <w:lvl w:ilvl="0" w:tplc="409636EC">
      <w:start w:val="45"/>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B06ADE"/>
    <w:multiLevelType w:val="hybridMultilevel"/>
    <w:tmpl w:val="177C74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EB0DA3"/>
    <w:multiLevelType w:val="hybridMultilevel"/>
    <w:tmpl w:val="C6C4D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8CD316C"/>
    <w:multiLevelType w:val="hybridMultilevel"/>
    <w:tmpl w:val="713EB61C"/>
    <w:lvl w:ilvl="0" w:tplc="080A0017">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5"/>
  </w:num>
  <w:num w:numId="2">
    <w:abstractNumId w:val="1"/>
  </w:num>
  <w:num w:numId="3">
    <w:abstractNumId w:val="0"/>
  </w:num>
  <w:num w:numId="4">
    <w:abstractNumId w:val="9"/>
  </w:num>
  <w:num w:numId="5">
    <w:abstractNumId w:val="2"/>
  </w:num>
  <w:num w:numId="6">
    <w:abstractNumId w:val="7"/>
  </w:num>
  <w:num w:numId="7">
    <w:abstractNumId w:val="11"/>
  </w:num>
  <w:num w:numId="8">
    <w:abstractNumId w:val="3"/>
  </w:num>
  <w:num w:numId="9">
    <w:abstractNumId w:val="6"/>
  </w:num>
  <w:num w:numId="10">
    <w:abstractNumId w:val="8"/>
  </w:num>
  <w:num w:numId="11">
    <w:abstractNumId w:val="13"/>
  </w:num>
  <w:num w:numId="12">
    <w:abstractNumId w:val="12"/>
  </w:num>
  <w:num w:numId="13">
    <w:abstractNumId w:val="10"/>
  </w:num>
  <w:num w:numId="14">
    <w:abstractNumId w:val="4"/>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76"/>
    <w:rsid w:val="001763E9"/>
    <w:rsid w:val="0060692B"/>
    <w:rsid w:val="007863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76"/>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376"/>
    <w:pPr>
      <w:tabs>
        <w:tab w:val="center" w:pos="4419"/>
        <w:tab w:val="right" w:pos="8838"/>
      </w:tabs>
    </w:pPr>
  </w:style>
  <w:style w:type="character" w:customStyle="1" w:styleId="EncabezadoCar">
    <w:name w:val="Encabezado Car"/>
    <w:basedOn w:val="Fuentedeprrafopredeter"/>
    <w:link w:val="Encabezado"/>
    <w:uiPriority w:val="99"/>
    <w:rsid w:val="00786376"/>
    <w:rPr>
      <w:rFonts w:ascii="Times New Roman" w:eastAsia="Times New Roman" w:hAnsi="Times New Roman" w:cs="Times New Roman"/>
      <w:sz w:val="24"/>
      <w:szCs w:val="24"/>
      <w:lang w:val="en-US" w:eastAsia="es-ES"/>
    </w:rPr>
  </w:style>
  <w:style w:type="paragraph" w:styleId="Sinespaciado">
    <w:name w:val="No Spacing"/>
    <w:uiPriority w:val="1"/>
    <w:qFormat/>
    <w:rsid w:val="00786376"/>
    <w:pPr>
      <w:spacing w:after="0" w:line="240" w:lineRule="auto"/>
    </w:pPr>
    <w:rPr>
      <w:rFonts w:ascii="Calibri" w:eastAsia="Calibri" w:hAnsi="Calibri" w:cs="Times New Roman"/>
      <w:lang w:val="es-ES"/>
    </w:rPr>
  </w:style>
  <w:style w:type="paragraph" w:customStyle="1" w:styleId="Default">
    <w:name w:val="Default"/>
    <w:rsid w:val="00786376"/>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rsid w:val="00786376"/>
    <w:pPr>
      <w:spacing w:after="101" w:line="216" w:lineRule="atLeast"/>
    </w:pPr>
    <w:rPr>
      <w:rFonts w:ascii="Univers" w:hAnsi="Univers"/>
      <w:sz w:val="18"/>
      <w:szCs w:val="18"/>
      <w:lang w:val="es-ES_tradnl"/>
    </w:rPr>
  </w:style>
  <w:style w:type="paragraph" w:styleId="Textoindependiente">
    <w:name w:val="Body Text"/>
    <w:basedOn w:val="Normal"/>
    <w:link w:val="TextoindependienteCar"/>
    <w:rsid w:val="00786376"/>
    <w:pPr>
      <w:jc w:val="both"/>
    </w:pPr>
    <w:rPr>
      <w:rFonts w:ascii="Arial" w:hAnsi="Arial" w:cs="Arial"/>
      <w:sz w:val="22"/>
      <w:lang w:val="es-MX"/>
    </w:rPr>
  </w:style>
  <w:style w:type="character" w:customStyle="1" w:styleId="TextoindependienteCar">
    <w:name w:val="Texto independiente Car"/>
    <w:basedOn w:val="Fuentedeprrafopredeter"/>
    <w:link w:val="Textoindependiente"/>
    <w:rsid w:val="00786376"/>
    <w:rPr>
      <w:rFonts w:ascii="Arial" w:eastAsia="Times New Roman" w:hAnsi="Arial" w:cs="Arial"/>
      <w:szCs w:val="24"/>
      <w:lang w:eastAsia="es-ES"/>
    </w:rPr>
  </w:style>
  <w:style w:type="paragraph" w:styleId="Piedepgina">
    <w:name w:val="footer"/>
    <w:basedOn w:val="Normal"/>
    <w:link w:val="PiedepginaCar"/>
    <w:uiPriority w:val="99"/>
    <w:unhideWhenUsed/>
    <w:rsid w:val="00786376"/>
    <w:pPr>
      <w:tabs>
        <w:tab w:val="center" w:pos="4419"/>
        <w:tab w:val="right" w:pos="8838"/>
      </w:tabs>
    </w:pPr>
  </w:style>
  <w:style w:type="character" w:customStyle="1" w:styleId="PiedepginaCar">
    <w:name w:val="Pie de página Car"/>
    <w:basedOn w:val="Fuentedeprrafopredeter"/>
    <w:link w:val="Piedepgina"/>
    <w:uiPriority w:val="99"/>
    <w:rsid w:val="00786376"/>
    <w:rPr>
      <w:rFonts w:ascii="Times New Roman" w:eastAsia="Times New Roman" w:hAnsi="Times New Roman" w:cs="Times New Roman"/>
      <w:sz w:val="24"/>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76"/>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376"/>
    <w:pPr>
      <w:tabs>
        <w:tab w:val="center" w:pos="4419"/>
        <w:tab w:val="right" w:pos="8838"/>
      </w:tabs>
    </w:pPr>
  </w:style>
  <w:style w:type="character" w:customStyle="1" w:styleId="EncabezadoCar">
    <w:name w:val="Encabezado Car"/>
    <w:basedOn w:val="Fuentedeprrafopredeter"/>
    <w:link w:val="Encabezado"/>
    <w:uiPriority w:val="99"/>
    <w:rsid w:val="00786376"/>
    <w:rPr>
      <w:rFonts w:ascii="Times New Roman" w:eastAsia="Times New Roman" w:hAnsi="Times New Roman" w:cs="Times New Roman"/>
      <w:sz w:val="24"/>
      <w:szCs w:val="24"/>
      <w:lang w:val="en-US" w:eastAsia="es-ES"/>
    </w:rPr>
  </w:style>
  <w:style w:type="paragraph" w:styleId="Sinespaciado">
    <w:name w:val="No Spacing"/>
    <w:uiPriority w:val="1"/>
    <w:qFormat/>
    <w:rsid w:val="00786376"/>
    <w:pPr>
      <w:spacing w:after="0" w:line="240" w:lineRule="auto"/>
    </w:pPr>
    <w:rPr>
      <w:rFonts w:ascii="Calibri" w:eastAsia="Calibri" w:hAnsi="Calibri" w:cs="Times New Roman"/>
      <w:lang w:val="es-ES"/>
    </w:rPr>
  </w:style>
  <w:style w:type="paragraph" w:customStyle="1" w:styleId="Default">
    <w:name w:val="Default"/>
    <w:rsid w:val="00786376"/>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rsid w:val="00786376"/>
    <w:pPr>
      <w:spacing w:after="101" w:line="216" w:lineRule="atLeast"/>
    </w:pPr>
    <w:rPr>
      <w:rFonts w:ascii="Univers" w:hAnsi="Univers"/>
      <w:sz w:val="18"/>
      <w:szCs w:val="18"/>
      <w:lang w:val="es-ES_tradnl"/>
    </w:rPr>
  </w:style>
  <w:style w:type="paragraph" w:styleId="Textoindependiente">
    <w:name w:val="Body Text"/>
    <w:basedOn w:val="Normal"/>
    <w:link w:val="TextoindependienteCar"/>
    <w:rsid w:val="00786376"/>
    <w:pPr>
      <w:jc w:val="both"/>
    </w:pPr>
    <w:rPr>
      <w:rFonts w:ascii="Arial" w:hAnsi="Arial" w:cs="Arial"/>
      <w:sz w:val="22"/>
      <w:lang w:val="es-MX"/>
    </w:rPr>
  </w:style>
  <w:style w:type="character" w:customStyle="1" w:styleId="TextoindependienteCar">
    <w:name w:val="Texto independiente Car"/>
    <w:basedOn w:val="Fuentedeprrafopredeter"/>
    <w:link w:val="Textoindependiente"/>
    <w:rsid w:val="00786376"/>
    <w:rPr>
      <w:rFonts w:ascii="Arial" w:eastAsia="Times New Roman" w:hAnsi="Arial" w:cs="Arial"/>
      <w:szCs w:val="24"/>
      <w:lang w:eastAsia="es-ES"/>
    </w:rPr>
  </w:style>
  <w:style w:type="paragraph" w:styleId="Piedepgina">
    <w:name w:val="footer"/>
    <w:basedOn w:val="Normal"/>
    <w:link w:val="PiedepginaCar"/>
    <w:uiPriority w:val="99"/>
    <w:unhideWhenUsed/>
    <w:rsid w:val="00786376"/>
    <w:pPr>
      <w:tabs>
        <w:tab w:val="center" w:pos="4419"/>
        <w:tab w:val="right" w:pos="8838"/>
      </w:tabs>
    </w:pPr>
  </w:style>
  <w:style w:type="character" w:customStyle="1" w:styleId="PiedepginaCar">
    <w:name w:val="Pie de página Car"/>
    <w:basedOn w:val="Fuentedeprrafopredeter"/>
    <w:link w:val="Piedepgina"/>
    <w:uiPriority w:val="99"/>
    <w:rsid w:val="00786376"/>
    <w:rPr>
      <w:rFonts w:ascii="Times New Roman" w:eastAsia="Times New Roman" w:hAnsi="Times New Roman" w:cs="Times New Roman"/>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2388</Characters>
  <Application>Microsoft Office Word</Application>
  <DocSecurity>0</DocSecurity>
  <Lines>19</Lines>
  <Paragraphs>5</Paragraphs>
  <ScaleCrop>false</ScaleCrop>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lanix1924</cp:lastModifiedBy>
  <cp:revision>1</cp:revision>
  <dcterms:created xsi:type="dcterms:W3CDTF">2016-10-05T14:16:00Z</dcterms:created>
  <dcterms:modified xsi:type="dcterms:W3CDTF">2016-10-05T14:19:00Z</dcterms:modified>
</cp:coreProperties>
</file>