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0DB04" w14:textId="77777777" w:rsidR="00D647F9" w:rsidRDefault="003E744D" w:rsidP="00650D27">
      <w:pPr>
        <w:rPr>
          <w:rFonts w:ascii="Arial,Bold" w:eastAsia="Times New Roman" w:hAnsi="Arial,Bold" w:cs="Arial,Bold"/>
          <w:szCs w:val="24"/>
          <w:lang w:eastAsia="es-ES"/>
        </w:rPr>
      </w:pPr>
      <w:bookmarkStart w:id="0" w:name="_GoBack"/>
      <w:r>
        <w:rPr>
          <w:noProof/>
          <w:lang w:eastAsia="es-ES"/>
        </w:rPr>
        <w:drawing>
          <wp:anchor distT="0" distB="0" distL="114300" distR="114300" simplePos="0" relativeHeight="251611136" behindDoc="1" locked="0" layoutInCell="1" allowOverlap="1" wp14:anchorId="0B9FD6A7" wp14:editId="0DFA815D">
            <wp:simplePos x="0" y="0"/>
            <wp:positionH relativeFrom="column">
              <wp:posOffset>-1115101</wp:posOffset>
            </wp:positionH>
            <wp:positionV relativeFrom="paragraph">
              <wp:posOffset>-1463931</wp:posOffset>
            </wp:positionV>
            <wp:extent cx="8733064" cy="10082151"/>
            <wp:effectExtent l="19050" t="0" r="0" b="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733064" cy="10082151"/>
                    </a:xfrm>
                    <a:prstGeom prst="rect">
                      <a:avLst/>
                    </a:prstGeom>
                    <a:noFill/>
                    <a:ln w="9525">
                      <a:noFill/>
                      <a:miter lim="800000"/>
                      <a:headEnd/>
                      <a:tailEnd/>
                    </a:ln>
                  </pic:spPr>
                </pic:pic>
              </a:graphicData>
            </a:graphic>
          </wp:anchor>
        </w:drawing>
      </w:r>
      <w:bookmarkEnd w:id="0"/>
    </w:p>
    <w:p w14:paraId="11FECFB8" w14:textId="77777777" w:rsidR="00D647F9" w:rsidRDefault="00D647F9" w:rsidP="00650D27">
      <w:pPr>
        <w:rPr>
          <w:lang w:eastAsia="es-ES"/>
        </w:rPr>
      </w:pPr>
      <w:r>
        <w:rPr>
          <w:lang w:eastAsia="es-ES"/>
        </w:rPr>
        <w:br w:type="page"/>
      </w:r>
    </w:p>
    <w:sdt>
      <w:sdtPr>
        <w:rPr>
          <w:rFonts w:cs="Arial"/>
          <w:b/>
          <w:noProof/>
        </w:rPr>
        <w:id w:val="2111702844"/>
        <w:docPartObj>
          <w:docPartGallery w:val="Table of Contents"/>
          <w:docPartUnique/>
        </w:docPartObj>
      </w:sdtPr>
      <w:sdtEndPr/>
      <w:sdtContent>
        <w:p w14:paraId="77738036" w14:textId="77777777" w:rsidR="00A40EBF" w:rsidRDefault="00A40EBF" w:rsidP="000817DE">
          <w:r w:rsidRPr="0010611B">
            <w:rPr>
              <w:sz w:val="36"/>
            </w:rPr>
            <w:t>ÍNDICE</w:t>
          </w:r>
          <w:r w:rsidR="00CA0334">
            <w:tab/>
          </w:r>
        </w:p>
        <w:p w14:paraId="250A8491" w14:textId="77777777" w:rsidR="00761060" w:rsidRDefault="00AF0BE4">
          <w:pPr>
            <w:pStyle w:val="TDC1"/>
            <w:rPr>
              <w:rFonts w:asciiTheme="minorHAnsi" w:eastAsiaTheme="minorEastAsia" w:hAnsiTheme="minorHAnsi" w:cstheme="minorBidi"/>
              <w:b w:val="0"/>
              <w:lang w:val="es-MX" w:eastAsia="es-MX"/>
            </w:rPr>
          </w:pPr>
          <w:r>
            <w:fldChar w:fldCharType="begin"/>
          </w:r>
          <w:r w:rsidR="00A40EBF">
            <w:instrText xml:space="preserve"> TOC \o "1-3" \h \z \u </w:instrText>
          </w:r>
          <w:r>
            <w:fldChar w:fldCharType="separate"/>
          </w:r>
          <w:hyperlink w:anchor="_Toc371356860" w:history="1">
            <w:r w:rsidR="00761060" w:rsidRPr="006911A8">
              <w:rPr>
                <w:rStyle w:val="Hipervnculo"/>
              </w:rPr>
              <w:t>1</w:t>
            </w:r>
            <w:r w:rsidR="00761060">
              <w:rPr>
                <w:rFonts w:asciiTheme="minorHAnsi" w:eastAsiaTheme="minorEastAsia" w:hAnsiTheme="minorHAnsi" w:cstheme="minorBidi"/>
                <w:b w:val="0"/>
                <w:lang w:val="es-MX" w:eastAsia="es-MX"/>
              </w:rPr>
              <w:tab/>
            </w:r>
            <w:r w:rsidR="00761060" w:rsidRPr="006911A8">
              <w:rPr>
                <w:rStyle w:val="Hipervnculo"/>
              </w:rPr>
              <w:t>REFORMA AL SISTEMA PRESUPUESTARIO</w:t>
            </w:r>
            <w:r w:rsidR="00761060">
              <w:rPr>
                <w:webHidden/>
              </w:rPr>
              <w:tab/>
            </w:r>
            <w:r>
              <w:rPr>
                <w:webHidden/>
              </w:rPr>
              <w:fldChar w:fldCharType="begin"/>
            </w:r>
            <w:r w:rsidR="00761060">
              <w:rPr>
                <w:webHidden/>
              </w:rPr>
              <w:instrText xml:space="preserve"> PAGEREF _Toc371356860 \h </w:instrText>
            </w:r>
            <w:r>
              <w:rPr>
                <w:webHidden/>
              </w:rPr>
            </w:r>
            <w:r>
              <w:rPr>
                <w:webHidden/>
              </w:rPr>
              <w:fldChar w:fldCharType="separate"/>
            </w:r>
            <w:r w:rsidR="004D35C0">
              <w:rPr>
                <w:webHidden/>
              </w:rPr>
              <w:t>6</w:t>
            </w:r>
            <w:r>
              <w:rPr>
                <w:webHidden/>
              </w:rPr>
              <w:fldChar w:fldCharType="end"/>
            </w:r>
          </w:hyperlink>
        </w:p>
        <w:p w14:paraId="1F8C665A" w14:textId="77777777" w:rsidR="00761060" w:rsidRDefault="00DF587A">
          <w:pPr>
            <w:pStyle w:val="TDC1"/>
            <w:rPr>
              <w:rFonts w:asciiTheme="minorHAnsi" w:eastAsiaTheme="minorEastAsia" w:hAnsiTheme="minorHAnsi" w:cstheme="minorBidi"/>
              <w:b w:val="0"/>
              <w:lang w:val="es-MX" w:eastAsia="es-MX"/>
            </w:rPr>
          </w:pPr>
          <w:hyperlink w:anchor="_Toc371356861" w:history="1">
            <w:r w:rsidR="00761060" w:rsidRPr="006911A8">
              <w:rPr>
                <w:rStyle w:val="Hipervnculo"/>
                <w:rFonts w:ascii="Arial,Bold" w:hAnsi="Arial,Bold" w:cs="Arial,Bold"/>
                <w:lang w:eastAsia="es-ES"/>
              </w:rPr>
              <w:t>2</w:t>
            </w:r>
            <w:r w:rsidR="00761060">
              <w:rPr>
                <w:rFonts w:asciiTheme="minorHAnsi" w:eastAsiaTheme="minorEastAsia" w:hAnsiTheme="minorHAnsi" w:cstheme="minorBidi"/>
                <w:b w:val="0"/>
                <w:lang w:val="es-MX" w:eastAsia="es-MX"/>
              </w:rPr>
              <w:tab/>
            </w:r>
            <w:r w:rsidR="00761060" w:rsidRPr="006911A8">
              <w:rPr>
                <w:rStyle w:val="Hipervnculo"/>
              </w:rPr>
              <w:t>MARCO JURÍDICO</w:t>
            </w:r>
            <w:r w:rsidR="00761060">
              <w:rPr>
                <w:webHidden/>
              </w:rPr>
              <w:tab/>
            </w:r>
            <w:r w:rsidR="00AF0BE4">
              <w:rPr>
                <w:webHidden/>
              </w:rPr>
              <w:fldChar w:fldCharType="begin"/>
            </w:r>
            <w:r w:rsidR="00761060">
              <w:rPr>
                <w:webHidden/>
              </w:rPr>
              <w:instrText xml:space="preserve"> PAGEREF _Toc371356861 \h </w:instrText>
            </w:r>
            <w:r w:rsidR="00AF0BE4">
              <w:rPr>
                <w:webHidden/>
              </w:rPr>
            </w:r>
            <w:r w:rsidR="00AF0BE4">
              <w:rPr>
                <w:webHidden/>
              </w:rPr>
              <w:fldChar w:fldCharType="separate"/>
            </w:r>
            <w:r w:rsidR="004D35C0">
              <w:rPr>
                <w:webHidden/>
              </w:rPr>
              <w:t>10</w:t>
            </w:r>
            <w:r w:rsidR="00AF0BE4">
              <w:rPr>
                <w:webHidden/>
              </w:rPr>
              <w:fldChar w:fldCharType="end"/>
            </w:r>
          </w:hyperlink>
        </w:p>
        <w:p w14:paraId="683F3C98" w14:textId="77777777" w:rsidR="00761060" w:rsidRDefault="00DF587A">
          <w:pPr>
            <w:pStyle w:val="TDC1"/>
            <w:rPr>
              <w:rFonts w:asciiTheme="minorHAnsi" w:eastAsiaTheme="minorEastAsia" w:hAnsiTheme="minorHAnsi" w:cstheme="minorBidi"/>
              <w:b w:val="0"/>
              <w:lang w:val="es-MX" w:eastAsia="es-MX"/>
            </w:rPr>
          </w:pPr>
          <w:hyperlink w:anchor="_Toc371356862" w:history="1">
            <w:r w:rsidR="00761060" w:rsidRPr="006911A8">
              <w:rPr>
                <w:rStyle w:val="Hipervnculo"/>
              </w:rPr>
              <w:t>3</w:t>
            </w:r>
            <w:r w:rsidR="00761060">
              <w:rPr>
                <w:rFonts w:asciiTheme="minorHAnsi" w:eastAsiaTheme="minorEastAsia" w:hAnsiTheme="minorHAnsi" w:cstheme="minorBidi"/>
                <w:b w:val="0"/>
                <w:lang w:val="es-MX" w:eastAsia="es-MX"/>
              </w:rPr>
              <w:tab/>
            </w:r>
            <w:r w:rsidR="00761060" w:rsidRPr="006911A8">
              <w:rPr>
                <w:rStyle w:val="Hipervnculo"/>
              </w:rPr>
              <w:t>CLASIFICACIÓN DEL GASTO</w:t>
            </w:r>
            <w:r w:rsidR="00761060">
              <w:rPr>
                <w:webHidden/>
              </w:rPr>
              <w:tab/>
            </w:r>
            <w:r w:rsidR="00AF0BE4">
              <w:rPr>
                <w:webHidden/>
              </w:rPr>
              <w:fldChar w:fldCharType="begin"/>
            </w:r>
            <w:r w:rsidR="00761060">
              <w:rPr>
                <w:webHidden/>
              </w:rPr>
              <w:instrText xml:space="preserve"> PAGEREF _Toc371356862 \h </w:instrText>
            </w:r>
            <w:r w:rsidR="00AF0BE4">
              <w:rPr>
                <w:webHidden/>
              </w:rPr>
            </w:r>
            <w:r w:rsidR="00AF0BE4">
              <w:rPr>
                <w:webHidden/>
              </w:rPr>
              <w:fldChar w:fldCharType="separate"/>
            </w:r>
            <w:r w:rsidR="004D35C0">
              <w:rPr>
                <w:webHidden/>
              </w:rPr>
              <w:t>13</w:t>
            </w:r>
            <w:r w:rsidR="00AF0BE4">
              <w:rPr>
                <w:webHidden/>
              </w:rPr>
              <w:fldChar w:fldCharType="end"/>
            </w:r>
          </w:hyperlink>
        </w:p>
        <w:p w14:paraId="5D04925F" w14:textId="77777777" w:rsidR="00761060" w:rsidRDefault="00DF587A">
          <w:pPr>
            <w:pStyle w:val="TDC2"/>
            <w:rPr>
              <w:rFonts w:asciiTheme="minorHAnsi" w:eastAsiaTheme="minorEastAsia" w:hAnsiTheme="minorHAnsi" w:cstheme="minorBidi"/>
              <w:noProof/>
              <w:lang w:val="es-MX" w:eastAsia="es-MX"/>
            </w:rPr>
          </w:pPr>
          <w:hyperlink w:anchor="_Toc371356863" w:history="1">
            <w:r w:rsidR="00761060" w:rsidRPr="006911A8">
              <w:rPr>
                <w:rStyle w:val="Hipervnculo"/>
                <w:noProof/>
              </w:rPr>
              <w:t>3.1</w:t>
            </w:r>
            <w:r w:rsidR="00761060">
              <w:rPr>
                <w:rFonts w:asciiTheme="minorHAnsi" w:eastAsiaTheme="minorEastAsia" w:hAnsiTheme="minorHAnsi" w:cstheme="minorBidi"/>
                <w:noProof/>
                <w:lang w:val="es-MX" w:eastAsia="es-MX"/>
              </w:rPr>
              <w:tab/>
            </w:r>
            <w:r w:rsidR="00761060" w:rsidRPr="006911A8">
              <w:rPr>
                <w:rStyle w:val="Hipervnculo"/>
                <w:noProof/>
              </w:rPr>
              <w:t>Clasificación Administrativa</w:t>
            </w:r>
            <w:r w:rsidR="00761060">
              <w:rPr>
                <w:noProof/>
                <w:webHidden/>
              </w:rPr>
              <w:tab/>
            </w:r>
            <w:r w:rsidR="00AF0BE4">
              <w:rPr>
                <w:noProof/>
                <w:webHidden/>
              </w:rPr>
              <w:fldChar w:fldCharType="begin"/>
            </w:r>
            <w:r w:rsidR="00761060">
              <w:rPr>
                <w:noProof/>
                <w:webHidden/>
              </w:rPr>
              <w:instrText xml:space="preserve"> PAGEREF _Toc371356863 \h </w:instrText>
            </w:r>
            <w:r w:rsidR="00AF0BE4">
              <w:rPr>
                <w:noProof/>
                <w:webHidden/>
              </w:rPr>
            </w:r>
            <w:r w:rsidR="00AF0BE4">
              <w:rPr>
                <w:noProof/>
                <w:webHidden/>
              </w:rPr>
              <w:fldChar w:fldCharType="separate"/>
            </w:r>
            <w:r w:rsidR="004D35C0">
              <w:rPr>
                <w:noProof/>
                <w:webHidden/>
              </w:rPr>
              <w:t>15</w:t>
            </w:r>
            <w:r w:rsidR="00AF0BE4">
              <w:rPr>
                <w:noProof/>
                <w:webHidden/>
              </w:rPr>
              <w:fldChar w:fldCharType="end"/>
            </w:r>
          </w:hyperlink>
        </w:p>
        <w:p w14:paraId="137029B8" w14:textId="77777777" w:rsidR="00761060" w:rsidRDefault="00DF587A">
          <w:pPr>
            <w:pStyle w:val="TDC2"/>
            <w:rPr>
              <w:rFonts w:asciiTheme="minorHAnsi" w:eastAsiaTheme="minorEastAsia" w:hAnsiTheme="minorHAnsi" w:cstheme="minorBidi"/>
              <w:noProof/>
              <w:lang w:val="es-MX" w:eastAsia="es-MX"/>
            </w:rPr>
          </w:pPr>
          <w:hyperlink w:anchor="_Toc371356864" w:history="1">
            <w:r w:rsidR="00761060" w:rsidRPr="006911A8">
              <w:rPr>
                <w:rStyle w:val="Hipervnculo"/>
                <w:noProof/>
              </w:rPr>
              <w:t>3.2</w:t>
            </w:r>
            <w:r w:rsidR="00761060">
              <w:rPr>
                <w:rFonts w:asciiTheme="minorHAnsi" w:eastAsiaTheme="minorEastAsia" w:hAnsiTheme="minorHAnsi" w:cstheme="minorBidi"/>
                <w:noProof/>
                <w:lang w:val="es-MX" w:eastAsia="es-MX"/>
              </w:rPr>
              <w:tab/>
            </w:r>
            <w:r w:rsidR="00761060" w:rsidRPr="006911A8">
              <w:rPr>
                <w:rStyle w:val="Hipervnculo"/>
                <w:noProof/>
              </w:rPr>
              <w:t>Estructura Programática</w:t>
            </w:r>
            <w:r w:rsidR="00761060">
              <w:rPr>
                <w:noProof/>
                <w:webHidden/>
              </w:rPr>
              <w:tab/>
            </w:r>
            <w:r w:rsidR="00AF0BE4">
              <w:rPr>
                <w:noProof/>
                <w:webHidden/>
              </w:rPr>
              <w:fldChar w:fldCharType="begin"/>
            </w:r>
            <w:r w:rsidR="00761060">
              <w:rPr>
                <w:noProof/>
                <w:webHidden/>
              </w:rPr>
              <w:instrText xml:space="preserve"> PAGEREF _Toc371356864 \h </w:instrText>
            </w:r>
            <w:r w:rsidR="00AF0BE4">
              <w:rPr>
                <w:noProof/>
                <w:webHidden/>
              </w:rPr>
            </w:r>
            <w:r w:rsidR="00AF0BE4">
              <w:rPr>
                <w:noProof/>
                <w:webHidden/>
              </w:rPr>
              <w:fldChar w:fldCharType="separate"/>
            </w:r>
            <w:r w:rsidR="004D35C0">
              <w:rPr>
                <w:noProof/>
                <w:webHidden/>
              </w:rPr>
              <w:t>17</w:t>
            </w:r>
            <w:r w:rsidR="00AF0BE4">
              <w:rPr>
                <w:noProof/>
                <w:webHidden/>
              </w:rPr>
              <w:fldChar w:fldCharType="end"/>
            </w:r>
          </w:hyperlink>
        </w:p>
        <w:p w14:paraId="50FD3E33" w14:textId="77777777" w:rsidR="00761060" w:rsidRDefault="00DF587A">
          <w:pPr>
            <w:pStyle w:val="TDC2"/>
            <w:rPr>
              <w:rFonts w:asciiTheme="minorHAnsi" w:eastAsiaTheme="minorEastAsia" w:hAnsiTheme="minorHAnsi" w:cstheme="minorBidi"/>
              <w:noProof/>
              <w:lang w:val="es-MX" w:eastAsia="es-MX"/>
            </w:rPr>
          </w:pPr>
          <w:hyperlink w:anchor="_Toc371356865" w:history="1">
            <w:r w:rsidR="00761060" w:rsidRPr="006911A8">
              <w:rPr>
                <w:rStyle w:val="Hipervnculo"/>
                <w:noProof/>
              </w:rPr>
              <w:t>3.3</w:t>
            </w:r>
            <w:r w:rsidR="00761060">
              <w:rPr>
                <w:rFonts w:asciiTheme="minorHAnsi" w:eastAsiaTheme="minorEastAsia" w:hAnsiTheme="minorHAnsi" w:cstheme="minorBidi"/>
                <w:noProof/>
                <w:lang w:val="es-MX" w:eastAsia="es-MX"/>
              </w:rPr>
              <w:tab/>
            </w:r>
            <w:r w:rsidR="00761060" w:rsidRPr="006911A8">
              <w:rPr>
                <w:rStyle w:val="Hipervnculo"/>
                <w:noProof/>
              </w:rPr>
              <w:t>Categorías y Elementos Programáticos</w:t>
            </w:r>
            <w:r w:rsidR="00761060">
              <w:rPr>
                <w:noProof/>
                <w:webHidden/>
              </w:rPr>
              <w:tab/>
            </w:r>
            <w:r w:rsidR="00AF0BE4">
              <w:rPr>
                <w:noProof/>
                <w:webHidden/>
              </w:rPr>
              <w:fldChar w:fldCharType="begin"/>
            </w:r>
            <w:r w:rsidR="00761060">
              <w:rPr>
                <w:noProof/>
                <w:webHidden/>
              </w:rPr>
              <w:instrText xml:space="preserve"> PAGEREF _Toc371356865 \h </w:instrText>
            </w:r>
            <w:r w:rsidR="00AF0BE4">
              <w:rPr>
                <w:noProof/>
                <w:webHidden/>
              </w:rPr>
            </w:r>
            <w:r w:rsidR="00AF0BE4">
              <w:rPr>
                <w:noProof/>
                <w:webHidden/>
              </w:rPr>
              <w:fldChar w:fldCharType="separate"/>
            </w:r>
            <w:r w:rsidR="004D35C0">
              <w:rPr>
                <w:noProof/>
                <w:webHidden/>
              </w:rPr>
              <w:t>18</w:t>
            </w:r>
            <w:r w:rsidR="00AF0BE4">
              <w:rPr>
                <w:noProof/>
                <w:webHidden/>
              </w:rPr>
              <w:fldChar w:fldCharType="end"/>
            </w:r>
          </w:hyperlink>
        </w:p>
        <w:p w14:paraId="1E4819E0" w14:textId="77777777" w:rsidR="00761060" w:rsidRDefault="00DF587A">
          <w:pPr>
            <w:pStyle w:val="TDC3"/>
            <w:rPr>
              <w:rFonts w:cstheme="minorBidi"/>
              <w:noProof/>
            </w:rPr>
          </w:pPr>
          <w:hyperlink w:anchor="_Toc371356866" w:history="1">
            <w:r w:rsidR="00761060" w:rsidRPr="006911A8">
              <w:rPr>
                <w:rStyle w:val="Hipervnculo"/>
                <w:noProof/>
              </w:rPr>
              <w:t>3.3.1</w:t>
            </w:r>
            <w:r w:rsidR="00761060">
              <w:rPr>
                <w:rFonts w:cstheme="minorBidi"/>
                <w:noProof/>
              </w:rPr>
              <w:tab/>
            </w:r>
            <w:r w:rsidR="00761060" w:rsidRPr="006911A8">
              <w:rPr>
                <w:rStyle w:val="Hipervnculo"/>
                <w:noProof/>
              </w:rPr>
              <w:t>Categorías programáticas</w:t>
            </w:r>
            <w:r w:rsidR="00761060">
              <w:rPr>
                <w:noProof/>
                <w:webHidden/>
              </w:rPr>
              <w:tab/>
            </w:r>
            <w:r w:rsidR="00AF0BE4">
              <w:rPr>
                <w:noProof/>
                <w:webHidden/>
              </w:rPr>
              <w:fldChar w:fldCharType="begin"/>
            </w:r>
            <w:r w:rsidR="00761060">
              <w:rPr>
                <w:noProof/>
                <w:webHidden/>
              </w:rPr>
              <w:instrText xml:space="preserve"> PAGEREF _Toc371356866 \h </w:instrText>
            </w:r>
            <w:r w:rsidR="00AF0BE4">
              <w:rPr>
                <w:noProof/>
                <w:webHidden/>
              </w:rPr>
            </w:r>
            <w:r w:rsidR="00AF0BE4">
              <w:rPr>
                <w:noProof/>
                <w:webHidden/>
              </w:rPr>
              <w:fldChar w:fldCharType="separate"/>
            </w:r>
            <w:r w:rsidR="004D35C0">
              <w:rPr>
                <w:noProof/>
                <w:webHidden/>
              </w:rPr>
              <w:t>18</w:t>
            </w:r>
            <w:r w:rsidR="00AF0BE4">
              <w:rPr>
                <w:noProof/>
                <w:webHidden/>
              </w:rPr>
              <w:fldChar w:fldCharType="end"/>
            </w:r>
          </w:hyperlink>
        </w:p>
        <w:p w14:paraId="4F1556B4" w14:textId="77777777" w:rsidR="00761060" w:rsidRDefault="00DF587A">
          <w:pPr>
            <w:pStyle w:val="TDC3"/>
            <w:rPr>
              <w:rFonts w:cstheme="minorBidi"/>
              <w:noProof/>
            </w:rPr>
          </w:pPr>
          <w:hyperlink w:anchor="_Toc371356867" w:history="1">
            <w:r w:rsidR="00761060" w:rsidRPr="006911A8">
              <w:rPr>
                <w:rStyle w:val="Hipervnculo"/>
                <w:noProof/>
              </w:rPr>
              <w:t>3.3.2</w:t>
            </w:r>
            <w:r w:rsidR="00761060">
              <w:rPr>
                <w:rFonts w:cstheme="minorBidi"/>
                <w:noProof/>
              </w:rPr>
              <w:tab/>
            </w:r>
            <w:r w:rsidR="00761060" w:rsidRPr="006911A8">
              <w:rPr>
                <w:rStyle w:val="Hipervnculo"/>
                <w:noProof/>
              </w:rPr>
              <w:t>Elementos programáticos</w:t>
            </w:r>
            <w:r w:rsidR="00761060">
              <w:rPr>
                <w:noProof/>
                <w:webHidden/>
              </w:rPr>
              <w:tab/>
            </w:r>
            <w:r w:rsidR="00AF0BE4">
              <w:rPr>
                <w:noProof/>
                <w:webHidden/>
              </w:rPr>
              <w:fldChar w:fldCharType="begin"/>
            </w:r>
            <w:r w:rsidR="00761060">
              <w:rPr>
                <w:noProof/>
                <w:webHidden/>
              </w:rPr>
              <w:instrText xml:space="preserve"> PAGEREF _Toc371356867 \h </w:instrText>
            </w:r>
            <w:r w:rsidR="00AF0BE4">
              <w:rPr>
                <w:noProof/>
                <w:webHidden/>
              </w:rPr>
            </w:r>
            <w:r w:rsidR="00AF0BE4">
              <w:rPr>
                <w:noProof/>
                <w:webHidden/>
              </w:rPr>
              <w:fldChar w:fldCharType="separate"/>
            </w:r>
            <w:r w:rsidR="004D35C0">
              <w:rPr>
                <w:noProof/>
                <w:webHidden/>
              </w:rPr>
              <w:t>23</w:t>
            </w:r>
            <w:r w:rsidR="00AF0BE4">
              <w:rPr>
                <w:noProof/>
                <w:webHidden/>
              </w:rPr>
              <w:fldChar w:fldCharType="end"/>
            </w:r>
          </w:hyperlink>
        </w:p>
        <w:p w14:paraId="00AC174E" w14:textId="77777777" w:rsidR="00761060" w:rsidRDefault="00DF587A">
          <w:pPr>
            <w:pStyle w:val="TDC2"/>
            <w:rPr>
              <w:rFonts w:asciiTheme="minorHAnsi" w:eastAsiaTheme="minorEastAsia" w:hAnsiTheme="minorHAnsi" w:cstheme="minorBidi"/>
              <w:noProof/>
              <w:lang w:val="es-MX" w:eastAsia="es-MX"/>
            </w:rPr>
          </w:pPr>
          <w:hyperlink w:anchor="_Toc371356868" w:history="1">
            <w:r w:rsidR="00761060" w:rsidRPr="006911A8">
              <w:rPr>
                <w:rStyle w:val="Hipervnculo"/>
                <w:noProof/>
              </w:rPr>
              <w:t>3.4</w:t>
            </w:r>
            <w:r w:rsidR="00761060">
              <w:rPr>
                <w:rFonts w:asciiTheme="minorHAnsi" w:eastAsiaTheme="minorEastAsia" w:hAnsiTheme="minorHAnsi" w:cstheme="minorBidi"/>
                <w:noProof/>
                <w:lang w:val="es-MX" w:eastAsia="es-MX"/>
              </w:rPr>
              <w:tab/>
            </w:r>
            <w:r w:rsidR="00761060" w:rsidRPr="006911A8">
              <w:rPr>
                <w:rStyle w:val="Hipervnculo"/>
                <w:noProof/>
              </w:rPr>
              <w:t>Componentes de la Clasificación del PED</w:t>
            </w:r>
            <w:r w:rsidR="00761060">
              <w:rPr>
                <w:noProof/>
                <w:webHidden/>
              </w:rPr>
              <w:tab/>
            </w:r>
            <w:r w:rsidR="00AF0BE4">
              <w:rPr>
                <w:noProof/>
                <w:webHidden/>
              </w:rPr>
              <w:fldChar w:fldCharType="begin"/>
            </w:r>
            <w:r w:rsidR="00761060">
              <w:rPr>
                <w:noProof/>
                <w:webHidden/>
              </w:rPr>
              <w:instrText xml:space="preserve"> PAGEREF _Toc371356868 \h </w:instrText>
            </w:r>
            <w:r w:rsidR="00AF0BE4">
              <w:rPr>
                <w:noProof/>
                <w:webHidden/>
              </w:rPr>
            </w:r>
            <w:r w:rsidR="00AF0BE4">
              <w:rPr>
                <w:noProof/>
                <w:webHidden/>
              </w:rPr>
              <w:fldChar w:fldCharType="separate"/>
            </w:r>
            <w:r w:rsidR="004D35C0">
              <w:rPr>
                <w:noProof/>
                <w:webHidden/>
              </w:rPr>
              <w:t>27</w:t>
            </w:r>
            <w:r w:rsidR="00AF0BE4">
              <w:rPr>
                <w:noProof/>
                <w:webHidden/>
              </w:rPr>
              <w:fldChar w:fldCharType="end"/>
            </w:r>
          </w:hyperlink>
        </w:p>
        <w:p w14:paraId="6506ABA1" w14:textId="77777777" w:rsidR="00761060" w:rsidRDefault="00DF587A">
          <w:pPr>
            <w:pStyle w:val="TDC2"/>
            <w:rPr>
              <w:rFonts w:asciiTheme="minorHAnsi" w:eastAsiaTheme="minorEastAsia" w:hAnsiTheme="minorHAnsi" w:cstheme="minorBidi"/>
              <w:noProof/>
              <w:lang w:val="es-MX" w:eastAsia="es-MX"/>
            </w:rPr>
          </w:pPr>
          <w:hyperlink w:anchor="_Toc371356869" w:history="1">
            <w:r w:rsidR="00761060" w:rsidRPr="006911A8">
              <w:rPr>
                <w:rStyle w:val="Hipervnculo"/>
                <w:noProof/>
              </w:rPr>
              <w:t>3.5</w:t>
            </w:r>
            <w:r w:rsidR="00761060">
              <w:rPr>
                <w:rFonts w:asciiTheme="minorHAnsi" w:eastAsiaTheme="minorEastAsia" w:hAnsiTheme="minorHAnsi" w:cstheme="minorBidi"/>
                <w:noProof/>
                <w:lang w:val="es-MX" w:eastAsia="es-MX"/>
              </w:rPr>
              <w:tab/>
            </w:r>
            <w:r w:rsidR="00761060" w:rsidRPr="006911A8">
              <w:rPr>
                <w:rStyle w:val="Hipervnculo"/>
                <w:noProof/>
              </w:rPr>
              <w:t>Componentes por Ejes Transversales</w:t>
            </w:r>
            <w:r w:rsidR="00761060">
              <w:rPr>
                <w:noProof/>
                <w:webHidden/>
              </w:rPr>
              <w:tab/>
            </w:r>
            <w:r w:rsidR="00AF0BE4">
              <w:rPr>
                <w:noProof/>
                <w:webHidden/>
              </w:rPr>
              <w:fldChar w:fldCharType="begin"/>
            </w:r>
            <w:r w:rsidR="00761060">
              <w:rPr>
                <w:noProof/>
                <w:webHidden/>
              </w:rPr>
              <w:instrText xml:space="preserve"> PAGEREF _Toc371356869 \h </w:instrText>
            </w:r>
            <w:r w:rsidR="00AF0BE4">
              <w:rPr>
                <w:noProof/>
                <w:webHidden/>
              </w:rPr>
            </w:r>
            <w:r w:rsidR="00AF0BE4">
              <w:rPr>
                <w:noProof/>
                <w:webHidden/>
              </w:rPr>
              <w:fldChar w:fldCharType="separate"/>
            </w:r>
            <w:r w:rsidR="004D35C0">
              <w:rPr>
                <w:noProof/>
                <w:webHidden/>
              </w:rPr>
              <w:t>29</w:t>
            </w:r>
            <w:r w:rsidR="00AF0BE4">
              <w:rPr>
                <w:noProof/>
                <w:webHidden/>
              </w:rPr>
              <w:fldChar w:fldCharType="end"/>
            </w:r>
          </w:hyperlink>
        </w:p>
        <w:p w14:paraId="4BF32458" w14:textId="77777777" w:rsidR="00761060" w:rsidRDefault="00DF587A">
          <w:pPr>
            <w:pStyle w:val="TDC2"/>
            <w:rPr>
              <w:rFonts w:asciiTheme="minorHAnsi" w:eastAsiaTheme="minorEastAsia" w:hAnsiTheme="minorHAnsi" w:cstheme="minorBidi"/>
              <w:noProof/>
              <w:lang w:val="es-MX" w:eastAsia="es-MX"/>
            </w:rPr>
          </w:pPr>
          <w:hyperlink w:anchor="_Toc371356870" w:history="1">
            <w:r w:rsidR="00761060" w:rsidRPr="006911A8">
              <w:rPr>
                <w:rStyle w:val="Hipervnculo"/>
                <w:noProof/>
              </w:rPr>
              <w:t>3.6</w:t>
            </w:r>
            <w:r w:rsidR="00761060">
              <w:rPr>
                <w:rFonts w:asciiTheme="minorHAnsi" w:eastAsiaTheme="minorEastAsia" w:hAnsiTheme="minorHAnsi" w:cstheme="minorBidi"/>
                <w:noProof/>
                <w:lang w:val="es-MX" w:eastAsia="es-MX"/>
              </w:rPr>
              <w:tab/>
            </w:r>
            <w:r w:rsidR="00761060" w:rsidRPr="006911A8">
              <w:rPr>
                <w:rStyle w:val="Hipervnculo"/>
                <w:noProof/>
              </w:rPr>
              <w:t>Componentes de los Planes Estratégicos Sectoriales (PES)</w:t>
            </w:r>
            <w:r w:rsidR="00761060">
              <w:rPr>
                <w:noProof/>
                <w:webHidden/>
              </w:rPr>
              <w:tab/>
            </w:r>
            <w:r w:rsidR="00AF0BE4">
              <w:rPr>
                <w:noProof/>
                <w:webHidden/>
              </w:rPr>
              <w:fldChar w:fldCharType="begin"/>
            </w:r>
            <w:r w:rsidR="00761060">
              <w:rPr>
                <w:noProof/>
                <w:webHidden/>
              </w:rPr>
              <w:instrText xml:space="preserve"> PAGEREF _Toc371356870 \h </w:instrText>
            </w:r>
            <w:r w:rsidR="00AF0BE4">
              <w:rPr>
                <w:noProof/>
                <w:webHidden/>
              </w:rPr>
            </w:r>
            <w:r w:rsidR="00AF0BE4">
              <w:rPr>
                <w:noProof/>
                <w:webHidden/>
              </w:rPr>
              <w:fldChar w:fldCharType="separate"/>
            </w:r>
            <w:r w:rsidR="004D35C0">
              <w:rPr>
                <w:noProof/>
                <w:webHidden/>
              </w:rPr>
              <w:t>31</w:t>
            </w:r>
            <w:r w:rsidR="00AF0BE4">
              <w:rPr>
                <w:noProof/>
                <w:webHidden/>
              </w:rPr>
              <w:fldChar w:fldCharType="end"/>
            </w:r>
          </w:hyperlink>
        </w:p>
        <w:p w14:paraId="49C615A4" w14:textId="77777777" w:rsidR="00761060" w:rsidRDefault="00DF587A">
          <w:pPr>
            <w:pStyle w:val="TDC2"/>
            <w:rPr>
              <w:rFonts w:asciiTheme="minorHAnsi" w:eastAsiaTheme="minorEastAsia" w:hAnsiTheme="minorHAnsi" w:cstheme="minorBidi"/>
              <w:noProof/>
              <w:lang w:val="es-MX" w:eastAsia="es-MX"/>
            </w:rPr>
          </w:pPr>
          <w:hyperlink w:anchor="_Toc371356871" w:history="1">
            <w:r w:rsidR="00761060" w:rsidRPr="006911A8">
              <w:rPr>
                <w:rStyle w:val="Hipervnculo"/>
                <w:noProof/>
              </w:rPr>
              <w:t>3.7</w:t>
            </w:r>
            <w:r w:rsidR="00761060">
              <w:rPr>
                <w:rFonts w:asciiTheme="minorHAnsi" w:eastAsiaTheme="minorEastAsia" w:hAnsiTheme="minorHAnsi" w:cstheme="minorBidi"/>
                <w:noProof/>
                <w:lang w:val="es-MX" w:eastAsia="es-MX"/>
              </w:rPr>
              <w:tab/>
            </w:r>
            <w:r w:rsidR="00761060" w:rsidRPr="006911A8">
              <w:rPr>
                <w:rStyle w:val="Hipervnculo"/>
                <w:noProof/>
              </w:rPr>
              <w:t>Proyectos Plurianuales</w:t>
            </w:r>
            <w:r w:rsidR="00761060">
              <w:rPr>
                <w:noProof/>
                <w:webHidden/>
              </w:rPr>
              <w:tab/>
            </w:r>
            <w:r w:rsidR="00AF0BE4">
              <w:rPr>
                <w:noProof/>
                <w:webHidden/>
              </w:rPr>
              <w:fldChar w:fldCharType="begin"/>
            </w:r>
            <w:r w:rsidR="00761060">
              <w:rPr>
                <w:noProof/>
                <w:webHidden/>
              </w:rPr>
              <w:instrText xml:space="preserve"> PAGEREF _Toc371356871 \h </w:instrText>
            </w:r>
            <w:r w:rsidR="00AF0BE4">
              <w:rPr>
                <w:noProof/>
                <w:webHidden/>
              </w:rPr>
            </w:r>
            <w:r w:rsidR="00AF0BE4">
              <w:rPr>
                <w:noProof/>
                <w:webHidden/>
              </w:rPr>
              <w:fldChar w:fldCharType="separate"/>
            </w:r>
            <w:r w:rsidR="004D35C0">
              <w:rPr>
                <w:noProof/>
                <w:webHidden/>
              </w:rPr>
              <w:t>32</w:t>
            </w:r>
            <w:r w:rsidR="00AF0BE4">
              <w:rPr>
                <w:noProof/>
                <w:webHidden/>
              </w:rPr>
              <w:fldChar w:fldCharType="end"/>
            </w:r>
          </w:hyperlink>
        </w:p>
        <w:p w14:paraId="4F390DF8" w14:textId="77777777" w:rsidR="00761060" w:rsidRDefault="00DF587A">
          <w:pPr>
            <w:pStyle w:val="TDC2"/>
            <w:rPr>
              <w:rFonts w:asciiTheme="minorHAnsi" w:eastAsiaTheme="minorEastAsia" w:hAnsiTheme="minorHAnsi" w:cstheme="minorBidi"/>
              <w:noProof/>
              <w:lang w:val="es-MX" w:eastAsia="es-MX"/>
            </w:rPr>
          </w:pPr>
          <w:hyperlink w:anchor="_Toc371356872" w:history="1">
            <w:r w:rsidR="00761060" w:rsidRPr="006911A8">
              <w:rPr>
                <w:rStyle w:val="Hipervnculo"/>
                <w:rFonts w:cs="Arial"/>
                <w:noProof/>
                <w:lang w:val="es-MX" w:eastAsia="es-ES"/>
              </w:rPr>
              <w:t>3.8</w:t>
            </w:r>
            <w:r w:rsidR="00761060">
              <w:rPr>
                <w:rFonts w:asciiTheme="minorHAnsi" w:eastAsiaTheme="minorEastAsia" w:hAnsiTheme="minorHAnsi" w:cstheme="minorBidi"/>
                <w:noProof/>
                <w:lang w:val="es-MX" w:eastAsia="es-MX"/>
              </w:rPr>
              <w:tab/>
            </w:r>
            <w:r w:rsidR="00761060" w:rsidRPr="006911A8">
              <w:rPr>
                <w:rStyle w:val="Hipervnculo"/>
                <w:noProof/>
              </w:rPr>
              <w:t>Componentes de la Clasificación Funcional</w:t>
            </w:r>
            <w:r w:rsidR="00761060">
              <w:rPr>
                <w:noProof/>
                <w:webHidden/>
              </w:rPr>
              <w:tab/>
            </w:r>
            <w:r w:rsidR="00AF0BE4">
              <w:rPr>
                <w:noProof/>
                <w:webHidden/>
              </w:rPr>
              <w:fldChar w:fldCharType="begin"/>
            </w:r>
            <w:r w:rsidR="00761060">
              <w:rPr>
                <w:noProof/>
                <w:webHidden/>
              </w:rPr>
              <w:instrText xml:space="preserve"> PAGEREF _Toc371356872 \h </w:instrText>
            </w:r>
            <w:r w:rsidR="00AF0BE4">
              <w:rPr>
                <w:noProof/>
                <w:webHidden/>
              </w:rPr>
            </w:r>
            <w:r w:rsidR="00AF0BE4">
              <w:rPr>
                <w:noProof/>
                <w:webHidden/>
              </w:rPr>
              <w:fldChar w:fldCharType="separate"/>
            </w:r>
            <w:r w:rsidR="004D35C0">
              <w:rPr>
                <w:noProof/>
                <w:webHidden/>
              </w:rPr>
              <w:t>32</w:t>
            </w:r>
            <w:r w:rsidR="00AF0BE4">
              <w:rPr>
                <w:noProof/>
                <w:webHidden/>
              </w:rPr>
              <w:fldChar w:fldCharType="end"/>
            </w:r>
          </w:hyperlink>
        </w:p>
        <w:p w14:paraId="5AD9B151" w14:textId="77777777" w:rsidR="00761060" w:rsidRDefault="00DF587A">
          <w:pPr>
            <w:pStyle w:val="TDC2"/>
            <w:rPr>
              <w:rFonts w:asciiTheme="minorHAnsi" w:eastAsiaTheme="minorEastAsia" w:hAnsiTheme="minorHAnsi" w:cstheme="minorBidi"/>
              <w:noProof/>
              <w:lang w:val="es-MX" w:eastAsia="es-MX"/>
            </w:rPr>
          </w:pPr>
          <w:hyperlink w:anchor="_Toc371356873" w:history="1">
            <w:r w:rsidR="00761060" w:rsidRPr="006911A8">
              <w:rPr>
                <w:rStyle w:val="Hipervnculo"/>
                <w:noProof/>
              </w:rPr>
              <w:t>3.9</w:t>
            </w:r>
            <w:r w:rsidR="00761060">
              <w:rPr>
                <w:rFonts w:asciiTheme="minorHAnsi" w:eastAsiaTheme="minorEastAsia" w:hAnsiTheme="minorHAnsi" w:cstheme="minorBidi"/>
                <w:noProof/>
                <w:lang w:val="es-MX" w:eastAsia="es-MX"/>
              </w:rPr>
              <w:tab/>
            </w:r>
            <w:r w:rsidR="00761060" w:rsidRPr="006911A8">
              <w:rPr>
                <w:rStyle w:val="Hipervnculo"/>
                <w:noProof/>
              </w:rPr>
              <w:t>Componentes del Clasificador por Tipo y Objeto del Gasto</w:t>
            </w:r>
            <w:r w:rsidR="00761060">
              <w:rPr>
                <w:noProof/>
                <w:webHidden/>
              </w:rPr>
              <w:tab/>
            </w:r>
            <w:r w:rsidR="00AF0BE4">
              <w:rPr>
                <w:noProof/>
                <w:webHidden/>
              </w:rPr>
              <w:fldChar w:fldCharType="begin"/>
            </w:r>
            <w:r w:rsidR="00761060">
              <w:rPr>
                <w:noProof/>
                <w:webHidden/>
              </w:rPr>
              <w:instrText xml:space="preserve"> PAGEREF _Toc371356873 \h </w:instrText>
            </w:r>
            <w:r w:rsidR="00AF0BE4">
              <w:rPr>
                <w:noProof/>
                <w:webHidden/>
              </w:rPr>
            </w:r>
            <w:r w:rsidR="00AF0BE4">
              <w:rPr>
                <w:noProof/>
                <w:webHidden/>
              </w:rPr>
              <w:fldChar w:fldCharType="separate"/>
            </w:r>
            <w:r w:rsidR="004D35C0">
              <w:rPr>
                <w:noProof/>
                <w:webHidden/>
              </w:rPr>
              <w:t>34</w:t>
            </w:r>
            <w:r w:rsidR="00AF0BE4">
              <w:rPr>
                <w:noProof/>
                <w:webHidden/>
              </w:rPr>
              <w:fldChar w:fldCharType="end"/>
            </w:r>
          </w:hyperlink>
        </w:p>
        <w:p w14:paraId="6C74628A" w14:textId="77777777" w:rsidR="00761060" w:rsidRDefault="00DF587A">
          <w:pPr>
            <w:pStyle w:val="TDC2"/>
            <w:rPr>
              <w:rFonts w:asciiTheme="minorHAnsi" w:eastAsiaTheme="minorEastAsia" w:hAnsiTheme="minorHAnsi" w:cstheme="minorBidi"/>
              <w:noProof/>
              <w:lang w:val="es-MX" w:eastAsia="es-MX"/>
            </w:rPr>
          </w:pPr>
          <w:hyperlink w:anchor="_Toc371356874" w:history="1">
            <w:r w:rsidR="00761060" w:rsidRPr="006911A8">
              <w:rPr>
                <w:rStyle w:val="Hipervnculo"/>
                <w:noProof/>
              </w:rPr>
              <w:t>3.10</w:t>
            </w:r>
            <w:r w:rsidR="00761060">
              <w:rPr>
                <w:rFonts w:asciiTheme="minorHAnsi" w:eastAsiaTheme="minorEastAsia" w:hAnsiTheme="minorHAnsi" w:cstheme="minorBidi"/>
                <w:noProof/>
                <w:lang w:val="es-MX" w:eastAsia="es-MX"/>
              </w:rPr>
              <w:tab/>
            </w:r>
            <w:r w:rsidR="00761060" w:rsidRPr="006911A8">
              <w:rPr>
                <w:rStyle w:val="Hipervnculo"/>
                <w:noProof/>
              </w:rPr>
              <w:t>Clasificación Programable del Gasto</w:t>
            </w:r>
            <w:r w:rsidR="00761060">
              <w:rPr>
                <w:noProof/>
                <w:webHidden/>
              </w:rPr>
              <w:tab/>
            </w:r>
            <w:r w:rsidR="00AF0BE4">
              <w:rPr>
                <w:noProof/>
                <w:webHidden/>
              </w:rPr>
              <w:fldChar w:fldCharType="begin"/>
            </w:r>
            <w:r w:rsidR="00761060">
              <w:rPr>
                <w:noProof/>
                <w:webHidden/>
              </w:rPr>
              <w:instrText xml:space="preserve"> PAGEREF _Toc371356874 \h </w:instrText>
            </w:r>
            <w:r w:rsidR="00AF0BE4">
              <w:rPr>
                <w:noProof/>
                <w:webHidden/>
              </w:rPr>
            </w:r>
            <w:r w:rsidR="00AF0BE4">
              <w:rPr>
                <w:noProof/>
                <w:webHidden/>
              </w:rPr>
              <w:fldChar w:fldCharType="separate"/>
            </w:r>
            <w:r w:rsidR="004D35C0">
              <w:rPr>
                <w:noProof/>
                <w:webHidden/>
              </w:rPr>
              <w:t>37</w:t>
            </w:r>
            <w:r w:rsidR="00AF0BE4">
              <w:rPr>
                <w:noProof/>
                <w:webHidden/>
              </w:rPr>
              <w:fldChar w:fldCharType="end"/>
            </w:r>
          </w:hyperlink>
        </w:p>
        <w:p w14:paraId="47F53A79" w14:textId="77777777" w:rsidR="00761060" w:rsidRDefault="00DF587A">
          <w:pPr>
            <w:pStyle w:val="TDC2"/>
            <w:rPr>
              <w:rFonts w:asciiTheme="minorHAnsi" w:eastAsiaTheme="minorEastAsia" w:hAnsiTheme="minorHAnsi" w:cstheme="minorBidi"/>
              <w:noProof/>
              <w:lang w:val="es-MX" w:eastAsia="es-MX"/>
            </w:rPr>
          </w:pPr>
          <w:hyperlink w:anchor="_Toc371356875" w:history="1">
            <w:r w:rsidR="00761060" w:rsidRPr="006911A8">
              <w:rPr>
                <w:rStyle w:val="Hipervnculo"/>
                <w:noProof/>
              </w:rPr>
              <w:t>3.11</w:t>
            </w:r>
            <w:r w:rsidR="00761060">
              <w:rPr>
                <w:rFonts w:asciiTheme="minorHAnsi" w:eastAsiaTheme="minorEastAsia" w:hAnsiTheme="minorHAnsi" w:cstheme="minorBidi"/>
                <w:noProof/>
                <w:lang w:val="es-MX" w:eastAsia="es-MX"/>
              </w:rPr>
              <w:tab/>
            </w:r>
            <w:r w:rsidR="00761060" w:rsidRPr="006911A8">
              <w:rPr>
                <w:rStyle w:val="Hipervnculo"/>
                <w:noProof/>
              </w:rPr>
              <w:t>Componentes de la Clasificación por Clave de Financiamiento.</w:t>
            </w:r>
            <w:r w:rsidR="00761060">
              <w:rPr>
                <w:noProof/>
                <w:webHidden/>
              </w:rPr>
              <w:tab/>
            </w:r>
            <w:r w:rsidR="00AF0BE4">
              <w:rPr>
                <w:noProof/>
                <w:webHidden/>
              </w:rPr>
              <w:fldChar w:fldCharType="begin"/>
            </w:r>
            <w:r w:rsidR="00761060">
              <w:rPr>
                <w:noProof/>
                <w:webHidden/>
              </w:rPr>
              <w:instrText xml:space="preserve"> PAGEREF _Toc371356875 \h </w:instrText>
            </w:r>
            <w:r w:rsidR="00AF0BE4">
              <w:rPr>
                <w:noProof/>
                <w:webHidden/>
              </w:rPr>
            </w:r>
            <w:r w:rsidR="00AF0BE4">
              <w:rPr>
                <w:noProof/>
                <w:webHidden/>
              </w:rPr>
              <w:fldChar w:fldCharType="separate"/>
            </w:r>
            <w:r w:rsidR="004D35C0">
              <w:rPr>
                <w:noProof/>
                <w:webHidden/>
              </w:rPr>
              <w:t>37</w:t>
            </w:r>
            <w:r w:rsidR="00AF0BE4">
              <w:rPr>
                <w:noProof/>
                <w:webHidden/>
              </w:rPr>
              <w:fldChar w:fldCharType="end"/>
            </w:r>
          </w:hyperlink>
        </w:p>
        <w:p w14:paraId="25D114FE" w14:textId="77777777" w:rsidR="00761060" w:rsidRDefault="00DF587A">
          <w:pPr>
            <w:pStyle w:val="TDC2"/>
            <w:rPr>
              <w:rFonts w:asciiTheme="minorHAnsi" w:eastAsiaTheme="minorEastAsia" w:hAnsiTheme="minorHAnsi" w:cstheme="minorBidi"/>
              <w:noProof/>
              <w:lang w:val="es-MX" w:eastAsia="es-MX"/>
            </w:rPr>
          </w:pPr>
          <w:hyperlink w:anchor="_Toc371356876" w:history="1">
            <w:r w:rsidR="00761060" w:rsidRPr="006911A8">
              <w:rPr>
                <w:rStyle w:val="Hipervnculo"/>
                <w:noProof/>
              </w:rPr>
              <w:t>3.12</w:t>
            </w:r>
            <w:r w:rsidR="00761060">
              <w:rPr>
                <w:rFonts w:asciiTheme="minorHAnsi" w:eastAsiaTheme="minorEastAsia" w:hAnsiTheme="minorHAnsi" w:cstheme="minorBidi"/>
                <w:noProof/>
                <w:lang w:val="es-MX" w:eastAsia="es-MX"/>
              </w:rPr>
              <w:tab/>
            </w:r>
            <w:r w:rsidR="00761060" w:rsidRPr="006911A8">
              <w:rPr>
                <w:rStyle w:val="Hipervnculo"/>
                <w:noProof/>
              </w:rPr>
              <w:t>Componentes de la Clasificación por Ubicación Geográfica</w:t>
            </w:r>
            <w:r w:rsidR="00761060">
              <w:rPr>
                <w:noProof/>
                <w:webHidden/>
              </w:rPr>
              <w:tab/>
            </w:r>
            <w:r w:rsidR="00AF0BE4">
              <w:rPr>
                <w:noProof/>
                <w:webHidden/>
              </w:rPr>
              <w:fldChar w:fldCharType="begin"/>
            </w:r>
            <w:r w:rsidR="00761060">
              <w:rPr>
                <w:noProof/>
                <w:webHidden/>
              </w:rPr>
              <w:instrText xml:space="preserve"> PAGEREF _Toc371356876 \h </w:instrText>
            </w:r>
            <w:r w:rsidR="00AF0BE4">
              <w:rPr>
                <w:noProof/>
                <w:webHidden/>
              </w:rPr>
            </w:r>
            <w:r w:rsidR="00AF0BE4">
              <w:rPr>
                <w:noProof/>
                <w:webHidden/>
              </w:rPr>
              <w:fldChar w:fldCharType="separate"/>
            </w:r>
            <w:r w:rsidR="004D35C0">
              <w:rPr>
                <w:noProof/>
                <w:webHidden/>
              </w:rPr>
              <w:t>40</w:t>
            </w:r>
            <w:r w:rsidR="00AF0BE4">
              <w:rPr>
                <w:noProof/>
                <w:webHidden/>
              </w:rPr>
              <w:fldChar w:fldCharType="end"/>
            </w:r>
          </w:hyperlink>
        </w:p>
        <w:p w14:paraId="611F105D" w14:textId="77777777" w:rsidR="00761060" w:rsidRDefault="00DF587A">
          <w:pPr>
            <w:pStyle w:val="TDC2"/>
            <w:rPr>
              <w:rFonts w:asciiTheme="minorHAnsi" w:eastAsiaTheme="minorEastAsia" w:hAnsiTheme="minorHAnsi" w:cstheme="minorBidi"/>
              <w:noProof/>
              <w:lang w:val="es-MX" w:eastAsia="es-MX"/>
            </w:rPr>
          </w:pPr>
          <w:hyperlink w:anchor="_Toc371356877" w:history="1">
            <w:r w:rsidR="00761060" w:rsidRPr="006911A8">
              <w:rPr>
                <w:rStyle w:val="Hipervnculo"/>
                <w:noProof/>
              </w:rPr>
              <w:t>3.13</w:t>
            </w:r>
            <w:r w:rsidR="00761060">
              <w:rPr>
                <w:rFonts w:asciiTheme="minorHAnsi" w:eastAsiaTheme="minorEastAsia" w:hAnsiTheme="minorHAnsi" w:cstheme="minorBidi"/>
                <w:noProof/>
                <w:lang w:val="es-MX" w:eastAsia="es-MX"/>
              </w:rPr>
              <w:tab/>
            </w:r>
            <w:r w:rsidR="00761060" w:rsidRPr="006911A8">
              <w:rPr>
                <w:rStyle w:val="Hipervnculo"/>
                <w:noProof/>
              </w:rPr>
              <w:t>Clave Presupuestal 2014</w:t>
            </w:r>
            <w:r w:rsidR="00761060">
              <w:rPr>
                <w:noProof/>
                <w:webHidden/>
              </w:rPr>
              <w:tab/>
            </w:r>
            <w:r w:rsidR="00AF0BE4">
              <w:rPr>
                <w:noProof/>
                <w:webHidden/>
              </w:rPr>
              <w:fldChar w:fldCharType="begin"/>
            </w:r>
            <w:r w:rsidR="00761060">
              <w:rPr>
                <w:noProof/>
                <w:webHidden/>
              </w:rPr>
              <w:instrText xml:space="preserve"> PAGEREF _Toc371356877 \h </w:instrText>
            </w:r>
            <w:r w:rsidR="00AF0BE4">
              <w:rPr>
                <w:noProof/>
                <w:webHidden/>
              </w:rPr>
            </w:r>
            <w:r w:rsidR="00AF0BE4">
              <w:rPr>
                <w:noProof/>
                <w:webHidden/>
              </w:rPr>
              <w:fldChar w:fldCharType="separate"/>
            </w:r>
            <w:r w:rsidR="004D35C0">
              <w:rPr>
                <w:noProof/>
                <w:webHidden/>
              </w:rPr>
              <w:t>40</w:t>
            </w:r>
            <w:r w:rsidR="00AF0BE4">
              <w:rPr>
                <w:noProof/>
                <w:webHidden/>
              </w:rPr>
              <w:fldChar w:fldCharType="end"/>
            </w:r>
          </w:hyperlink>
        </w:p>
        <w:p w14:paraId="7FC3B38C" w14:textId="77777777" w:rsidR="00761060" w:rsidRDefault="00DF587A">
          <w:pPr>
            <w:pStyle w:val="TDC1"/>
            <w:rPr>
              <w:rFonts w:asciiTheme="minorHAnsi" w:eastAsiaTheme="minorEastAsia" w:hAnsiTheme="minorHAnsi" w:cstheme="minorBidi"/>
              <w:b w:val="0"/>
              <w:lang w:val="es-MX" w:eastAsia="es-MX"/>
            </w:rPr>
          </w:pPr>
          <w:hyperlink w:anchor="_Toc371356878" w:history="1">
            <w:r w:rsidR="00761060" w:rsidRPr="006911A8">
              <w:rPr>
                <w:rStyle w:val="Hipervnculo"/>
                <w:rFonts w:ascii="Arial,Bold" w:hAnsi="Arial,Bold" w:cs="Arial,Bold"/>
                <w:lang w:eastAsia="es-ES"/>
              </w:rPr>
              <w:t>4</w:t>
            </w:r>
            <w:r w:rsidR="00761060">
              <w:rPr>
                <w:rFonts w:asciiTheme="minorHAnsi" w:eastAsiaTheme="minorEastAsia" w:hAnsiTheme="minorHAnsi" w:cstheme="minorBidi"/>
                <w:b w:val="0"/>
                <w:lang w:val="es-MX" w:eastAsia="es-MX"/>
              </w:rPr>
              <w:tab/>
            </w:r>
            <w:r w:rsidR="00761060" w:rsidRPr="006911A8">
              <w:rPr>
                <w:rStyle w:val="Hipervnculo"/>
              </w:rPr>
              <w:t>PROCESO DE PLANEACIÓN, PROGRAMACIÓN Y PRESUPUESTACIÓN</w:t>
            </w:r>
            <w:r w:rsidR="00761060">
              <w:rPr>
                <w:webHidden/>
              </w:rPr>
              <w:tab/>
            </w:r>
            <w:r w:rsidR="00AF0BE4">
              <w:rPr>
                <w:webHidden/>
              </w:rPr>
              <w:fldChar w:fldCharType="begin"/>
            </w:r>
            <w:r w:rsidR="00761060">
              <w:rPr>
                <w:webHidden/>
              </w:rPr>
              <w:instrText xml:space="preserve"> PAGEREF _Toc371356878 \h </w:instrText>
            </w:r>
            <w:r w:rsidR="00AF0BE4">
              <w:rPr>
                <w:webHidden/>
              </w:rPr>
            </w:r>
            <w:r w:rsidR="00AF0BE4">
              <w:rPr>
                <w:webHidden/>
              </w:rPr>
              <w:fldChar w:fldCharType="separate"/>
            </w:r>
            <w:r w:rsidR="004D35C0">
              <w:rPr>
                <w:webHidden/>
              </w:rPr>
              <w:t>42</w:t>
            </w:r>
            <w:r w:rsidR="00AF0BE4">
              <w:rPr>
                <w:webHidden/>
              </w:rPr>
              <w:fldChar w:fldCharType="end"/>
            </w:r>
          </w:hyperlink>
        </w:p>
        <w:p w14:paraId="11CBF40E" w14:textId="77777777" w:rsidR="00761060" w:rsidRDefault="00DF587A">
          <w:pPr>
            <w:pStyle w:val="TDC2"/>
            <w:rPr>
              <w:rFonts w:asciiTheme="minorHAnsi" w:eastAsiaTheme="minorEastAsia" w:hAnsiTheme="minorHAnsi" w:cstheme="minorBidi"/>
              <w:noProof/>
              <w:lang w:val="es-MX" w:eastAsia="es-MX"/>
            </w:rPr>
          </w:pPr>
          <w:hyperlink w:anchor="_Toc371356879" w:history="1">
            <w:r w:rsidR="00761060" w:rsidRPr="006911A8">
              <w:rPr>
                <w:rStyle w:val="Hipervnculo"/>
                <w:noProof/>
              </w:rPr>
              <w:t>4.1</w:t>
            </w:r>
            <w:r w:rsidR="00761060">
              <w:rPr>
                <w:rFonts w:asciiTheme="minorHAnsi" w:eastAsiaTheme="minorEastAsia" w:hAnsiTheme="minorHAnsi" w:cstheme="minorBidi"/>
                <w:noProof/>
                <w:lang w:val="es-MX" w:eastAsia="es-MX"/>
              </w:rPr>
              <w:tab/>
            </w:r>
            <w:r w:rsidR="00761060" w:rsidRPr="006911A8">
              <w:rPr>
                <w:rStyle w:val="Hipervnculo"/>
                <w:noProof/>
              </w:rPr>
              <w:t>Proceso Presupuestario</w:t>
            </w:r>
            <w:r w:rsidR="00761060">
              <w:rPr>
                <w:noProof/>
                <w:webHidden/>
              </w:rPr>
              <w:tab/>
            </w:r>
            <w:r w:rsidR="00AF0BE4">
              <w:rPr>
                <w:noProof/>
                <w:webHidden/>
              </w:rPr>
              <w:fldChar w:fldCharType="begin"/>
            </w:r>
            <w:r w:rsidR="00761060">
              <w:rPr>
                <w:noProof/>
                <w:webHidden/>
              </w:rPr>
              <w:instrText xml:space="preserve"> PAGEREF _Toc371356879 \h </w:instrText>
            </w:r>
            <w:r w:rsidR="00AF0BE4">
              <w:rPr>
                <w:noProof/>
                <w:webHidden/>
              </w:rPr>
            </w:r>
            <w:r w:rsidR="00AF0BE4">
              <w:rPr>
                <w:noProof/>
                <w:webHidden/>
              </w:rPr>
              <w:fldChar w:fldCharType="separate"/>
            </w:r>
            <w:r w:rsidR="004D35C0">
              <w:rPr>
                <w:noProof/>
                <w:webHidden/>
              </w:rPr>
              <w:t>42</w:t>
            </w:r>
            <w:r w:rsidR="00AF0BE4">
              <w:rPr>
                <w:noProof/>
                <w:webHidden/>
              </w:rPr>
              <w:fldChar w:fldCharType="end"/>
            </w:r>
          </w:hyperlink>
        </w:p>
        <w:p w14:paraId="585E69AB" w14:textId="77777777" w:rsidR="00761060" w:rsidRDefault="00DF587A">
          <w:pPr>
            <w:pStyle w:val="TDC2"/>
            <w:rPr>
              <w:rFonts w:asciiTheme="minorHAnsi" w:eastAsiaTheme="minorEastAsia" w:hAnsiTheme="minorHAnsi" w:cstheme="minorBidi"/>
              <w:noProof/>
              <w:lang w:val="es-MX" w:eastAsia="es-MX"/>
            </w:rPr>
          </w:pPr>
          <w:hyperlink w:anchor="_Toc371356880" w:history="1">
            <w:r w:rsidR="00761060" w:rsidRPr="006911A8">
              <w:rPr>
                <w:rStyle w:val="Hipervnculo"/>
                <w:noProof/>
              </w:rPr>
              <w:t>4.2</w:t>
            </w:r>
            <w:r w:rsidR="00761060">
              <w:rPr>
                <w:rFonts w:asciiTheme="minorHAnsi" w:eastAsiaTheme="minorEastAsia" w:hAnsiTheme="minorHAnsi" w:cstheme="minorBidi"/>
                <w:noProof/>
                <w:lang w:val="es-MX" w:eastAsia="es-MX"/>
              </w:rPr>
              <w:tab/>
            </w:r>
            <w:r w:rsidR="00761060" w:rsidRPr="006911A8">
              <w:rPr>
                <w:rStyle w:val="Hipervnculo"/>
                <w:noProof/>
              </w:rPr>
              <w:t>Modelo de Planeación, Programación y Presupuestación para Resultados</w:t>
            </w:r>
            <w:r w:rsidR="00761060">
              <w:rPr>
                <w:noProof/>
                <w:webHidden/>
              </w:rPr>
              <w:tab/>
            </w:r>
            <w:r w:rsidR="00AF0BE4">
              <w:rPr>
                <w:noProof/>
                <w:webHidden/>
              </w:rPr>
              <w:fldChar w:fldCharType="begin"/>
            </w:r>
            <w:r w:rsidR="00761060">
              <w:rPr>
                <w:noProof/>
                <w:webHidden/>
              </w:rPr>
              <w:instrText xml:space="preserve"> PAGEREF _Toc371356880 \h </w:instrText>
            </w:r>
            <w:r w:rsidR="00AF0BE4">
              <w:rPr>
                <w:noProof/>
                <w:webHidden/>
              </w:rPr>
            </w:r>
            <w:r w:rsidR="00AF0BE4">
              <w:rPr>
                <w:noProof/>
                <w:webHidden/>
              </w:rPr>
              <w:fldChar w:fldCharType="separate"/>
            </w:r>
            <w:r w:rsidR="004D35C0">
              <w:rPr>
                <w:noProof/>
                <w:webHidden/>
              </w:rPr>
              <w:t>46</w:t>
            </w:r>
            <w:r w:rsidR="00AF0BE4">
              <w:rPr>
                <w:noProof/>
                <w:webHidden/>
              </w:rPr>
              <w:fldChar w:fldCharType="end"/>
            </w:r>
          </w:hyperlink>
        </w:p>
        <w:p w14:paraId="3908A1E2" w14:textId="77777777" w:rsidR="00761060" w:rsidRDefault="00DF587A">
          <w:pPr>
            <w:pStyle w:val="TDC2"/>
            <w:rPr>
              <w:rFonts w:asciiTheme="minorHAnsi" w:eastAsiaTheme="minorEastAsia" w:hAnsiTheme="minorHAnsi" w:cstheme="minorBidi"/>
              <w:noProof/>
              <w:lang w:val="es-MX" w:eastAsia="es-MX"/>
            </w:rPr>
          </w:pPr>
          <w:hyperlink w:anchor="_Toc371356881" w:history="1">
            <w:r w:rsidR="00761060" w:rsidRPr="006911A8">
              <w:rPr>
                <w:rStyle w:val="Hipervnculo"/>
                <w:noProof/>
              </w:rPr>
              <w:t>4.3</w:t>
            </w:r>
            <w:r w:rsidR="00761060">
              <w:rPr>
                <w:rFonts w:asciiTheme="minorHAnsi" w:eastAsiaTheme="minorEastAsia" w:hAnsiTheme="minorHAnsi" w:cstheme="minorBidi"/>
                <w:noProof/>
                <w:lang w:val="es-MX" w:eastAsia="es-MX"/>
              </w:rPr>
              <w:tab/>
            </w:r>
            <w:r w:rsidR="00761060" w:rsidRPr="006911A8">
              <w:rPr>
                <w:rStyle w:val="Hipervnculo"/>
                <w:noProof/>
              </w:rPr>
              <w:t>Proceso de Integración del Anteproyecto de Presupuesto de Egresos 2014</w:t>
            </w:r>
            <w:r w:rsidR="00761060">
              <w:rPr>
                <w:noProof/>
                <w:webHidden/>
              </w:rPr>
              <w:tab/>
            </w:r>
            <w:r w:rsidR="00AF0BE4">
              <w:rPr>
                <w:noProof/>
                <w:webHidden/>
              </w:rPr>
              <w:fldChar w:fldCharType="begin"/>
            </w:r>
            <w:r w:rsidR="00761060">
              <w:rPr>
                <w:noProof/>
                <w:webHidden/>
              </w:rPr>
              <w:instrText xml:space="preserve"> PAGEREF _Toc371356881 \h </w:instrText>
            </w:r>
            <w:r w:rsidR="00AF0BE4">
              <w:rPr>
                <w:noProof/>
                <w:webHidden/>
              </w:rPr>
            </w:r>
            <w:r w:rsidR="00AF0BE4">
              <w:rPr>
                <w:noProof/>
                <w:webHidden/>
              </w:rPr>
              <w:fldChar w:fldCharType="separate"/>
            </w:r>
            <w:r w:rsidR="004D35C0">
              <w:rPr>
                <w:noProof/>
                <w:webHidden/>
              </w:rPr>
              <w:t>47</w:t>
            </w:r>
            <w:r w:rsidR="00AF0BE4">
              <w:rPr>
                <w:noProof/>
                <w:webHidden/>
              </w:rPr>
              <w:fldChar w:fldCharType="end"/>
            </w:r>
          </w:hyperlink>
        </w:p>
        <w:p w14:paraId="1B372FFF" w14:textId="77777777" w:rsidR="00761060" w:rsidRDefault="00DF587A">
          <w:pPr>
            <w:pStyle w:val="TDC3"/>
            <w:rPr>
              <w:rFonts w:cstheme="minorBidi"/>
              <w:noProof/>
            </w:rPr>
          </w:pPr>
          <w:hyperlink w:anchor="_Toc371356882" w:history="1">
            <w:r w:rsidR="00761060" w:rsidRPr="006911A8">
              <w:rPr>
                <w:rStyle w:val="Hipervnculo"/>
                <w:noProof/>
              </w:rPr>
              <w:t>4.3.1</w:t>
            </w:r>
            <w:r w:rsidR="00761060">
              <w:rPr>
                <w:rFonts w:cstheme="minorBidi"/>
                <w:noProof/>
              </w:rPr>
              <w:tab/>
            </w:r>
            <w:r w:rsidR="00761060" w:rsidRPr="006911A8">
              <w:rPr>
                <w:rStyle w:val="Hipervnculo"/>
                <w:noProof/>
              </w:rPr>
              <w:t>Elaboración de Estructuras Programáticas</w:t>
            </w:r>
            <w:r w:rsidR="00761060">
              <w:rPr>
                <w:noProof/>
                <w:webHidden/>
              </w:rPr>
              <w:tab/>
            </w:r>
            <w:r w:rsidR="00AF0BE4">
              <w:rPr>
                <w:noProof/>
                <w:webHidden/>
              </w:rPr>
              <w:fldChar w:fldCharType="begin"/>
            </w:r>
            <w:r w:rsidR="00761060">
              <w:rPr>
                <w:noProof/>
                <w:webHidden/>
              </w:rPr>
              <w:instrText xml:space="preserve"> PAGEREF _Toc371356882 \h </w:instrText>
            </w:r>
            <w:r w:rsidR="00AF0BE4">
              <w:rPr>
                <w:noProof/>
                <w:webHidden/>
              </w:rPr>
            </w:r>
            <w:r w:rsidR="00AF0BE4">
              <w:rPr>
                <w:noProof/>
                <w:webHidden/>
              </w:rPr>
              <w:fldChar w:fldCharType="separate"/>
            </w:r>
            <w:r w:rsidR="004D35C0">
              <w:rPr>
                <w:noProof/>
                <w:webHidden/>
              </w:rPr>
              <w:t>47</w:t>
            </w:r>
            <w:r w:rsidR="00AF0BE4">
              <w:rPr>
                <w:noProof/>
                <w:webHidden/>
              </w:rPr>
              <w:fldChar w:fldCharType="end"/>
            </w:r>
          </w:hyperlink>
        </w:p>
        <w:p w14:paraId="2F391BC2" w14:textId="77777777" w:rsidR="00761060" w:rsidRDefault="00DF587A">
          <w:pPr>
            <w:pStyle w:val="TDC3"/>
            <w:rPr>
              <w:rFonts w:cstheme="minorBidi"/>
              <w:noProof/>
            </w:rPr>
          </w:pPr>
          <w:hyperlink w:anchor="_Toc371356883" w:history="1">
            <w:r w:rsidR="00761060" w:rsidRPr="006911A8">
              <w:rPr>
                <w:rStyle w:val="Hipervnculo"/>
                <w:noProof/>
              </w:rPr>
              <w:t>4.3.2</w:t>
            </w:r>
            <w:r w:rsidR="00761060">
              <w:rPr>
                <w:rFonts w:cstheme="minorBidi"/>
                <w:noProof/>
              </w:rPr>
              <w:tab/>
            </w:r>
            <w:r w:rsidR="00761060" w:rsidRPr="006911A8">
              <w:rPr>
                <w:rStyle w:val="Hipervnculo"/>
                <w:noProof/>
              </w:rPr>
              <w:t>Análisis Misional</w:t>
            </w:r>
            <w:r w:rsidR="00761060">
              <w:rPr>
                <w:noProof/>
                <w:webHidden/>
              </w:rPr>
              <w:tab/>
            </w:r>
            <w:r w:rsidR="00AF0BE4">
              <w:rPr>
                <w:noProof/>
                <w:webHidden/>
              </w:rPr>
              <w:fldChar w:fldCharType="begin"/>
            </w:r>
            <w:r w:rsidR="00761060">
              <w:rPr>
                <w:noProof/>
                <w:webHidden/>
              </w:rPr>
              <w:instrText xml:space="preserve"> PAGEREF _Toc371356883 \h </w:instrText>
            </w:r>
            <w:r w:rsidR="00AF0BE4">
              <w:rPr>
                <w:noProof/>
                <w:webHidden/>
              </w:rPr>
            </w:r>
            <w:r w:rsidR="00AF0BE4">
              <w:rPr>
                <w:noProof/>
                <w:webHidden/>
              </w:rPr>
              <w:fldChar w:fldCharType="separate"/>
            </w:r>
            <w:r w:rsidR="004D35C0">
              <w:rPr>
                <w:noProof/>
                <w:webHidden/>
              </w:rPr>
              <w:t>47</w:t>
            </w:r>
            <w:r w:rsidR="00AF0BE4">
              <w:rPr>
                <w:noProof/>
                <w:webHidden/>
              </w:rPr>
              <w:fldChar w:fldCharType="end"/>
            </w:r>
          </w:hyperlink>
        </w:p>
        <w:p w14:paraId="3CEABE50" w14:textId="77777777" w:rsidR="00761060" w:rsidRDefault="00DF587A">
          <w:pPr>
            <w:pStyle w:val="TDC3"/>
            <w:rPr>
              <w:rFonts w:cstheme="minorBidi"/>
              <w:noProof/>
            </w:rPr>
          </w:pPr>
          <w:hyperlink w:anchor="_Toc371356884" w:history="1">
            <w:r w:rsidR="00761060" w:rsidRPr="006911A8">
              <w:rPr>
                <w:rStyle w:val="Hipervnculo"/>
                <w:noProof/>
              </w:rPr>
              <w:t>4.3.3</w:t>
            </w:r>
            <w:r w:rsidR="00761060">
              <w:rPr>
                <w:rFonts w:cstheme="minorBidi"/>
                <w:noProof/>
              </w:rPr>
              <w:tab/>
            </w:r>
            <w:r w:rsidR="00761060" w:rsidRPr="006911A8">
              <w:rPr>
                <w:rStyle w:val="Hipervnculo"/>
                <w:noProof/>
              </w:rPr>
              <w:t>Análisis Situacional</w:t>
            </w:r>
            <w:r w:rsidR="00761060">
              <w:rPr>
                <w:noProof/>
                <w:webHidden/>
              </w:rPr>
              <w:tab/>
            </w:r>
            <w:r w:rsidR="00AF0BE4">
              <w:rPr>
                <w:noProof/>
                <w:webHidden/>
              </w:rPr>
              <w:fldChar w:fldCharType="begin"/>
            </w:r>
            <w:r w:rsidR="00761060">
              <w:rPr>
                <w:noProof/>
                <w:webHidden/>
              </w:rPr>
              <w:instrText xml:space="preserve"> PAGEREF _Toc371356884 \h </w:instrText>
            </w:r>
            <w:r w:rsidR="00AF0BE4">
              <w:rPr>
                <w:noProof/>
                <w:webHidden/>
              </w:rPr>
            </w:r>
            <w:r w:rsidR="00AF0BE4">
              <w:rPr>
                <w:noProof/>
                <w:webHidden/>
              </w:rPr>
              <w:fldChar w:fldCharType="separate"/>
            </w:r>
            <w:r w:rsidR="004D35C0">
              <w:rPr>
                <w:noProof/>
                <w:webHidden/>
              </w:rPr>
              <w:t>51</w:t>
            </w:r>
            <w:r w:rsidR="00AF0BE4">
              <w:rPr>
                <w:noProof/>
                <w:webHidden/>
              </w:rPr>
              <w:fldChar w:fldCharType="end"/>
            </w:r>
          </w:hyperlink>
        </w:p>
        <w:p w14:paraId="1493DEED" w14:textId="77777777" w:rsidR="00761060" w:rsidRDefault="00DF587A">
          <w:pPr>
            <w:pStyle w:val="TDC3"/>
            <w:rPr>
              <w:rFonts w:cstheme="minorBidi"/>
              <w:noProof/>
            </w:rPr>
          </w:pPr>
          <w:hyperlink w:anchor="_Toc371356885" w:history="1">
            <w:r w:rsidR="00761060" w:rsidRPr="006911A8">
              <w:rPr>
                <w:rStyle w:val="Hipervnculo"/>
                <w:noProof/>
              </w:rPr>
              <w:t>4.3.4</w:t>
            </w:r>
            <w:r w:rsidR="00761060">
              <w:rPr>
                <w:rFonts w:cstheme="minorBidi"/>
                <w:noProof/>
              </w:rPr>
              <w:tab/>
            </w:r>
            <w:r w:rsidR="00761060" w:rsidRPr="006911A8">
              <w:rPr>
                <w:rStyle w:val="Hipervnculo"/>
                <w:noProof/>
              </w:rPr>
              <w:t>Definición de Objetivos Estratégicos</w:t>
            </w:r>
            <w:r w:rsidR="00761060">
              <w:rPr>
                <w:noProof/>
                <w:webHidden/>
              </w:rPr>
              <w:tab/>
            </w:r>
            <w:r w:rsidR="00AF0BE4">
              <w:rPr>
                <w:noProof/>
                <w:webHidden/>
              </w:rPr>
              <w:fldChar w:fldCharType="begin"/>
            </w:r>
            <w:r w:rsidR="00761060">
              <w:rPr>
                <w:noProof/>
                <w:webHidden/>
              </w:rPr>
              <w:instrText xml:space="preserve"> PAGEREF _Toc371356885 \h </w:instrText>
            </w:r>
            <w:r w:rsidR="00AF0BE4">
              <w:rPr>
                <w:noProof/>
                <w:webHidden/>
              </w:rPr>
            </w:r>
            <w:r w:rsidR="00AF0BE4">
              <w:rPr>
                <w:noProof/>
                <w:webHidden/>
              </w:rPr>
              <w:fldChar w:fldCharType="separate"/>
            </w:r>
            <w:r w:rsidR="004D35C0">
              <w:rPr>
                <w:noProof/>
                <w:webHidden/>
              </w:rPr>
              <w:t>52</w:t>
            </w:r>
            <w:r w:rsidR="00AF0BE4">
              <w:rPr>
                <w:noProof/>
                <w:webHidden/>
              </w:rPr>
              <w:fldChar w:fldCharType="end"/>
            </w:r>
          </w:hyperlink>
        </w:p>
        <w:p w14:paraId="07DBF81A" w14:textId="77777777" w:rsidR="00761060" w:rsidRDefault="00DF587A">
          <w:pPr>
            <w:pStyle w:val="TDC3"/>
            <w:rPr>
              <w:rFonts w:cstheme="minorBidi"/>
              <w:noProof/>
            </w:rPr>
          </w:pPr>
          <w:hyperlink w:anchor="_Toc371356886" w:history="1">
            <w:r w:rsidR="00761060" w:rsidRPr="006911A8">
              <w:rPr>
                <w:rStyle w:val="Hipervnculo"/>
                <w:noProof/>
              </w:rPr>
              <w:t>4.3.5</w:t>
            </w:r>
            <w:r w:rsidR="00761060">
              <w:rPr>
                <w:rFonts w:cstheme="minorBidi"/>
                <w:noProof/>
              </w:rPr>
              <w:tab/>
            </w:r>
            <w:r w:rsidR="00761060" w:rsidRPr="006911A8">
              <w:rPr>
                <w:rStyle w:val="Hipervnculo"/>
                <w:noProof/>
              </w:rPr>
              <w:t>Definición de Productos Institucionales</w:t>
            </w:r>
            <w:r w:rsidR="00761060">
              <w:rPr>
                <w:noProof/>
                <w:webHidden/>
              </w:rPr>
              <w:tab/>
            </w:r>
            <w:r w:rsidR="00AF0BE4">
              <w:rPr>
                <w:noProof/>
                <w:webHidden/>
              </w:rPr>
              <w:fldChar w:fldCharType="begin"/>
            </w:r>
            <w:r w:rsidR="00761060">
              <w:rPr>
                <w:noProof/>
                <w:webHidden/>
              </w:rPr>
              <w:instrText xml:space="preserve"> PAGEREF _Toc371356886 \h </w:instrText>
            </w:r>
            <w:r w:rsidR="00AF0BE4">
              <w:rPr>
                <w:noProof/>
                <w:webHidden/>
              </w:rPr>
            </w:r>
            <w:r w:rsidR="00AF0BE4">
              <w:rPr>
                <w:noProof/>
                <w:webHidden/>
              </w:rPr>
              <w:fldChar w:fldCharType="separate"/>
            </w:r>
            <w:r w:rsidR="004D35C0">
              <w:rPr>
                <w:noProof/>
                <w:webHidden/>
              </w:rPr>
              <w:t>53</w:t>
            </w:r>
            <w:r w:rsidR="00AF0BE4">
              <w:rPr>
                <w:noProof/>
                <w:webHidden/>
              </w:rPr>
              <w:fldChar w:fldCharType="end"/>
            </w:r>
          </w:hyperlink>
        </w:p>
        <w:p w14:paraId="1CC9B44C" w14:textId="77777777" w:rsidR="00761060" w:rsidRDefault="00DF587A">
          <w:pPr>
            <w:pStyle w:val="TDC3"/>
            <w:rPr>
              <w:rFonts w:cstheme="minorBidi"/>
              <w:noProof/>
            </w:rPr>
          </w:pPr>
          <w:hyperlink w:anchor="_Toc371356887" w:history="1">
            <w:r w:rsidR="00761060" w:rsidRPr="006911A8">
              <w:rPr>
                <w:rStyle w:val="Hipervnculo"/>
                <w:noProof/>
              </w:rPr>
              <w:t>4.3.6</w:t>
            </w:r>
            <w:r w:rsidR="00761060">
              <w:rPr>
                <w:rFonts w:cstheme="minorBidi"/>
                <w:noProof/>
              </w:rPr>
              <w:tab/>
            </w:r>
            <w:r w:rsidR="00761060" w:rsidRPr="006911A8">
              <w:rPr>
                <w:rStyle w:val="Hipervnculo"/>
                <w:noProof/>
              </w:rPr>
              <w:t>Vinculación a la Estructura Organizacional</w:t>
            </w:r>
            <w:r w:rsidR="00761060">
              <w:rPr>
                <w:noProof/>
                <w:webHidden/>
              </w:rPr>
              <w:tab/>
            </w:r>
            <w:r w:rsidR="00AF0BE4">
              <w:rPr>
                <w:noProof/>
                <w:webHidden/>
              </w:rPr>
              <w:fldChar w:fldCharType="begin"/>
            </w:r>
            <w:r w:rsidR="00761060">
              <w:rPr>
                <w:noProof/>
                <w:webHidden/>
              </w:rPr>
              <w:instrText xml:space="preserve"> PAGEREF _Toc371356887 \h </w:instrText>
            </w:r>
            <w:r w:rsidR="00AF0BE4">
              <w:rPr>
                <w:noProof/>
                <w:webHidden/>
              </w:rPr>
            </w:r>
            <w:r w:rsidR="00AF0BE4">
              <w:rPr>
                <w:noProof/>
                <w:webHidden/>
              </w:rPr>
              <w:fldChar w:fldCharType="separate"/>
            </w:r>
            <w:r w:rsidR="004D35C0">
              <w:rPr>
                <w:noProof/>
                <w:webHidden/>
              </w:rPr>
              <w:t>54</w:t>
            </w:r>
            <w:r w:rsidR="00AF0BE4">
              <w:rPr>
                <w:noProof/>
                <w:webHidden/>
              </w:rPr>
              <w:fldChar w:fldCharType="end"/>
            </w:r>
          </w:hyperlink>
        </w:p>
        <w:p w14:paraId="01167997" w14:textId="77777777" w:rsidR="00761060" w:rsidRDefault="00DF587A">
          <w:pPr>
            <w:pStyle w:val="TDC3"/>
            <w:rPr>
              <w:rFonts w:cstheme="minorBidi"/>
              <w:noProof/>
            </w:rPr>
          </w:pPr>
          <w:hyperlink w:anchor="_Toc371356888" w:history="1">
            <w:r w:rsidR="00761060" w:rsidRPr="006911A8">
              <w:rPr>
                <w:rStyle w:val="Hipervnculo"/>
                <w:noProof/>
              </w:rPr>
              <w:t>4.3.7</w:t>
            </w:r>
            <w:r w:rsidR="00761060">
              <w:rPr>
                <w:rFonts w:cstheme="minorBidi"/>
                <w:noProof/>
              </w:rPr>
              <w:tab/>
            </w:r>
            <w:r w:rsidR="00761060" w:rsidRPr="006911A8">
              <w:rPr>
                <w:rStyle w:val="Hipervnculo"/>
                <w:noProof/>
              </w:rPr>
              <w:t>Definición de Estructura Programática</w:t>
            </w:r>
            <w:r w:rsidR="00761060">
              <w:rPr>
                <w:noProof/>
                <w:webHidden/>
              </w:rPr>
              <w:tab/>
            </w:r>
            <w:r w:rsidR="00AF0BE4">
              <w:rPr>
                <w:noProof/>
                <w:webHidden/>
              </w:rPr>
              <w:fldChar w:fldCharType="begin"/>
            </w:r>
            <w:r w:rsidR="00761060">
              <w:rPr>
                <w:noProof/>
                <w:webHidden/>
              </w:rPr>
              <w:instrText xml:space="preserve"> PAGEREF _Toc371356888 \h </w:instrText>
            </w:r>
            <w:r w:rsidR="00AF0BE4">
              <w:rPr>
                <w:noProof/>
                <w:webHidden/>
              </w:rPr>
            </w:r>
            <w:r w:rsidR="00AF0BE4">
              <w:rPr>
                <w:noProof/>
                <w:webHidden/>
              </w:rPr>
              <w:fldChar w:fldCharType="separate"/>
            </w:r>
            <w:r w:rsidR="004D35C0">
              <w:rPr>
                <w:noProof/>
                <w:webHidden/>
              </w:rPr>
              <w:t>56</w:t>
            </w:r>
            <w:r w:rsidR="00AF0BE4">
              <w:rPr>
                <w:noProof/>
                <w:webHidden/>
              </w:rPr>
              <w:fldChar w:fldCharType="end"/>
            </w:r>
          </w:hyperlink>
        </w:p>
        <w:p w14:paraId="56434F40" w14:textId="77777777" w:rsidR="00761060" w:rsidRDefault="00DF587A">
          <w:pPr>
            <w:pStyle w:val="TDC3"/>
            <w:rPr>
              <w:rFonts w:cstheme="minorBidi"/>
              <w:noProof/>
            </w:rPr>
          </w:pPr>
          <w:hyperlink w:anchor="_Toc371356889" w:history="1">
            <w:r w:rsidR="00761060" w:rsidRPr="006911A8">
              <w:rPr>
                <w:rStyle w:val="Hipervnculo"/>
                <w:noProof/>
              </w:rPr>
              <w:t>4.3.8</w:t>
            </w:r>
            <w:r w:rsidR="00761060">
              <w:rPr>
                <w:rFonts w:cstheme="minorBidi"/>
                <w:noProof/>
              </w:rPr>
              <w:tab/>
            </w:r>
            <w:r w:rsidR="00761060" w:rsidRPr="006911A8">
              <w:rPr>
                <w:rStyle w:val="Hipervnculo"/>
                <w:noProof/>
              </w:rPr>
              <w:t>Articulación con las Políticas de Desarrollo</w:t>
            </w:r>
            <w:r w:rsidR="00761060">
              <w:rPr>
                <w:noProof/>
                <w:webHidden/>
              </w:rPr>
              <w:tab/>
            </w:r>
            <w:r w:rsidR="00AF0BE4">
              <w:rPr>
                <w:noProof/>
                <w:webHidden/>
              </w:rPr>
              <w:fldChar w:fldCharType="begin"/>
            </w:r>
            <w:r w:rsidR="00761060">
              <w:rPr>
                <w:noProof/>
                <w:webHidden/>
              </w:rPr>
              <w:instrText xml:space="preserve"> PAGEREF _Toc371356889 \h </w:instrText>
            </w:r>
            <w:r w:rsidR="00AF0BE4">
              <w:rPr>
                <w:noProof/>
                <w:webHidden/>
              </w:rPr>
            </w:r>
            <w:r w:rsidR="00AF0BE4">
              <w:rPr>
                <w:noProof/>
                <w:webHidden/>
              </w:rPr>
              <w:fldChar w:fldCharType="separate"/>
            </w:r>
            <w:r w:rsidR="004D35C0">
              <w:rPr>
                <w:noProof/>
                <w:webHidden/>
              </w:rPr>
              <w:t>58</w:t>
            </w:r>
            <w:r w:rsidR="00AF0BE4">
              <w:rPr>
                <w:noProof/>
                <w:webHidden/>
              </w:rPr>
              <w:fldChar w:fldCharType="end"/>
            </w:r>
          </w:hyperlink>
        </w:p>
        <w:p w14:paraId="6F442955" w14:textId="77777777" w:rsidR="00761060" w:rsidRDefault="00DF587A">
          <w:pPr>
            <w:pStyle w:val="TDC2"/>
            <w:rPr>
              <w:rFonts w:asciiTheme="minorHAnsi" w:eastAsiaTheme="minorEastAsia" w:hAnsiTheme="minorHAnsi" w:cstheme="minorBidi"/>
              <w:noProof/>
              <w:lang w:val="es-MX" w:eastAsia="es-MX"/>
            </w:rPr>
          </w:pPr>
          <w:hyperlink w:anchor="_Toc371356890" w:history="1">
            <w:r w:rsidR="00761060" w:rsidRPr="006911A8">
              <w:rPr>
                <w:rStyle w:val="Hipervnculo"/>
                <w:noProof/>
              </w:rPr>
              <w:t>4.4</w:t>
            </w:r>
            <w:r w:rsidR="00761060">
              <w:rPr>
                <w:rFonts w:asciiTheme="minorHAnsi" w:eastAsiaTheme="minorEastAsia" w:hAnsiTheme="minorHAnsi" w:cstheme="minorBidi"/>
                <w:noProof/>
                <w:lang w:val="es-MX" w:eastAsia="es-MX"/>
              </w:rPr>
              <w:tab/>
            </w:r>
            <w:r w:rsidR="00761060" w:rsidRPr="006911A8">
              <w:rPr>
                <w:rStyle w:val="Hipervnculo"/>
                <w:noProof/>
              </w:rPr>
              <w:t>Elaboración del Programa Operativo Anual (POA)  2014</w:t>
            </w:r>
            <w:r w:rsidR="00761060">
              <w:rPr>
                <w:noProof/>
                <w:webHidden/>
              </w:rPr>
              <w:tab/>
            </w:r>
            <w:r w:rsidR="00AF0BE4">
              <w:rPr>
                <w:noProof/>
                <w:webHidden/>
              </w:rPr>
              <w:fldChar w:fldCharType="begin"/>
            </w:r>
            <w:r w:rsidR="00761060">
              <w:rPr>
                <w:noProof/>
                <w:webHidden/>
              </w:rPr>
              <w:instrText xml:space="preserve"> PAGEREF _Toc371356890 \h </w:instrText>
            </w:r>
            <w:r w:rsidR="00AF0BE4">
              <w:rPr>
                <w:noProof/>
                <w:webHidden/>
              </w:rPr>
            </w:r>
            <w:r w:rsidR="00AF0BE4">
              <w:rPr>
                <w:noProof/>
                <w:webHidden/>
              </w:rPr>
              <w:fldChar w:fldCharType="separate"/>
            </w:r>
            <w:r w:rsidR="004D35C0">
              <w:rPr>
                <w:noProof/>
                <w:webHidden/>
              </w:rPr>
              <w:t>59</w:t>
            </w:r>
            <w:r w:rsidR="00AF0BE4">
              <w:rPr>
                <w:noProof/>
                <w:webHidden/>
              </w:rPr>
              <w:fldChar w:fldCharType="end"/>
            </w:r>
          </w:hyperlink>
        </w:p>
        <w:p w14:paraId="24F29A71" w14:textId="77777777" w:rsidR="00761060" w:rsidRDefault="00DF587A">
          <w:pPr>
            <w:pStyle w:val="TDC2"/>
            <w:rPr>
              <w:rFonts w:asciiTheme="minorHAnsi" w:eastAsiaTheme="minorEastAsia" w:hAnsiTheme="minorHAnsi" w:cstheme="minorBidi"/>
              <w:noProof/>
              <w:lang w:val="es-MX" w:eastAsia="es-MX"/>
            </w:rPr>
          </w:pPr>
          <w:hyperlink w:anchor="_Toc371356891" w:history="1">
            <w:r w:rsidR="00761060" w:rsidRPr="006911A8">
              <w:rPr>
                <w:rStyle w:val="Hipervnculo"/>
                <w:noProof/>
              </w:rPr>
              <w:t>4.5</w:t>
            </w:r>
            <w:r w:rsidR="00761060">
              <w:rPr>
                <w:rFonts w:asciiTheme="minorHAnsi" w:eastAsiaTheme="minorEastAsia" w:hAnsiTheme="minorHAnsi" w:cstheme="minorBidi"/>
                <w:noProof/>
                <w:lang w:val="es-MX" w:eastAsia="es-MX"/>
              </w:rPr>
              <w:tab/>
            </w:r>
            <w:r w:rsidR="00761060" w:rsidRPr="006911A8">
              <w:rPr>
                <w:rStyle w:val="Hipervnculo"/>
                <w:noProof/>
              </w:rPr>
              <w:t>Bases para la elaboración del POA</w:t>
            </w:r>
            <w:r w:rsidR="00761060">
              <w:rPr>
                <w:noProof/>
                <w:webHidden/>
              </w:rPr>
              <w:tab/>
            </w:r>
            <w:r w:rsidR="00AF0BE4">
              <w:rPr>
                <w:noProof/>
                <w:webHidden/>
              </w:rPr>
              <w:fldChar w:fldCharType="begin"/>
            </w:r>
            <w:r w:rsidR="00761060">
              <w:rPr>
                <w:noProof/>
                <w:webHidden/>
              </w:rPr>
              <w:instrText xml:space="preserve"> PAGEREF _Toc371356891 \h </w:instrText>
            </w:r>
            <w:r w:rsidR="00AF0BE4">
              <w:rPr>
                <w:noProof/>
                <w:webHidden/>
              </w:rPr>
            </w:r>
            <w:r w:rsidR="00AF0BE4">
              <w:rPr>
                <w:noProof/>
                <w:webHidden/>
              </w:rPr>
              <w:fldChar w:fldCharType="separate"/>
            </w:r>
            <w:r w:rsidR="004D35C0">
              <w:rPr>
                <w:noProof/>
                <w:webHidden/>
              </w:rPr>
              <w:t>61</w:t>
            </w:r>
            <w:r w:rsidR="00AF0BE4">
              <w:rPr>
                <w:noProof/>
                <w:webHidden/>
              </w:rPr>
              <w:fldChar w:fldCharType="end"/>
            </w:r>
          </w:hyperlink>
        </w:p>
        <w:p w14:paraId="0A1B9E92" w14:textId="77777777" w:rsidR="00761060" w:rsidRDefault="00DF587A">
          <w:pPr>
            <w:pStyle w:val="TDC1"/>
            <w:rPr>
              <w:rFonts w:asciiTheme="minorHAnsi" w:eastAsiaTheme="minorEastAsia" w:hAnsiTheme="minorHAnsi" w:cstheme="minorBidi"/>
              <w:b w:val="0"/>
              <w:lang w:val="es-MX" w:eastAsia="es-MX"/>
            </w:rPr>
          </w:pPr>
          <w:hyperlink w:anchor="_Toc371356892" w:history="1">
            <w:r w:rsidR="00761060" w:rsidRPr="006911A8">
              <w:rPr>
                <w:rStyle w:val="Hipervnculo"/>
              </w:rPr>
              <w:t>5</w:t>
            </w:r>
            <w:r w:rsidR="00761060">
              <w:rPr>
                <w:rFonts w:asciiTheme="minorHAnsi" w:eastAsiaTheme="minorEastAsia" w:hAnsiTheme="minorHAnsi" w:cstheme="minorBidi"/>
                <w:b w:val="0"/>
                <w:lang w:val="es-MX" w:eastAsia="es-MX"/>
              </w:rPr>
              <w:tab/>
            </w:r>
            <w:r w:rsidR="00761060" w:rsidRPr="006911A8">
              <w:rPr>
                <w:rStyle w:val="Hipervnculo"/>
              </w:rPr>
              <w:t>INDICADORES DE RESULTADOS Y EVALUACIÓN DEL DESEMPEÑO</w:t>
            </w:r>
            <w:r w:rsidR="00761060">
              <w:rPr>
                <w:webHidden/>
              </w:rPr>
              <w:tab/>
            </w:r>
            <w:r w:rsidR="00AF0BE4">
              <w:rPr>
                <w:webHidden/>
              </w:rPr>
              <w:fldChar w:fldCharType="begin"/>
            </w:r>
            <w:r w:rsidR="00761060">
              <w:rPr>
                <w:webHidden/>
              </w:rPr>
              <w:instrText xml:space="preserve"> PAGEREF _Toc371356892 \h </w:instrText>
            </w:r>
            <w:r w:rsidR="00AF0BE4">
              <w:rPr>
                <w:webHidden/>
              </w:rPr>
            </w:r>
            <w:r w:rsidR="00AF0BE4">
              <w:rPr>
                <w:webHidden/>
              </w:rPr>
              <w:fldChar w:fldCharType="separate"/>
            </w:r>
            <w:r w:rsidR="004D35C0">
              <w:rPr>
                <w:webHidden/>
              </w:rPr>
              <w:t>63</w:t>
            </w:r>
            <w:r w:rsidR="00AF0BE4">
              <w:rPr>
                <w:webHidden/>
              </w:rPr>
              <w:fldChar w:fldCharType="end"/>
            </w:r>
          </w:hyperlink>
        </w:p>
        <w:p w14:paraId="609EFF62" w14:textId="77777777" w:rsidR="00761060" w:rsidRDefault="00DF587A">
          <w:pPr>
            <w:pStyle w:val="TDC2"/>
            <w:rPr>
              <w:rFonts w:asciiTheme="minorHAnsi" w:eastAsiaTheme="minorEastAsia" w:hAnsiTheme="minorHAnsi" w:cstheme="minorBidi"/>
              <w:noProof/>
              <w:lang w:val="es-MX" w:eastAsia="es-MX"/>
            </w:rPr>
          </w:pPr>
          <w:hyperlink w:anchor="_Toc371356893" w:history="1">
            <w:r w:rsidR="00761060" w:rsidRPr="006911A8">
              <w:rPr>
                <w:rStyle w:val="Hipervnculo"/>
                <w:noProof/>
              </w:rPr>
              <w:t>5.1</w:t>
            </w:r>
            <w:r w:rsidR="00761060">
              <w:rPr>
                <w:rFonts w:asciiTheme="minorHAnsi" w:eastAsiaTheme="minorEastAsia" w:hAnsiTheme="minorHAnsi" w:cstheme="minorBidi"/>
                <w:noProof/>
                <w:lang w:val="es-MX" w:eastAsia="es-MX"/>
              </w:rPr>
              <w:tab/>
            </w:r>
            <w:r w:rsidR="00761060" w:rsidRPr="006911A8">
              <w:rPr>
                <w:rStyle w:val="Hipervnculo"/>
                <w:noProof/>
              </w:rPr>
              <w:t>Definición de Indicadores de Desempeño</w:t>
            </w:r>
            <w:r w:rsidR="00761060">
              <w:rPr>
                <w:noProof/>
                <w:webHidden/>
              </w:rPr>
              <w:tab/>
            </w:r>
            <w:r w:rsidR="00AF0BE4">
              <w:rPr>
                <w:noProof/>
                <w:webHidden/>
              </w:rPr>
              <w:fldChar w:fldCharType="begin"/>
            </w:r>
            <w:r w:rsidR="00761060">
              <w:rPr>
                <w:noProof/>
                <w:webHidden/>
              </w:rPr>
              <w:instrText xml:space="preserve"> PAGEREF _Toc371356893 \h </w:instrText>
            </w:r>
            <w:r w:rsidR="00AF0BE4">
              <w:rPr>
                <w:noProof/>
                <w:webHidden/>
              </w:rPr>
            </w:r>
            <w:r w:rsidR="00AF0BE4">
              <w:rPr>
                <w:noProof/>
                <w:webHidden/>
              </w:rPr>
              <w:fldChar w:fldCharType="separate"/>
            </w:r>
            <w:r w:rsidR="004D35C0">
              <w:rPr>
                <w:noProof/>
                <w:webHidden/>
              </w:rPr>
              <w:t>63</w:t>
            </w:r>
            <w:r w:rsidR="00AF0BE4">
              <w:rPr>
                <w:noProof/>
                <w:webHidden/>
              </w:rPr>
              <w:fldChar w:fldCharType="end"/>
            </w:r>
          </w:hyperlink>
        </w:p>
        <w:p w14:paraId="4EB84338" w14:textId="77777777" w:rsidR="00761060" w:rsidRDefault="00DF587A">
          <w:pPr>
            <w:pStyle w:val="TDC2"/>
            <w:rPr>
              <w:rFonts w:asciiTheme="minorHAnsi" w:eastAsiaTheme="minorEastAsia" w:hAnsiTheme="minorHAnsi" w:cstheme="minorBidi"/>
              <w:noProof/>
              <w:lang w:val="es-MX" w:eastAsia="es-MX"/>
            </w:rPr>
          </w:pPr>
          <w:hyperlink w:anchor="_Toc371356894" w:history="1">
            <w:r w:rsidR="00761060" w:rsidRPr="006911A8">
              <w:rPr>
                <w:rStyle w:val="Hipervnculo"/>
                <w:noProof/>
              </w:rPr>
              <w:t>5.2</w:t>
            </w:r>
            <w:r w:rsidR="00761060">
              <w:rPr>
                <w:rFonts w:asciiTheme="minorHAnsi" w:eastAsiaTheme="minorEastAsia" w:hAnsiTheme="minorHAnsi" w:cstheme="minorBidi"/>
                <w:noProof/>
                <w:lang w:val="es-MX" w:eastAsia="es-MX"/>
              </w:rPr>
              <w:tab/>
            </w:r>
            <w:r w:rsidR="00761060" w:rsidRPr="006911A8">
              <w:rPr>
                <w:rStyle w:val="Hipervnculo"/>
                <w:noProof/>
              </w:rPr>
              <w:t>Sistema de Evaluación del Desempeño (SED)</w:t>
            </w:r>
            <w:r w:rsidR="00761060">
              <w:rPr>
                <w:noProof/>
                <w:webHidden/>
              </w:rPr>
              <w:tab/>
            </w:r>
            <w:r w:rsidR="00AF0BE4">
              <w:rPr>
                <w:noProof/>
                <w:webHidden/>
              </w:rPr>
              <w:fldChar w:fldCharType="begin"/>
            </w:r>
            <w:r w:rsidR="00761060">
              <w:rPr>
                <w:noProof/>
                <w:webHidden/>
              </w:rPr>
              <w:instrText xml:space="preserve"> PAGEREF _Toc371356894 \h </w:instrText>
            </w:r>
            <w:r w:rsidR="00AF0BE4">
              <w:rPr>
                <w:noProof/>
                <w:webHidden/>
              </w:rPr>
            </w:r>
            <w:r w:rsidR="00AF0BE4">
              <w:rPr>
                <w:noProof/>
                <w:webHidden/>
              </w:rPr>
              <w:fldChar w:fldCharType="separate"/>
            </w:r>
            <w:r w:rsidR="004D35C0">
              <w:rPr>
                <w:noProof/>
                <w:webHidden/>
              </w:rPr>
              <w:t>68</w:t>
            </w:r>
            <w:r w:rsidR="00AF0BE4">
              <w:rPr>
                <w:noProof/>
                <w:webHidden/>
              </w:rPr>
              <w:fldChar w:fldCharType="end"/>
            </w:r>
          </w:hyperlink>
        </w:p>
        <w:p w14:paraId="0DF79569" w14:textId="77777777" w:rsidR="00761060" w:rsidRDefault="00DF587A">
          <w:pPr>
            <w:pStyle w:val="TDC1"/>
            <w:rPr>
              <w:rFonts w:asciiTheme="minorHAnsi" w:eastAsiaTheme="minorEastAsia" w:hAnsiTheme="minorHAnsi" w:cstheme="minorBidi"/>
              <w:b w:val="0"/>
              <w:lang w:val="es-MX" w:eastAsia="es-MX"/>
            </w:rPr>
          </w:pPr>
          <w:hyperlink w:anchor="_Toc371356895" w:history="1">
            <w:r w:rsidR="00761060" w:rsidRPr="006911A8">
              <w:rPr>
                <w:rStyle w:val="Hipervnculo"/>
                <w:rFonts w:ascii="Arial,Bold" w:hAnsi="Arial,Bold" w:cs="Arial,Bold"/>
                <w:lang w:eastAsia="es-ES"/>
              </w:rPr>
              <w:t>6</w:t>
            </w:r>
            <w:r w:rsidR="00761060">
              <w:rPr>
                <w:rFonts w:asciiTheme="minorHAnsi" w:eastAsiaTheme="minorEastAsia" w:hAnsiTheme="minorHAnsi" w:cstheme="minorBidi"/>
                <w:b w:val="0"/>
                <w:lang w:val="es-MX" w:eastAsia="es-MX"/>
              </w:rPr>
              <w:tab/>
            </w:r>
            <w:r w:rsidR="00761060" w:rsidRPr="006911A8">
              <w:rPr>
                <w:rStyle w:val="Hipervnculo"/>
              </w:rPr>
              <w:t>POLÍTICAS DE GASTO  201</w:t>
            </w:r>
            <w:r w:rsidR="00761060" w:rsidRPr="006911A8">
              <w:rPr>
                <w:rStyle w:val="Hipervnculo"/>
                <w:lang w:val="es-MX"/>
              </w:rPr>
              <w:t>4</w:t>
            </w:r>
            <w:r w:rsidR="00761060">
              <w:rPr>
                <w:webHidden/>
              </w:rPr>
              <w:tab/>
            </w:r>
            <w:r w:rsidR="00AF0BE4">
              <w:rPr>
                <w:webHidden/>
              </w:rPr>
              <w:fldChar w:fldCharType="begin"/>
            </w:r>
            <w:r w:rsidR="00761060">
              <w:rPr>
                <w:webHidden/>
              </w:rPr>
              <w:instrText xml:space="preserve"> PAGEREF _Toc371356895 \h </w:instrText>
            </w:r>
            <w:r w:rsidR="00AF0BE4">
              <w:rPr>
                <w:webHidden/>
              </w:rPr>
            </w:r>
            <w:r w:rsidR="00AF0BE4">
              <w:rPr>
                <w:webHidden/>
              </w:rPr>
              <w:fldChar w:fldCharType="separate"/>
            </w:r>
            <w:r w:rsidR="004D35C0">
              <w:rPr>
                <w:webHidden/>
              </w:rPr>
              <w:t>70</w:t>
            </w:r>
            <w:r w:rsidR="00AF0BE4">
              <w:rPr>
                <w:webHidden/>
              </w:rPr>
              <w:fldChar w:fldCharType="end"/>
            </w:r>
          </w:hyperlink>
        </w:p>
        <w:p w14:paraId="6E2B9D5B" w14:textId="77777777" w:rsidR="00761060" w:rsidRDefault="00DF587A">
          <w:pPr>
            <w:pStyle w:val="TDC2"/>
            <w:rPr>
              <w:rFonts w:asciiTheme="minorHAnsi" w:eastAsiaTheme="minorEastAsia" w:hAnsiTheme="minorHAnsi" w:cstheme="minorBidi"/>
              <w:noProof/>
              <w:lang w:val="es-MX" w:eastAsia="es-MX"/>
            </w:rPr>
          </w:pPr>
          <w:hyperlink w:anchor="_Toc371356896" w:history="1">
            <w:r w:rsidR="00761060" w:rsidRPr="006911A8">
              <w:rPr>
                <w:rStyle w:val="Hipervnculo"/>
                <w:noProof/>
              </w:rPr>
              <w:t>6.1</w:t>
            </w:r>
            <w:r w:rsidR="00761060">
              <w:rPr>
                <w:rFonts w:asciiTheme="minorHAnsi" w:eastAsiaTheme="minorEastAsia" w:hAnsiTheme="minorHAnsi" w:cstheme="minorBidi"/>
                <w:noProof/>
                <w:lang w:val="es-MX" w:eastAsia="es-MX"/>
              </w:rPr>
              <w:tab/>
            </w:r>
            <w:r w:rsidR="00761060" w:rsidRPr="006911A8">
              <w:rPr>
                <w:rStyle w:val="Hipervnculo"/>
                <w:noProof/>
              </w:rPr>
              <w:t>Política presupuestal  2014</w:t>
            </w:r>
            <w:r w:rsidR="00761060">
              <w:rPr>
                <w:noProof/>
                <w:webHidden/>
              </w:rPr>
              <w:tab/>
            </w:r>
            <w:r w:rsidR="00AF0BE4">
              <w:rPr>
                <w:noProof/>
                <w:webHidden/>
              </w:rPr>
              <w:fldChar w:fldCharType="begin"/>
            </w:r>
            <w:r w:rsidR="00761060">
              <w:rPr>
                <w:noProof/>
                <w:webHidden/>
              </w:rPr>
              <w:instrText xml:space="preserve"> PAGEREF _Toc371356896 \h </w:instrText>
            </w:r>
            <w:r w:rsidR="00AF0BE4">
              <w:rPr>
                <w:noProof/>
                <w:webHidden/>
              </w:rPr>
            </w:r>
            <w:r w:rsidR="00AF0BE4">
              <w:rPr>
                <w:noProof/>
                <w:webHidden/>
              </w:rPr>
              <w:fldChar w:fldCharType="separate"/>
            </w:r>
            <w:r w:rsidR="004D35C0">
              <w:rPr>
                <w:noProof/>
                <w:webHidden/>
              </w:rPr>
              <w:t>70</w:t>
            </w:r>
            <w:r w:rsidR="00AF0BE4">
              <w:rPr>
                <w:noProof/>
                <w:webHidden/>
              </w:rPr>
              <w:fldChar w:fldCharType="end"/>
            </w:r>
          </w:hyperlink>
        </w:p>
        <w:p w14:paraId="1A409F73" w14:textId="77777777" w:rsidR="00761060" w:rsidRDefault="00DF587A">
          <w:pPr>
            <w:pStyle w:val="TDC2"/>
            <w:rPr>
              <w:rFonts w:asciiTheme="minorHAnsi" w:eastAsiaTheme="minorEastAsia" w:hAnsiTheme="minorHAnsi" w:cstheme="minorBidi"/>
              <w:noProof/>
              <w:lang w:val="es-MX" w:eastAsia="es-MX"/>
            </w:rPr>
          </w:pPr>
          <w:hyperlink w:anchor="_Toc371356897" w:history="1">
            <w:r w:rsidR="00761060" w:rsidRPr="006911A8">
              <w:rPr>
                <w:rStyle w:val="Hipervnculo"/>
                <w:noProof/>
              </w:rPr>
              <w:t>6.2</w:t>
            </w:r>
            <w:r w:rsidR="00761060">
              <w:rPr>
                <w:rFonts w:asciiTheme="minorHAnsi" w:eastAsiaTheme="minorEastAsia" w:hAnsiTheme="minorHAnsi" w:cstheme="minorBidi"/>
                <w:noProof/>
                <w:lang w:val="es-MX" w:eastAsia="es-MX"/>
              </w:rPr>
              <w:tab/>
            </w:r>
            <w:r w:rsidR="00761060" w:rsidRPr="006911A8">
              <w:rPr>
                <w:rStyle w:val="Hipervnculo"/>
                <w:noProof/>
              </w:rPr>
              <w:t>Políticas específicas por Capítulo de Gasto</w:t>
            </w:r>
            <w:r w:rsidR="00761060">
              <w:rPr>
                <w:noProof/>
                <w:webHidden/>
              </w:rPr>
              <w:tab/>
            </w:r>
            <w:r w:rsidR="00AF0BE4">
              <w:rPr>
                <w:noProof/>
                <w:webHidden/>
              </w:rPr>
              <w:fldChar w:fldCharType="begin"/>
            </w:r>
            <w:r w:rsidR="00761060">
              <w:rPr>
                <w:noProof/>
                <w:webHidden/>
              </w:rPr>
              <w:instrText xml:space="preserve"> PAGEREF _Toc371356897 \h </w:instrText>
            </w:r>
            <w:r w:rsidR="00AF0BE4">
              <w:rPr>
                <w:noProof/>
                <w:webHidden/>
              </w:rPr>
            </w:r>
            <w:r w:rsidR="00AF0BE4">
              <w:rPr>
                <w:noProof/>
                <w:webHidden/>
              </w:rPr>
              <w:fldChar w:fldCharType="separate"/>
            </w:r>
            <w:r w:rsidR="004D35C0">
              <w:rPr>
                <w:noProof/>
                <w:webHidden/>
              </w:rPr>
              <w:t>71</w:t>
            </w:r>
            <w:r w:rsidR="00AF0BE4">
              <w:rPr>
                <w:noProof/>
                <w:webHidden/>
              </w:rPr>
              <w:fldChar w:fldCharType="end"/>
            </w:r>
          </w:hyperlink>
        </w:p>
        <w:p w14:paraId="3C31CE21" w14:textId="77777777" w:rsidR="00761060" w:rsidRDefault="00DF587A">
          <w:pPr>
            <w:pStyle w:val="TDC1"/>
            <w:rPr>
              <w:rFonts w:asciiTheme="minorHAnsi" w:eastAsiaTheme="minorEastAsia" w:hAnsiTheme="minorHAnsi" w:cstheme="minorBidi"/>
              <w:b w:val="0"/>
              <w:lang w:val="es-MX" w:eastAsia="es-MX"/>
            </w:rPr>
          </w:pPr>
          <w:hyperlink w:anchor="_Toc371356898" w:history="1">
            <w:r w:rsidR="00761060" w:rsidRPr="006911A8">
              <w:rPr>
                <w:rStyle w:val="Hipervnculo"/>
              </w:rPr>
              <w:t>7</w:t>
            </w:r>
            <w:r w:rsidR="00761060">
              <w:rPr>
                <w:rFonts w:asciiTheme="minorHAnsi" w:eastAsiaTheme="minorEastAsia" w:hAnsiTheme="minorHAnsi" w:cstheme="minorBidi"/>
                <w:b w:val="0"/>
                <w:lang w:val="es-MX" w:eastAsia="es-MX"/>
              </w:rPr>
              <w:tab/>
            </w:r>
            <w:r w:rsidR="00761060" w:rsidRPr="006911A8">
              <w:rPr>
                <w:rStyle w:val="Hipervnculo"/>
              </w:rPr>
              <w:t>DISPOSICIONES PARA EL PODER LEGISLATIVO, PODER JUDICIAL Y ÓRGANOS AUTÓNOMOS</w:t>
            </w:r>
            <w:r w:rsidR="00761060">
              <w:rPr>
                <w:webHidden/>
              </w:rPr>
              <w:tab/>
            </w:r>
            <w:r w:rsidR="00AF0BE4">
              <w:rPr>
                <w:webHidden/>
              </w:rPr>
              <w:fldChar w:fldCharType="begin"/>
            </w:r>
            <w:r w:rsidR="00761060">
              <w:rPr>
                <w:webHidden/>
              </w:rPr>
              <w:instrText xml:space="preserve"> PAGEREF _Toc371356898 \h </w:instrText>
            </w:r>
            <w:r w:rsidR="00AF0BE4">
              <w:rPr>
                <w:webHidden/>
              </w:rPr>
            </w:r>
            <w:r w:rsidR="00AF0BE4">
              <w:rPr>
                <w:webHidden/>
              </w:rPr>
              <w:fldChar w:fldCharType="separate"/>
            </w:r>
            <w:r w:rsidR="004D35C0">
              <w:rPr>
                <w:webHidden/>
              </w:rPr>
              <w:t>83</w:t>
            </w:r>
            <w:r w:rsidR="00AF0BE4">
              <w:rPr>
                <w:webHidden/>
              </w:rPr>
              <w:fldChar w:fldCharType="end"/>
            </w:r>
          </w:hyperlink>
        </w:p>
        <w:p w14:paraId="5DBD892D" w14:textId="77777777" w:rsidR="00A40EBF" w:rsidRDefault="00DF587A" w:rsidP="000817DE">
          <w:pPr>
            <w:pStyle w:val="TDC1"/>
          </w:pPr>
          <w:hyperlink w:anchor="_Toc371356899" w:history="1">
            <w:r w:rsidR="00761060" w:rsidRPr="006911A8">
              <w:rPr>
                <w:rStyle w:val="Hipervnculo"/>
                <w:rFonts w:ascii="Arial,Bold" w:hAnsi="Arial,Bold" w:cs="Arial,Bold"/>
                <w:lang w:eastAsia="es-ES"/>
              </w:rPr>
              <w:t>8</w:t>
            </w:r>
            <w:r w:rsidR="00761060">
              <w:rPr>
                <w:rFonts w:asciiTheme="minorHAnsi" w:eastAsiaTheme="minorEastAsia" w:hAnsiTheme="minorHAnsi" w:cstheme="minorBidi"/>
                <w:b w:val="0"/>
                <w:lang w:val="es-MX" w:eastAsia="es-MX"/>
              </w:rPr>
              <w:tab/>
            </w:r>
            <w:r w:rsidR="00761060" w:rsidRPr="006911A8">
              <w:rPr>
                <w:rStyle w:val="Hipervnculo"/>
              </w:rPr>
              <w:t>GLOSARIO</w:t>
            </w:r>
            <w:r w:rsidR="00761060">
              <w:rPr>
                <w:webHidden/>
              </w:rPr>
              <w:tab/>
            </w:r>
            <w:r w:rsidR="00AF0BE4">
              <w:rPr>
                <w:webHidden/>
              </w:rPr>
              <w:fldChar w:fldCharType="begin"/>
            </w:r>
            <w:r w:rsidR="00761060">
              <w:rPr>
                <w:webHidden/>
              </w:rPr>
              <w:instrText xml:space="preserve"> PAGEREF _Toc371356899 \h </w:instrText>
            </w:r>
            <w:r w:rsidR="00AF0BE4">
              <w:rPr>
                <w:webHidden/>
              </w:rPr>
            </w:r>
            <w:r w:rsidR="00AF0BE4">
              <w:rPr>
                <w:webHidden/>
              </w:rPr>
              <w:fldChar w:fldCharType="separate"/>
            </w:r>
            <w:r w:rsidR="004D35C0">
              <w:rPr>
                <w:webHidden/>
              </w:rPr>
              <w:t>84</w:t>
            </w:r>
            <w:r w:rsidR="00AF0BE4">
              <w:rPr>
                <w:webHidden/>
              </w:rPr>
              <w:fldChar w:fldCharType="end"/>
            </w:r>
          </w:hyperlink>
          <w:r w:rsidR="00AF0BE4">
            <w:rPr>
              <w:b w:val="0"/>
              <w:bCs/>
            </w:rPr>
            <w:fldChar w:fldCharType="end"/>
          </w:r>
        </w:p>
      </w:sdtContent>
    </w:sdt>
    <w:p w14:paraId="4B445E3C" w14:textId="77777777" w:rsidR="00097146" w:rsidRPr="00DE07C9" w:rsidRDefault="00097146" w:rsidP="0057244A">
      <w:pPr>
        <w:rPr>
          <w:b/>
          <w:sz w:val="28"/>
          <w:szCs w:val="28"/>
        </w:rPr>
      </w:pPr>
      <w:bookmarkStart w:id="1" w:name="_Toc301275580"/>
      <w:bookmarkStart w:id="2" w:name="_Toc302568327"/>
      <w:r w:rsidRPr="00DE07C9">
        <w:rPr>
          <w:b/>
          <w:sz w:val="28"/>
          <w:szCs w:val="28"/>
        </w:rPr>
        <w:lastRenderedPageBreak/>
        <w:t>PRESENTACIÓN</w:t>
      </w:r>
      <w:bookmarkEnd w:id="1"/>
      <w:bookmarkEnd w:id="2"/>
    </w:p>
    <w:p w14:paraId="18E00A4D" w14:textId="77777777" w:rsidR="00A63E99" w:rsidRDefault="00A63E99" w:rsidP="00426353">
      <w:r w:rsidRPr="00E70AE5">
        <w:t>D</w:t>
      </w:r>
      <w:r w:rsidRPr="00E70AE5">
        <w:rPr>
          <w:rFonts w:hint="eastAsia"/>
        </w:rPr>
        <w:t xml:space="preserve">ar cumplimiento al Plan Estatal de Desarrollo </w:t>
      </w:r>
      <w:r w:rsidRPr="00E70AE5">
        <w:t xml:space="preserve">(PED) </w:t>
      </w:r>
      <w:r w:rsidRPr="00E70AE5">
        <w:rPr>
          <w:rFonts w:hint="eastAsia"/>
        </w:rPr>
        <w:t xml:space="preserve">2011-2016 </w:t>
      </w:r>
      <w:r w:rsidR="00882C7C">
        <w:t>fortaleciendo</w:t>
      </w:r>
      <w:r w:rsidRPr="00E70AE5">
        <w:rPr>
          <w:rFonts w:hint="eastAsia"/>
        </w:rPr>
        <w:t xml:space="preserve"> los mecanismos institucionales de planeación, programación y ejercicio del gasto público, así como generar una plataforma que permita evaluar el gasto </w:t>
      </w:r>
      <w:r w:rsidR="001E731C">
        <w:t>basado en</w:t>
      </w:r>
      <w:r w:rsidR="001E731C" w:rsidRPr="00E70AE5">
        <w:rPr>
          <w:rFonts w:hint="eastAsia"/>
        </w:rPr>
        <w:t xml:space="preserve"> </w:t>
      </w:r>
      <w:r w:rsidRPr="00E70AE5">
        <w:rPr>
          <w:rFonts w:hint="eastAsia"/>
        </w:rPr>
        <w:t xml:space="preserve">resultados, </w:t>
      </w:r>
      <w:r w:rsidRPr="00E70AE5">
        <w:t xml:space="preserve">hizo </w:t>
      </w:r>
      <w:r w:rsidRPr="00E70AE5">
        <w:rPr>
          <w:rFonts w:hint="eastAsia"/>
        </w:rPr>
        <w:t>necesaria la creación de un instrumento que cont</w:t>
      </w:r>
      <w:r w:rsidRPr="00E70AE5">
        <w:t>iene</w:t>
      </w:r>
      <w:r w:rsidRPr="00E70AE5">
        <w:rPr>
          <w:rFonts w:hint="eastAsia"/>
        </w:rPr>
        <w:t xml:space="preserve"> </w:t>
      </w:r>
      <w:r w:rsidR="003323C0">
        <w:t xml:space="preserve">la </w:t>
      </w:r>
      <w:r w:rsidRPr="00E70AE5">
        <w:rPr>
          <w:rFonts w:hint="eastAsia"/>
        </w:rPr>
        <w:t xml:space="preserve">estructura programática, que </w:t>
      </w:r>
      <w:r w:rsidR="008E3E8B">
        <w:t>refleja</w:t>
      </w:r>
      <w:r w:rsidRPr="00E70AE5">
        <w:t xml:space="preserve"> </w:t>
      </w:r>
      <w:r w:rsidRPr="00E70AE5">
        <w:rPr>
          <w:rFonts w:hint="eastAsia"/>
        </w:rPr>
        <w:t>las políticas del gasto y la visión de un gobierno que trabaja por resultados</w:t>
      </w:r>
      <w:r>
        <w:t>.</w:t>
      </w:r>
    </w:p>
    <w:p w14:paraId="65F7F207" w14:textId="77777777" w:rsidR="00A63E99" w:rsidRDefault="00A63E99" w:rsidP="00426353">
      <w:r w:rsidRPr="00E70AE5">
        <w:t>Para ello</w:t>
      </w:r>
      <w:r w:rsidR="00150E32">
        <w:t>,</w:t>
      </w:r>
      <w:r w:rsidRPr="00E70AE5">
        <w:t xml:space="preserve"> se creó el presente </w:t>
      </w:r>
      <w:r w:rsidRPr="00E70AE5">
        <w:rPr>
          <w:rFonts w:hint="eastAsia"/>
        </w:rPr>
        <w:t>Manual que</w:t>
      </w:r>
      <w:r>
        <w:t xml:space="preserve"> gui</w:t>
      </w:r>
      <w:r w:rsidR="000419AB">
        <w:t xml:space="preserve">ará </w:t>
      </w:r>
      <w:r>
        <w:t>el proceso de planeación, programación y presupuestación del gasto público</w:t>
      </w:r>
      <w:r w:rsidRPr="00E70AE5">
        <w:rPr>
          <w:rFonts w:hint="eastAsia"/>
        </w:rPr>
        <w:t xml:space="preserve"> </w:t>
      </w:r>
      <w:r>
        <w:t xml:space="preserve">y facilitará </w:t>
      </w:r>
      <w:r w:rsidRPr="00E70AE5">
        <w:rPr>
          <w:rFonts w:hint="eastAsia"/>
        </w:rPr>
        <w:t xml:space="preserve">el cumplimiento </w:t>
      </w:r>
      <w:r w:rsidRPr="00E70AE5">
        <w:t xml:space="preserve">de </w:t>
      </w:r>
      <w:r w:rsidRPr="00E70AE5">
        <w:rPr>
          <w:rFonts w:hint="eastAsia"/>
        </w:rPr>
        <w:t xml:space="preserve">las tareas de </w:t>
      </w:r>
      <w:r w:rsidRPr="00E70AE5">
        <w:t>a</w:t>
      </w:r>
      <w:r w:rsidRPr="00E70AE5">
        <w:rPr>
          <w:rFonts w:hint="eastAsia"/>
        </w:rPr>
        <w:t xml:space="preserve">rmonización </w:t>
      </w:r>
      <w:r w:rsidRPr="00E70AE5">
        <w:t>c</w:t>
      </w:r>
      <w:r w:rsidRPr="00E70AE5">
        <w:rPr>
          <w:rFonts w:hint="eastAsia"/>
        </w:rPr>
        <w:t>ontable</w:t>
      </w:r>
      <w:r w:rsidRPr="00E70AE5">
        <w:t xml:space="preserve">, conforme a los </w:t>
      </w:r>
      <w:r w:rsidR="00FD275E">
        <w:t>a</w:t>
      </w:r>
      <w:r w:rsidR="001E731C">
        <w:t>cuerdo</w:t>
      </w:r>
      <w:r w:rsidR="00FD275E">
        <w:t>s y normas</w:t>
      </w:r>
      <w:r w:rsidR="001E731C">
        <w:t xml:space="preserve"> emitidos por </w:t>
      </w:r>
      <w:r w:rsidRPr="00E70AE5">
        <w:t>el Consejo Nacional de Armonización Contable (CONAC).</w:t>
      </w:r>
      <w:r w:rsidRPr="00E70AE5">
        <w:rPr>
          <w:rFonts w:hint="eastAsia"/>
        </w:rPr>
        <w:t xml:space="preserve"> </w:t>
      </w:r>
    </w:p>
    <w:p w14:paraId="740CF060" w14:textId="77777777" w:rsidR="008D0630" w:rsidRDefault="008D0630" w:rsidP="00426353"/>
    <w:p w14:paraId="2F6E7A0D" w14:textId="77777777" w:rsidR="00A63E99" w:rsidRPr="00DE07C9" w:rsidRDefault="00A63E99" w:rsidP="00DE07C9">
      <w:pPr>
        <w:rPr>
          <w:b/>
          <w:sz w:val="28"/>
          <w:szCs w:val="28"/>
        </w:rPr>
      </w:pPr>
      <w:r w:rsidRPr="00DE07C9">
        <w:rPr>
          <w:b/>
          <w:sz w:val="28"/>
          <w:szCs w:val="28"/>
        </w:rPr>
        <w:t>ESTRUCTURA GENERAL DEL MANUAL</w:t>
      </w:r>
    </w:p>
    <w:p w14:paraId="3C4D2335" w14:textId="77777777" w:rsidR="00A63E99" w:rsidRPr="00E70AE5" w:rsidRDefault="00A63E99" w:rsidP="00426353">
      <w:r w:rsidRPr="00E70AE5">
        <w:rPr>
          <w:b/>
        </w:rPr>
        <w:t>Parte general.</w:t>
      </w:r>
      <w:r w:rsidRPr="00E70AE5">
        <w:t xml:space="preserve"> </w:t>
      </w:r>
      <w:r w:rsidR="002531E0">
        <w:rPr>
          <w:rFonts w:hint="eastAsia"/>
        </w:rPr>
        <w:t>En los dos</w:t>
      </w:r>
      <w:r w:rsidRPr="00E70AE5">
        <w:rPr>
          <w:rFonts w:hint="eastAsia"/>
        </w:rPr>
        <w:t xml:space="preserve"> primeros capítulos se </w:t>
      </w:r>
      <w:r w:rsidR="002531E0">
        <w:t>exponen</w:t>
      </w:r>
      <w:r w:rsidRPr="00E70AE5">
        <w:rPr>
          <w:rFonts w:hint="eastAsia"/>
        </w:rPr>
        <w:t xml:space="preserve"> los temas principales </w:t>
      </w:r>
      <w:r w:rsidR="002531E0">
        <w:t xml:space="preserve">de </w:t>
      </w:r>
      <w:r w:rsidRPr="00E70AE5">
        <w:rPr>
          <w:rFonts w:hint="eastAsia"/>
        </w:rPr>
        <w:t>la reforma al sistema presupuestario</w:t>
      </w:r>
      <w:r w:rsidR="008E3E8B">
        <w:t>,</w:t>
      </w:r>
      <w:r w:rsidRPr="00E70AE5">
        <w:rPr>
          <w:rFonts w:hint="eastAsia"/>
        </w:rPr>
        <w:t xml:space="preserve"> ligándolo</w:t>
      </w:r>
      <w:r w:rsidR="002531E0">
        <w:t>s</w:t>
      </w:r>
      <w:r w:rsidRPr="00E70AE5">
        <w:rPr>
          <w:rFonts w:hint="eastAsia"/>
        </w:rPr>
        <w:t xml:space="preserve"> a cada uno de los instrumentos legales que le dan sustento.</w:t>
      </w:r>
    </w:p>
    <w:p w14:paraId="764C83F7" w14:textId="77777777" w:rsidR="00A63E99" w:rsidRPr="00E70AE5" w:rsidRDefault="00E4284A" w:rsidP="00DE07C9">
      <w:r w:rsidRPr="00B104BA">
        <w:rPr>
          <w:b/>
        </w:rPr>
        <w:t>Clasificación del Gasto</w:t>
      </w:r>
      <w:r>
        <w:t>.</w:t>
      </w:r>
      <w:r w:rsidR="00A63E99" w:rsidRPr="00E70AE5">
        <w:rPr>
          <w:rFonts w:hint="eastAsia"/>
        </w:rPr>
        <w:t xml:space="preserve"> </w:t>
      </w:r>
      <w:r w:rsidR="00A63E99" w:rsidRPr="00E70AE5">
        <w:t xml:space="preserve">En el capítulo </w:t>
      </w:r>
      <w:r w:rsidRPr="003D14A3">
        <w:t>3</w:t>
      </w:r>
      <w:r w:rsidRPr="00E70AE5">
        <w:t xml:space="preserve"> </w:t>
      </w:r>
      <w:r w:rsidR="00A63E99" w:rsidRPr="00E70AE5">
        <w:t xml:space="preserve">se </w:t>
      </w:r>
      <w:r w:rsidR="00B104BA">
        <w:t>describe</w:t>
      </w:r>
      <w:r w:rsidR="00A63E99" w:rsidRPr="00E70AE5">
        <w:t xml:space="preserve"> la Estructura Programática</w:t>
      </w:r>
      <w:r w:rsidR="00B104BA">
        <w:t>, las diferentes clasificaciones del gasto público y</w:t>
      </w:r>
      <w:r w:rsidR="00A63E99" w:rsidRPr="00E70AE5">
        <w:t xml:space="preserve"> la Clave Presupuestal para el ejercicio fiscal 201</w:t>
      </w:r>
      <w:r w:rsidR="00DB0347">
        <w:t>4</w:t>
      </w:r>
      <w:r w:rsidR="00A63E99" w:rsidRPr="00E70AE5">
        <w:t xml:space="preserve">, detallando cada uno de </w:t>
      </w:r>
      <w:r w:rsidR="00150E32">
        <w:t>sus</w:t>
      </w:r>
      <w:r w:rsidR="00150E32" w:rsidRPr="00E70AE5">
        <w:t xml:space="preserve">  </w:t>
      </w:r>
      <w:r w:rsidR="00FD275E">
        <w:t>componentes</w:t>
      </w:r>
      <w:r w:rsidR="00A63E99" w:rsidRPr="00E70AE5">
        <w:t xml:space="preserve"> fundamentales</w:t>
      </w:r>
      <w:r w:rsidR="00FD275E">
        <w:t>, los cuales coadyuvan</w:t>
      </w:r>
      <w:r w:rsidR="00A63E99" w:rsidRPr="00E70AE5">
        <w:t xml:space="preserve"> en la </w:t>
      </w:r>
      <w:r w:rsidR="003323C0" w:rsidRPr="00E70AE5">
        <w:t>transparen</w:t>
      </w:r>
      <w:r w:rsidR="003323C0">
        <w:t xml:space="preserve">cia </w:t>
      </w:r>
      <w:r w:rsidR="00FD275E">
        <w:t>del gasto público</w:t>
      </w:r>
      <w:r w:rsidR="00A63E99" w:rsidRPr="00E70AE5">
        <w:t xml:space="preserve">. </w:t>
      </w:r>
    </w:p>
    <w:p w14:paraId="706F8128" w14:textId="77777777" w:rsidR="00A63E99" w:rsidRDefault="00A63E99" w:rsidP="00DE07C9">
      <w:pPr>
        <w:rPr>
          <w:rFonts w:ascii="Helvetica" w:hAnsi="Helvetica" w:cs="Arial"/>
        </w:rPr>
      </w:pPr>
      <w:r w:rsidRPr="00E70AE5">
        <w:rPr>
          <w:rFonts w:ascii="Helvetica" w:hAnsi="Helvetica" w:cs="Arial"/>
          <w:b/>
        </w:rPr>
        <w:t>Planeación por Resultados</w:t>
      </w:r>
      <w:r w:rsidRPr="00E70AE5">
        <w:rPr>
          <w:rFonts w:ascii="Helvetica" w:hAnsi="Helvetica" w:cs="Arial"/>
        </w:rPr>
        <w:t xml:space="preserve">. </w:t>
      </w:r>
      <w:r w:rsidR="0054707D">
        <w:rPr>
          <w:rFonts w:ascii="Helvetica" w:hAnsi="Helvetica" w:cs="Arial"/>
        </w:rPr>
        <w:t xml:space="preserve">En el capítulo </w:t>
      </w:r>
      <w:r w:rsidR="0054707D" w:rsidRPr="003D14A3">
        <w:rPr>
          <w:rFonts w:ascii="Helvetica" w:hAnsi="Helvetica" w:cs="Arial"/>
        </w:rPr>
        <w:t>4</w:t>
      </w:r>
      <w:r w:rsidR="0054707D">
        <w:rPr>
          <w:rFonts w:ascii="Helvetica" w:hAnsi="Helvetica" w:cs="Arial"/>
        </w:rPr>
        <w:t xml:space="preserve"> s</w:t>
      </w:r>
      <w:r w:rsidR="0054707D">
        <w:rPr>
          <w:rFonts w:ascii="Helvetica" w:hAnsi="Helvetica" w:cs="Arial" w:hint="eastAsia"/>
        </w:rPr>
        <w:t>e describe</w:t>
      </w:r>
      <w:r w:rsidRPr="00E70AE5">
        <w:rPr>
          <w:rFonts w:ascii="Helvetica" w:hAnsi="Helvetica" w:cs="Arial" w:hint="eastAsia"/>
        </w:rPr>
        <w:t xml:space="preserve"> </w:t>
      </w:r>
      <w:r w:rsidR="001E731C">
        <w:rPr>
          <w:rFonts w:ascii="Helvetica" w:hAnsi="Helvetica" w:cs="Arial"/>
        </w:rPr>
        <w:t>el</w:t>
      </w:r>
      <w:r w:rsidRPr="00E70AE5">
        <w:rPr>
          <w:rFonts w:ascii="Helvetica" w:hAnsi="Helvetica" w:cs="Arial" w:hint="eastAsia"/>
        </w:rPr>
        <w:t xml:space="preserve"> Proceso de Planeación, Programación y Presupuestación</w:t>
      </w:r>
      <w:r w:rsidRPr="00E70AE5">
        <w:rPr>
          <w:rFonts w:ascii="Helvetica" w:hAnsi="Helvetica" w:cs="Arial"/>
        </w:rPr>
        <w:t>.</w:t>
      </w:r>
    </w:p>
    <w:p w14:paraId="00BAC110" w14:textId="77777777" w:rsidR="0054707D" w:rsidRDefault="0054707D" w:rsidP="0054707D">
      <w:pPr>
        <w:rPr>
          <w:rFonts w:ascii="Helvetica" w:hAnsi="Helvetica" w:cs="Arial"/>
        </w:rPr>
      </w:pPr>
      <w:r w:rsidRPr="00D72FCD">
        <w:rPr>
          <w:rFonts w:ascii="Helvetica" w:hAnsi="Helvetica" w:cs="Arial"/>
          <w:b/>
        </w:rPr>
        <w:t>Marco de Desempeño Programático</w:t>
      </w:r>
      <w:r>
        <w:rPr>
          <w:rFonts w:ascii="Helvetica" w:hAnsi="Helvetica" w:cs="Arial"/>
        </w:rPr>
        <w:t xml:space="preserve">. En el capítulo 5 </w:t>
      </w:r>
      <w:r w:rsidR="004307E0">
        <w:rPr>
          <w:rFonts w:ascii="Helvetica" w:hAnsi="Helvetica" w:cs="Arial"/>
        </w:rPr>
        <w:t>s</w:t>
      </w:r>
      <w:r>
        <w:rPr>
          <w:rFonts w:ascii="Helvetica" w:hAnsi="Helvetica" w:cs="Arial"/>
        </w:rPr>
        <w:t>e abordan los indicadores de resultados y evaluación del desempeño, mediante mecanismos de monitoreo y control de los resultados obtenidos.</w:t>
      </w:r>
    </w:p>
    <w:p w14:paraId="178D3B16" w14:textId="77777777" w:rsidR="0054707D" w:rsidRPr="00E70AE5" w:rsidRDefault="0054707D" w:rsidP="00DE07C9">
      <w:pPr>
        <w:rPr>
          <w:rFonts w:ascii="Helvetica" w:hAnsi="Helvetica" w:cs="Arial"/>
        </w:rPr>
      </w:pPr>
    </w:p>
    <w:p w14:paraId="20207E48" w14:textId="77777777" w:rsidR="00A63E99" w:rsidRPr="00E70AE5" w:rsidRDefault="00A63E99" w:rsidP="00DE07C9">
      <w:pPr>
        <w:rPr>
          <w:rFonts w:ascii="Helvetica" w:hAnsi="Helvetica" w:cs="Arial"/>
        </w:rPr>
      </w:pPr>
      <w:r w:rsidRPr="00E70AE5">
        <w:rPr>
          <w:rFonts w:ascii="Helvetica" w:hAnsi="Helvetica" w:cs="Arial"/>
          <w:b/>
        </w:rPr>
        <w:lastRenderedPageBreak/>
        <w:t>Políticas de Gasto.</w:t>
      </w:r>
      <w:r w:rsidRPr="00E70AE5">
        <w:rPr>
          <w:rFonts w:ascii="Helvetica" w:hAnsi="Helvetica" w:cs="Arial" w:hint="eastAsia"/>
        </w:rPr>
        <w:t xml:space="preserve"> </w:t>
      </w:r>
      <w:r w:rsidR="00EE04CF">
        <w:rPr>
          <w:rFonts w:ascii="Helvetica" w:hAnsi="Helvetica" w:cs="Arial"/>
        </w:rPr>
        <w:t>En el capítulo 6, s</w:t>
      </w:r>
      <w:r>
        <w:rPr>
          <w:rFonts w:ascii="Helvetica" w:hAnsi="Helvetica" w:cs="Arial"/>
        </w:rPr>
        <w:t xml:space="preserve">e enuncian las políticas </w:t>
      </w:r>
      <w:r w:rsidR="00D72FCD">
        <w:rPr>
          <w:rFonts w:ascii="Helvetica" w:hAnsi="Helvetica" w:cs="Arial"/>
        </w:rPr>
        <w:t>que normarán la</w:t>
      </w:r>
      <w:r w:rsidRPr="00E70AE5">
        <w:rPr>
          <w:rFonts w:ascii="Helvetica" w:hAnsi="Helvetica" w:cs="Arial"/>
        </w:rPr>
        <w:t xml:space="preserve"> presupuestación</w:t>
      </w:r>
      <w:r w:rsidR="001E731C">
        <w:rPr>
          <w:rFonts w:ascii="Helvetica" w:hAnsi="Helvetica" w:cs="Arial"/>
        </w:rPr>
        <w:t xml:space="preserve"> y</w:t>
      </w:r>
      <w:r w:rsidR="004307E0">
        <w:rPr>
          <w:rFonts w:ascii="Helvetica" w:hAnsi="Helvetica" w:cs="Arial"/>
        </w:rPr>
        <w:t xml:space="preserve"> el </w:t>
      </w:r>
      <w:r w:rsidR="001E731C">
        <w:rPr>
          <w:rFonts w:ascii="Helvetica" w:hAnsi="Helvetica" w:cs="Arial"/>
        </w:rPr>
        <w:t xml:space="preserve"> ejercicio</w:t>
      </w:r>
      <w:r w:rsidR="00D72FCD">
        <w:rPr>
          <w:rFonts w:ascii="Helvetica" w:hAnsi="Helvetica" w:cs="Arial"/>
        </w:rPr>
        <w:t xml:space="preserve"> del gasto</w:t>
      </w:r>
      <w:r w:rsidR="00EE04CF">
        <w:rPr>
          <w:rFonts w:ascii="Helvetica" w:hAnsi="Helvetica" w:cs="Arial"/>
        </w:rPr>
        <w:t>.</w:t>
      </w:r>
    </w:p>
    <w:p w14:paraId="1999537B" w14:textId="77777777" w:rsidR="00A63E99" w:rsidRPr="00E70AE5" w:rsidRDefault="001E731C" w:rsidP="00DE07C9">
      <w:pPr>
        <w:rPr>
          <w:rFonts w:ascii="Helvetica" w:hAnsi="Helvetica" w:cs="Arial"/>
        </w:rPr>
      </w:pPr>
      <w:r>
        <w:rPr>
          <w:rFonts w:ascii="Helvetica" w:hAnsi="Helvetica" w:cs="Arial"/>
          <w:b/>
        </w:rPr>
        <w:t>Catálogos y Glosarios</w:t>
      </w:r>
      <w:r w:rsidR="00A63E99" w:rsidRPr="00E70AE5">
        <w:rPr>
          <w:rFonts w:ascii="Helvetica" w:hAnsi="Helvetica" w:cs="Arial"/>
          <w:b/>
        </w:rPr>
        <w:t>.</w:t>
      </w:r>
      <w:r w:rsidR="00A63E99" w:rsidRPr="00E70AE5">
        <w:rPr>
          <w:rFonts w:ascii="Helvetica" w:hAnsi="Helvetica" w:cs="Arial"/>
        </w:rPr>
        <w:t xml:space="preserve"> </w:t>
      </w:r>
      <w:r w:rsidR="00467E15">
        <w:rPr>
          <w:rFonts w:ascii="Helvetica" w:hAnsi="Helvetica" w:cs="Arial"/>
        </w:rPr>
        <w:t>L</w:t>
      </w:r>
      <w:r w:rsidR="00D72FCD">
        <w:rPr>
          <w:rFonts w:ascii="Helvetica" w:hAnsi="Helvetica" w:cs="Arial"/>
        </w:rPr>
        <w:t xml:space="preserve">os </w:t>
      </w:r>
      <w:r w:rsidR="00A63E99" w:rsidRPr="00E70AE5">
        <w:rPr>
          <w:rFonts w:ascii="Helvetica" w:hAnsi="Helvetica" w:cs="Arial"/>
        </w:rPr>
        <w:t xml:space="preserve"> </w:t>
      </w:r>
      <w:r w:rsidR="00A63E99" w:rsidRPr="00E70AE5">
        <w:rPr>
          <w:rFonts w:ascii="Helvetica" w:hAnsi="Helvetica" w:cs="Arial" w:hint="eastAsia"/>
        </w:rPr>
        <w:t>glosario</w:t>
      </w:r>
      <w:r w:rsidR="00D72FCD">
        <w:rPr>
          <w:rFonts w:ascii="Helvetica" w:hAnsi="Helvetica" w:cs="Arial"/>
        </w:rPr>
        <w:t>s</w:t>
      </w:r>
      <w:r w:rsidR="00A63E99" w:rsidRPr="00E70AE5">
        <w:rPr>
          <w:rFonts w:ascii="Helvetica" w:hAnsi="Helvetica" w:cs="Arial" w:hint="eastAsia"/>
        </w:rPr>
        <w:t xml:space="preserve"> y los</w:t>
      </w:r>
      <w:r w:rsidR="00A63E99" w:rsidRPr="00E70AE5">
        <w:rPr>
          <w:rFonts w:ascii="Helvetica" w:hAnsi="Helvetica" w:cs="Arial"/>
        </w:rPr>
        <w:t xml:space="preserve"> catálogos </w:t>
      </w:r>
      <w:r w:rsidR="0088152C">
        <w:rPr>
          <w:rFonts w:ascii="Helvetica" w:hAnsi="Helvetica" w:cs="Arial"/>
        </w:rPr>
        <w:t xml:space="preserve">que se usarán en </w:t>
      </w:r>
      <w:r>
        <w:rPr>
          <w:rFonts w:ascii="Helvetica" w:hAnsi="Helvetica" w:cs="Arial"/>
        </w:rPr>
        <w:t xml:space="preserve">el proceso de </w:t>
      </w:r>
      <w:r w:rsidR="0088152C">
        <w:rPr>
          <w:rFonts w:ascii="Helvetica" w:hAnsi="Helvetica" w:cs="Arial"/>
        </w:rPr>
        <w:t xml:space="preserve"> progr</w:t>
      </w:r>
      <w:r w:rsidR="00BD508D">
        <w:rPr>
          <w:rFonts w:ascii="Helvetica" w:hAnsi="Helvetica" w:cs="Arial"/>
        </w:rPr>
        <w:t>a</w:t>
      </w:r>
      <w:r w:rsidR="0088152C">
        <w:rPr>
          <w:rFonts w:ascii="Helvetica" w:hAnsi="Helvetica" w:cs="Arial"/>
        </w:rPr>
        <w:t>mación -  presupuestación</w:t>
      </w:r>
      <w:r w:rsidR="00A63E99" w:rsidRPr="00E70AE5">
        <w:rPr>
          <w:rFonts w:ascii="Helvetica" w:hAnsi="Helvetica" w:cs="Arial"/>
        </w:rPr>
        <w:t>:</w:t>
      </w:r>
    </w:p>
    <w:p w14:paraId="2A24642C" w14:textId="77777777" w:rsidR="00A63E99" w:rsidRPr="00671BD5" w:rsidRDefault="00A63E99" w:rsidP="006D12BA">
      <w:pPr>
        <w:pStyle w:val="Prrafodelista"/>
        <w:numPr>
          <w:ilvl w:val="0"/>
          <w:numId w:val="5"/>
        </w:numPr>
        <w:rPr>
          <w:rFonts w:ascii="Helvetica" w:hAnsi="Helvetica" w:cs="Arial"/>
        </w:rPr>
      </w:pPr>
      <w:r w:rsidRPr="00671BD5">
        <w:rPr>
          <w:rFonts w:ascii="Helvetica" w:hAnsi="Helvetica" w:cs="Arial"/>
        </w:rPr>
        <w:t>Catálogo de la Clasificación Administrativa</w:t>
      </w:r>
    </w:p>
    <w:p w14:paraId="5123BCF2" w14:textId="77777777" w:rsidR="00BD1ABF" w:rsidRPr="00671BD5" w:rsidRDefault="00A63E99" w:rsidP="006D12BA">
      <w:pPr>
        <w:pStyle w:val="Prrafodelista"/>
        <w:numPr>
          <w:ilvl w:val="0"/>
          <w:numId w:val="5"/>
        </w:numPr>
        <w:rPr>
          <w:rFonts w:ascii="Helvetica" w:hAnsi="Helvetica" w:cs="Arial"/>
        </w:rPr>
      </w:pPr>
      <w:r w:rsidRPr="00671BD5">
        <w:rPr>
          <w:rFonts w:ascii="Helvetica" w:hAnsi="Helvetica" w:cs="Arial"/>
        </w:rPr>
        <w:t>Catálogo y Glosario de la Clasificación Funcional</w:t>
      </w:r>
      <w:r w:rsidR="00BD1ABF" w:rsidRPr="00671BD5">
        <w:rPr>
          <w:rFonts w:ascii="Helvetica" w:hAnsi="Helvetica" w:cs="Arial"/>
        </w:rPr>
        <w:t xml:space="preserve"> (CONAC)</w:t>
      </w:r>
    </w:p>
    <w:p w14:paraId="631460A6" w14:textId="77777777" w:rsidR="00A63E99" w:rsidRPr="00671BD5" w:rsidRDefault="00A63E99" w:rsidP="006D12BA">
      <w:pPr>
        <w:pStyle w:val="Prrafodelista"/>
        <w:numPr>
          <w:ilvl w:val="0"/>
          <w:numId w:val="5"/>
        </w:numPr>
        <w:rPr>
          <w:rFonts w:ascii="Helvetica" w:hAnsi="Helvetica" w:cs="Arial"/>
        </w:rPr>
      </w:pPr>
      <w:r w:rsidRPr="00671BD5">
        <w:rPr>
          <w:rFonts w:ascii="Helvetica" w:hAnsi="Helvetica" w:cs="Arial"/>
        </w:rPr>
        <w:t xml:space="preserve">Catálogo </w:t>
      </w:r>
      <w:r w:rsidR="00B9754D" w:rsidRPr="00671BD5">
        <w:rPr>
          <w:rFonts w:ascii="Helvetica" w:hAnsi="Helvetica" w:cs="Arial"/>
        </w:rPr>
        <w:t xml:space="preserve">y Glosario </w:t>
      </w:r>
      <w:r w:rsidRPr="00671BD5">
        <w:rPr>
          <w:rFonts w:ascii="Helvetica" w:hAnsi="Helvetica" w:cs="Arial"/>
        </w:rPr>
        <w:t xml:space="preserve">de la Clasificación </w:t>
      </w:r>
      <w:r w:rsidR="00FD275E" w:rsidRPr="00671BD5">
        <w:rPr>
          <w:rFonts w:ascii="Helvetica" w:hAnsi="Helvetica" w:cs="Arial"/>
        </w:rPr>
        <w:t>Programática (CONAC)</w:t>
      </w:r>
    </w:p>
    <w:p w14:paraId="1FCCA277" w14:textId="77777777" w:rsidR="00B9754D" w:rsidRPr="00671BD5" w:rsidRDefault="00B9754D" w:rsidP="006D12BA">
      <w:pPr>
        <w:pStyle w:val="Prrafodelista"/>
        <w:numPr>
          <w:ilvl w:val="0"/>
          <w:numId w:val="5"/>
        </w:numPr>
        <w:rPr>
          <w:rFonts w:ascii="Helvetica" w:hAnsi="Helvetica" w:cs="Arial"/>
        </w:rPr>
      </w:pPr>
      <w:r w:rsidRPr="00671BD5">
        <w:rPr>
          <w:rFonts w:ascii="Helvetica" w:hAnsi="Helvetica" w:cs="Arial"/>
        </w:rPr>
        <w:t>Catálogo de la Clasificación del PED</w:t>
      </w:r>
    </w:p>
    <w:p w14:paraId="088160C3" w14:textId="77777777" w:rsidR="00A63E99" w:rsidRPr="00671BD5" w:rsidRDefault="00A63E99" w:rsidP="006D12BA">
      <w:pPr>
        <w:pStyle w:val="Prrafodelista"/>
        <w:numPr>
          <w:ilvl w:val="0"/>
          <w:numId w:val="5"/>
        </w:numPr>
        <w:rPr>
          <w:rFonts w:ascii="Helvetica" w:hAnsi="Helvetica" w:cs="Arial"/>
        </w:rPr>
      </w:pPr>
      <w:r w:rsidRPr="00671BD5">
        <w:rPr>
          <w:rFonts w:ascii="Helvetica" w:hAnsi="Helvetica" w:cs="Arial"/>
        </w:rPr>
        <w:t xml:space="preserve">Catálogo y Glosario de la Clasificación por </w:t>
      </w:r>
      <w:r w:rsidR="00D72FCD" w:rsidRPr="00671BD5">
        <w:rPr>
          <w:rFonts w:ascii="Helvetica" w:hAnsi="Helvetica" w:cs="Arial"/>
        </w:rPr>
        <w:t>Ejes</w:t>
      </w:r>
      <w:r w:rsidRPr="00671BD5">
        <w:rPr>
          <w:rFonts w:ascii="Helvetica" w:hAnsi="Helvetica" w:cs="Arial"/>
        </w:rPr>
        <w:t xml:space="preserve"> Transversales</w:t>
      </w:r>
    </w:p>
    <w:p w14:paraId="6669CEC9" w14:textId="77777777" w:rsidR="00A63E99" w:rsidRPr="00671BD5" w:rsidRDefault="00A63E99" w:rsidP="006D12BA">
      <w:pPr>
        <w:pStyle w:val="Prrafodelista"/>
        <w:numPr>
          <w:ilvl w:val="0"/>
          <w:numId w:val="5"/>
        </w:numPr>
        <w:rPr>
          <w:rFonts w:ascii="Helvetica" w:hAnsi="Helvetica" w:cs="Arial"/>
        </w:rPr>
      </w:pPr>
      <w:r w:rsidRPr="00671BD5">
        <w:rPr>
          <w:rFonts w:ascii="Helvetica" w:hAnsi="Helvetica" w:cs="Arial"/>
        </w:rPr>
        <w:t>Catálogo de la Clasificación por Ubicación Geográfica</w:t>
      </w:r>
    </w:p>
    <w:p w14:paraId="042EECD5" w14:textId="77777777" w:rsidR="00E22450" w:rsidRPr="00671BD5" w:rsidRDefault="00B9754D" w:rsidP="006D12BA">
      <w:pPr>
        <w:pStyle w:val="Prrafodelista"/>
        <w:numPr>
          <w:ilvl w:val="0"/>
          <w:numId w:val="5"/>
        </w:numPr>
        <w:rPr>
          <w:rFonts w:ascii="Helvetica" w:hAnsi="Helvetica" w:cs="Arial"/>
        </w:rPr>
      </w:pPr>
      <w:r w:rsidRPr="00671BD5">
        <w:rPr>
          <w:rFonts w:ascii="Helvetica" w:hAnsi="Helvetica" w:cs="Arial"/>
        </w:rPr>
        <w:t>Catálogo de la Cla</w:t>
      </w:r>
      <w:r w:rsidR="00BD1ABF" w:rsidRPr="00671BD5">
        <w:rPr>
          <w:rFonts w:ascii="Helvetica" w:hAnsi="Helvetica" w:cs="Arial"/>
        </w:rPr>
        <w:t>sificación de los Planes Estraté</w:t>
      </w:r>
      <w:r w:rsidRPr="00671BD5">
        <w:rPr>
          <w:rFonts w:ascii="Helvetica" w:hAnsi="Helvetica" w:cs="Arial"/>
        </w:rPr>
        <w:t>gicos Sectoriales</w:t>
      </w:r>
    </w:p>
    <w:p w14:paraId="17406BDE" w14:textId="77777777" w:rsidR="00A63E99" w:rsidRPr="00671BD5" w:rsidRDefault="00A63E99" w:rsidP="006D12BA">
      <w:pPr>
        <w:pStyle w:val="Prrafodelista"/>
        <w:numPr>
          <w:ilvl w:val="0"/>
          <w:numId w:val="5"/>
        </w:numPr>
        <w:rPr>
          <w:rFonts w:ascii="Helvetica" w:hAnsi="Helvetica" w:cs="Arial"/>
        </w:rPr>
      </w:pPr>
      <w:r w:rsidRPr="00671BD5">
        <w:rPr>
          <w:rFonts w:ascii="Helvetica" w:hAnsi="Helvetica" w:cs="Arial"/>
        </w:rPr>
        <w:t xml:space="preserve">Catálogo y Glosario del Clasificador por </w:t>
      </w:r>
      <w:r w:rsidR="001E731C" w:rsidRPr="00671BD5">
        <w:rPr>
          <w:rFonts w:ascii="Helvetica" w:hAnsi="Helvetica" w:cs="Arial"/>
        </w:rPr>
        <w:t xml:space="preserve">Tipo y </w:t>
      </w:r>
      <w:r w:rsidRPr="00671BD5">
        <w:rPr>
          <w:rFonts w:ascii="Helvetica" w:hAnsi="Helvetica" w:cs="Arial"/>
        </w:rPr>
        <w:t xml:space="preserve">Objeto del Gasto </w:t>
      </w:r>
    </w:p>
    <w:p w14:paraId="1D76D7E0" w14:textId="77777777" w:rsidR="00A63E99" w:rsidRPr="00671BD5" w:rsidRDefault="00A63E99" w:rsidP="006D12BA">
      <w:pPr>
        <w:pStyle w:val="Prrafodelista"/>
        <w:numPr>
          <w:ilvl w:val="0"/>
          <w:numId w:val="5"/>
        </w:numPr>
        <w:rPr>
          <w:rFonts w:ascii="Helvetica" w:hAnsi="Helvetica" w:cs="Arial"/>
        </w:rPr>
      </w:pPr>
      <w:r w:rsidRPr="00671BD5">
        <w:rPr>
          <w:rFonts w:ascii="Helvetica" w:hAnsi="Helvetica" w:cs="Arial"/>
        </w:rPr>
        <w:t xml:space="preserve">Catálogo de la Clasificación por </w:t>
      </w:r>
      <w:r w:rsidR="0088152C" w:rsidRPr="00671BD5">
        <w:rPr>
          <w:rFonts w:ascii="Helvetica" w:hAnsi="Helvetica" w:cs="Arial"/>
        </w:rPr>
        <w:t xml:space="preserve">Clave </w:t>
      </w:r>
      <w:r w:rsidRPr="00671BD5">
        <w:rPr>
          <w:rFonts w:ascii="Helvetica" w:hAnsi="Helvetica" w:cs="Arial"/>
        </w:rPr>
        <w:t>de Financiamiento</w:t>
      </w:r>
    </w:p>
    <w:p w14:paraId="73447700" w14:textId="77777777" w:rsidR="00A63E99" w:rsidRPr="00671BD5" w:rsidRDefault="00A63E99" w:rsidP="006D12BA">
      <w:pPr>
        <w:pStyle w:val="Prrafodelista"/>
        <w:numPr>
          <w:ilvl w:val="0"/>
          <w:numId w:val="5"/>
        </w:numPr>
        <w:rPr>
          <w:rFonts w:ascii="Helvetica" w:hAnsi="Helvetica" w:cs="Arial"/>
        </w:rPr>
      </w:pPr>
      <w:r w:rsidRPr="00671BD5">
        <w:rPr>
          <w:rFonts w:ascii="Helvetica" w:hAnsi="Helvetica" w:cs="Arial"/>
        </w:rPr>
        <w:t>Catálogo de Unidades de Medida</w:t>
      </w:r>
    </w:p>
    <w:p w14:paraId="249637E8" w14:textId="77777777" w:rsidR="00E22450" w:rsidRDefault="00A63E99" w:rsidP="00DE07C9">
      <w:r w:rsidRPr="00E70AE5">
        <w:t>Estos catálogos pueden consulta</w:t>
      </w:r>
      <w:r w:rsidR="00F539F7">
        <w:t>rse</w:t>
      </w:r>
      <w:r w:rsidRPr="00E70AE5">
        <w:t xml:space="preserve"> e</w:t>
      </w:r>
      <w:r w:rsidRPr="00982D15">
        <w:t>n el módulo de utilerías</w:t>
      </w:r>
      <w:r w:rsidR="00467E15">
        <w:rPr>
          <w:noProof/>
          <w:lang w:eastAsia="es-ES"/>
        </w:rPr>
        <w:drawing>
          <wp:inline distT="0" distB="0" distL="0" distR="0" wp14:anchorId="5E418534" wp14:editId="12A0137B">
            <wp:extent cx="308021" cy="236001"/>
            <wp:effectExtent l="19050" t="0" r="0" b="0"/>
            <wp:docPr id="2" name="1 Imagen" descr="Utile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erias.png"/>
                    <pic:cNvPicPr/>
                  </pic:nvPicPr>
                  <pic:blipFill>
                    <a:blip r:embed="rId10" cstate="print"/>
                    <a:stretch>
                      <a:fillRect/>
                    </a:stretch>
                  </pic:blipFill>
                  <pic:spPr>
                    <a:xfrm>
                      <a:off x="0" y="0"/>
                      <a:ext cx="308021" cy="236001"/>
                    </a:xfrm>
                    <a:prstGeom prst="rect">
                      <a:avLst/>
                    </a:prstGeom>
                  </pic:spPr>
                </pic:pic>
              </a:graphicData>
            </a:graphic>
          </wp:inline>
        </w:drawing>
      </w:r>
      <w:r w:rsidRPr="00982D15">
        <w:t xml:space="preserve"> / </w:t>
      </w:r>
      <w:r w:rsidR="00467E15">
        <w:t>Documentos normativos</w:t>
      </w:r>
      <w:r w:rsidR="00467E15">
        <w:rPr>
          <w:noProof/>
          <w:lang w:eastAsia="es-ES"/>
        </w:rPr>
        <w:drawing>
          <wp:inline distT="0" distB="0" distL="0" distR="0" wp14:anchorId="22180544" wp14:editId="0E8EC24B">
            <wp:extent cx="440391" cy="285750"/>
            <wp:effectExtent l="19050" t="0" r="0" b="0"/>
            <wp:docPr id="8" name="7 Imagen" descr="Doc n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norm.png"/>
                    <pic:cNvPicPr/>
                  </pic:nvPicPr>
                  <pic:blipFill>
                    <a:blip r:embed="rId11" cstate="print"/>
                    <a:stretch>
                      <a:fillRect/>
                    </a:stretch>
                  </pic:blipFill>
                  <pic:spPr>
                    <a:xfrm>
                      <a:off x="0" y="0"/>
                      <a:ext cx="442642" cy="287211"/>
                    </a:xfrm>
                    <a:prstGeom prst="rect">
                      <a:avLst/>
                    </a:prstGeom>
                  </pic:spPr>
                </pic:pic>
              </a:graphicData>
            </a:graphic>
          </wp:inline>
        </w:drawing>
      </w:r>
      <w:r w:rsidRPr="00982D15">
        <w:t xml:space="preserve">, </w:t>
      </w:r>
      <w:r w:rsidR="00D72FCD">
        <w:t>d</w:t>
      </w:r>
      <w:r w:rsidRPr="00E70AE5">
        <w:t xml:space="preserve">el sistema informático </w:t>
      </w:r>
      <w:r w:rsidR="00D72FCD">
        <w:t>en que</w:t>
      </w:r>
      <w:r w:rsidRPr="00E70AE5">
        <w:t xml:space="preserve"> las </w:t>
      </w:r>
      <w:r w:rsidR="003A3B4A" w:rsidRPr="00E70AE5">
        <w:t xml:space="preserve">unidades responsables </w:t>
      </w:r>
      <w:r w:rsidRPr="00E70AE5">
        <w:t>(UR</w:t>
      </w:r>
      <w:r w:rsidR="00150E32">
        <w:t>´s</w:t>
      </w:r>
      <w:r w:rsidRPr="00E70AE5">
        <w:t>) deb</w:t>
      </w:r>
      <w:r w:rsidR="00467E15">
        <w:t>a</w:t>
      </w:r>
      <w:r w:rsidRPr="00E70AE5">
        <w:t>n capturar su Programa Operativo Anual (POA</w:t>
      </w:r>
      <w:r w:rsidR="00467E15">
        <w:t>)</w:t>
      </w:r>
      <w:r w:rsidR="00D72FCD">
        <w:t xml:space="preserve">, denominado Sistema Integral </w:t>
      </w:r>
      <w:r w:rsidR="00D46504">
        <w:t>Presupuestal (SINPRES 2014)</w:t>
      </w:r>
      <w:r w:rsidR="00671BD5">
        <w:t>/POA 2014</w:t>
      </w:r>
      <w:r w:rsidR="00D46504">
        <w:t>.</w:t>
      </w:r>
    </w:p>
    <w:p w14:paraId="31EB9154" w14:textId="77777777" w:rsidR="00A63E99" w:rsidRPr="00E70AE5" w:rsidRDefault="00E22450" w:rsidP="00A63E99">
      <w:pPr>
        <w:spacing w:after="0" w:line="240" w:lineRule="auto"/>
        <w:rPr>
          <w:rStyle w:val="Ttulodelibro"/>
          <w:rFonts w:cs="Arial"/>
        </w:rPr>
      </w:pPr>
      <w:r>
        <w:rPr>
          <w:rFonts w:ascii="Helvetica" w:hAnsi="Helvetica" w:cs="Arial"/>
        </w:rPr>
        <w:br w:type="page"/>
      </w:r>
    </w:p>
    <w:p w14:paraId="35331962" w14:textId="77777777" w:rsidR="00A63E99" w:rsidRDefault="00A63E99" w:rsidP="00CF76FA">
      <w:pPr>
        <w:pStyle w:val="Ttulo1"/>
      </w:pPr>
      <w:bookmarkStart w:id="3" w:name="_Toc367785596"/>
      <w:bookmarkStart w:id="4" w:name="_Toc371356860"/>
      <w:r w:rsidRPr="000850A0">
        <w:lastRenderedPageBreak/>
        <w:t>REFORMA AL SISTEMA PRESUPUESTARIO</w:t>
      </w:r>
      <w:bookmarkEnd w:id="3"/>
      <w:bookmarkEnd w:id="4"/>
      <w:r w:rsidRPr="000850A0">
        <w:t xml:space="preserve"> </w:t>
      </w:r>
    </w:p>
    <w:p w14:paraId="0461A497" w14:textId="77777777" w:rsidR="00A63E99" w:rsidRDefault="00A63E99" w:rsidP="00DE07C9">
      <w:r w:rsidRPr="00E70AE5">
        <w:t>La reforma al sistema presupuestario</w:t>
      </w:r>
      <w:r>
        <w:t xml:space="preserve"> se deriva del </w:t>
      </w:r>
      <w:r w:rsidR="005608FB" w:rsidRPr="00E70AE5">
        <w:rPr>
          <w:rFonts w:hint="eastAsia"/>
        </w:rPr>
        <w:t>Plan Estatal de Desarrollo</w:t>
      </w:r>
      <w:r w:rsidR="005608FB" w:rsidRPr="00E70AE5">
        <w:t xml:space="preserve"> </w:t>
      </w:r>
      <w:r w:rsidR="005608FB" w:rsidRPr="00E70AE5">
        <w:rPr>
          <w:rFonts w:hint="eastAsia"/>
        </w:rPr>
        <w:t>2011-2016</w:t>
      </w:r>
      <w:r>
        <w:t>, del Programa de Armonización Contable y del Programa de Evaluación de Resultados.</w:t>
      </w:r>
    </w:p>
    <w:p w14:paraId="30F3DC1F" w14:textId="77777777" w:rsidR="00A63E99" w:rsidRPr="00E70AE5" w:rsidRDefault="00A63E99" w:rsidP="00DE07C9">
      <w:r>
        <w:t>C</w:t>
      </w:r>
      <w:r w:rsidRPr="00E70AE5">
        <w:t>ontempla una reforma hacendaria y una serie de acciones en materia de</w:t>
      </w:r>
      <w:r w:rsidR="00D72FCD">
        <w:t xml:space="preserve"> ejecución y control del gasto, en los siguientes temas:</w:t>
      </w:r>
    </w:p>
    <w:p w14:paraId="16504BA2" w14:textId="77777777" w:rsidR="00A63E99" w:rsidRPr="00E70AE5" w:rsidRDefault="00A63E99" w:rsidP="00DE07C9">
      <w:r w:rsidRPr="00E70AE5">
        <w:rPr>
          <w:b/>
        </w:rPr>
        <w:t xml:space="preserve">Presupuesto </w:t>
      </w:r>
      <w:r w:rsidR="00671BD5">
        <w:rPr>
          <w:b/>
        </w:rPr>
        <w:t>b</w:t>
      </w:r>
      <w:r w:rsidR="00704FC0">
        <w:rPr>
          <w:b/>
        </w:rPr>
        <w:t xml:space="preserve">asado en </w:t>
      </w:r>
      <w:r w:rsidRPr="00E70AE5">
        <w:rPr>
          <w:b/>
        </w:rPr>
        <w:t xml:space="preserve">Resultados </w:t>
      </w:r>
      <w:r w:rsidRPr="00E4284A">
        <w:rPr>
          <w:b/>
        </w:rPr>
        <w:t>(</w:t>
      </w:r>
      <w:proofErr w:type="spellStart"/>
      <w:r w:rsidRPr="00E4284A">
        <w:rPr>
          <w:b/>
        </w:rPr>
        <w:t>P</w:t>
      </w:r>
      <w:r w:rsidR="00704FC0">
        <w:rPr>
          <w:b/>
        </w:rPr>
        <w:t>b</w:t>
      </w:r>
      <w:r w:rsidRPr="00E4284A">
        <w:rPr>
          <w:b/>
        </w:rPr>
        <w:t>R</w:t>
      </w:r>
      <w:proofErr w:type="spellEnd"/>
      <w:r w:rsidRPr="00E4284A">
        <w:rPr>
          <w:b/>
        </w:rPr>
        <w:t>).</w:t>
      </w:r>
      <w:r w:rsidRPr="00E70AE5">
        <w:t xml:space="preserve"> </w:t>
      </w:r>
      <w:r w:rsidR="00D72FCD">
        <w:t>E</w:t>
      </w:r>
      <w:r w:rsidRPr="00E70AE5">
        <w:rPr>
          <w:rFonts w:hint="eastAsia"/>
        </w:rPr>
        <w:t>l proceso de planeación, programación y presupuestación debe estar basado en resultados</w:t>
      </w:r>
      <w:r w:rsidRPr="00E70AE5">
        <w:t>.</w:t>
      </w:r>
      <w:r w:rsidRPr="00E70AE5">
        <w:rPr>
          <w:rFonts w:hint="eastAsia"/>
        </w:rPr>
        <w:t xml:space="preserve"> </w:t>
      </w:r>
      <w:r w:rsidRPr="00E70AE5">
        <w:t>E</w:t>
      </w:r>
      <w:r w:rsidRPr="00E70AE5">
        <w:rPr>
          <w:rFonts w:hint="eastAsia"/>
        </w:rPr>
        <w:t>llo permite dar cumplimiento</w:t>
      </w:r>
      <w:r w:rsidR="000A1B85">
        <w:t xml:space="preserve"> eficiente y eficaz de</w:t>
      </w:r>
      <w:r w:rsidRPr="00E70AE5">
        <w:rPr>
          <w:rFonts w:hint="eastAsia"/>
        </w:rPr>
        <w:t xml:space="preserve"> los programas y políticas de desarrollo</w:t>
      </w:r>
      <w:r>
        <w:t xml:space="preserve"> contenidos </w:t>
      </w:r>
      <w:r w:rsidRPr="00E70AE5">
        <w:rPr>
          <w:rFonts w:hint="eastAsia"/>
        </w:rPr>
        <w:t>en el Plan Estatal de</w:t>
      </w:r>
      <w:r>
        <w:t xml:space="preserve"> </w:t>
      </w:r>
      <w:r w:rsidRPr="00E70AE5">
        <w:rPr>
          <w:rFonts w:hint="eastAsia"/>
        </w:rPr>
        <w:t xml:space="preserve">Desarrollo </w:t>
      </w:r>
      <w:r w:rsidR="00295882">
        <w:t xml:space="preserve">(PED) </w:t>
      </w:r>
      <w:r w:rsidRPr="00E70AE5">
        <w:rPr>
          <w:rFonts w:hint="eastAsia"/>
        </w:rPr>
        <w:t>2011-2016</w:t>
      </w:r>
      <w:r w:rsidR="00D72FCD">
        <w:t>.</w:t>
      </w:r>
    </w:p>
    <w:p w14:paraId="21724C70" w14:textId="77777777" w:rsidR="00A63E99" w:rsidRDefault="00A63E99" w:rsidP="00DE07C9">
      <w:r w:rsidRPr="00E70AE5">
        <w:t>El fortalecimiento de los mecanismos de coordinación entre las áreas de planeación, programación, presupuestación, ejecución, control, seguimiento, evaluación y rendición de cuentas del gasto público, con los responsables de la ejecución de las actividades y programas, permite una evaluación del gasto de manera transparente.</w:t>
      </w:r>
    </w:p>
    <w:p w14:paraId="38EB1C36" w14:textId="77777777" w:rsidR="001672C0" w:rsidRPr="001672C0" w:rsidRDefault="00671BD5" w:rsidP="00DE07C9">
      <w:r>
        <w:t>El Presupuesto b</w:t>
      </w:r>
      <w:r w:rsidR="001672C0" w:rsidRPr="001672C0">
        <w:t>asado en Resultados (</w:t>
      </w:r>
      <w:proofErr w:type="spellStart"/>
      <w:r w:rsidR="001672C0" w:rsidRPr="001672C0">
        <w:t>PbR</w:t>
      </w:r>
      <w:proofErr w:type="spellEnd"/>
      <w:r w:rsidR="001672C0" w:rsidRPr="001672C0">
        <w:t>)</w:t>
      </w:r>
      <w:r>
        <w:t>,</w:t>
      </w:r>
      <w:r w:rsidR="001672C0" w:rsidRPr="001672C0">
        <w:t xml:space="preserve"> abarca un conjunto de metodologías, procesos e instrumentos que incorporan sistemáticamente el desempeño observado y esperado de las instituciones en la ejecución del gasto como insumo central en la toma de decisiones presupuestales. </w:t>
      </w:r>
      <w:r w:rsidR="00707D70">
        <w:t xml:space="preserve">El enfoque principal del </w:t>
      </w:r>
      <w:proofErr w:type="spellStart"/>
      <w:r w:rsidR="00707D70">
        <w:t>PbR</w:t>
      </w:r>
      <w:proofErr w:type="spellEnd"/>
      <w:r w:rsidR="00707D70">
        <w:t>,</w:t>
      </w:r>
      <w:r w:rsidR="001672C0" w:rsidRPr="001672C0">
        <w:t xml:space="preserve"> lo constituye la generación de valor público o bienestar, es decir el desempeño en términos de </w:t>
      </w:r>
      <w:r w:rsidR="00D72FCD">
        <w:t xml:space="preserve">lo </w:t>
      </w:r>
      <w:r w:rsidR="001672C0" w:rsidRPr="001672C0">
        <w:t>resultados generados como consecuencia del gasto.</w:t>
      </w:r>
    </w:p>
    <w:p w14:paraId="2EA60DF3" w14:textId="77777777" w:rsidR="001672C0" w:rsidRPr="001672C0" w:rsidRDefault="001672C0" w:rsidP="00DE07C9">
      <w:r w:rsidRPr="001672C0">
        <w:t xml:space="preserve">En términos de las etapas del ciclo presupuestal: </w:t>
      </w:r>
    </w:p>
    <w:p w14:paraId="3371DDF3" w14:textId="77777777" w:rsidR="001672C0" w:rsidRPr="001672C0" w:rsidRDefault="001672C0" w:rsidP="006D12BA">
      <w:pPr>
        <w:pStyle w:val="Prrafodelista"/>
        <w:numPr>
          <w:ilvl w:val="0"/>
          <w:numId w:val="6"/>
        </w:numPr>
      </w:pPr>
      <w:r w:rsidRPr="001672C0">
        <w:t xml:space="preserve">La programación del </w:t>
      </w:r>
      <w:proofErr w:type="spellStart"/>
      <w:r w:rsidRPr="001672C0">
        <w:t>PbR</w:t>
      </w:r>
      <w:proofErr w:type="spellEnd"/>
      <w:r w:rsidRPr="001672C0">
        <w:t xml:space="preserve"> se realiza para alcanzar los objetivos de política, correspondientes a prioridades definidas en los planes</w:t>
      </w:r>
      <w:r w:rsidR="00D92EBF">
        <w:t>: nacional,</w:t>
      </w:r>
      <w:r w:rsidRPr="001672C0">
        <w:t xml:space="preserve"> estatal</w:t>
      </w:r>
      <w:r w:rsidR="00D92EBF">
        <w:t>, regionales, sectoriales e</w:t>
      </w:r>
      <w:r w:rsidR="00E1558A">
        <w:t xml:space="preserve"> institucionales</w:t>
      </w:r>
      <w:r w:rsidRPr="001672C0">
        <w:t xml:space="preserve">. </w:t>
      </w:r>
    </w:p>
    <w:p w14:paraId="325C6F5F" w14:textId="77777777" w:rsidR="001672C0" w:rsidRPr="001672C0" w:rsidRDefault="001672C0" w:rsidP="006D12BA">
      <w:pPr>
        <w:pStyle w:val="Prrafodelista"/>
        <w:numPr>
          <w:ilvl w:val="0"/>
          <w:numId w:val="6"/>
        </w:numPr>
      </w:pPr>
      <w:r w:rsidRPr="001672C0">
        <w:t xml:space="preserve">La presupuestación se basa en procesos institucionalizados que incorporan la revisión del desempeño observado y esperado, en términos de  los resultados de la gestión pública.  </w:t>
      </w:r>
    </w:p>
    <w:p w14:paraId="1F295CEA" w14:textId="77777777" w:rsidR="001672C0" w:rsidRPr="001672C0" w:rsidRDefault="001672C0" w:rsidP="006D12BA">
      <w:pPr>
        <w:pStyle w:val="Prrafodelista"/>
        <w:numPr>
          <w:ilvl w:val="0"/>
          <w:numId w:val="6"/>
        </w:numPr>
      </w:pPr>
      <w:r w:rsidRPr="001672C0">
        <w:lastRenderedPageBreak/>
        <w:t xml:space="preserve">El ejercicio se soporta en el seguimiento y control </w:t>
      </w:r>
      <w:r w:rsidR="00D92EBF">
        <w:t>del</w:t>
      </w:r>
      <w:r w:rsidRPr="001672C0">
        <w:t xml:space="preserve"> desempeño, así como en la implementación de incentivos a la efectividad en la gestión. </w:t>
      </w:r>
    </w:p>
    <w:p w14:paraId="10DE48D7" w14:textId="77777777" w:rsidR="001672C0" w:rsidRPr="001672C0" w:rsidRDefault="001672C0" w:rsidP="006D12BA">
      <w:pPr>
        <w:pStyle w:val="Prrafodelista"/>
        <w:numPr>
          <w:ilvl w:val="0"/>
          <w:numId w:val="6"/>
        </w:numPr>
      </w:pPr>
      <w:r w:rsidRPr="001672C0">
        <w:t xml:space="preserve">La evaluación de los programas, proyectos y políticas permite analizar la causalidad entre el gasto y los resultados e impactos logrados, su eficiencia, eficacia, economía y calidad.  </w:t>
      </w:r>
    </w:p>
    <w:p w14:paraId="3A9D0CB0" w14:textId="77777777" w:rsidR="001672C0" w:rsidRPr="001672C0" w:rsidRDefault="001672C0" w:rsidP="00DE07C9">
      <w:r w:rsidRPr="001672C0">
        <w:t xml:space="preserve">El </w:t>
      </w:r>
      <w:proofErr w:type="spellStart"/>
      <w:r w:rsidRPr="001672C0">
        <w:t>PbR</w:t>
      </w:r>
      <w:proofErr w:type="spellEnd"/>
      <w:r w:rsidRPr="001672C0">
        <w:t xml:space="preserve"> institucionaliza la transparencia sobre la información presupuestal a lo largo del ciclo y la rendición de cuentas a la ciudadanía respecto a la información post-ejecución del presupuesto. Esta característica si bien no es exclusiva del modelo es una condición de su especificación.</w:t>
      </w:r>
    </w:p>
    <w:p w14:paraId="35FC98B3" w14:textId="77777777" w:rsidR="001672C0" w:rsidRPr="001672C0" w:rsidRDefault="001672C0" w:rsidP="001672C0">
      <w:pPr>
        <w:rPr>
          <w:rFonts w:ascii="Helvetica" w:hAnsi="Helvetica" w:cs="Arial"/>
        </w:rPr>
      </w:pPr>
      <w:r w:rsidRPr="001672C0">
        <w:rPr>
          <w:rFonts w:ascii="Helvetica" w:hAnsi="Helvetica" w:cs="Arial"/>
        </w:rPr>
        <w:t>Citando a la Secretaría de Hacienda</w:t>
      </w:r>
      <w:r w:rsidR="00671BD5">
        <w:rPr>
          <w:rFonts w:ascii="Helvetica" w:hAnsi="Helvetica" w:cs="Arial"/>
        </w:rPr>
        <w:t xml:space="preserve"> y Crédito Público</w:t>
      </w:r>
      <w:r w:rsidRPr="001672C0">
        <w:rPr>
          <w:rFonts w:ascii="Helvetica" w:hAnsi="Helvetica" w:cs="Arial"/>
        </w:rPr>
        <w:t>:</w:t>
      </w:r>
    </w:p>
    <w:p w14:paraId="367ADFEC" w14:textId="77777777" w:rsidR="001672C0" w:rsidRPr="001672C0" w:rsidRDefault="001672C0" w:rsidP="001672C0">
      <w:pPr>
        <w:ind w:left="708"/>
        <w:rPr>
          <w:rFonts w:ascii="Helvetica" w:hAnsi="Helvetica"/>
          <w:i/>
        </w:rPr>
      </w:pPr>
      <w:r w:rsidRPr="001672C0">
        <w:rPr>
          <w:rFonts w:ascii="Helvetica" w:hAnsi="Helvetica"/>
          <w:i/>
        </w:rPr>
        <w:t>…el Presupuesto basado en Resultados (</w:t>
      </w:r>
      <w:proofErr w:type="spellStart"/>
      <w:r w:rsidRPr="001672C0">
        <w:rPr>
          <w:rFonts w:ascii="Helvetica" w:hAnsi="Helvetica"/>
          <w:i/>
        </w:rPr>
        <w:t>PbR</w:t>
      </w:r>
      <w:proofErr w:type="spellEnd"/>
      <w:r w:rsidRPr="001672C0">
        <w:rPr>
          <w:rFonts w:ascii="Helvetica" w:hAnsi="Helvetica"/>
          <w:i/>
        </w:rPr>
        <w:t>) se constituye como el instrumento metodológico y el modelo de cultura organizacional cuyo objetivo es que los recursos públicos se asignen prioritariamente a los programas que generan más beneficios a la población y que se corrija el diseño de aquéllos que no están funcionando correctamente. Un presupuesto con enfoque en el logro de resultados consiste en que los órganos públicos establezcan de manera puntual los objetivos que se alcanzarán con los recursos que se asignen a sus respectivos programas.</w:t>
      </w:r>
      <w:r w:rsidRPr="001672C0">
        <w:rPr>
          <w:rStyle w:val="Refdenotaalpie"/>
          <w:rFonts w:ascii="Helvetica" w:hAnsi="Helvetica"/>
          <w:i/>
        </w:rPr>
        <w:footnoteReference w:id="1"/>
      </w:r>
    </w:p>
    <w:p w14:paraId="22ED32DC" w14:textId="77777777" w:rsidR="001672C0" w:rsidRPr="001672C0" w:rsidRDefault="001672C0" w:rsidP="00DE07C9">
      <w:r w:rsidRPr="001672C0">
        <w:t xml:space="preserve">La implementación del </w:t>
      </w:r>
      <w:proofErr w:type="spellStart"/>
      <w:r w:rsidRPr="001672C0">
        <w:t>PbR</w:t>
      </w:r>
      <w:proofErr w:type="spellEnd"/>
      <w:r w:rsidRPr="001672C0">
        <w:t xml:space="preserve"> requiere del desarrollo institucional en cuatro </w:t>
      </w:r>
      <w:r w:rsidR="00D92EBF">
        <w:t>vertientes</w:t>
      </w:r>
      <w:r w:rsidRPr="001672C0">
        <w:t>:</w:t>
      </w:r>
      <w:r w:rsidR="00D92EBF">
        <w:t xml:space="preserve"> </w:t>
      </w:r>
      <w:r w:rsidR="0078401D">
        <w:t>I</w:t>
      </w:r>
      <w:r w:rsidRPr="001672C0">
        <w:t>) sistemas de seguimiento y evaluación orientados a resultados, incluyendo mecanismos de transpa</w:t>
      </w:r>
      <w:r w:rsidR="0078401D">
        <w:t>rencia y rendición de cuentas; II</w:t>
      </w:r>
      <w:r w:rsidRPr="001672C0">
        <w:t>) adecuación del proceso presupuestario a través del desarrollo de una estructura programática y de reglas institucionales apli</w:t>
      </w:r>
      <w:r w:rsidR="0078401D">
        <w:t>cadas al ciclo presupuestal; III</w:t>
      </w:r>
      <w:r w:rsidRPr="001672C0">
        <w:t>) la aplicación de esquemas de incentivos a la</w:t>
      </w:r>
      <w:r w:rsidR="0078401D">
        <w:t xml:space="preserve"> efectividad en la gestión y; IV</w:t>
      </w:r>
      <w:r w:rsidRPr="001672C0">
        <w:t>) el desarrollo sistémico de capacidades de gestión en las unidades de planeación, asignación y ejecución del gasto.</w:t>
      </w:r>
    </w:p>
    <w:p w14:paraId="00C4D866" w14:textId="77777777" w:rsidR="001672C0" w:rsidRPr="001672C0" w:rsidRDefault="001672C0" w:rsidP="00DE07C9">
      <w:r w:rsidRPr="001672C0">
        <w:t xml:space="preserve">El Presupuesto por Programas reúne condiciones centrales necesarias para avanzar hacia el </w:t>
      </w:r>
      <w:proofErr w:type="spellStart"/>
      <w:r w:rsidRPr="001672C0">
        <w:t>PbR</w:t>
      </w:r>
      <w:proofErr w:type="spellEnd"/>
      <w:r w:rsidRPr="001672C0">
        <w:t xml:space="preserve">, </w:t>
      </w:r>
      <w:r w:rsidR="008741BC">
        <w:t>centrándose en</w:t>
      </w:r>
      <w:r w:rsidRPr="001672C0">
        <w:t xml:space="preserve"> la generación de productos más que </w:t>
      </w:r>
      <w:r w:rsidR="008741BC">
        <w:t xml:space="preserve">en </w:t>
      </w:r>
      <w:r w:rsidRPr="001672C0">
        <w:t xml:space="preserve">los resultados. Su aporte principal al </w:t>
      </w:r>
      <w:proofErr w:type="spellStart"/>
      <w:r w:rsidRPr="001672C0">
        <w:t>PbR</w:t>
      </w:r>
      <w:proofErr w:type="spellEnd"/>
      <w:r w:rsidRPr="001672C0">
        <w:t xml:space="preserve"> </w:t>
      </w:r>
      <w:r w:rsidRPr="001672C0">
        <w:lastRenderedPageBreak/>
        <w:t>lo constituyen las estructuras programáticas</w:t>
      </w:r>
      <w:r w:rsidR="008741BC">
        <w:t>, sin é</w:t>
      </w:r>
      <w:r w:rsidRPr="001672C0">
        <w:t>stas</w:t>
      </w:r>
      <w:r w:rsidR="008741BC">
        <w:t>,</w:t>
      </w:r>
      <w:r w:rsidRPr="001672C0">
        <w:t xml:space="preserve"> el </w:t>
      </w:r>
      <w:proofErr w:type="spellStart"/>
      <w:r w:rsidRPr="001672C0">
        <w:t>PbR</w:t>
      </w:r>
      <w:proofErr w:type="spellEnd"/>
      <w:r w:rsidRPr="001672C0">
        <w:t xml:space="preserve"> no poseería el marco de desempeño asociado a objetivos estratégicos que lo caracteriza.</w:t>
      </w:r>
    </w:p>
    <w:p w14:paraId="1AAE768E" w14:textId="77777777" w:rsidR="001672C0" w:rsidRPr="001672C0" w:rsidRDefault="001672C0" w:rsidP="00DE07C9">
      <w:r w:rsidRPr="001672C0">
        <w:t xml:space="preserve">Otros aspectos de mayor énfasis en el </w:t>
      </w:r>
      <w:proofErr w:type="spellStart"/>
      <w:r w:rsidRPr="001672C0">
        <w:t>PbR</w:t>
      </w:r>
      <w:proofErr w:type="spellEnd"/>
      <w:r w:rsidR="008741BC">
        <w:t>,</w:t>
      </w:r>
      <w:r w:rsidRPr="001672C0">
        <w:t xml:space="preserve"> son el desarrollo de esquemas de incentivos a la efectividad, los sistemas de seguimiento</w:t>
      </w:r>
      <w:r w:rsidR="00D72FCD">
        <w:t>,</w:t>
      </w:r>
      <w:r w:rsidRPr="001672C0">
        <w:t xml:space="preserve"> la evaluación de resultados y los mecanismos de rendición de cuentas.  En consecuencia, </w:t>
      </w:r>
      <w:r w:rsidR="00436D1A">
        <w:t>el presente manual</w:t>
      </w:r>
      <w:r w:rsidRPr="001672C0">
        <w:t xml:space="preserve"> adopta los  principios del Presupuesto por Programas para el desarrollo de las estructuras programáticas y los complementa con el desarrollo de resultados e indicadores de desempeño asociados</w:t>
      </w:r>
      <w:r w:rsidR="00436D1A">
        <w:t xml:space="preserve"> a estos</w:t>
      </w:r>
      <w:r w:rsidRPr="001672C0">
        <w:t xml:space="preserve">, </w:t>
      </w:r>
      <w:r w:rsidR="00BE1539">
        <w:t>mediante</w:t>
      </w:r>
      <w:r w:rsidRPr="001672C0">
        <w:t xml:space="preserve"> Matrices de Indicadores para Resultados (MIR) esenciales para el diseño</w:t>
      </w:r>
      <w:r w:rsidR="00436D1A">
        <w:t xml:space="preserve"> e implementación</w:t>
      </w:r>
      <w:r w:rsidRPr="001672C0">
        <w:t xml:space="preserve"> del </w:t>
      </w:r>
      <w:proofErr w:type="spellStart"/>
      <w:r w:rsidRPr="001672C0">
        <w:t>PbR</w:t>
      </w:r>
      <w:proofErr w:type="spellEnd"/>
      <w:r w:rsidR="00B0221D">
        <w:t>,</w:t>
      </w:r>
      <w:r w:rsidRPr="001672C0">
        <w:t xml:space="preserve"> </w:t>
      </w:r>
      <w:r w:rsidR="00B0221D">
        <w:t xml:space="preserve">las cuales fortalecerán </w:t>
      </w:r>
      <w:r w:rsidRPr="001672C0">
        <w:t xml:space="preserve"> el Sistema de Evaluación del Desempeño (SED).</w:t>
      </w:r>
    </w:p>
    <w:p w14:paraId="3206F397" w14:textId="77777777" w:rsidR="00A63E99" w:rsidRPr="00E70AE5" w:rsidRDefault="00A63E99" w:rsidP="00DE07C9">
      <w:r w:rsidRPr="00E70AE5">
        <w:rPr>
          <w:b/>
        </w:rPr>
        <w:t>Armonización contable.</w:t>
      </w:r>
      <w:r w:rsidRPr="00E70AE5">
        <w:t xml:space="preserve"> </w:t>
      </w:r>
      <w:r w:rsidRPr="00E70AE5">
        <w:rPr>
          <w:rFonts w:hint="eastAsia"/>
        </w:rPr>
        <w:t xml:space="preserve">Con la finalidad de </w:t>
      </w:r>
      <w:r w:rsidR="00BE1539">
        <w:t>homogenizar</w:t>
      </w:r>
      <w:r w:rsidRPr="00E70AE5">
        <w:rPr>
          <w:rFonts w:hint="eastAsia"/>
        </w:rPr>
        <w:t xml:space="preserve"> el registro y </w:t>
      </w:r>
      <w:r w:rsidR="00BE1539">
        <w:t xml:space="preserve">la rendición de cuentas </w:t>
      </w:r>
      <w:r w:rsidRPr="00E70AE5">
        <w:rPr>
          <w:rFonts w:hint="eastAsia"/>
        </w:rPr>
        <w:t>la fisc</w:t>
      </w:r>
      <w:r w:rsidR="00E418A0">
        <w:rPr>
          <w:rFonts w:hint="eastAsia"/>
        </w:rPr>
        <w:t xml:space="preserve">alización de los recursos </w:t>
      </w:r>
      <w:r w:rsidR="00E418A0">
        <w:t>públicos</w:t>
      </w:r>
      <w:r w:rsidR="00295882">
        <w:t>,</w:t>
      </w:r>
      <w:r>
        <w:rPr>
          <w:rFonts w:hint="eastAsia"/>
        </w:rPr>
        <w:t xml:space="preserve"> </w:t>
      </w:r>
      <w:r w:rsidRPr="00E70AE5">
        <w:rPr>
          <w:rFonts w:hint="eastAsia"/>
        </w:rPr>
        <w:t>en el año 2009</w:t>
      </w:r>
      <w:r>
        <w:t xml:space="preserve"> se creó</w:t>
      </w:r>
      <w:r w:rsidRPr="00E70AE5">
        <w:rPr>
          <w:rFonts w:hint="eastAsia"/>
        </w:rPr>
        <w:t xml:space="preserve"> el Consejo </w:t>
      </w:r>
      <w:r w:rsidR="00436D1A">
        <w:t xml:space="preserve">Nacional de </w:t>
      </w:r>
      <w:r w:rsidRPr="00E70AE5">
        <w:rPr>
          <w:rFonts w:hint="eastAsia"/>
        </w:rPr>
        <w:t xml:space="preserve">Armonización Contable </w:t>
      </w:r>
      <w:r w:rsidR="00436D1A">
        <w:t>(CONAC)</w:t>
      </w:r>
      <w:r w:rsidRPr="00E70AE5">
        <w:rPr>
          <w:rFonts w:hint="eastAsia"/>
        </w:rPr>
        <w:t>, de esta manera</w:t>
      </w:r>
      <w:r w:rsidR="004C1ACF">
        <w:t>,</w:t>
      </w:r>
      <w:r w:rsidRPr="00E70AE5">
        <w:rPr>
          <w:rFonts w:hint="eastAsia"/>
        </w:rPr>
        <w:t xml:space="preserve"> los tres niveles de gobierno deberán </w:t>
      </w:r>
      <w:r w:rsidR="00BE1539">
        <w:t>cumplir con los lineamientos para reestructurar, armonizar y hacer compatibles los diferentes sistemas de contabilidad gubernamental a nivel nacional que emita dicho consejo.</w:t>
      </w:r>
    </w:p>
    <w:p w14:paraId="4FBBAA34" w14:textId="77777777" w:rsidR="00A63E99" w:rsidRPr="00E70AE5" w:rsidRDefault="00A63E99" w:rsidP="00DE07C9">
      <w:r w:rsidRPr="00E70AE5">
        <w:t>En este proceso</w:t>
      </w:r>
      <w:r w:rsidR="00671BD5">
        <w:t xml:space="preserve">, </w:t>
      </w:r>
      <w:r w:rsidRPr="00E70AE5">
        <w:t>es importante que el Gobierno del Estado cumpla con estos comprom</w:t>
      </w:r>
      <w:r w:rsidR="00671BD5">
        <w:t>isos</w:t>
      </w:r>
      <w:r w:rsidRPr="00E70AE5">
        <w:t xml:space="preserve"> sin perder su autonomía para </w:t>
      </w:r>
      <w:r w:rsidR="00BE1539">
        <w:t xml:space="preserve">ejercer y </w:t>
      </w:r>
      <w:r w:rsidRPr="00E70AE5">
        <w:t>controlar el gasto</w:t>
      </w:r>
      <w:r>
        <w:t>. G</w:t>
      </w:r>
      <w:r w:rsidRPr="00E70AE5">
        <w:t xml:space="preserve">enerando sistemas que le permitan contar con </w:t>
      </w:r>
      <w:r w:rsidR="00BE1539">
        <w:t>precisa, oportuna y comparable información presupuestal y contable.</w:t>
      </w:r>
    </w:p>
    <w:p w14:paraId="6D7D73E1" w14:textId="77777777" w:rsidR="004C1ACF" w:rsidRDefault="00A63E99" w:rsidP="00DE07C9">
      <w:r w:rsidRPr="00E70AE5">
        <w:rPr>
          <w:b/>
        </w:rPr>
        <w:t>Transparencia y acceso a la información pública.</w:t>
      </w:r>
      <w:r w:rsidRPr="00E70AE5">
        <w:t xml:space="preserve"> </w:t>
      </w:r>
      <w:r w:rsidRPr="00E70AE5">
        <w:rPr>
          <w:rFonts w:hint="eastAsia"/>
        </w:rPr>
        <w:t>Una de las líneas de acción del Plan Estatal de Desarrollo 20</w:t>
      </w:r>
      <w:r w:rsidRPr="00E70AE5">
        <w:t>11</w:t>
      </w:r>
      <w:r w:rsidRPr="00E70AE5">
        <w:rPr>
          <w:rFonts w:hint="eastAsia"/>
        </w:rPr>
        <w:t>-201</w:t>
      </w:r>
      <w:r w:rsidRPr="00E70AE5">
        <w:t>6</w:t>
      </w:r>
      <w:r w:rsidR="000F1A38">
        <w:t>,</w:t>
      </w:r>
      <w:r w:rsidRPr="00E70AE5">
        <w:rPr>
          <w:rFonts w:hint="eastAsia"/>
        </w:rPr>
        <w:t xml:space="preserve"> es mejorar las prácticas de transparencia en el Estado de Oaxaca, por lo que</w:t>
      </w:r>
      <w:r w:rsidRPr="00E70AE5">
        <w:t xml:space="preserve"> se</w:t>
      </w:r>
      <w:r w:rsidRPr="00E70AE5">
        <w:rPr>
          <w:rFonts w:hint="eastAsia"/>
        </w:rPr>
        <w:t xml:space="preserve"> incorpora</w:t>
      </w:r>
      <w:r w:rsidRPr="00E70AE5">
        <w:t xml:space="preserve">n </w:t>
      </w:r>
      <w:r w:rsidR="006D32A3">
        <w:t>elementos que permit</w:t>
      </w:r>
      <w:r w:rsidR="004C1ACF">
        <w:t>en</w:t>
      </w:r>
      <w:r w:rsidR="006D32A3">
        <w:t xml:space="preserve"> el diseño de </w:t>
      </w:r>
      <w:r w:rsidRPr="00E70AE5">
        <w:t xml:space="preserve">indicadores y mecanismos de rendición de cuentas. </w:t>
      </w:r>
    </w:p>
    <w:p w14:paraId="00D35EF3" w14:textId="77777777" w:rsidR="00A63E99" w:rsidRPr="00E70AE5" w:rsidRDefault="00A63E99" w:rsidP="00DE07C9">
      <w:r w:rsidRPr="00E70AE5">
        <w:rPr>
          <w:b/>
        </w:rPr>
        <w:t>Sistema de Evaluación del Desempeño (SED).</w:t>
      </w:r>
      <w:r w:rsidRPr="00E70AE5">
        <w:rPr>
          <w:rFonts w:hint="eastAsia"/>
        </w:rPr>
        <w:t xml:space="preserve"> </w:t>
      </w:r>
      <w:r w:rsidRPr="00E70AE5">
        <w:t>La evaluación del desempeño requiere  adecuar el proceso presupuestario al destino del gasto, vinculándolo con objetivos estratégicos de planeación para el desarrollo del Estado</w:t>
      </w:r>
      <w:r w:rsidR="000A1B85">
        <w:t xml:space="preserve">, por lo que en este año se </w:t>
      </w:r>
      <w:r w:rsidR="00436D1A">
        <w:t>asocian al presupuesto</w:t>
      </w:r>
      <w:r w:rsidR="000A1B85">
        <w:t xml:space="preserve"> los 8 pl</w:t>
      </w:r>
      <w:r w:rsidR="00DB0347">
        <w:t xml:space="preserve">anes </w:t>
      </w:r>
      <w:r w:rsidR="008A4335">
        <w:t>estratégicos</w:t>
      </w:r>
      <w:r w:rsidR="00DB0347">
        <w:t xml:space="preserve"> sectoriales</w:t>
      </w:r>
      <w:r w:rsidR="000A1B85">
        <w:t>, elaborados con la Metodología del Marco Lógico, con Indicadores definid</w:t>
      </w:r>
      <w:r w:rsidR="00436D1A">
        <w:t>os</w:t>
      </w:r>
      <w:r w:rsidR="000A1B85">
        <w:t xml:space="preserve"> para cada nivel de objetivo</w:t>
      </w:r>
      <w:r w:rsidR="00436D1A">
        <w:t xml:space="preserve"> de la MIR</w:t>
      </w:r>
      <w:r w:rsidR="000A1B85">
        <w:t xml:space="preserve">, lo que permitirá darle seguimiento paulatino al gasto público y a largo plazo poder realizar </w:t>
      </w:r>
      <w:r w:rsidR="00DB0347">
        <w:t>e</w:t>
      </w:r>
      <w:r w:rsidR="000A1B85">
        <w:t xml:space="preserve">valuaciones de los mismos, generando información para la toma de decisiones </w:t>
      </w:r>
      <w:r w:rsidR="00436D1A">
        <w:t>en</w:t>
      </w:r>
      <w:r w:rsidR="000A1B85">
        <w:t xml:space="preserve"> la asignación de</w:t>
      </w:r>
      <w:r w:rsidR="00436D1A">
        <w:t xml:space="preserve"> recursos</w:t>
      </w:r>
      <w:r w:rsidRPr="00E70AE5">
        <w:t>.</w:t>
      </w:r>
    </w:p>
    <w:p w14:paraId="47EE4C72" w14:textId="77777777" w:rsidR="00A63E99" w:rsidRDefault="00A63E99" w:rsidP="00DE07C9">
      <w:r w:rsidRPr="00E70AE5">
        <w:rPr>
          <w:b/>
        </w:rPr>
        <w:lastRenderedPageBreak/>
        <w:t xml:space="preserve">Rendición de cuentas. </w:t>
      </w:r>
      <w:r w:rsidRPr="00E70AE5">
        <w:t xml:space="preserve">Se refiere al </w:t>
      </w:r>
      <w:r w:rsidRPr="00E70AE5">
        <w:rPr>
          <w:rFonts w:hint="eastAsia"/>
        </w:rPr>
        <w:t xml:space="preserve">hecho de proporcionar información clara, oportuna, efectiva y expedita, </w:t>
      </w:r>
      <w:r w:rsidRPr="00E70AE5">
        <w:t xml:space="preserve">evitando </w:t>
      </w:r>
      <w:r w:rsidRPr="00E70AE5">
        <w:rPr>
          <w:rFonts w:hint="eastAsia"/>
        </w:rPr>
        <w:t>prácticas que promuevan la corrupción</w:t>
      </w:r>
      <w:r w:rsidRPr="00E70AE5">
        <w:t xml:space="preserve"> en el ejercicio del gasto</w:t>
      </w:r>
      <w:r w:rsidR="00436D1A">
        <w:t xml:space="preserve"> y manejo de los recursos públicos</w:t>
      </w:r>
      <w:r w:rsidR="00037E5D">
        <w:t>.</w:t>
      </w:r>
    </w:p>
    <w:p w14:paraId="1BF785C9" w14:textId="77777777" w:rsidR="006A6959" w:rsidRPr="00E70AE5" w:rsidRDefault="000015A6" w:rsidP="000813FF">
      <w:pPr>
        <w:spacing w:after="0" w:line="240" w:lineRule="auto"/>
        <w:rPr>
          <w:rFonts w:ascii="Helvetica" w:hAnsi="Helvetica" w:cs="Arial"/>
        </w:rPr>
      </w:pPr>
      <w:r>
        <w:rPr>
          <w:rFonts w:ascii="Helvetica" w:hAnsi="Helvetica" w:cs="Arial"/>
        </w:rPr>
        <w:br w:type="page"/>
      </w:r>
    </w:p>
    <w:p w14:paraId="01D44332" w14:textId="77777777" w:rsidR="00A80D62" w:rsidRPr="00E70AE5" w:rsidRDefault="00A80D62" w:rsidP="00CF76FA">
      <w:pPr>
        <w:pStyle w:val="Ttulo1"/>
        <w:rPr>
          <w:rFonts w:ascii="Arial,Bold" w:hAnsi="Arial,Bold" w:cs="Arial,Bold"/>
          <w:lang w:eastAsia="es-ES"/>
        </w:rPr>
      </w:pPr>
      <w:bookmarkStart w:id="5" w:name="_Toc302568329"/>
      <w:bookmarkStart w:id="6" w:name="_Toc367785597"/>
      <w:bookmarkStart w:id="7" w:name="_Toc371356861"/>
      <w:r w:rsidRPr="00E70AE5">
        <w:lastRenderedPageBreak/>
        <w:t xml:space="preserve">MARCO </w:t>
      </w:r>
      <w:r w:rsidR="00C10A58" w:rsidRPr="00E70AE5">
        <w:t>JURÍDICO</w:t>
      </w:r>
      <w:bookmarkEnd w:id="5"/>
      <w:bookmarkEnd w:id="6"/>
      <w:bookmarkEnd w:id="7"/>
    </w:p>
    <w:p w14:paraId="47227A1B" w14:textId="77777777" w:rsidR="005B265E" w:rsidRDefault="005B265E" w:rsidP="00704BC2">
      <w:r w:rsidRPr="00E70AE5">
        <w:t xml:space="preserve">La Competencia de la Secretaría de Finanzas para la </w:t>
      </w:r>
      <w:r w:rsidR="008B0EEE" w:rsidRPr="00E70AE5">
        <w:t xml:space="preserve">elaboración del </w:t>
      </w:r>
      <w:r w:rsidRPr="00E70AE5">
        <w:t xml:space="preserve">Manual </w:t>
      </w:r>
      <w:r w:rsidR="008B0EEE" w:rsidRPr="00E70AE5">
        <w:t>de</w:t>
      </w:r>
      <w:r w:rsidRPr="00E70AE5">
        <w:t xml:space="preserve"> Planeación</w:t>
      </w:r>
      <w:r w:rsidR="000813FF" w:rsidRPr="00E70AE5">
        <w:t xml:space="preserve">, </w:t>
      </w:r>
      <w:r w:rsidRPr="00E70AE5">
        <w:t>Programación</w:t>
      </w:r>
      <w:r w:rsidR="000813FF" w:rsidRPr="00E70AE5">
        <w:t xml:space="preserve"> y </w:t>
      </w:r>
      <w:r w:rsidRPr="00E70AE5">
        <w:t>Presupuestación, t</w:t>
      </w:r>
      <w:r w:rsidR="008B0EEE" w:rsidRPr="00E70AE5">
        <w:t>iene su origen en los</w:t>
      </w:r>
      <w:r w:rsidRPr="00E70AE5">
        <w:t xml:space="preserve"> artículos 20</w:t>
      </w:r>
      <w:r w:rsidR="000813FF" w:rsidRPr="00E70AE5">
        <w:t xml:space="preserve"> y</w:t>
      </w:r>
      <w:r w:rsidRPr="00E70AE5">
        <w:t xml:space="preserve"> 80</w:t>
      </w:r>
      <w:r w:rsidR="000813FF" w:rsidRPr="00E70AE5">
        <w:t>,</w:t>
      </w:r>
      <w:r w:rsidRPr="00E70AE5">
        <w:t xml:space="preserve"> fracciones IV y XXIV de la Constitución Política del Estado Libre y Soberano de Oaxaca; 2, 3, 11, 14, 18, 23, 24, 27, 28, 30 y 38 de la Ley de Planeación del Estado de Oaxaca; </w:t>
      </w:r>
      <w:r w:rsidR="000B63E4">
        <w:t>1, 3 fracción I,</w:t>
      </w:r>
      <w:r w:rsidRPr="00E70AE5">
        <w:t xml:space="preserve"> 7, 8,</w:t>
      </w:r>
      <w:r w:rsidR="00806052">
        <w:t>11, 14, 27</w:t>
      </w:r>
      <w:r w:rsidR="00806821">
        <w:t xml:space="preserve"> fracción </w:t>
      </w:r>
      <w:r w:rsidR="00E34957">
        <w:t>X</w:t>
      </w:r>
      <w:r w:rsidR="00806052">
        <w:t>II</w:t>
      </w:r>
      <w:r w:rsidR="00332A16">
        <w:t xml:space="preserve"> y</w:t>
      </w:r>
      <w:r w:rsidR="00806052">
        <w:t xml:space="preserve"> 45 fracciones I, XIV, XV, XVIII y L </w:t>
      </w:r>
      <w:r w:rsidRPr="00E70AE5">
        <w:t xml:space="preserve">de la Ley Orgánica del Poder Ejecutivo del Estado de Oaxaca; </w:t>
      </w:r>
      <w:r w:rsidR="00806052">
        <w:t xml:space="preserve">1, </w:t>
      </w:r>
      <w:r w:rsidRPr="00E70AE5">
        <w:t>2,</w:t>
      </w:r>
      <w:r w:rsidR="00BE1539">
        <w:t xml:space="preserve"> </w:t>
      </w:r>
      <w:r w:rsidRPr="00E70AE5">
        <w:t>3,</w:t>
      </w:r>
      <w:r w:rsidR="00BE1539">
        <w:t xml:space="preserve"> </w:t>
      </w:r>
      <w:r w:rsidRPr="00E70AE5">
        <w:t>4,</w:t>
      </w:r>
      <w:r w:rsidR="00806052" w:rsidRPr="00E70AE5" w:rsidDel="00806052">
        <w:t xml:space="preserve"> </w:t>
      </w:r>
      <w:r w:rsidR="00806052">
        <w:t xml:space="preserve">6, </w:t>
      </w:r>
      <w:r w:rsidRPr="00E70AE5">
        <w:t>14,</w:t>
      </w:r>
      <w:r w:rsidR="00BE1539">
        <w:t xml:space="preserve"> </w:t>
      </w:r>
      <w:r w:rsidR="00806052">
        <w:t>22, 23, 24, 25</w:t>
      </w:r>
      <w:r w:rsidR="00945094">
        <w:t xml:space="preserve"> </w:t>
      </w:r>
      <w:r w:rsidR="00332A16">
        <w:t>y</w:t>
      </w:r>
      <w:r w:rsidR="00806052">
        <w:t xml:space="preserve"> 37 </w:t>
      </w:r>
      <w:r w:rsidRPr="00E70AE5">
        <w:t xml:space="preserve"> de la Ley </w:t>
      </w:r>
      <w:r w:rsidR="00806052">
        <w:t xml:space="preserve">Estatal </w:t>
      </w:r>
      <w:r w:rsidRPr="00E70AE5">
        <w:t>de Presupuesto</w:t>
      </w:r>
      <w:r w:rsidR="00806052">
        <w:t xml:space="preserve"> y Responsabilidad Hacendaria</w:t>
      </w:r>
      <w:r w:rsidRPr="00E70AE5">
        <w:t>;</w:t>
      </w:r>
      <w:r w:rsidR="00E4284A">
        <w:t xml:space="preserve"> </w:t>
      </w:r>
      <w:r w:rsidR="00332A16">
        <w:t xml:space="preserve">y </w:t>
      </w:r>
      <w:r w:rsidRPr="00E70AE5">
        <w:t>38, 39, 40, 42 y 45 de la Ley de Entidades Paraestatales del Estado de Oaxaca.</w:t>
      </w:r>
    </w:p>
    <w:p w14:paraId="10B32658" w14:textId="77777777" w:rsidR="005B265E" w:rsidRPr="00E70AE5" w:rsidRDefault="00857152" w:rsidP="000817DE">
      <w:pPr>
        <w:pStyle w:val="Subttulo"/>
      </w:pPr>
      <w:r w:rsidRPr="00E70AE5">
        <w:t>Disposiciones estatales en materia de planeación</w:t>
      </w:r>
    </w:p>
    <w:p w14:paraId="43D2C1DB" w14:textId="77777777" w:rsidR="005B265E" w:rsidRPr="00E70AE5" w:rsidRDefault="005B265E" w:rsidP="00B13CF6">
      <w:pPr>
        <w:spacing w:line="276" w:lineRule="auto"/>
      </w:pPr>
      <w:r w:rsidRPr="00E70AE5">
        <w:t>Artículo</w:t>
      </w:r>
      <w:r w:rsidR="00FB4D17" w:rsidRPr="00E70AE5">
        <w:t>s:</w:t>
      </w:r>
      <w:r w:rsidRPr="00E70AE5">
        <w:t xml:space="preserve"> 20 párrafos tercero, cuarto, quinto, catorce</w:t>
      </w:r>
      <w:r w:rsidR="00E53857">
        <w:t xml:space="preserve"> y</w:t>
      </w:r>
      <w:r w:rsidRPr="00E70AE5">
        <w:t xml:space="preserve"> quince</w:t>
      </w:r>
      <w:r w:rsidR="00E53857">
        <w:t>;</w:t>
      </w:r>
      <w:r w:rsidR="00FB4D17" w:rsidRPr="00E70AE5">
        <w:t xml:space="preserve"> y,</w:t>
      </w:r>
      <w:r w:rsidRPr="00E70AE5">
        <w:t xml:space="preserve"> 80</w:t>
      </w:r>
      <w:r w:rsidR="00E53857">
        <w:t>,</w:t>
      </w:r>
      <w:r w:rsidRPr="00E70AE5">
        <w:t xml:space="preserve"> fracción IV</w:t>
      </w:r>
      <w:r w:rsidR="00E07D49">
        <w:t xml:space="preserve"> y XXIV</w:t>
      </w:r>
      <w:r w:rsidR="00FB4D17" w:rsidRPr="00E70AE5">
        <w:t>,</w:t>
      </w:r>
      <w:r w:rsidRPr="00E70AE5">
        <w:t xml:space="preserve"> de la Constitución Política del Estado Libre y Soberano de Oaxaca.</w:t>
      </w:r>
    </w:p>
    <w:p w14:paraId="0763B7C4" w14:textId="77777777" w:rsidR="005B265E" w:rsidRPr="00E70AE5" w:rsidRDefault="005B265E" w:rsidP="00B13CF6">
      <w:pPr>
        <w:spacing w:line="276" w:lineRule="auto"/>
      </w:pPr>
      <w:r w:rsidRPr="00E70AE5">
        <w:t>Artículos</w:t>
      </w:r>
      <w:r w:rsidR="00146385" w:rsidRPr="00E70AE5">
        <w:t>:</w:t>
      </w:r>
      <w:r w:rsidR="00D15927">
        <w:t xml:space="preserve"> 2,</w:t>
      </w:r>
      <w:r w:rsidR="00E53857">
        <w:t xml:space="preserve"> 3, 11, 14</w:t>
      </w:r>
      <w:r w:rsidR="00D15927">
        <w:t>,</w:t>
      </w:r>
      <w:r w:rsidRPr="00E70AE5">
        <w:t xml:space="preserve"> 18</w:t>
      </w:r>
      <w:r w:rsidR="00E53857">
        <w:t>,</w:t>
      </w:r>
      <w:r w:rsidR="00D15927">
        <w:t xml:space="preserve"> 23, 24, 27, 28, 30 y 38</w:t>
      </w:r>
      <w:r w:rsidRPr="00E70AE5">
        <w:t xml:space="preserve"> de la Ley de Planeación del Estado de Oaxaca.</w:t>
      </w:r>
    </w:p>
    <w:p w14:paraId="178D9F71" w14:textId="77777777" w:rsidR="005B265E" w:rsidRPr="00E70AE5" w:rsidRDefault="005B265E" w:rsidP="00B13CF6">
      <w:pPr>
        <w:spacing w:line="276" w:lineRule="auto"/>
      </w:pPr>
      <w:r w:rsidRPr="00E70AE5">
        <w:t>Artículos</w:t>
      </w:r>
      <w:r w:rsidR="00146385" w:rsidRPr="00E70AE5">
        <w:t>:</w:t>
      </w:r>
      <w:r w:rsidRPr="00E70AE5">
        <w:t xml:space="preserve"> </w:t>
      </w:r>
      <w:r w:rsidR="00D15927">
        <w:t xml:space="preserve">1, 3 fracción I, </w:t>
      </w:r>
      <w:r w:rsidRPr="00E70AE5">
        <w:t>7, 8</w:t>
      </w:r>
      <w:r w:rsidR="00D15927">
        <w:t>, 11, 14, 27 fracción II</w:t>
      </w:r>
      <w:r w:rsidR="003D22A7">
        <w:t xml:space="preserve"> y</w:t>
      </w:r>
      <w:r w:rsidR="00D15927">
        <w:t xml:space="preserve"> 45 fracciones I, XIV, XV, </w:t>
      </w:r>
      <w:r w:rsidR="00E07D49">
        <w:t>XVII,</w:t>
      </w:r>
      <w:r w:rsidR="00D15927">
        <w:t>XVIII y L</w:t>
      </w:r>
      <w:r w:rsidR="00E07D49">
        <w:t>I</w:t>
      </w:r>
      <w:r w:rsidR="00D15927">
        <w:t xml:space="preserve"> </w:t>
      </w:r>
      <w:r w:rsidRPr="00E70AE5">
        <w:t>de la Ley Orgánica del Poder Ejecutivo del Estado de Oaxaca.</w:t>
      </w:r>
    </w:p>
    <w:p w14:paraId="2F2A5F3C" w14:textId="77777777" w:rsidR="008B0EEE" w:rsidRDefault="005B265E" w:rsidP="00B13CF6">
      <w:pPr>
        <w:spacing w:line="276" w:lineRule="auto"/>
      </w:pPr>
      <w:r w:rsidRPr="00E70AE5">
        <w:t>Artículo</w:t>
      </w:r>
      <w:r w:rsidR="00B0221D">
        <w:t>s</w:t>
      </w:r>
      <w:r w:rsidR="00146385" w:rsidRPr="00E70AE5">
        <w:t>:</w:t>
      </w:r>
      <w:r w:rsidRPr="00E70AE5">
        <w:t xml:space="preserve"> </w:t>
      </w:r>
      <w:r w:rsidR="00144DB7">
        <w:t>1, 2, 3, 4, 6, 14, 22, 23, 24, 25</w:t>
      </w:r>
      <w:r w:rsidR="00870A07">
        <w:t xml:space="preserve"> </w:t>
      </w:r>
      <w:r w:rsidR="003D22A7">
        <w:t xml:space="preserve">y </w:t>
      </w:r>
      <w:r w:rsidR="00144DB7">
        <w:t xml:space="preserve">37 </w:t>
      </w:r>
      <w:r w:rsidRPr="00E70AE5">
        <w:t>de la Ley de</w:t>
      </w:r>
      <w:r w:rsidR="00144DB7">
        <w:t xml:space="preserve"> Estatal</w:t>
      </w:r>
      <w:r w:rsidR="007E47E3">
        <w:t xml:space="preserve"> </w:t>
      </w:r>
      <w:r w:rsidR="001F4F0D">
        <w:t>de Presupuesto y Responsabilidad y Hacendaria;</w:t>
      </w:r>
    </w:p>
    <w:p w14:paraId="07944895" w14:textId="77777777" w:rsidR="005B265E" w:rsidRPr="00E70AE5" w:rsidRDefault="005B265E" w:rsidP="00B13CF6">
      <w:pPr>
        <w:spacing w:line="276" w:lineRule="auto"/>
      </w:pPr>
      <w:r w:rsidRPr="00E70AE5">
        <w:t>Artículos</w:t>
      </w:r>
      <w:r w:rsidR="00FB4D17" w:rsidRPr="00E70AE5">
        <w:t>:</w:t>
      </w:r>
      <w:r w:rsidRPr="00E70AE5">
        <w:t xml:space="preserve"> 38</w:t>
      </w:r>
      <w:r w:rsidR="001F4F0D">
        <w:t>,</w:t>
      </w:r>
      <w:r w:rsidR="00146385" w:rsidRPr="00E70AE5">
        <w:t xml:space="preserve"> </w:t>
      </w:r>
      <w:r w:rsidRPr="00E70AE5">
        <w:t>39</w:t>
      </w:r>
      <w:r w:rsidR="001F4F0D">
        <w:t xml:space="preserve">, 40, 42 y 45 </w:t>
      </w:r>
      <w:r w:rsidRPr="00E70AE5">
        <w:t xml:space="preserve"> de la Ley de Entidades Paraestatales del Estado de Oaxaca.</w:t>
      </w:r>
    </w:p>
    <w:p w14:paraId="5EB1300D" w14:textId="77777777" w:rsidR="005B265E" w:rsidRPr="00E70AE5" w:rsidRDefault="00857152" w:rsidP="000817DE">
      <w:pPr>
        <w:pStyle w:val="Subttulo"/>
      </w:pPr>
      <w:r w:rsidRPr="00E70AE5">
        <w:t>Disposiciones estatales en materia de programación y presupuestación</w:t>
      </w:r>
    </w:p>
    <w:p w14:paraId="4E8D5E34" w14:textId="77777777" w:rsidR="005B265E" w:rsidRPr="00E70AE5" w:rsidRDefault="005B265E" w:rsidP="00B13CF6">
      <w:pPr>
        <w:spacing w:line="276" w:lineRule="auto"/>
      </w:pPr>
      <w:r w:rsidRPr="00E70AE5">
        <w:t>Artículos</w:t>
      </w:r>
      <w:r w:rsidR="00146385" w:rsidRPr="00E70AE5">
        <w:t>:</w:t>
      </w:r>
      <w:r w:rsidRPr="00E70AE5">
        <w:t xml:space="preserve"> 24, 28, 29</w:t>
      </w:r>
      <w:r w:rsidR="00146385" w:rsidRPr="00E70AE5">
        <w:t xml:space="preserve"> y</w:t>
      </w:r>
      <w:r w:rsidRPr="00E70AE5">
        <w:t xml:space="preserve"> 38 de la Ley de Planeación del Estado de Oaxaca.</w:t>
      </w:r>
    </w:p>
    <w:p w14:paraId="2063D7EB" w14:textId="77777777" w:rsidR="005B265E" w:rsidRPr="00E70AE5" w:rsidRDefault="005B265E" w:rsidP="00B13CF6">
      <w:pPr>
        <w:spacing w:line="276" w:lineRule="auto"/>
      </w:pPr>
      <w:r w:rsidRPr="00E70AE5">
        <w:t>Artículos</w:t>
      </w:r>
      <w:r w:rsidR="00146385" w:rsidRPr="00E70AE5">
        <w:t>:</w:t>
      </w:r>
      <w:r w:rsidRPr="00E70AE5">
        <w:t xml:space="preserve"> </w:t>
      </w:r>
      <w:r w:rsidR="00AF21AA">
        <w:t xml:space="preserve">11 </w:t>
      </w:r>
      <w:r w:rsidR="00FD3A3E">
        <w:t xml:space="preserve">y </w:t>
      </w:r>
      <w:r w:rsidR="00AF21AA">
        <w:t xml:space="preserve"> 14 </w:t>
      </w:r>
      <w:r w:rsidRPr="00E70AE5">
        <w:t>de la Ley Orgánica del Poder Ejecutivo del Estado de Oaxaca.</w:t>
      </w:r>
    </w:p>
    <w:p w14:paraId="315F22D8" w14:textId="77777777" w:rsidR="008B0EEE" w:rsidRDefault="005B265E" w:rsidP="00B13CF6">
      <w:pPr>
        <w:spacing w:line="276" w:lineRule="auto"/>
      </w:pPr>
      <w:r w:rsidRPr="00E70AE5">
        <w:t>Artículos</w:t>
      </w:r>
      <w:r w:rsidR="00146385" w:rsidRPr="00E70AE5">
        <w:t>:</w:t>
      </w:r>
      <w:r w:rsidRPr="00E70AE5">
        <w:t xml:space="preserve"> </w:t>
      </w:r>
      <w:r w:rsidR="00AF21AA">
        <w:t xml:space="preserve">1, </w:t>
      </w:r>
      <w:r w:rsidRPr="00E70AE5">
        <w:t xml:space="preserve">2, 3, </w:t>
      </w:r>
      <w:r w:rsidR="00AF21AA">
        <w:t xml:space="preserve">4, 6, </w:t>
      </w:r>
      <w:r w:rsidRPr="00E70AE5">
        <w:t xml:space="preserve">14, </w:t>
      </w:r>
      <w:r w:rsidR="00AF21AA">
        <w:t>22, 23, 24, 25, 33, 37</w:t>
      </w:r>
      <w:r w:rsidRPr="00E70AE5">
        <w:t xml:space="preserve"> y </w:t>
      </w:r>
      <w:r w:rsidR="00AF21AA">
        <w:t xml:space="preserve">44 </w:t>
      </w:r>
      <w:r w:rsidRPr="00E70AE5">
        <w:t xml:space="preserve"> de la Ley </w:t>
      </w:r>
      <w:r w:rsidR="00AF21AA">
        <w:t xml:space="preserve">Estatal de </w:t>
      </w:r>
      <w:r w:rsidRPr="00E70AE5">
        <w:t>Presupuesto</w:t>
      </w:r>
      <w:r w:rsidR="00AF21AA">
        <w:t xml:space="preserve"> y Responsabilidad Hacendaria.</w:t>
      </w:r>
      <w:r w:rsidR="00AF21AA" w:rsidRPr="00E70AE5" w:rsidDel="00AF21AA">
        <w:t xml:space="preserve"> </w:t>
      </w:r>
    </w:p>
    <w:p w14:paraId="29C89575" w14:textId="77777777" w:rsidR="005B265E" w:rsidRPr="00E70AE5" w:rsidRDefault="005B265E" w:rsidP="00B13CF6">
      <w:pPr>
        <w:spacing w:line="276" w:lineRule="auto"/>
      </w:pPr>
      <w:r w:rsidRPr="00E70AE5">
        <w:t>Artículo</w:t>
      </w:r>
      <w:r w:rsidR="00146385" w:rsidRPr="00E70AE5">
        <w:t>:</w:t>
      </w:r>
      <w:r w:rsidRPr="00E70AE5">
        <w:t xml:space="preserve"> 40 de la Ley de Entidades Paraestatales del Estado de Oaxaca</w:t>
      </w:r>
      <w:r w:rsidR="008B0EEE" w:rsidRPr="00E70AE5">
        <w:t>.</w:t>
      </w:r>
    </w:p>
    <w:p w14:paraId="0F1A6CF1" w14:textId="77777777" w:rsidR="005B265E" w:rsidRPr="00E70AE5" w:rsidRDefault="00857152" w:rsidP="000817DE">
      <w:pPr>
        <w:pStyle w:val="Subttulo"/>
      </w:pPr>
      <w:r w:rsidRPr="00E70AE5">
        <w:lastRenderedPageBreak/>
        <w:t>Disposiciones estatales en materia de evaluación de la gestión pública</w:t>
      </w:r>
    </w:p>
    <w:p w14:paraId="03D21F50" w14:textId="77777777" w:rsidR="005B265E" w:rsidRPr="00E70AE5" w:rsidRDefault="005B265E" w:rsidP="00B13CF6">
      <w:pPr>
        <w:spacing w:line="276" w:lineRule="auto"/>
      </w:pPr>
      <w:r w:rsidRPr="00E70AE5">
        <w:t>Artículo</w:t>
      </w:r>
      <w:r w:rsidR="00146385" w:rsidRPr="00E70AE5">
        <w:t>:</w:t>
      </w:r>
      <w:r w:rsidRPr="00E70AE5">
        <w:t xml:space="preserve"> 137 de la Constitución Política del Estado Libre y Soberano de Oaxaca.</w:t>
      </w:r>
    </w:p>
    <w:p w14:paraId="2F07F7A9" w14:textId="77777777" w:rsidR="005B265E" w:rsidRPr="00E70AE5" w:rsidRDefault="00423A82" w:rsidP="00B13CF6">
      <w:pPr>
        <w:spacing w:line="276" w:lineRule="auto"/>
      </w:pPr>
      <w:r w:rsidRPr="00E70AE5">
        <w:t>Artículos</w:t>
      </w:r>
      <w:r w:rsidR="00146385" w:rsidRPr="00E70AE5">
        <w:t>:</w:t>
      </w:r>
      <w:r w:rsidRPr="00E70AE5">
        <w:t xml:space="preserve"> 17 </w:t>
      </w:r>
      <w:r w:rsidR="004D04A6" w:rsidRPr="00E70AE5">
        <w:t>fracción</w:t>
      </w:r>
      <w:r w:rsidR="005B265E" w:rsidRPr="00E70AE5">
        <w:t xml:space="preserve"> VIII </w:t>
      </w:r>
      <w:r w:rsidR="00FB4D17" w:rsidRPr="00E70AE5">
        <w:t>y 20</w:t>
      </w:r>
      <w:r w:rsidR="00322294">
        <w:t xml:space="preserve"> </w:t>
      </w:r>
      <w:r w:rsidR="005B265E" w:rsidRPr="00E70AE5">
        <w:t>de la Ley de Planeación del Estado de Oaxaca.</w:t>
      </w:r>
    </w:p>
    <w:p w14:paraId="5FB4DFB1" w14:textId="77777777" w:rsidR="005B265E" w:rsidRPr="00E70AE5" w:rsidRDefault="005B265E" w:rsidP="00B13CF6">
      <w:pPr>
        <w:spacing w:line="276" w:lineRule="auto"/>
      </w:pPr>
      <w:r w:rsidRPr="00E70AE5">
        <w:t>Artículos</w:t>
      </w:r>
      <w:r w:rsidR="00146385" w:rsidRPr="00E70AE5">
        <w:t>:</w:t>
      </w:r>
      <w:r w:rsidRPr="00E70AE5">
        <w:t xml:space="preserve"> </w:t>
      </w:r>
      <w:r w:rsidR="00AF21AA">
        <w:t>1, 6, 22, 25, 40, 83 y 84</w:t>
      </w:r>
      <w:r w:rsidRPr="00E70AE5">
        <w:t xml:space="preserve"> de la Ley </w:t>
      </w:r>
      <w:r w:rsidR="00AF21AA">
        <w:t xml:space="preserve">Estatal de </w:t>
      </w:r>
      <w:r w:rsidRPr="00E70AE5">
        <w:t>Presupuesto</w:t>
      </w:r>
      <w:r w:rsidR="00AF21AA">
        <w:t xml:space="preserve"> y Responsabilidad Hacendaria.</w:t>
      </w:r>
    </w:p>
    <w:p w14:paraId="38F66636" w14:textId="77777777" w:rsidR="005B265E" w:rsidRPr="00E70AE5" w:rsidRDefault="00857152" w:rsidP="000817DE">
      <w:pPr>
        <w:pStyle w:val="Subttulo"/>
      </w:pPr>
      <w:r w:rsidRPr="00E70AE5">
        <w:t xml:space="preserve">Disposiciones federales en materia de evaluación de la gestión pública </w:t>
      </w:r>
    </w:p>
    <w:p w14:paraId="5FBC0872" w14:textId="77777777" w:rsidR="005B265E" w:rsidRPr="00E70AE5" w:rsidRDefault="005B265E" w:rsidP="00B13CF6">
      <w:pPr>
        <w:spacing w:line="276" w:lineRule="auto"/>
      </w:pPr>
      <w:r w:rsidRPr="00E70AE5">
        <w:t>Artículo</w:t>
      </w:r>
      <w:r w:rsidR="00146385" w:rsidRPr="00E70AE5">
        <w:t>:</w:t>
      </w:r>
      <w:r w:rsidRPr="00E70AE5">
        <w:t xml:space="preserve"> 134 de la Constitución Política de los Estados Unidos Mexicanos.</w:t>
      </w:r>
    </w:p>
    <w:p w14:paraId="4B9CEDA8" w14:textId="77777777" w:rsidR="008B0EEE" w:rsidRPr="00E70AE5" w:rsidRDefault="00E07D49" w:rsidP="00B13CF6">
      <w:pPr>
        <w:spacing w:line="276" w:lineRule="auto"/>
      </w:pPr>
      <w:r>
        <w:t>Artículos</w:t>
      </w:r>
      <w:r w:rsidR="003F3248">
        <w:t>:</w:t>
      </w:r>
      <w:r>
        <w:t xml:space="preserve"> 79,</w:t>
      </w:r>
      <w:r w:rsidR="00F3306B">
        <w:t xml:space="preserve"> </w:t>
      </w:r>
      <w:r>
        <w:t>80 y 81 de la Ley General de de Contabilidad Gubernamental.</w:t>
      </w:r>
    </w:p>
    <w:p w14:paraId="5E56239D" w14:textId="77777777" w:rsidR="005B265E" w:rsidRPr="00E70AE5" w:rsidRDefault="005B265E" w:rsidP="00B13CF6">
      <w:pPr>
        <w:spacing w:line="276" w:lineRule="auto"/>
      </w:pPr>
      <w:r w:rsidRPr="00E70AE5">
        <w:t>Artículo</w:t>
      </w:r>
      <w:r w:rsidR="00146385" w:rsidRPr="00E70AE5">
        <w:t>s:</w:t>
      </w:r>
      <w:r w:rsidRPr="00E70AE5">
        <w:t xml:space="preserve"> 85 fracción I </w:t>
      </w:r>
      <w:r w:rsidR="00146385" w:rsidRPr="00E70AE5">
        <w:t xml:space="preserve">y </w:t>
      </w:r>
      <w:r w:rsidRPr="00E70AE5">
        <w:t>110 párrafo cuarto, fracciones I y III de la Ley Federal de Presupuesto y Responsabilidad Hacendaria.</w:t>
      </w:r>
    </w:p>
    <w:p w14:paraId="29A13938" w14:textId="77777777" w:rsidR="008B0EEE" w:rsidRPr="00E70AE5" w:rsidRDefault="00E07D49" w:rsidP="00B13CF6">
      <w:pPr>
        <w:spacing w:line="276" w:lineRule="auto"/>
      </w:pPr>
      <w:r>
        <w:t xml:space="preserve">Norma </w:t>
      </w:r>
      <w:r w:rsidR="00F3306B">
        <w:t xml:space="preserve">para </w:t>
      </w:r>
      <w:r>
        <w:t>establecer el formato para la difusión de los resultados de las evaluaciones de los recursos federales ministrados a las entidades federativas.</w:t>
      </w:r>
    </w:p>
    <w:p w14:paraId="291CE480" w14:textId="77777777" w:rsidR="005B265E" w:rsidRPr="00E70AE5" w:rsidRDefault="005B265E" w:rsidP="000817DE">
      <w:pPr>
        <w:pStyle w:val="Subttulo"/>
      </w:pPr>
      <w:r w:rsidRPr="00E70AE5">
        <w:t>D</w:t>
      </w:r>
      <w:r w:rsidR="00857152" w:rsidRPr="00E70AE5">
        <w:t>isposiciones federales en materia de rendición de cuentas y transparencia</w:t>
      </w:r>
    </w:p>
    <w:p w14:paraId="5476BD18" w14:textId="77777777" w:rsidR="005B265E" w:rsidRPr="00E70AE5" w:rsidRDefault="005B265E" w:rsidP="00B13CF6">
      <w:pPr>
        <w:spacing w:line="276" w:lineRule="auto"/>
      </w:pPr>
      <w:r w:rsidRPr="00E70AE5">
        <w:t>Artículos</w:t>
      </w:r>
      <w:r w:rsidR="00146385" w:rsidRPr="00E70AE5">
        <w:t>:</w:t>
      </w:r>
      <w:r w:rsidRPr="00E70AE5">
        <w:t xml:space="preserve"> 6</w:t>
      </w:r>
      <w:r w:rsidR="00146385" w:rsidRPr="00E70AE5">
        <w:t xml:space="preserve"> y</w:t>
      </w:r>
      <w:r w:rsidRPr="00E70AE5">
        <w:t xml:space="preserve"> 79</w:t>
      </w:r>
      <w:r w:rsidR="00806821">
        <w:t xml:space="preserve"> fracció</w:t>
      </w:r>
      <w:r w:rsidRPr="00E70AE5">
        <w:t xml:space="preserve">n I de la Constitución </w:t>
      </w:r>
      <w:r w:rsidRPr="00E70AE5">
        <w:rPr>
          <w:lang w:val="es-MX"/>
        </w:rPr>
        <w:t>Política</w:t>
      </w:r>
      <w:r w:rsidRPr="00E70AE5">
        <w:t xml:space="preserve"> de los Estados Unidos Mexicanos</w:t>
      </w:r>
      <w:r w:rsidR="008B0EEE" w:rsidRPr="00E70AE5">
        <w:t>.</w:t>
      </w:r>
    </w:p>
    <w:p w14:paraId="6A411D34" w14:textId="77777777" w:rsidR="005B265E" w:rsidRDefault="005B265E" w:rsidP="00B13CF6">
      <w:pPr>
        <w:spacing w:line="276" w:lineRule="auto"/>
      </w:pPr>
      <w:r w:rsidRPr="00E70AE5">
        <w:t>Artículo</w:t>
      </w:r>
      <w:r w:rsidR="00146385" w:rsidRPr="00E70AE5">
        <w:t>:</w:t>
      </w:r>
      <w:r w:rsidRPr="00E70AE5">
        <w:t xml:space="preserve"> 48 de la Ley de Coordinación Fiscal</w:t>
      </w:r>
      <w:r w:rsidR="008B0EEE" w:rsidRPr="00E70AE5">
        <w:t>.</w:t>
      </w:r>
    </w:p>
    <w:p w14:paraId="5F0A4BC6" w14:textId="77777777" w:rsidR="005B265E" w:rsidRPr="00E70AE5" w:rsidRDefault="00857152" w:rsidP="000817DE">
      <w:pPr>
        <w:pStyle w:val="Subttulo"/>
      </w:pPr>
      <w:r w:rsidRPr="00E70AE5">
        <w:t>Disposiciones estatales en materia de rendición de cuentas y transparencia</w:t>
      </w:r>
    </w:p>
    <w:p w14:paraId="2909DCBF" w14:textId="77777777" w:rsidR="005B265E" w:rsidRPr="00E70AE5" w:rsidRDefault="005B265E" w:rsidP="00B13CF6">
      <w:pPr>
        <w:spacing w:line="276" w:lineRule="auto"/>
      </w:pPr>
      <w:r w:rsidRPr="00E70AE5">
        <w:t>Artículo</w:t>
      </w:r>
      <w:r w:rsidR="00146385" w:rsidRPr="00E70AE5">
        <w:t>:</w:t>
      </w:r>
      <w:r w:rsidRPr="00E70AE5">
        <w:t xml:space="preserve"> 80 fracción V</w:t>
      </w:r>
      <w:r w:rsidR="00146385" w:rsidRPr="00E70AE5">
        <w:t>,</w:t>
      </w:r>
      <w:r w:rsidRPr="00E70AE5">
        <w:t xml:space="preserve"> de la Constitución Política del Estado Libre y Soberano de Oaxaca</w:t>
      </w:r>
      <w:r w:rsidR="008B0EEE" w:rsidRPr="00E70AE5">
        <w:t>.</w:t>
      </w:r>
    </w:p>
    <w:p w14:paraId="7A6661DA" w14:textId="77777777" w:rsidR="005B265E" w:rsidRPr="00E70AE5" w:rsidRDefault="005B265E" w:rsidP="00B13CF6">
      <w:pPr>
        <w:spacing w:line="276" w:lineRule="auto"/>
      </w:pPr>
      <w:r w:rsidRPr="00E70AE5">
        <w:t>Artículo</w:t>
      </w:r>
      <w:r w:rsidR="00146385" w:rsidRPr="00E70AE5">
        <w:t>:</w:t>
      </w:r>
      <w:r w:rsidRPr="00E70AE5">
        <w:t xml:space="preserve"> 31 fracciones XIX</w:t>
      </w:r>
      <w:r w:rsidR="00146385" w:rsidRPr="00E70AE5">
        <w:t xml:space="preserve"> y</w:t>
      </w:r>
      <w:r w:rsidRPr="00E70AE5">
        <w:t xml:space="preserve"> XXIV de la Ley Orgánica del Poder Ejecutivo del Estado de Oaxaca</w:t>
      </w:r>
      <w:r w:rsidR="008B0EEE" w:rsidRPr="00E70AE5">
        <w:t>.</w:t>
      </w:r>
    </w:p>
    <w:p w14:paraId="44C4D990" w14:textId="77777777" w:rsidR="005B265E" w:rsidRDefault="005B265E" w:rsidP="00B13CF6">
      <w:pPr>
        <w:spacing w:line="276" w:lineRule="auto"/>
      </w:pPr>
      <w:r w:rsidRPr="00E70AE5">
        <w:t>Artículos</w:t>
      </w:r>
      <w:r w:rsidR="00146385" w:rsidRPr="00E70AE5">
        <w:t>:</w:t>
      </w:r>
      <w:r w:rsidRPr="00E70AE5">
        <w:t xml:space="preserve"> 1, 2, 3 fracción III, 7 y 9 de la Ley de Transparencia y Acceso a la Información para el Estado de Oaxaca</w:t>
      </w:r>
      <w:r w:rsidR="008B0EEE" w:rsidRPr="00E70AE5">
        <w:t>.</w:t>
      </w:r>
    </w:p>
    <w:p w14:paraId="4EDB3C68" w14:textId="77777777" w:rsidR="008B0EEE" w:rsidRDefault="003621F7" w:rsidP="00B13CF6">
      <w:pPr>
        <w:spacing w:line="276" w:lineRule="auto"/>
      </w:pPr>
      <w:r>
        <w:t>Artículos</w:t>
      </w:r>
      <w:r w:rsidR="00332A16">
        <w:t>:</w:t>
      </w:r>
      <w:r>
        <w:t xml:space="preserve"> 79, 80, 81 y 82 de la Ley Estatal de  Presupuesto y Responsabilidad Hacendaria.</w:t>
      </w:r>
    </w:p>
    <w:p w14:paraId="4BA94C7B" w14:textId="77777777" w:rsidR="005B265E" w:rsidRPr="00E70AE5" w:rsidRDefault="00857152" w:rsidP="000817DE">
      <w:pPr>
        <w:pStyle w:val="Subttulo"/>
      </w:pPr>
      <w:r w:rsidRPr="00E70AE5">
        <w:lastRenderedPageBreak/>
        <w:t>Disposiciones federales en materia de fiscalización</w:t>
      </w:r>
    </w:p>
    <w:p w14:paraId="38E7D756" w14:textId="77777777" w:rsidR="005B265E" w:rsidRPr="00E70AE5" w:rsidRDefault="005B265E" w:rsidP="00B13CF6">
      <w:pPr>
        <w:spacing w:line="276" w:lineRule="auto"/>
      </w:pPr>
      <w:r w:rsidRPr="00E70AE5">
        <w:t>Artículo</w:t>
      </w:r>
      <w:r w:rsidR="00146385" w:rsidRPr="00E70AE5">
        <w:t>:</w:t>
      </w:r>
      <w:r w:rsidRPr="00E70AE5">
        <w:t xml:space="preserve"> 79 de la Constitución Política de los Estados Unidos Mexicanos</w:t>
      </w:r>
      <w:r w:rsidR="008B0EEE" w:rsidRPr="00E70AE5">
        <w:t>.</w:t>
      </w:r>
    </w:p>
    <w:p w14:paraId="313CD11D" w14:textId="77777777" w:rsidR="005B265E" w:rsidRPr="00E70AE5" w:rsidRDefault="00857152" w:rsidP="000817DE">
      <w:pPr>
        <w:pStyle w:val="Subttulo"/>
      </w:pPr>
      <w:r w:rsidRPr="00E70AE5">
        <w:t>Disposiciones estatales en materia de fiscalización</w:t>
      </w:r>
    </w:p>
    <w:p w14:paraId="052F1B55" w14:textId="77777777" w:rsidR="005B265E" w:rsidRPr="00E70AE5" w:rsidRDefault="005B265E" w:rsidP="00B13CF6">
      <w:pPr>
        <w:spacing w:line="276" w:lineRule="auto"/>
      </w:pPr>
      <w:r w:rsidRPr="00E70AE5">
        <w:t>Artículo</w:t>
      </w:r>
      <w:r w:rsidR="00146385" w:rsidRPr="00E70AE5">
        <w:t>:</w:t>
      </w:r>
      <w:r w:rsidRPr="00E70AE5">
        <w:t xml:space="preserve"> 59 fracción XXII</w:t>
      </w:r>
      <w:r w:rsidR="00F77812">
        <w:t xml:space="preserve"> y</w:t>
      </w:r>
      <w:r w:rsidRPr="00E70AE5">
        <w:t xml:space="preserve"> 65 Bis de la Constitución Política del Estado Libre y Soberano de Oaxaca</w:t>
      </w:r>
      <w:r w:rsidR="000F1A38">
        <w:t>.</w:t>
      </w:r>
    </w:p>
    <w:p w14:paraId="7B383E87" w14:textId="77777777" w:rsidR="000817DE" w:rsidRDefault="005B265E" w:rsidP="00B13CF6">
      <w:pPr>
        <w:spacing w:line="276" w:lineRule="auto"/>
      </w:pPr>
      <w:r w:rsidRPr="00E70AE5">
        <w:t>Artículos</w:t>
      </w:r>
      <w:r w:rsidR="00146385" w:rsidRPr="00E70AE5">
        <w:t>:</w:t>
      </w:r>
      <w:r w:rsidRPr="00E70AE5">
        <w:t xml:space="preserve"> 13, 15, 17, 37 y 38 de la Ley de Fiscalización Superior del Estado de Oaxaca.</w:t>
      </w:r>
    </w:p>
    <w:p w14:paraId="37C3B927" w14:textId="77777777" w:rsidR="00EE7309" w:rsidRDefault="000015A6">
      <w:pPr>
        <w:rPr>
          <w:rFonts w:ascii="Helvetica" w:hAnsi="Helvetica" w:cs="Arial"/>
        </w:rPr>
      </w:pPr>
      <w:r>
        <w:rPr>
          <w:rFonts w:ascii="Helvetica" w:hAnsi="Helvetica" w:cs="Arial"/>
        </w:rPr>
        <w:br w:type="page"/>
      </w:r>
    </w:p>
    <w:p w14:paraId="6AA2ED99" w14:textId="77777777" w:rsidR="004022EE" w:rsidRDefault="009107C7" w:rsidP="00CF76FA">
      <w:pPr>
        <w:pStyle w:val="Ttulo1"/>
      </w:pPr>
      <w:bookmarkStart w:id="8" w:name="_Toc367785598"/>
      <w:bookmarkStart w:id="9" w:name="_Toc371356862"/>
      <w:r w:rsidRPr="002C7825">
        <w:lastRenderedPageBreak/>
        <w:t>CLASIFICACIÓN DEL GASTO</w:t>
      </w:r>
      <w:bookmarkEnd w:id="8"/>
      <w:bookmarkEnd w:id="9"/>
      <w:r w:rsidR="002A6FCE">
        <w:t xml:space="preserve"> </w:t>
      </w:r>
    </w:p>
    <w:p w14:paraId="0781FE06" w14:textId="77777777" w:rsidR="002A6FCE" w:rsidRPr="00E70AE5" w:rsidRDefault="002A6FCE" w:rsidP="002A6FCE">
      <w:r w:rsidRPr="00E70AE5">
        <w:t xml:space="preserve">El proceso presupuestario vincula elementos de control en el ejercicio del gasto que derivan en las clasificaciones básicas del gasto público. Por ello, es necesario definir la importancia y la utilidad de las </w:t>
      </w:r>
      <w:r>
        <w:t>c</w:t>
      </w:r>
      <w:r w:rsidRPr="00E70AE5">
        <w:t xml:space="preserve">lasificaciones de </w:t>
      </w:r>
      <w:r>
        <w:t>g</w:t>
      </w:r>
      <w:r w:rsidRPr="00E70AE5">
        <w:t>asto del presupuesto de egresos.</w:t>
      </w:r>
    </w:p>
    <w:p w14:paraId="20FACDD3" w14:textId="77777777" w:rsidR="002A6FCE" w:rsidRPr="00E70AE5" w:rsidRDefault="002A6FCE" w:rsidP="002A6FCE">
      <w:r w:rsidRPr="00E70AE5">
        <w:t>Dentro del sistema presupuestario</w:t>
      </w:r>
      <w:r>
        <w:t>,</w:t>
      </w:r>
      <w:r w:rsidRPr="00E70AE5">
        <w:t xml:space="preserve"> el gasto público se ordena a partir de tres formas </w:t>
      </w:r>
      <w:r>
        <w:t>principales</w:t>
      </w:r>
      <w:r w:rsidRPr="00E70AE5">
        <w:t xml:space="preserve"> de clasificación, que contemplan de forma integral la distribución de las asignaciones por </w:t>
      </w:r>
      <w:r>
        <w:t>Ejecutor de gasto</w:t>
      </w:r>
      <w:r w:rsidRPr="00E70AE5">
        <w:t xml:space="preserve">; por actividades y programas; y, por conceptos y capítulos. Las </w:t>
      </w:r>
      <w:r>
        <w:t>c</w:t>
      </w:r>
      <w:r w:rsidRPr="00E70AE5">
        <w:t xml:space="preserve">lasificaciones </w:t>
      </w:r>
      <w:r>
        <w:t>a</w:t>
      </w:r>
      <w:r w:rsidRPr="00E70AE5">
        <w:t xml:space="preserve">dministrativa, </w:t>
      </w:r>
      <w:r>
        <w:t xml:space="preserve">por tipo y objeto del gasto </w:t>
      </w:r>
      <w:r w:rsidRPr="00E70AE5">
        <w:t xml:space="preserve">y </w:t>
      </w:r>
      <w:r>
        <w:t>f</w:t>
      </w:r>
      <w:r w:rsidRPr="00E70AE5">
        <w:t>uncional son utilizadas, para sistematizar la orientación de los recursos y contabilizar los gastos según los objetivos propuestos.</w:t>
      </w:r>
    </w:p>
    <w:p w14:paraId="50B6E07B" w14:textId="77777777" w:rsidR="002A6FCE" w:rsidRPr="00E70AE5" w:rsidRDefault="002A6FCE" w:rsidP="002A6FCE">
      <w:r w:rsidRPr="00E70AE5">
        <w:t>La Clasificación Administrativa</w:t>
      </w:r>
      <w:r w:rsidR="003F3248">
        <w:t>,</w:t>
      </w:r>
      <w:r w:rsidRPr="00E70AE5">
        <w:t xml:space="preserve"> define al ejecutor o administrador directo de los recursos públicos, </w:t>
      </w:r>
      <w:r>
        <w:t xml:space="preserve">identifica </w:t>
      </w:r>
      <w:r w:rsidRPr="00E70AE5">
        <w:t xml:space="preserve">a todos los ejecutores de gasto y facilita </w:t>
      </w:r>
      <w:r>
        <w:t xml:space="preserve">su </w:t>
      </w:r>
      <w:r w:rsidRPr="00E70AE5">
        <w:t xml:space="preserve">ubicación, ya que muestra cuánto se asigna a </w:t>
      </w:r>
      <w:r>
        <w:t xml:space="preserve">cada  Ejecutor de gasto </w:t>
      </w:r>
      <w:r w:rsidRPr="00E70AE5">
        <w:t xml:space="preserve">del </w:t>
      </w:r>
      <w:r w:rsidRPr="0048029D">
        <w:t>Gobierno del Estado.</w:t>
      </w:r>
    </w:p>
    <w:p w14:paraId="12CEBDCE" w14:textId="77777777" w:rsidR="002A6FCE" w:rsidRDefault="002A6FCE" w:rsidP="002A6FCE">
      <w:r w:rsidRPr="00E70AE5">
        <w:t xml:space="preserve">La Clasificación </w:t>
      </w:r>
      <w:r>
        <w:t>por Tipo y Objeto del Gasto</w:t>
      </w:r>
      <w:r w:rsidR="003F3248">
        <w:t>,</w:t>
      </w:r>
      <w:r w:rsidRPr="00E70AE5">
        <w:t xml:space="preserve"> identifica los rubros de gasto donde s</w:t>
      </w:r>
      <w:r>
        <w:t>e ejercen los recursos públicos. De</w:t>
      </w:r>
      <w:r w:rsidRPr="00E70AE5">
        <w:t xml:space="preserve">fine en qué gastan los ejecutores directos. Económicamente los recursos se dividen en gasto </w:t>
      </w:r>
      <w:r>
        <w:t xml:space="preserve">corriente </w:t>
      </w:r>
      <w:r w:rsidRPr="00E70AE5">
        <w:t xml:space="preserve">y gasto </w:t>
      </w:r>
      <w:r>
        <w:t>de capital</w:t>
      </w:r>
      <w:r w:rsidRPr="00E70AE5">
        <w:t xml:space="preserve">. </w:t>
      </w:r>
    </w:p>
    <w:p w14:paraId="205449A0" w14:textId="77777777" w:rsidR="002A6FCE" w:rsidRPr="00E70AE5" w:rsidRDefault="002A6FCE" w:rsidP="002A6FCE">
      <w:r w:rsidRPr="003B34F6">
        <w:t>A</w:t>
      </w:r>
      <w:r w:rsidRPr="00E70AE5">
        <w:t xml:space="preserve"> partir de esta clasificación puede observarse</w:t>
      </w:r>
      <w:r>
        <w:t xml:space="preserve"> en qué y</w:t>
      </w:r>
      <w:r w:rsidRPr="00E70AE5">
        <w:t xml:space="preserve"> cuanto se gasta en la operación del gobierno a través del pago de salarios</w:t>
      </w:r>
      <w:r>
        <w:t>,</w:t>
      </w:r>
      <w:r w:rsidRPr="00E70AE5">
        <w:t xml:space="preserve"> adquisición de materiales</w:t>
      </w:r>
      <w:r>
        <w:t xml:space="preserve">, </w:t>
      </w:r>
      <w:r w:rsidRPr="00E70AE5">
        <w:t>suministros</w:t>
      </w:r>
      <w:r>
        <w:t xml:space="preserve"> y</w:t>
      </w:r>
      <w:r w:rsidRPr="00E70AE5">
        <w:t xml:space="preserve"> </w:t>
      </w:r>
      <w:r>
        <w:t xml:space="preserve">servicios generales, </w:t>
      </w:r>
      <w:r w:rsidRPr="00E70AE5">
        <w:t xml:space="preserve">para </w:t>
      </w:r>
      <w:r>
        <w:t>que</w:t>
      </w:r>
      <w:r w:rsidRPr="00E70AE5">
        <w:t xml:space="preserve"> de </w:t>
      </w:r>
      <w:r>
        <w:t xml:space="preserve">las </w:t>
      </w:r>
      <w:r w:rsidR="003A3B4A">
        <w:t xml:space="preserve">unidades </w:t>
      </w:r>
      <w:r>
        <w:t>responsables</w:t>
      </w:r>
      <w:r w:rsidRPr="00E70AE5">
        <w:t xml:space="preserve"> </w:t>
      </w:r>
      <w:r>
        <w:t xml:space="preserve">generen servicios, ejecuten </w:t>
      </w:r>
      <w:r w:rsidRPr="00E70AE5">
        <w:t xml:space="preserve"> obras públicas y </w:t>
      </w:r>
      <w:r>
        <w:t xml:space="preserve">promuevan </w:t>
      </w:r>
      <w:r w:rsidRPr="00E70AE5">
        <w:t>proyectos de inversión</w:t>
      </w:r>
      <w:r>
        <w:t>, los cuales se dirigen a la sociedad para mejorar sus condiciones de vida</w:t>
      </w:r>
      <w:r w:rsidRPr="00E70AE5">
        <w:t>.</w:t>
      </w:r>
    </w:p>
    <w:p w14:paraId="5C994508" w14:textId="77777777" w:rsidR="002A6FCE" w:rsidRDefault="002A6FCE" w:rsidP="002A6FCE">
      <w:r w:rsidRPr="00E70AE5">
        <w:t>La Clasificación Funcional</w:t>
      </w:r>
      <w:r w:rsidR="003F3248">
        <w:t>,</w:t>
      </w:r>
      <w:r w:rsidRPr="00E70AE5">
        <w:t xml:space="preserve"> define los objetivos por los que se gastan los recursos, es decir, integra las funciones, programas, proyectos</w:t>
      </w:r>
      <w:r>
        <w:t xml:space="preserve"> y actividades</w:t>
      </w:r>
      <w:r w:rsidRPr="00E70AE5">
        <w:t xml:space="preserve"> en donde se aplica el gasto.</w:t>
      </w:r>
    </w:p>
    <w:p w14:paraId="7EFA2FCD" w14:textId="77777777" w:rsidR="002A6FCE" w:rsidRPr="00E70AE5" w:rsidRDefault="002A6FCE" w:rsidP="002A6FCE">
      <w:r>
        <w:t>Adicionalmente</w:t>
      </w:r>
      <w:r w:rsidR="00B97BD1">
        <w:t>,</w:t>
      </w:r>
      <w:r>
        <w:t xml:space="preserve"> l</w:t>
      </w:r>
      <w:r w:rsidRPr="00E70AE5">
        <w:t xml:space="preserve">a </w:t>
      </w:r>
      <w:r>
        <w:t>clasificación por clave</w:t>
      </w:r>
      <w:r w:rsidR="00B97BD1">
        <w:t xml:space="preserve"> de financiamiento</w:t>
      </w:r>
      <w:r w:rsidRPr="00E70AE5">
        <w:t xml:space="preserve"> </w:t>
      </w:r>
      <w:r>
        <w:t xml:space="preserve">está </w:t>
      </w:r>
      <w:r w:rsidRPr="00E70AE5">
        <w:t xml:space="preserve">presente en </w:t>
      </w:r>
      <w:r>
        <w:t xml:space="preserve">el proceso presupuestario y es útil </w:t>
      </w:r>
      <w:r w:rsidRPr="00E70AE5">
        <w:t xml:space="preserve">para </w:t>
      </w:r>
      <w:r>
        <w:t xml:space="preserve">conocer </w:t>
      </w:r>
      <w:r w:rsidRPr="00E70AE5">
        <w:t>de donde provienen los recursos públicos</w:t>
      </w:r>
      <w:r>
        <w:t xml:space="preserve"> y el año al que corresponden</w:t>
      </w:r>
      <w:r w:rsidRPr="00E70AE5">
        <w:t>.</w:t>
      </w:r>
    </w:p>
    <w:p w14:paraId="5F08BAE4" w14:textId="77777777" w:rsidR="002A6FCE" w:rsidRPr="00E70AE5" w:rsidRDefault="002A6FCE" w:rsidP="002A6FCE">
      <w:r>
        <w:lastRenderedPageBreak/>
        <w:t>L</w:t>
      </w:r>
      <w:r w:rsidRPr="00E70AE5">
        <w:t xml:space="preserve">a Clasificación Administrativa responde a la pregunta </w:t>
      </w:r>
      <w:r w:rsidRPr="00E70AE5">
        <w:rPr>
          <w:b/>
          <w:color w:val="E36C0A"/>
        </w:rPr>
        <w:t>¿Quién gasta?</w:t>
      </w:r>
      <w:r w:rsidRPr="00E70AE5">
        <w:t xml:space="preserve"> (</w:t>
      </w:r>
      <w:r>
        <w:t>Poderes, Órganos Autónomos, Municipios</w:t>
      </w:r>
      <w:r w:rsidRPr="00E70AE5">
        <w:t xml:space="preserve">, etc.); la Clasificación </w:t>
      </w:r>
      <w:r>
        <w:t>por Tipo y Objeto del Gasto</w:t>
      </w:r>
      <w:r w:rsidRPr="00E70AE5">
        <w:t xml:space="preserve"> ¿</w:t>
      </w:r>
      <w:r w:rsidRPr="00E70AE5">
        <w:rPr>
          <w:b/>
          <w:color w:val="E36C0A"/>
        </w:rPr>
        <w:t>En qué se gasta?</w:t>
      </w:r>
      <w:r w:rsidRPr="00E70AE5">
        <w:t xml:space="preserve"> (Servicios personales, materiales</w:t>
      </w:r>
      <w:r>
        <w:t xml:space="preserve">, </w:t>
      </w:r>
      <w:r w:rsidRPr="00E70AE5">
        <w:t xml:space="preserve">suministros, servicios generales, transferencias, etc.); la Clasificación Funcional </w:t>
      </w:r>
      <w:r w:rsidRPr="00E70AE5">
        <w:rPr>
          <w:b/>
          <w:color w:val="E36C0A"/>
        </w:rPr>
        <w:t>¿Para qué se gasta?</w:t>
      </w:r>
      <w:r w:rsidRPr="00E70AE5">
        <w:t xml:space="preserve"> (Objetivos</w:t>
      </w:r>
      <w:r>
        <w:t>, programas, proyectos, etc.); y,</w:t>
      </w:r>
      <w:r w:rsidRPr="00E70AE5">
        <w:t xml:space="preserve"> la </w:t>
      </w:r>
      <w:r w:rsidRPr="009B4463">
        <w:t>Clave de Financiamiento</w:t>
      </w:r>
      <w:r w:rsidRPr="00E70AE5">
        <w:t xml:space="preserve"> </w:t>
      </w:r>
      <w:r>
        <w:t>permite conocer</w:t>
      </w:r>
      <w:r w:rsidRPr="00E70AE5">
        <w:t xml:space="preserve"> la </w:t>
      </w:r>
      <w:r w:rsidRPr="009B4463">
        <w:rPr>
          <w:b/>
          <w:color w:val="E36C0A"/>
        </w:rPr>
        <w:t>procedencia de los recursos</w:t>
      </w:r>
      <w:r w:rsidRPr="00E70AE5">
        <w:t xml:space="preserve"> (</w:t>
      </w:r>
      <w:r>
        <w:t>Ingresos de gestión, Participaciones, Aportaciones, Transferencias, Asignaciones, Subsidios, Otras Ayudas y Otros Ingresos)</w:t>
      </w:r>
      <w:r w:rsidRPr="00E70AE5">
        <w:t>.</w:t>
      </w:r>
    </w:p>
    <w:p w14:paraId="6CF69A90" w14:textId="77777777" w:rsidR="002A6FCE" w:rsidRPr="00E70AE5" w:rsidRDefault="002A6FCE" w:rsidP="002A6FCE">
      <w:r>
        <w:t xml:space="preserve">La figura 1 ilustra </w:t>
      </w:r>
      <w:r w:rsidRPr="00E70AE5">
        <w:t>las clasificaciones del gasto público, así como la clave de financiamiento, como</w:t>
      </w:r>
      <w:r>
        <w:t xml:space="preserve"> elementos de control del gasto.</w:t>
      </w:r>
    </w:p>
    <w:p w14:paraId="4B946911" w14:textId="77777777" w:rsidR="002A6FCE" w:rsidRDefault="004C2D78" w:rsidP="002A6FCE">
      <w:pPr>
        <w:pStyle w:val="Sinespaciado"/>
      </w:pPr>
      <w:r>
        <w:rPr>
          <w:noProof/>
          <w:lang w:eastAsia="es-ES"/>
        </w:rPr>
        <w:drawing>
          <wp:inline distT="0" distB="0" distL="0" distR="0" wp14:anchorId="15C080C1" wp14:editId="151826DC">
            <wp:extent cx="3204375" cy="2824654"/>
            <wp:effectExtent l="0" t="0" r="0" b="0"/>
            <wp:docPr id="14" name="13 Imagen" descr="rompecabe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pecabezas.png"/>
                    <pic:cNvPicPr/>
                  </pic:nvPicPr>
                  <pic:blipFill>
                    <a:blip r:embed="rId12" cstate="print"/>
                    <a:stretch>
                      <a:fillRect/>
                    </a:stretch>
                  </pic:blipFill>
                  <pic:spPr>
                    <a:xfrm>
                      <a:off x="0" y="0"/>
                      <a:ext cx="3204279" cy="2824569"/>
                    </a:xfrm>
                    <a:prstGeom prst="rect">
                      <a:avLst/>
                    </a:prstGeom>
                  </pic:spPr>
                </pic:pic>
              </a:graphicData>
            </a:graphic>
          </wp:inline>
        </w:drawing>
      </w:r>
    </w:p>
    <w:p w14:paraId="178F9A9A" w14:textId="77777777" w:rsidR="002A6FCE" w:rsidRPr="00271BAC" w:rsidRDefault="002A6FCE" w:rsidP="002A6FCE">
      <w:pPr>
        <w:pStyle w:val="Sinespaciado"/>
      </w:pPr>
      <w:r w:rsidRPr="00271BAC">
        <w:t xml:space="preserve">Figura </w:t>
      </w:r>
      <w:r>
        <w:t>1</w:t>
      </w:r>
      <w:r w:rsidR="00CB2DC2">
        <w:t>.</w:t>
      </w:r>
      <w:r w:rsidRPr="00271BAC">
        <w:t xml:space="preserve"> Clasificación del gasto público</w:t>
      </w:r>
      <w:r w:rsidR="00897CCE">
        <w:t>.</w:t>
      </w:r>
    </w:p>
    <w:p w14:paraId="7B2ACF39" w14:textId="77777777" w:rsidR="002A6FCE" w:rsidRPr="00E70AE5" w:rsidRDefault="002A6FCE" w:rsidP="002A6FCE">
      <w:r w:rsidRPr="00E70AE5">
        <w:t xml:space="preserve">Este modelo se ha enriquecido con la </w:t>
      </w:r>
      <w:r>
        <w:t xml:space="preserve">vinculación o integración </w:t>
      </w:r>
      <w:r w:rsidRPr="00E70AE5">
        <w:t xml:space="preserve">de otras variables, así como con la incorporación de nuevos tipos de información y niveles de clasificación, dando particular importancia al alineamiento programático presupuestal con los </w:t>
      </w:r>
      <w:r>
        <w:t>distintos nive</w:t>
      </w:r>
      <w:r w:rsidR="005F6C67">
        <w:t>les de objetivos que aporta la M</w:t>
      </w:r>
      <w:r>
        <w:t>etodología del Marco Lógico</w:t>
      </w:r>
      <w:r w:rsidR="005F6C67">
        <w:t xml:space="preserve"> (MML)</w:t>
      </w:r>
      <w:r>
        <w:t>.</w:t>
      </w:r>
    </w:p>
    <w:p w14:paraId="345CB046" w14:textId="77777777" w:rsidR="00636E58" w:rsidRPr="008E659A" w:rsidRDefault="00636E58" w:rsidP="00636E58">
      <w:pPr>
        <w:pStyle w:val="Ttulo2"/>
      </w:pPr>
      <w:bookmarkStart w:id="10" w:name="_Toc371356863"/>
      <w:r w:rsidRPr="008E659A">
        <w:lastRenderedPageBreak/>
        <w:t>Clasificación Administrativa</w:t>
      </w:r>
      <w:bookmarkEnd w:id="10"/>
    </w:p>
    <w:p w14:paraId="62E33CED" w14:textId="77777777" w:rsidR="00636E58" w:rsidRPr="00E70AE5" w:rsidRDefault="00636E58" w:rsidP="00636E58">
      <w:r w:rsidRPr="00E70AE5">
        <w:t xml:space="preserve">La Clasificación Administrativa define al ejecutor o administrador directo de los recursos públicos. Permite identificar a los ejecutores  de gasto y facilita su ubicación, ya que muestra los recursos asignados a </w:t>
      </w:r>
      <w:r>
        <w:t>cada ejecutor.</w:t>
      </w:r>
    </w:p>
    <w:p w14:paraId="42A54596" w14:textId="77777777" w:rsidR="00636E58" w:rsidRPr="00E70AE5" w:rsidRDefault="00636E58" w:rsidP="00636E58">
      <w:r w:rsidRPr="00E70AE5">
        <w:t xml:space="preserve">Los </w:t>
      </w:r>
      <w:r>
        <w:t>principales</w:t>
      </w:r>
      <w:r w:rsidRPr="00E70AE5">
        <w:t xml:space="preserve"> componentes de esta clasificación son: Sector, Grupo, Unidad Responsable</w:t>
      </w:r>
      <w:r>
        <w:t xml:space="preserve"> (UR)</w:t>
      </w:r>
      <w:r w:rsidR="00EE5C05">
        <w:t xml:space="preserve"> y Unidad Ejecutora (UE).</w:t>
      </w:r>
    </w:p>
    <w:p w14:paraId="596B5E23" w14:textId="77777777" w:rsidR="00636E58" w:rsidRPr="001E1E28" w:rsidRDefault="00636E58" w:rsidP="001E1E28">
      <w:pPr>
        <w:pStyle w:val="Subttulo"/>
      </w:pPr>
      <w:r w:rsidRPr="001E1E28">
        <w:t>Clasificación del CONAC</w:t>
      </w:r>
    </w:p>
    <w:p w14:paraId="07074BF8" w14:textId="77777777" w:rsidR="00636E58" w:rsidRDefault="00636E58" w:rsidP="00636E58">
      <w:r>
        <w:t>La clasificación administrativa tiene como propósito básico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Esta clasificación además permite delimitar con precisión el ámbito del sector público de cada orden de gobierno y por ende los alcances de su probable responsabilidad.</w:t>
      </w:r>
      <w:r w:rsidR="00440B0A" w:rsidRPr="00440B0A">
        <w:rPr>
          <w:rStyle w:val="Refdenotaalpie"/>
          <w:rFonts w:ascii="Helvetica" w:hAnsi="Helvetica"/>
          <w:i/>
        </w:rPr>
        <w:t xml:space="preserve"> </w:t>
      </w:r>
      <w:r w:rsidR="00440B0A" w:rsidRPr="001672C0">
        <w:rPr>
          <w:rStyle w:val="Refdenotaalpie"/>
          <w:rFonts w:ascii="Helvetica" w:hAnsi="Helvetica"/>
          <w:i/>
        </w:rPr>
        <w:footnoteReference w:id="2"/>
      </w:r>
    </w:p>
    <w:p w14:paraId="3DFA281C" w14:textId="77777777" w:rsidR="00636E58" w:rsidRPr="001E1E28" w:rsidRDefault="00636E58" w:rsidP="001E1E28">
      <w:pPr>
        <w:pStyle w:val="Subttulo"/>
      </w:pPr>
      <w:r w:rsidRPr="001E1E28">
        <w:t>Sector</w:t>
      </w:r>
    </w:p>
    <w:p w14:paraId="40E18ACC" w14:textId="77777777" w:rsidR="00636E58" w:rsidRPr="00E70AE5" w:rsidRDefault="00636E58" w:rsidP="00636E58">
      <w:r w:rsidRPr="00E70AE5">
        <w:t xml:space="preserve">Se refiere a la agrupación de unidades responsables que tienen objetivos, programas, subprogramas, proyectos y </w:t>
      </w:r>
      <w:r>
        <w:t xml:space="preserve">actividades </w:t>
      </w:r>
      <w:r w:rsidRPr="00E70AE5">
        <w:t xml:space="preserve"> afines, clasificándose en: </w:t>
      </w:r>
    </w:p>
    <w:p w14:paraId="279678AC" w14:textId="77777777" w:rsidR="00636E58" w:rsidRPr="00314AE8" w:rsidRDefault="00636E58" w:rsidP="006D12BA">
      <w:pPr>
        <w:pStyle w:val="Prrafodelista"/>
        <w:numPr>
          <w:ilvl w:val="0"/>
          <w:numId w:val="8"/>
        </w:numPr>
      </w:pPr>
      <w:r w:rsidRPr="00704BC2">
        <w:rPr>
          <w:b/>
        </w:rPr>
        <w:t>Sector Público.</w:t>
      </w:r>
      <w:r>
        <w:t xml:space="preserve"> Agrupación genérica</w:t>
      </w:r>
      <w:r w:rsidRPr="00E70AE5">
        <w:t xml:space="preserve">, cuyo propósito es identificar la naturaleza de las unidades responsables </w:t>
      </w:r>
      <w:r>
        <w:t>en sus grandes agregados</w:t>
      </w:r>
      <w:r w:rsidRPr="00E70AE5">
        <w:t>.  Identificando a los Poderes Legislativo, J</w:t>
      </w:r>
      <w:r>
        <w:t>udicial, Ejecutivo, Municipios, Órganos</w:t>
      </w:r>
      <w:r w:rsidRPr="00E70AE5">
        <w:t xml:space="preserve"> Autónomos</w:t>
      </w:r>
      <w:r>
        <w:t xml:space="preserve"> y Dependencias Federales</w:t>
      </w:r>
      <w:r w:rsidRPr="00E70AE5">
        <w:t>.</w:t>
      </w:r>
    </w:p>
    <w:p w14:paraId="52A019AD" w14:textId="77777777" w:rsidR="00636E58" w:rsidRPr="00E70AE5" w:rsidRDefault="00636E58" w:rsidP="006D12BA">
      <w:pPr>
        <w:pStyle w:val="Prrafodelista"/>
        <w:numPr>
          <w:ilvl w:val="0"/>
          <w:numId w:val="8"/>
        </w:numPr>
      </w:pPr>
      <w:r w:rsidRPr="00704BC2">
        <w:rPr>
          <w:b/>
        </w:rPr>
        <w:lastRenderedPageBreak/>
        <w:t>Sector Económico.</w:t>
      </w:r>
      <w:r w:rsidRPr="00E70AE5">
        <w:t xml:space="preserve"> Agrupa funciones sociales, económicas, de salud, educación, procuración de justicia, de administración y finanzas, entre otras, a través de las cuales se realiza la provisión de bienes y servicios a la población</w:t>
      </w:r>
      <w:r>
        <w:t>; y</w:t>
      </w:r>
    </w:p>
    <w:p w14:paraId="6305EEB7" w14:textId="77777777" w:rsidR="00636E58" w:rsidRPr="00D453A9" w:rsidRDefault="00440B0A" w:rsidP="006D12BA">
      <w:pPr>
        <w:pStyle w:val="Prrafodelista"/>
        <w:numPr>
          <w:ilvl w:val="0"/>
          <w:numId w:val="8"/>
        </w:numPr>
      </w:pPr>
      <w:r>
        <w:rPr>
          <w:b/>
        </w:rPr>
        <w:t>Sector Administrativo</w:t>
      </w:r>
      <w:r w:rsidR="00636E58" w:rsidRPr="00704BC2">
        <w:rPr>
          <w:b/>
        </w:rPr>
        <w:t>.</w:t>
      </w:r>
      <w:r w:rsidR="00636E58" w:rsidRPr="00C501C6">
        <w:t xml:space="preserve"> Es el agrupamiento convencional de las dependencias y entidades de la Administración Pública Estatal, para ser </w:t>
      </w:r>
      <w:r w:rsidR="00636E58">
        <w:t xml:space="preserve">ordenadas y vinculadas con la clasificación que se </w:t>
      </w:r>
      <w:r w:rsidR="006673E0">
        <w:t>requiere en diferentes informes</w:t>
      </w:r>
      <w:r w:rsidR="00636E58" w:rsidRPr="00D453A9">
        <w:t>.</w:t>
      </w:r>
    </w:p>
    <w:p w14:paraId="75A3DFC2" w14:textId="77777777" w:rsidR="00636E58" w:rsidRPr="001E1E28" w:rsidRDefault="00636E58" w:rsidP="001E1E28">
      <w:pPr>
        <w:pStyle w:val="Subttulo"/>
      </w:pPr>
      <w:r w:rsidRPr="001E1E28">
        <w:t>Grupo</w:t>
      </w:r>
    </w:p>
    <w:p w14:paraId="2ACC0A4B" w14:textId="77777777" w:rsidR="00636E58" w:rsidRPr="00E70AE5" w:rsidRDefault="00636E58" w:rsidP="00636E58">
      <w:r w:rsidRPr="00E70AE5">
        <w:t>Segregación más detallada, cuyo propósito es identificar la naturaleza de las unidades responsables según su estructura administrativa.  Identificando a los Poderes Legislativo, J</w:t>
      </w:r>
      <w:r>
        <w:t>udicial, Municipios y Órganos</w:t>
      </w:r>
      <w:r w:rsidRPr="00E70AE5">
        <w:t xml:space="preserve"> Autónomos. Por su magnitud se segrega </w:t>
      </w:r>
      <w:r>
        <w:t>a</w:t>
      </w:r>
      <w:r w:rsidRPr="00E70AE5">
        <w:t xml:space="preserve">l Poder Ejecutivo en Administración Pública Centralizada y Descentralizada. </w:t>
      </w:r>
    </w:p>
    <w:p w14:paraId="70B3999D" w14:textId="77777777" w:rsidR="00636E58" w:rsidRPr="001E1E28" w:rsidRDefault="00636E58" w:rsidP="001E1E28">
      <w:pPr>
        <w:pStyle w:val="Subttulo"/>
      </w:pPr>
      <w:r w:rsidRPr="001E1E28">
        <w:t>Unidad Responsable</w:t>
      </w:r>
    </w:p>
    <w:p w14:paraId="351908FB" w14:textId="77777777" w:rsidR="00636E58" w:rsidRDefault="00636E58" w:rsidP="00636E58">
      <w:r w:rsidRPr="00F5217A">
        <w:t>Denominación que se otorga a: Los Poderes Legislativo y Judicial, los Órganos Autónomos</w:t>
      </w:r>
      <w:r>
        <w:t xml:space="preserve"> y</w:t>
      </w:r>
      <w:r w:rsidRPr="00F5217A">
        <w:t xml:space="preserve"> las dependencias y entidades</w:t>
      </w:r>
      <w:r>
        <w:t xml:space="preserve"> del Poder Ejecutivo</w:t>
      </w:r>
      <w:r w:rsidRPr="00F5217A">
        <w:t>, obligadas a la rendición de cuentas sobre los recursos humanos, materiales y financieros que administran para contribuir al cumplimiento de los programas comprendidos</w:t>
      </w:r>
      <w:r w:rsidRPr="002809C3">
        <w:t xml:space="preserve"> en el Plan Estatal de Desarrollo. </w:t>
      </w:r>
    </w:p>
    <w:p w14:paraId="1C7A6339" w14:textId="77777777" w:rsidR="00636E58" w:rsidRPr="001E1E28" w:rsidRDefault="00636E58" w:rsidP="001E1E28">
      <w:pPr>
        <w:pStyle w:val="Subttulo"/>
      </w:pPr>
      <w:r w:rsidRPr="001E1E28">
        <w:t>Unidad Ejecutora</w:t>
      </w:r>
    </w:p>
    <w:p w14:paraId="1E3D339D" w14:textId="77777777" w:rsidR="00636E58" w:rsidRPr="00E70AE5" w:rsidRDefault="00636E58" w:rsidP="00636E58">
      <w:r w:rsidRPr="00E70AE5">
        <w:t xml:space="preserve">Es </w:t>
      </w:r>
      <w:r>
        <w:t>el área</w:t>
      </w:r>
      <w:r w:rsidRPr="00E70AE5">
        <w:t xml:space="preserve"> administrativa </w:t>
      </w:r>
      <w:r>
        <w:t xml:space="preserve">dependiente de la Unidad Responsable que </w:t>
      </w:r>
      <w:r w:rsidRPr="00E70AE5">
        <w:t>ejer</w:t>
      </w:r>
      <w:r>
        <w:t>ce la asignación presupuestal</w:t>
      </w:r>
      <w:r w:rsidRPr="00E70AE5">
        <w:t xml:space="preserve"> correspondiente y está facultada para llevar a cabo </w:t>
      </w:r>
      <w:r>
        <w:t xml:space="preserve">las </w:t>
      </w:r>
      <w:r w:rsidRPr="00E70AE5">
        <w:t xml:space="preserve"> acciones </w:t>
      </w:r>
      <w:r>
        <w:t xml:space="preserve">necesarias y suficientes para brindar productos y/o servicios </w:t>
      </w:r>
      <w:r w:rsidRPr="00E70AE5">
        <w:t>que condu</w:t>
      </w:r>
      <w:r>
        <w:t>cen</w:t>
      </w:r>
      <w:r w:rsidRPr="00E70AE5">
        <w:t xml:space="preserve"> al cumplimiento de</w:t>
      </w:r>
      <w:r>
        <w:t xml:space="preserve"> los</w:t>
      </w:r>
      <w:r w:rsidRPr="00E70AE5">
        <w:t xml:space="preserve"> objetivos establecidos </w:t>
      </w:r>
      <w:r>
        <w:t>por la Unidad Responsable</w:t>
      </w:r>
      <w:r w:rsidRPr="00E70AE5">
        <w:t xml:space="preserve">. </w:t>
      </w:r>
    </w:p>
    <w:p w14:paraId="2CF1C077" w14:textId="77777777" w:rsidR="00636E58" w:rsidRPr="00E70AE5" w:rsidRDefault="00636E58" w:rsidP="00636E58">
      <w:r w:rsidRPr="00E70AE5">
        <w:t xml:space="preserve">La Clasificación Administrativa, incluida </w:t>
      </w:r>
      <w:r>
        <w:t>en la Clave P</w:t>
      </w:r>
      <w:r w:rsidRPr="00E70AE5">
        <w:t>resu</w:t>
      </w:r>
      <w:r>
        <w:t>puestal, al inicio de ésta, consta de tres</w:t>
      </w:r>
      <w:r w:rsidRPr="00E70AE5">
        <w:t xml:space="preserve"> dígitos. El primer dígito identifica el Grupo</w:t>
      </w:r>
      <w:r>
        <w:t xml:space="preserve"> y</w:t>
      </w:r>
      <w:r w:rsidRPr="00E70AE5">
        <w:t xml:space="preserve"> los siguientes dos dígitos corresponden a la </w:t>
      </w:r>
      <w:r>
        <w:t>U</w:t>
      </w:r>
      <w:r w:rsidRPr="00E70AE5">
        <w:t xml:space="preserve">nidad </w:t>
      </w:r>
      <w:r>
        <w:t>R</w:t>
      </w:r>
      <w:r w:rsidRPr="00E70AE5">
        <w:t>esponsable</w:t>
      </w:r>
      <w:r w:rsidR="005F6C67">
        <w:t xml:space="preserve"> (Ver figura 2</w:t>
      </w:r>
      <w:r>
        <w:t>).</w:t>
      </w:r>
    </w:p>
    <w:p w14:paraId="51715212" w14:textId="77777777" w:rsidR="00636E58" w:rsidRPr="00E70AE5" w:rsidRDefault="00636E58" w:rsidP="00636E58">
      <w:r w:rsidRPr="00E70AE5">
        <w:lastRenderedPageBreak/>
        <w:t xml:space="preserve">Para identificar la clave que corresponde a cada </w:t>
      </w:r>
      <w:r>
        <w:t>U</w:t>
      </w:r>
      <w:r w:rsidRPr="00E70AE5">
        <w:t xml:space="preserve">nidad </w:t>
      </w:r>
      <w:r>
        <w:t>R</w:t>
      </w:r>
      <w:r w:rsidRPr="00E70AE5">
        <w:t>esponsable se debe observar el Catálogo de la Clasificación Administrativa</w:t>
      </w:r>
      <w:r>
        <w:t>.</w:t>
      </w:r>
    </w:p>
    <w:p w14:paraId="03666944" w14:textId="77777777" w:rsidR="00636E58" w:rsidRDefault="00944A42" w:rsidP="00830336">
      <w:pPr>
        <w:pStyle w:val="Sinespaciado"/>
        <w:rPr>
          <w:lang w:eastAsia="es-ES"/>
        </w:rPr>
      </w:pPr>
      <w:r>
        <w:rPr>
          <w:noProof/>
          <w:lang w:eastAsia="es-ES"/>
        </w:rPr>
        <w:drawing>
          <wp:inline distT="0" distB="0" distL="0" distR="0" wp14:anchorId="5A9788FB" wp14:editId="026EF4D5">
            <wp:extent cx="1462405" cy="3343275"/>
            <wp:effectExtent l="0" t="0" r="0" b="0"/>
            <wp:docPr id="10" name="9 Imagen" descr="diagrama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2-01.png"/>
                    <pic:cNvPicPr/>
                  </pic:nvPicPr>
                  <pic:blipFill rotWithShape="1">
                    <a:blip r:embed="rId13" cstate="print"/>
                    <a:srcRect b="-986"/>
                    <a:stretch/>
                  </pic:blipFill>
                  <pic:spPr bwMode="auto">
                    <a:xfrm>
                      <a:off x="0" y="0"/>
                      <a:ext cx="1464676" cy="3348467"/>
                    </a:xfrm>
                    <a:prstGeom prst="rect">
                      <a:avLst/>
                    </a:prstGeom>
                    <a:ln>
                      <a:noFill/>
                    </a:ln>
                    <a:extLst>
                      <a:ext uri="{53640926-AAD7-44d8-BBD7-CCE9431645EC}">
                        <a14:shadowObscured xmlns:a14="http://schemas.microsoft.com/office/drawing/2010/main"/>
                      </a:ext>
                    </a:extLst>
                  </pic:spPr>
                </pic:pic>
              </a:graphicData>
            </a:graphic>
          </wp:inline>
        </w:drawing>
      </w:r>
    </w:p>
    <w:p w14:paraId="0AE0F853" w14:textId="77777777" w:rsidR="00636E58" w:rsidRPr="005F251A" w:rsidRDefault="00636E58" w:rsidP="00636E58">
      <w:pPr>
        <w:pStyle w:val="Sinespaciado"/>
        <w:rPr>
          <w:lang w:val="es-ES_tradnl" w:eastAsia="es-ES"/>
        </w:rPr>
      </w:pPr>
      <w:r w:rsidRPr="005F251A">
        <w:rPr>
          <w:lang w:val="es-ES_tradnl" w:eastAsia="es-ES"/>
        </w:rPr>
        <w:t xml:space="preserve">Figura </w:t>
      </w:r>
      <w:r w:rsidR="00737356">
        <w:rPr>
          <w:lang w:val="es-ES_tradnl" w:eastAsia="es-ES"/>
        </w:rPr>
        <w:t>2</w:t>
      </w:r>
      <w:r w:rsidR="001A4DB1">
        <w:rPr>
          <w:lang w:val="es-ES_tradnl" w:eastAsia="es-ES"/>
        </w:rPr>
        <w:t>.</w:t>
      </w:r>
      <w:r w:rsidRPr="005F251A">
        <w:rPr>
          <w:lang w:val="es-ES_tradnl" w:eastAsia="es-ES"/>
        </w:rPr>
        <w:t xml:space="preserve"> Estructura de la Clasificación Administrativa</w:t>
      </w:r>
      <w:r w:rsidR="00897CCE">
        <w:rPr>
          <w:lang w:val="es-ES_tradnl" w:eastAsia="es-ES"/>
        </w:rPr>
        <w:t>.</w:t>
      </w:r>
    </w:p>
    <w:p w14:paraId="73A3387A" w14:textId="77777777" w:rsidR="009107C7" w:rsidRPr="00426353" w:rsidRDefault="009107C7" w:rsidP="00167533">
      <w:pPr>
        <w:pStyle w:val="Ttulo2"/>
      </w:pPr>
      <w:bookmarkStart w:id="11" w:name="_Toc367785599"/>
      <w:bookmarkStart w:id="12" w:name="_Toc371356864"/>
      <w:r w:rsidRPr="00426353">
        <w:t>Estructura Programática</w:t>
      </w:r>
      <w:bookmarkEnd w:id="11"/>
      <w:bookmarkEnd w:id="12"/>
    </w:p>
    <w:p w14:paraId="57BAA697" w14:textId="77777777" w:rsidR="00D503AA" w:rsidRPr="00D503AA" w:rsidRDefault="00D503AA" w:rsidP="00704BC2">
      <w:r w:rsidRPr="00D503AA">
        <w:t xml:space="preserve">Conjunto de categorías programáticas ordenadas en forma coherente; define las acciones que efectúan las instituciones de la administración pública, para alcanzar sus objetivos y metas de acuerdo con las políticas definidas en el </w:t>
      </w:r>
      <w:r w:rsidR="002C7825">
        <w:t>PED 2011-2016</w:t>
      </w:r>
      <w:r w:rsidRPr="00D503AA">
        <w:t xml:space="preserve">, los programas </w:t>
      </w:r>
      <w:r w:rsidR="002C7825">
        <w:t xml:space="preserve">presupuestarios </w:t>
      </w:r>
      <w:r w:rsidRPr="00D503AA">
        <w:t>y los presupuestos, así como su mandato misional. Ordena y clasifica las acciones del sector público para delimitar la aplicación del gasto y permite conocer el desempeño esperado de la utilización de los recursos públicos.</w:t>
      </w:r>
    </w:p>
    <w:p w14:paraId="2E95DBE1" w14:textId="77777777" w:rsidR="008943DA" w:rsidRDefault="009D33BF" w:rsidP="00704BC2">
      <w:r w:rsidRPr="009D33BF">
        <w:t xml:space="preserve">Para ordenar la </w:t>
      </w:r>
      <w:r w:rsidR="002C7825">
        <w:t>gestión</w:t>
      </w:r>
      <w:r w:rsidRPr="009D33BF">
        <w:t xml:space="preserve"> pública, es necesario contar con herramientas de análisis, reflexión y toma de decisiones colectivas, en torno al que</w:t>
      </w:r>
      <w:r w:rsidR="00F3306B">
        <w:t xml:space="preserve"> </w:t>
      </w:r>
      <w:r w:rsidRPr="009D33BF">
        <w:t xml:space="preserve">hacer </w:t>
      </w:r>
      <w:r w:rsidR="00F3306B">
        <w:t xml:space="preserve">institucional </w:t>
      </w:r>
      <w:r w:rsidRPr="009D33BF">
        <w:t xml:space="preserve"> y al camino que deben recorrer las </w:t>
      </w:r>
      <w:r w:rsidRPr="009D33BF">
        <w:lastRenderedPageBreak/>
        <w:t>instituciones públicas, para adecuarse a los cambios y a las demandas que les impone el entorno</w:t>
      </w:r>
      <w:r w:rsidR="00585E8F">
        <w:t xml:space="preserve">, </w:t>
      </w:r>
      <w:r w:rsidRPr="009D33BF">
        <w:t>logra</w:t>
      </w:r>
      <w:r w:rsidR="00585E8F">
        <w:t>ndo</w:t>
      </w:r>
      <w:r w:rsidRPr="009D33BF">
        <w:t xml:space="preserve"> </w:t>
      </w:r>
      <w:r w:rsidR="00585E8F">
        <w:t>eficiencia y calidad en</w:t>
      </w:r>
      <w:r w:rsidRPr="009D33BF">
        <w:t xml:space="preserve"> </w:t>
      </w:r>
      <w:r w:rsidR="008943DA">
        <w:t>los</w:t>
      </w:r>
      <w:r w:rsidRPr="009D33BF">
        <w:t xml:space="preserve"> </w:t>
      </w:r>
      <w:r w:rsidR="002C7825">
        <w:t>servicios</w:t>
      </w:r>
      <w:r w:rsidR="008943DA">
        <w:t xml:space="preserve"> brindados</w:t>
      </w:r>
      <w:r w:rsidR="002C7825">
        <w:t xml:space="preserve"> a la población</w:t>
      </w:r>
      <w:r w:rsidRPr="009D33BF">
        <w:t xml:space="preserve">. </w:t>
      </w:r>
    </w:p>
    <w:p w14:paraId="4621053A" w14:textId="77777777" w:rsidR="009D33BF" w:rsidRDefault="009D33BF" w:rsidP="00704BC2">
      <w:r w:rsidRPr="009D33BF">
        <w:t xml:space="preserve">La definición de la estructura programática convoca a los funcionarios de la institución (autoridades y funcionarios de planeación, administración y las áreas sustantivas), a reflexionar sobre su mandato misional y generar programas en torno al mismo, así como identificar las dificultades de gestión y generar programas y proyectos especiales. Se recomienda que en cada ejercicio fiscal, se destine por lo menos un par de días para esta </w:t>
      </w:r>
      <w:r w:rsidRPr="00585E8F">
        <w:t>reflexión al interior de cada institución.</w:t>
      </w:r>
    </w:p>
    <w:p w14:paraId="7BD26EA3" w14:textId="77777777" w:rsidR="00585E8F" w:rsidRPr="008E659A" w:rsidRDefault="00585E8F" w:rsidP="00585E8F">
      <w:pPr>
        <w:pStyle w:val="Ttulo2"/>
      </w:pPr>
      <w:bookmarkStart w:id="13" w:name="_Toc367785604"/>
      <w:bookmarkStart w:id="14" w:name="_Toc371356865"/>
      <w:r w:rsidRPr="008E659A">
        <w:t xml:space="preserve">Categorías y </w:t>
      </w:r>
      <w:r w:rsidR="00BF3DC7">
        <w:t>Elementos P</w:t>
      </w:r>
      <w:r w:rsidRPr="008E659A">
        <w:t>rogramáticos</w:t>
      </w:r>
      <w:bookmarkEnd w:id="13"/>
      <w:bookmarkEnd w:id="14"/>
    </w:p>
    <w:p w14:paraId="52EB6AFC" w14:textId="77777777" w:rsidR="00585E8F" w:rsidRPr="0005194F" w:rsidRDefault="00585E8F" w:rsidP="00585E8F">
      <w:pPr>
        <w:pStyle w:val="Ttulo3"/>
      </w:pPr>
      <w:bookmarkStart w:id="15" w:name="_Toc305011715"/>
      <w:bookmarkStart w:id="16" w:name="_Toc367785606"/>
      <w:bookmarkStart w:id="17" w:name="_Toc371356866"/>
      <w:r w:rsidRPr="0005194F">
        <w:t>Categorías programáticas</w:t>
      </w:r>
      <w:bookmarkEnd w:id="15"/>
      <w:bookmarkEnd w:id="16"/>
      <w:bookmarkEnd w:id="17"/>
    </w:p>
    <w:p w14:paraId="2C74247C" w14:textId="77777777" w:rsidR="00585E8F" w:rsidRPr="00454A43" w:rsidRDefault="00585E8F" w:rsidP="00585E8F">
      <w:pPr>
        <w:rPr>
          <w:szCs w:val="24"/>
        </w:rPr>
      </w:pPr>
      <w:r w:rsidRPr="00454A43">
        <w:rPr>
          <w:szCs w:val="24"/>
        </w:rPr>
        <w:t>Clasificación de las acciones presupuestarias debidamente identificadas que expresan  los recursos monetarios que se les asignará para obtener los insumos reales que, una vez procesados, se transformarán en productos terminales o intermedios.</w:t>
      </w:r>
    </w:p>
    <w:p w14:paraId="7EA861D7" w14:textId="77777777" w:rsidR="00585E8F" w:rsidRDefault="00585E8F" w:rsidP="00585E8F">
      <w:r w:rsidRPr="00454A43">
        <w:t>Según sea el proceso productivo de cada institución y la tecnología aplicada en los centros de gestión productiva, las categorías programáticas se interrelacionan de diversas maneras, pero siempre, respetando el orden jerárquico de las mismas.</w:t>
      </w:r>
    </w:p>
    <w:p w14:paraId="1CBE692C" w14:textId="77777777" w:rsidR="00585E8F" w:rsidRPr="001E1E28" w:rsidRDefault="00E06F56" w:rsidP="001E1E28">
      <w:pPr>
        <w:pStyle w:val="Subttulo"/>
      </w:pPr>
      <w:r w:rsidRPr="001E1E28">
        <w:t>Clasificación programática CONAC</w:t>
      </w:r>
    </w:p>
    <w:p w14:paraId="4FD57E65" w14:textId="77777777" w:rsidR="00585E8F" w:rsidRPr="00E06F56" w:rsidRDefault="00E06F56" w:rsidP="00585E8F">
      <w:pPr>
        <w:rPr>
          <w:rFonts w:ascii="Helvetica" w:hAnsi="Helvetica" w:cs="Arial"/>
        </w:rPr>
      </w:pPr>
      <w:r>
        <w:rPr>
          <w:rFonts w:ascii="Helvetica" w:hAnsi="Helvetica" w:cs="Arial"/>
        </w:rPr>
        <w:t>El Consejo Nacional de Armonización Contable publicó el acuerdo por el que se emite la Clasificación Programática (Tipología general), mediante el cual obliga a los poderes Ejecutivo, Legislativo y Judicial de la Federación y de las entidades federativas; entes autónomos de la Federación</w:t>
      </w:r>
      <w:r w:rsidR="00D77D75">
        <w:rPr>
          <w:rFonts w:ascii="Helvetica" w:hAnsi="Helvetica" w:cs="Arial"/>
        </w:rPr>
        <w:t xml:space="preserve"> y de las entidades federativas; ayuntamientos de los municipios; y las entidades de la administración pública</w:t>
      </w:r>
      <w:r w:rsidR="004474F0">
        <w:rPr>
          <w:rFonts w:ascii="Helvetica" w:hAnsi="Helvetica" w:cs="Arial"/>
        </w:rPr>
        <w:t xml:space="preserve"> paraestatal, ya sean federales, estatales y municipales.</w:t>
      </w:r>
      <w:r w:rsidR="00D77D75">
        <w:rPr>
          <w:rFonts w:ascii="Helvetica" w:hAnsi="Helvetica" w:cs="Arial"/>
        </w:rPr>
        <w:t xml:space="preserve"> </w:t>
      </w:r>
    </w:p>
    <w:p w14:paraId="4C5ED87C" w14:textId="77777777" w:rsidR="00585E8F" w:rsidRPr="000015A6" w:rsidRDefault="00585E8F" w:rsidP="001E1E28">
      <w:pPr>
        <w:pStyle w:val="Subttulo"/>
      </w:pPr>
      <w:r w:rsidRPr="000015A6">
        <w:lastRenderedPageBreak/>
        <w:t>Programa</w:t>
      </w:r>
    </w:p>
    <w:p w14:paraId="6DA3E72F" w14:textId="77777777" w:rsidR="00585E8F" w:rsidRPr="000015A6" w:rsidRDefault="00585E8F" w:rsidP="00585E8F">
      <w:pPr>
        <w:rPr>
          <w:rFonts w:ascii="Helvetica" w:hAnsi="Helvetica" w:cs="Arial"/>
        </w:rPr>
      </w:pPr>
      <w:r w:rsidRPr="000015A6">
        <w:rPr>
          <w:rFonts w:ascii="Helvetica" w:hAnsi="Helvetica" w:cs="Arial"/>
        </w:rPr>
        <w:t>Es la categoría que expresa el proceso de producción de un producto terminal</w:t>
      </w:r>
      <w:r w:rsidRPr="000015A6">
        <w:rPr>
          <w:rStyle w:val="Refdenotaalpie"/>
          <w:rFonts w:ascii="Helvetica" w:hAnsi="Helvetica"/>
        </w:rPr>
        <w:footnoteReference w:id="3"/>
      </w:r>
      <w:r w:rsidRPr="000015A6">
        <w:rPr>
          <w:rFonts w:ascii="Helvetica" w:hAnsi="Helvetica" w:cs="Arial"/>
        </w:rPr>
        <w:t>, contenido en la red de acciones presupuestarias de una jurisdicción. Tiene las siguientes características:</w:t>
      </w:r>
    </w:p>
    <w:p w14:paraId="43E8E39F" w14:textId="77777777" w:rsidR="00585E8F" w:rsidRPr="0053653E" w:rsidRDefault="00585E8F" w:rsidP="006D12BA">
      <w:pPr>
        <w:pStyle w:val="Prrafodelista"/>
        <w:numPr>
          <w:ilvl w:val="0"/>
          <w:numId w:val="25"/>
        </w:numPr>
        <w:rPr>
          <w:rFonts w:ascii="Helvetica" w:hAnsi="Helvetica" w:cs="Arial"/>
        </w:rPr>
      </w:pPr>
      <w:r w:rsidRPr="0053653E">
        <w:rPr>
          <w:rFonts w:ascii="Helvetica" w:hAnsi="Helvetica" w:cs="Arial"/>
        </w:rPr>
        <w:t>Es la categoría programática de mayor nivel;</w:t>
      </w:r>
    </w:p>
    <w:p w14:paraId="587113D1" w14:textId="77777777" w:rsidR="00585E8F" w:rsidRPr="0053653E" w:rsidRDefault="00585E8F" w:rsidP="006D12BA">
      <w:pPr>
        <w:pStyle w:val="Prrafodelista"/>
        <w:numPr>
          <w:ilvl w:val="0"/>
          <w:numId w:val="25"/>
        </w:numPr>
        <w:rPr>
          <w:rFonts w:ascii="Helvetica" w:hAnsi="Helvetica" w:cs="Arial"/>
        </w:rPr>
      </w:pPr>
      <w:r w:rsidRPr="0053653E">
        <w:rPr>
          <w:rFonts w:ascii="Helvetica" w:hAnsi="Helvetica" w:cs="Arial"/>
        </w:rPr>
        <w:t>Refleja un objetivo estratégico de la red de acciones presupuestarias que desarrolla una institución, a través de la producción terminal;</w:t>
      </w:r>
    </w:p>
    <w:p w14:paraId="05121697" w14:textId="77777777" w:rsidR="00585E8F" w:rsidRPr="0053653E" w:rsidRDefault="00585E8F" w:rsidP="006D12BA">
      <w:pPr>
        <w:pStyle w:val="Prrafodelista"/>
        <w:numPr>
          <w:ilvl w:val="0"/>
          <w:numId w:val="25"/>
        </w:numPr>
        <w:rPr>
          <w:rFonts w:ascii="Helvetica" w:hAnsi="Helvetica" w:cs="Arial"/>
        </w:rPr>
      </w:pPr>
      <w:r w:rsidRPr="0053653E">
        <w:rPr>
          <w:rFonts w:ascii="Helvetica" w:hAnsi="Helvetica" w:cs="Arial"/>
        </w:rPr>
        <w:t>Se ubican como los nudos finales de la red de categorías programáticas de las instituciones;</w:t>
      </w:r>
    </w:p>
    <w:p w14:paraId="21F95448" w14:textId="77777777" w:rsidR="00585E8F" w:rsidRPr="000015A6" w:rsidRDefault="00585E8F" w:rsidP="006D12BA">
      <w:pPr>
        <w:pStyle w:val="Prrafodelista"/>
        <w:numPr>
          <w:ilvl w:val="0"/>
          <w:numId w:val="25"/>
        </w:numPr>
      </w:pPr>
      <w:r w:rsidRPr="000015A6">
        <w:t>Se conforman por la agregación de categorías programáticas de menor nivel, que confluyen al logro de su producción. </w:t>
      </w:r>
    </w:p>
    <w:p w14:paraId="7523152F" w14:textId="77777777" w:rsidR="00585E8F" w:rsidRPr="000015A6" w:rsidRDefault="00585E8F" w:rsidP="001E1E28">
      <w:pPr>
        <w:pStyle w:val="Subttulo"/>
      </w:pPr>
      <w:r w:rsidRPr="000015A6">
        <w:t>Subprograma</w:t>
      </w:r>
    </w:p>
    <w:p w14:paraId="5DF0B3C5" w14:textId="77777777" w:rsidR="00585E8F" w:rsidRPr="000015A6" w:rsidRDefault="00585E8F" w:rsidP="00585E8F">
      <w:r w:rsidRPr="000015A6">
        <w:t>Se denomina subprograma a las acciones presupuestarias, cuyas relaciones de condicionamiento se establecen dentro de un programa. Para que un programa pueda contener subprogramas, el centro de gestión productiva del primero tiene que ser divisible en centros de gestión productiva menores, cada uno de los cuales, debe ser el responsable de procesos productivos, cuya producción terminal contribuya parcialmente a alcanzar la producción total del programa. Sus características son las siguientes:</w:t>
      </w:r>
    </w:p>
    <w:p w14:paraId="762D649B" w14:textId="77777777" w:rsidR="00585E8F" w:rsidRPr="000015A6" w:rsidRDefault="00585E8F" w:rsidP="006D12BA">
      <w:pPr>
        <w:pStyle w:val="Prrafodelista"/>
        <w:numPr>
          <w:ilvl w:val="0"/>
          <w:numId w:val="9"/>
        </w:numPr>
      </w:pPr>
      <w:r w:rsidRPr="000015A6">
        <w:t xml:space="preserve">Especifica la producción terminal del programa, </w:t>
      </w:r>
      <w:r w:rsidR="005F6C67">
        <w:t>siendo su producción particular</w:t>
      </w:r>
      <w:r w:rsidRPr="000015A6">
        <w:t xml:space="preserve"> parte de la global.</w:t>
      </w:r>
    </w:p>
    <w:p w14:paraId="4679788F" w14:textId="77777777" w:rsidR="00585E8F" w:rsidRDefault="00585E8F" w:rsidP="006D12BA">
      <w:pPr>
        <w:pStyle w:val="Prrafodelista"/>
        <w:numPr>
          <w:ilvl w:val="0"/>
          <w:numId w:val="9"/>
        </w:numPr>
      </w:pPr>
      <w:r w:rsidRPr="000015A6">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3D12CF4E" w14:textId="77777777" w:rsidR="00585E8F" w:rsidRPr="000015A6" w:rsidRDefault="00585E8F" w:rsidP="001E1E28">
      <w:pPr>
        <w:pStyle w:val="Subttulo"/>
      </w:pPr>
      <w:r w:rsidRPr="000015A6">
        <w:lastRenderedPageBreak/>
        <w:t>Proyecto</w:t>
      </w:r>
    </w:p>
    <w:p w14:paraId="15A7B682" w14:textId="77777777" w:rsidR="00585E8F" w:rsidRPr="000015A6" w:rsidRDefault="00585E8F" w:rsidP="00585E8F">
      <w:r w:rsidRPr="000015A6">
        <w:t>Unidad de producc</w:t>
      </w:r>
      <w:r w:rsidR="0053653E">
        <w:t>ión autosuficiente generada a trav</w:t>
      </w:r>
      <w:r w:rsidR="0053653E" w:rsidRPr="000015A6">
        <w:t>és</w:t>
      </w:r>
      <w:r w:rsidRPr="000015A6">
        <w:t xml:space="preserve"> de una inversión, dirigida a la formación bruta de capital físico o el incremento de las capacidades de los recursos humanos en un tiempo y con recursos finitos, se divide en: </w:t>
      </w:r>
    </w:p>
    <w:p w14:paraId="5E116487" w14:textId="77777777" w:rsidR="00585E8F" w:rsidRPr="000015A6" w:rsidRDefault="00585E8F" w:rsidP="006D12BA">
      <w:pPr>
        <w:pStyle w:val="Prrafodelista"/>
        <w:numPr>
          <w:ilvl w:val="0"/>
          <w:numId w:val="10"/>
        </w:numPr>
      </w:pPr>
      <w:r w:rsidRPr="000015A6">
        <w:t xml:space="preserve">Proyectos de inversión real o física </w:t>
      </w:r>
    </w:p>
    <w:p w14:paraId="5C4A7DEF" w14:textId="77777777" w:rsidR="00585E8F" w:rsidRPr="000015A6" w:rsidRDefault="00585E8F" w:rsidP="006D12BA">
      <w:pPr>
        <w:pStyle w:val="Prrafodelista"/>
        <w:numPr>
          <w:ilvl w:val="0"/>
          <w:numId w:val="10"/>
        </w:numPr>
      </w:pPr>
      <w:r w:rsidRPr="000015A6">
        <w:t xml:space="preserve">Proyectos de desarrollo humano </w:t>
      </w:r>
    </w:p>
    <w:p w14:paraId="30CE336F" w14:textId="77777777" w:rsidR="00585E8F" w:rsidRPr="000015A6" w:rsidRDefault="00585E8F" w:rsidP="006D12BA">
      <w:pPr>
        <w:pStyle w:val="Prrafodelista"/>
        <w:numPr>
          <w:ilvl w:val="0"/>
          <w:numId w:val="10"/>
        </w:numPr>
      </w:pPr>
      <w:r w:rsidRPr="000015A6">
        <w:t>Proyectos mixtos</w:t>
      </w:r>
    </w:p>
    <w:p w14:paraId="7197FB98" w14:textId="77777777" w:rsidR="00585E8F" w:rsidRPr="000015A6" w:rsidRDefault="00585E8F" w:rsidP="00585E8F">
      <w:r w:rsidRPr="000015A6">
        <w:t>Un proyecto es una unidad evaluable, cuyo producto contribuye al logro del propósito de un programa.</w:t>
      </w:r>
    </w:p>
    <w:p w14:paraId="6E9BE0FD" w14:textId="77777777" w:rsidR="00585E8F" w:rsidRPr="000015A6" w:rsidRDefault="00585E8F" w:rsidP="00585E8F">
      <w:r w:rsidRPr="000015A6">
        <w:t xml:space="preserve">Los proyectos están conformados por: </w:t>
      </w:r>
    </w:p>
    <w:p w14:paraId="6D1343F7" w14:textId="77777777" w:rsidR="00585E8F" w:rsidRPr="000015A6" w:rsidRDefault="00585E8F" w:rsidP="006D12BA">
      <w:pPr>
        <w:pStyle w:val="Prrafodelista"/>
        <w:numPr>
          <w:ilvl w:val="0"/>
          <w:numId w:val="11"/>
        </w:numPr>
      </w:pPr>
      <w:r w:rsidRPr="000015A6">
        <w:t>Actividades, o conjunto de acciones necesarias para la ejecución de la inversión</w:t>
      </w:r>
      <w:r w:rsidR="005F6C67">
        <w:t>.</w:t>
      </w:r>
    </w:p>
    <w:p w14:paraId="172356E4" w14:textId="77777777" w:rsidR="00585E8F" w:rsidRPr="000015A6" w:rsidRDefault="00585E8F" w:rsidP="006D12BA">
      <w:pPr>
        <w:pStyle w:val="Prrafodelista"/>
        <w:numPr>
          <w:ilvl w:val="0"/>
          <w:numId w:val="11"/>
        </w:numPr>
      </w:pPr>
      <w:r w:rsidRPr="000015A6">
        <w:t>Obras, construcción (que compone la unidad productiva)</w:t>
      </w:r>
      <w:r w:rsidR="005F6C67">
        <w:t>.</w:t>
      </w:r>
    </w:p>
    <w:p w14:paraId="41C91B8E" w14:textId="77777777" w:rsidR="00585E8F" w:rsidRPr="009232F1" w:rsidRDefault="00585E8F" w:rsidP="001E1E28">
      <w:pPr>
        <w:pStyle w:val="Subttulo"/>
      </w:pPr>
      <w:r w:rsidRPr="009232F1">
        <w:t>Elementos de un proyecto de inversión:</w:t>
      </w:r>
    </w:p>
    <w:p w14:paraId="5B32EF4D" w14:textId="77777777" w:rsidR="00585E8F" w:rsidRPr="000015A6" w:rsidRDefault="00585E8F" w:rsidP="006D12BA">
      <w:pPr>
        <w:pStyle w:val="Prrafodelista"/>
        <w:numPr>
          <w:ilvl w:val="0"/>
          <w:numId w:val="12"/>
        </w:numPr>
      </w:pPr>
      <w:r w:rsidRPr="000015A6">
        <w:t>Ubicación Geográfica</w:t>
      </w:r>
    </w:p>
    <w:p w14:paraId="4C133935" w14:textId="77777777" w:rsidR="00585E8F" w:rsidRPr="000015A6" w:rsidRDefault="00585E8F" w:rsidP="006D12BA">
      <w:pPr>
        <w:pStyle w:val="Prrafodelista"/>
        <w:numPr>
          <w:ilvl w:val="0"/>
          <w:numId w:val="12"/>
        </w:numPr>
      </w:pPr>
      <w:r w:rsidRPr="000015A6">
        <w:t>Diagn</w:t>
      </w:r>
      <w:r w:rsidR="005F6C67">
        <w:t>ó</w:t>
      </w:r>
      <w:r w:rsidRPr="000015A6">
        <w:t>stico (contexto)</w:t>
      </w:r>
    </w:p>
    <w:p w14:paraId="18869719" w14:textId="77777777" w:rsidR="00585E8F" w:rsidRPr="000015A6" w:rsidRDefault="00585E8F" w:rsidP="006D12BA">
      <w:pPr>
        <w:pStyle w:val="Prrafodelista"/>
        <w:numPr>
          <w:ilvl w:val="0"/>
          <w:numId w:val="12"/>
        </w:numPr>
      </w:pPr>
      <w:r w:rsidRPr="000015A6">
        <w:t>Fechas de inicio y término</w:t>
      </w:r>
    </w:p>
    <w:p w14:paraId="7E5F62AF" w14:textId="77777777" w:rsidR="00585E8F" w:rsidRPr="000015A6" w:rsidRDefault="00585E8F" w:rsidP="006D12BA">
      <w:pPr>
        <w:pStyle w:val="Prrafodelista"/>
        <w:numPr>
          <w:ilvl w:val="0"/>
          <w:numId w:val="12"/>
        </w:numPr>
      </w:pPr>
      <w:r w:rsidRPr="000015A6">
        <w:t>Objetivo definido</w:t>
      </w:r>
    </w:p>
    <w:p w14:paraId="2C59D427" w14:textId="77777777" w:rsidR="00585E8F" w:rsidRPr="000015A6" w:rsidRDefault="00585E8F" w:rsidP="006D12BA">
      <w:pPr>
        <w:pStyle w:val="Prrafodelista"/>
        <w:numPr>
          <w:ilvl w:val="0"/>
          <w:numId w:val="12"/>
        </w:numPr>
      </w:pPr>
      <w:r w:rsidRPr="000015A6">
        <w:t xml:space="preserve">Problema que atiende u oportunidad </w:t>
      </w:r>
    </w:p>
    <w:p w14:paraId="0D2CAA52" w14:textId="77777777" w:rsidR="00585E8F" w:rsidRPr="000015A6" w:rsidRDefault="00585E8F" w:rsidP="006D12BA">
      <w:pPr>
        <w:pStyle w:val="Prrafodelista"/>
        <w:numPr>
          <w:ilvl w:val="0"/>
          <w:numId w:val="12"/>
        </w:numPr>
      </w:pPr>
      <w:r w:rsidRPr="000015A6">
        <w:t>Beneficiarios directos</w:t>
      </w:r>
    </w:p>
    <w:p w14:paraId="058ED094" w14:textId="77777777" w:rsidR="00585E8F" w:rsidRPr="000015A6" w:rsidRDefault="00585E8F" w:rsidP="006D12BA">
      <w:pPr>
        <w:pStyle w:val="Prrafodelista"/>
        <w:numPr>
          <w:ilvl w:val="0"/>
          <w:numId w:val="12"/>
        </w:numPr>
      </w:pPr>
      <w:r w:rsidRPr="000015A6">
        <w:t>Actividades interrelacionadas y ordenadas</w:t>
      </w:r>
    </w:p>
    <w:p w14:paraId="52E46780" w14:textId="77777777" w:rsidR="00585E8F" w:rsidRPr="000015A6" w:rsidRDefault="00585E8F" w:rsidP="006D12BA">
      <w:pPr>
        <w:pStyle w:val="Prrafodelista"/>
        <w:numPr>
          <w:ilvl w:val="0"/>
          <w:numId w:val="12"/>
        </w:numPr>
      </w:pPr>
      <w:r w:rsidRPr="000015A6">
        <w:t>Costos por actividad</w:t>
      </w:r>
    </w:p>
    <w:p w14:paraId="1F637A03" w14:textId="77777777" w:rsidR="00585E8F" w:rsidRPr="000015A6" w:rsidRDefault="00585E8F" w:rsidP="006D12BA">
      <w:pPr>
        <w:pStyle w:val="Prrafodelista"/>
        <w:numPr>
          <w:ilvl w:val="0"/>
          <w:numId w:val="12"/>
        </w:numPr>
      </w:pPr>
      <w:r w:rsidRPr="000015A6">
        <w:t>Indicador (producto)</w:t>
      </w:r>
    </w:p>
    <w:p w14:paraId="464C76C4" w14:textId="77777777" w:rsidR="00585E8F" w:rsidRPr="000015A6" w:rsidRDefault="00585E8F" w:rsidP="006D12BA">
      <w:pPr>
        <w:pStyle w:val="Prrafodelista"/>
        <w:numPr>
          <w:ilvl w:val="0"/>
          <w:numId w:val="12"/>
        </w:numPr>
      </w:pPr>
      <w:r w:rsidRPr="000015A6">
        <w:t xml:space="preserve">Metas </w:t>
      </w:r>
    </w:p>
    <w:p w14:paraId="7E752773" w14:textId="77777777" w:rsidR="00585E8F" w:rsidRPr="000015A6" w:rsidRDefault="00585E8F" w:rsidP="006D12BA">
      <w:pPr>
        <w:pStyle w:val="Prrafodelista"/>
        <w:numPr>
          <w:ilvl w:val="1"/>
          <w:numId w:val="12"/>
        </w:numPr>
      </w:pPr>
      <w:r w:rsidRPr="000015A6">
        <w:t>Unidad de Medida</w:t>
      </w:r>
    </w:p>
    <w:p w14:paraId="6F775658" w14:textId="77777777" w:rsidR="00585E8F" w:rsidRPr="000015A6" w:rsidRDefault="00585E8F" w:rsidP="006D12BA">
      <w:pPr>
        <w:pStyle w:val="Prrafodelista"/>
        <w:numPr>
          <w:ilvl w:val="1"/>
          <w:numId w:val="12"/>
        </w:numPr>
      </w:pPr>
      <w:r w:rsidRPr="000015A6">
        <w:t>Cantidad</w:t>
      </w:r>
    </w:p>
    <w:p w14:paraId="503859A4" w14:textId="77777777" w:rsidR="00585E8F" w:rsidRPr="000015A6" w:rsidRDefault="00585E8F" w:rsidP="006D12BA">
      <w:pPr>
        <w:pStyle w:val="Prrafodelista"/>
        <w:numPr>
          <w:ilvl w:val="0"/>
          <w:numId w:val="12"/>
        </w:numPr>
      </w:pPr>
      <w:r w:rsidRPr="000015A6">
        <w:lastRenderedPageBreak/>
        <w:t>Riesgos</w:t>
      </w:r>
    </w:p>
    <w:p w14:paraId="1CD3C32B" w14:textId="77777777" w:rsidR="00585E8F" w:rsidRPr="000015A6" w:rsidRDefault="00585E8F" w:rsidP="00585E8F">
      <w:r w:rsidRPr="000015A6">
        <w:t>El cambio de  ubicación geográfica, objetivo definido o problema que atiende</w:t>
      </w:r>
      <w:r w:rsidR="005F6C67">
        <w:t>,</w:t>
      </w:r>
      <w:r w:rsidRPr="000015A6">
        <w:t xml:space="preserve"> conlleva necesariamente </w:t>
      </w:r>
      <w:r w:rsidR="0053653E">
        <w:t xml:space="preserve">a establecer </w:t>
      </w:r>
      <w:r w:rsidRPr="000015A6">
        <w:t>que es un proyecto diferente</w:t>
      </w:r>
      <w:r w:rsidR="0053653E">
        <w:t>,</w:t>
      </w:r>
      <w:r w:rsidRPr="000015A6">
        <w:t xml:space="preserve"> por lo cual</w:t>
      </w:r>
      <w:r w:rsidR="005F6C67">
        <w:t>,</w:t>
      </w:r>
      <w:r w:rsidRPr="000015A6">
        <w:t xml:space="preserve"> estos campos no pueden ser modificados. Si no se cumple con todos estos campos no será considerado proyecto de inversión.</w:t>
      </w:r>
    </w:p>
    <w:p w14:paraId="02F31341" w14:textId="77777777" w:rsidR="00585E8F" w:rsidRPr="000015A6" w:rsidRDefault="00585E8F" w:rsidP="001E1E28">
      <w:pPr>
        <w:pStyle w:val="Subttulo"/>
      </w:pPr>
      <w:r w:rsidRPr="000015A6">
        <w:t>Proyecto de Desarrollo Humano</w:t>
      </w:r>
    </w:p>
    <w:p w14:paraId="423654CB" w14:textId="77777777" w:rsidR="00585E8F" w:rsidRPr="000015A6" w:rsidRDefault="00585E8F" w:rsidP="00585E8F">
      <w:pPr>
        <w:rPr>
          <w:rFonts w:ascii="Helvetica" w:hAnsi="Helvetica" w:cs="Arial"/>
        </w:rPr>
      </w:pPr>
      <w:r w:rsidRPr="000015A6">
        <w:rPr>
          <w:rFonts w:ascii="Helvetica" w:hAnsi="Helvetica" w:cs="Arial"/>
        </w:rPr>
        <w:t>Son aquell</w:t>
      </w:r>
      <w:r w:rsidR="005F6C67">
        <w:rPr>
          <w:rFonts w:ascii="Helvetica" w:hAnsi="Helvetica" w:cs="Arial"/>
        </w:rPr>
        <w:t xml:space="preserve">os </w:t>
      </w:r>
      <w:r w:rsidRPr="000015A6">
        <w:rPr>
          <w:rFonts w:ascii="Helvetica" w:hAnsi="Helvetica" w:cs="Arial"/>
        </w:rPr>
        <w:t>cuyo propósito central genere o propicie condiciones  para desarrollar potencialidades de los habitantes, principalmente aquellos e</w:t>
      </w:r>
      <w:r>
        <w:rPr>
          <w:rFonts w:ascii="Helvetica" w:hAnsi="Helvetica" w:cs="Arial"/>
        </w:rPr>
        <w:t>n condiciones de vulnerabilidad</w:t>
      </w:r>
      <w:r w:rsidRPr="000015A6">
        <w:rPr>
          <w:rFonts w:ascii="Helvetica" w:hAnsi="Helvetica" w:cs="Arial"/>
        </w:rPr>
        <w:t>,  de tal forma que estos puedan llevar una vida creativa y productiva conforme a sus propias necesidades o intereses</w:t>
      </w:r>
      <w:r w:rsidR="005F6C67">
        <w:rPr>
          <w:rFonts w:ascii="Helvetica" w:hAnsi="Helvetica" w:cs="Arial"/>
        </w:rPr>
        <w:t>.</w:t>
      </w:r>
    </w:p>
    <w:p w14:paraId="395FC1B9" w14:textId="77777777" w:rsidR="00585E8F" w:rsidRPr="000015A6" w:rsidRDefault="00585E8F" w:rsidP="00585E8F">
      <w:pPr>
        <w:rPr>
          <w:rFonts w:ascii="Helvetica" w:hAnsi="Helvetica" w:cs="Arial"/>
        </w:rPr>
      </w:pPr>
      <w:r w:rsidRPr="000015A6">
        <w:rPr>
          <w:rFonts w:ascii="Helvetica" w:hAnsi="Helvetica" w:cs="Arial"/>
        </w:rPr>
        <w:t>El propósito final del desarrollo se centra en cada uno de sus habitantes y en las posibilidades que ellos tienen para elegir una vida en la que puedan realizar a plenitud su potencial como seres humanos.</w:t>
      </w:r>
    </w:p>
    <w:p w14:paraId="299795BF" w14:textId="77777777" w:rsidR="00585E8F" w:rsidRPr="000015A6" w:rsidRDefault="00585E8F" w:rsidP="00585E8F">
      <w:r w:rsidRPr="000015A6">
        <w:t>Se centrarán en las  personas y sus oportunidades, no</w:t>
      </w:r>
      <w:r w:rsidR="005F6C67">
        <w:t xml:space="preserve"> a</w:t>
      </w:r>
      <w:r w:rsidRPr="000015A6">
        <w:t xml:space="preserve"> la riqueza que poseen, el ingreso que devengan o las mercancías y servicios que consumen.</w:t>
      </w:r>
    </w:p>
    <w:p w14:paraId="37589B6D" w14:textId="77777777" w:rsidR="00585E8F" w:rsidRPr="000015A6" w:rsidRDefault="00585E8F" w:rsidP="00585E8F">
      <w:r w:rsidRPr="000015A6">
        <w:t>Se considera un proyecto de desarrollo humano en  las vertientes de:</w:t>
      </w:r>
    </w:p>
    <w:p w14:paraId="5D4F72AC" w14:textId="77777777" w:rsidR="00585E8F" w:rsidRPr="000015A6" w:rsidRDefault="00585E8F" w:rsidP="00F365A0">
      <w:pPr>
        <w:pStyle w:val="Prrafodelista"/>
        <w:numPr>
          <w:ilvl w:val="0"/>
          <w:numId w:val="42"/>
        </w:numPr>
      </w:pPr>
      <w:r w:rsidRPr="000015A6">
        <w:t xml:space="preserve">Educación </w:t>
      </w:r>
    </w:p>
    <w:p w14:paraId="4BEF14AA" w14:textId="77777777" w:rsidR="00585E8F" w:rsidRPr="000015A6" w:rsidRDefault="00585E8F" w:rsidP="00F365A0">
      <w:pPr>
        <w:pStyle w:val="Prrafodelista"/>
        <w:numPr>
          <w:ilvl w:val="0"/>
          <w:numId w:val="42"/>
        </w:numPr>
      </w:pPr>
      <w:r w:rsidRPr="000015A6">
        <w:t>Salud</w:t>
      </w:r>
    </w:p>
    <w:p w14:paraId="2DF891FB" w14:textId="77777777" w:rsidR="00585E8F" w:rsidRPr="000015A6" w:rsidRDefault="00585E8F" w:rsidP="00F365A0">
      <w:pPr>
        <w:pStyle w:val="Prrafodelista"/>
        <w:numPr>
          <w:ilvl w:val="0"/>
          <w:numId w:val="42"/>
        </w:numPr>
      </w:pPr>
      <w:r w:rsidRPr="000015A6">
        <w:t xml:space="preserve">Generación de ingresos; </w:t>
      </w:r>
    </w:p>
    <w:p w14:paraId="340503F4" w14:textId="77777777" w:rsidR="00585E8F" w:rsidRPr="000015A6" w:rsidRDefault="00585E8F" w:rsidP="00F365A0">
      <w:pPr>
        <w:pStyle w:val="Prrafodelista"/>
        <w:numPr>
          <w:ilvl w:val="0"/>
          <w:numId w:val="42"/>
        </w:numPr>
      </w:pPr>
      <w:r w:rsidRPr="000015A6">
        <w:t xml:space="preserve">Acceso a la alimentación </w:t>
      </w:r>
    </w:p>
    <w:p w14:paraId="3F758334" w14:textId="77777777" w:rsidR="00585E8F" w:rsidRPr="000015A6" w:rsidRDefault="00585E8F" w:rsidP="00F365A0">
      <w:pPr>
        <w:pStyle w:val="Prrafodelista"/>
        <w:numPr>
          <w:ilvl w:val="0"/>
          <w:numId w:val="42"/>
        </w:numPr>
      </w:pPr>
      <w:r w:rsidRPr="000015A6">
        <w:t xml:space="preserve">Ambiente sano y de calidad; </w:t>
      </w:r>
    </w:p>
    <w:p w14:paraId="1A373A62" w14:textId="77777777" w:rsidR="00585E8F" w:rsidRPr="000015A6" w:rsidRDefault="00585E8F" w:rsidP="00F365A0">
      <w:pPr>
        <w:pStyle w:val="Prrafodelista"/>
        <w:numPr>
          <w:ilvl w:val="0"/>
          <w:numId w:val="42"/>
        </w:numPr>
      </w:pPr>
      <w:r w:rsidRPr="000015A6">
        <w:t>Desarrollo sustentable</w:t>
      </w:r>
    </w:p>
    <w:p w14:paraId="53C788EF" w14:textId="77777777" w:rsidR="00585E8F" w:rsidRPr="000015A6" w:rsidRDefault="00585E8F" w:rsidP="00F365A0">
      <w:pPr>
        <w:pStyle w:val="Prrafodelista"/>
        <w:numPr>
          <w:ilvl w:val="0"/>
          <w:numId w:val="42"/>
        </w:numPr>
      </w:pPr>
      <w:r w:rsidRPr="000015A6">
        <w:t>Respeto y promoción de Derechos Humanos</w:t>
      </w:r>
    </w:p>
    <w:p w14:paraId="28DD0FAB" w14:textId="77777777" w:rsidR="00585E8F" w:rsidRPr="000015A6" w:rsidRDefault="00585E8F" w:rsidP="001E1E28">
      <w:pPr>
        <w:pStyle w:val="Subttulo"/>
      </w:pPr>
      <w:r w:rsidRPr="000015A6">
        <w:t>Proyecto mixto</w:t>
      </w:r>
    </w:p>
    <w:p w14:paraId="43AEDA9A" w14:textId="77777777" w:rsidR="00585E8F" w:rsidRPr="000015A6" w:rsidRDefault="00585E8F" w:rsidP="00585E8F">
      <w:r w:rsidRPr="000015A6">
        <w:lastRenderedPageBreak/>
        <w:t>Son aquellos que comprenden una mezcla de los dos tipos de proyectos antes mencionados.</w:t>
      </w:r>
    </w:p>
    <w:p w14:paraId="26052ABA" w14:textId="77777777" w:rsidR="00585E8F" w:rsidRPr="00E70AE5" w:rsidRDefault="00585E8F" w:rsidP="001E1E28">
      <w:pPr>
        <w:pStyle w:val="Subttulo"/>
      </w:pPr>
      <w:r w:rsidRPr="00E70AE5">
        <w:t>Ac</w:t>
      </w:r>
      <w:r>
        <w:t>tividad</w:t>
      </w:r>
    </w:p>
    <w:p w14:paraId="2F44E0D0" w14:textId="77777777" w:rsidR="00585E8F" w:rsidRPr="00454A43" w:rsidRDefault="00585E8F" w:rsidP="00585E8F">
      <w:pPr>
        <w:rPr>
          <w:rFonts w:ascii="Helvetica" w:hAnsi="Helvetica" w:cs="Arial"/>
          <w:szCs w:val="24"/>
        </w:rPr>
      </w:pPr>
      <w:r w:rsidRPr="00454A43">
        <w:rPr>
          <w:rFonts w:ascii="Helvetica" w:hAnsi="Helvetica" w:cs="Arial"/>
          <w:szCs w:val="24"/>
        </w:rPr>
        <w:t xml:space="preserve">Es el conjunto de acciones que se llevan a cabo para cumplir con las metas de producción intermedia de un programa o subprograma, así como de proyectos,  que consiste en la ejecución de ciertos procesos o tareas, y que queda a cargo de una entidad administrativa de nivel intermedio o bajo. </w:t>
      </w:r>
    </w:p>
    <w:p w14:paraId="00714ABB" w14:textId="77777777" w:rsidR="00585E8F" w:rsidRPr="00454A43" w:rsidRDefault="00585E8F" w:rsidP="00585E8F">
      <w:pPr>
        <w:rPr>
          <w:rFonts w:ascii="Helvetica" w:hAnsi="Helvetica" w:cs="Arial"/>
          <w:szCs w:val="24"/>
        </w:rPr>
      </w:pPr>
      <w:r w:rsidRPr="00454A43">
        <w:rPr>
          <w:rFonts w:ascii="Helvetica" w:hAnsi="Helvetica" w:cs="Arial"/>
          <w:szCs w:val="24"/>
        </w:rPr>
        <w:t>Refleja los procesos contenidos en las acciones presupuestarias de mínimo nivel e indivisible a los fines de asignación formal de recursos reales y financieros, cuya producción es intermedia.</w:t>
      </w:r>
    </w:p>
    <w:p w14:paraId="154CA022" w14:textId="77777777" w:rsidR="00585E8F" w:rsidRPr="00454A43" w:rsidRDefault="00585E8F" w:rsidP="00585E8F">
      <w:r w:rsidRPr="00454A43">
        <w:t xml:space="preserve">En función de su ubicación en la red de relaciones de condicionamiento con referencia a los programas presupuestarios, la categoría actividad puede ser específica, central o común. </w:t>
      </w:r>
    </w:p>
    <w:p w14:paraId="37A7F4AC" w14:textId="77777777" w:rsidR="00585E8F" w:rsidRPr="00454A43" w:rsidRDefault="00585E8F" w:rsidP="00585E8F">
      <w:r w:rsidRPr="00454A43">
        <w:t>Se denomina actividad específica</w:t>
      </w:r>
      <w:r w:rsidR="005F6C67">
        <w:t>,</w:t>
      </w:r>
      <w:r w:rsidRPr="00454A43">
        <w:t xml:space="preserve"> cuando el producto del proceso de producción de la respectiva acción presupuestaria</w:t>
      </w:r>
      <w:r w:rsidR="005F6C67">
        <w:t>,</w:t>
      </w:r>
      <w:r w:rsidRPr="00454A43">
        <w:t xml:space="preserve"> es condición exclusiva de un producto terminal y es parte integrante de la correspondiente acción presupuestaria expresada por las categorías programas, subprogramas o proyecto (tareas de dirección, planificación, control o inspección de obras, etc.). </w:t>
      </w:r>
    </w:p>
    <w:p w14:paraId="416231EE" w14:textId="77777777" w:rsidR="00585E8F" w:rsidRPr="00454A43" w:rsidRDefault="00585E8F" w:rsidP="00585E8F">
      <w:r w:rsidRPr="00454A43">
        <w:t xml:space="preserve">Es actividad central cuando la ejecución de una acción presupuestaria condiciona a todos los procesos de producción terminal (programas) de una entidad sin ser parte exclusiva de alguno de ellos (ej. acciones de dirección y apoyo a la gestión productiva). </w:t>
      </w:r>
    </w:p>
    <w:p w14:paraId="6F224589" w14:textId="77777777" w:rsidR="00585E8F" w:rsidRPr="00454A43" w:rsidRDefault="00585E8F" w:rsidP="00585E8F">
      <w:r w:rsidRPr="00454A43">
        <w:t>Es actividad común cuando condiciona a más de un programa pero no a todos los de la institución.</w:t>
      </w:r>
    </w:p>
    <w:p w14:paraId="10D27CF4" w14:textId="77777777" w:rsidR="00585E8F" w:rsidRPr="00E70AE5" w:rsidRDefault="00585E8F" w:rsidP="001E1E28">
      <w:pPr>
        <w:pStyle w:val="Subttulo"/>
      </w:pPr>
      <w:r>
        <w:t>Obra</w:t>
      </w:r>
    </w:p>
    <w:p w14:paraId="76104A92" w14:textId="77777777" w:rsidR="00585E8F" w:rsidRPr="00454A43" w:rsidRDefault="00585E8F" w:rsidP="00585E8F">
      <w:r w:rsidRPr="00454A43">
        <w:t xml:space="preserve">Se denomina obra  a cada uno de los elementos que asumen identidad propia como categoría programática de mínimo nivel. La obra constituye una unidad física perfectamente individualizada, puede ser objeto de contratación separada del resto de los componentes; actúa dentro del </w:t>
      </w:r>
      <w:r w:rsidRPr="00454A43">
        <w:lastRenderedPageBreak/>
        <w:t>proyecto como una producción intermedia, porque no satisface por sí misma los objetivos del mismo.</w:t>
      </w:r>
    </w:p>
    <w:p w14:paraId="6A09AA23" w14:textId="77777777" w:rsidR="00585E8F" w:rsidRDefault="00585E8F" w:rsidP="00585E8F">
      <w:r w:rsidRPr="00454A43">
        <w:t>Se refiere a todo trabajo, construcciones, modificaciones, reparaciones o mejoras de arquitectura e ingeniería de interés público y que se destinan al cumplimiento de la misión de las instituciones públicas.</w:t>
      </w:r>
    </w:p>
    <w:p w14:paraId="0FD0FE86" w14:textId="77777777" w:rsidR="0053653E" w:rsidRPr="00454A43" w:rsidRDefault="0053653E" w:rsidP="00585E8F">
      <w:pPr>
        <w:rPr>
          <w:sz w:val="20"/>
        </w:rPr>
      </w:pPr>
      <w:r>
        <w:t>La clave presupuestal contiene la Estructura Programática y se compone de nueve dígitos</w:t>
      </w:r>
      <w:r w:rsidR="00EE5C05">
        <w:t>, como se muestra en la figura 3</w:t>
      </w:r>
      <w:r>
        <w:t xml:space="preserve">. Los primeros dígitos identifican </w:t>
      </w:r>
      <w:r w:rsidR="00664195">
        <w:t>a</w:t>
      </w:r>
      <w:r>
        <w:t xml:space="preserve">l Programa, los dos siguientes identifican </w:t>
      </w:r>
      <w:r w:rsidR="00664195">
        <w:t>a</w:t>
      </w:r>
      <w:r>
        <w:t>l subprograma, los do</w:t>
      </w:r>
      <w:r w:rsidR="00664195">
        <w:t>s</w:t>
      </w:r>
      <w:r>
        <w:t xml:space="preserve"> inmediatos identifican a los proyectos y los tres últimos</w:t>
      </w:r>
      <w:r w:rsidR="00664195">
        <w:t>,</w:t>
      </w:r>
      <w:r>
        <w:t xml:space="preserve"> corresponden a las obras o actividades que real</w:t>
      </w:r>
      <w:r w:rsidR="00664195">
        <w:t>i</w:t>
      </w:r>
      <w:r>
        <w:t xml:space="preserve">zan las </w:t>
      </w:r>
      <w:r w:rsidR="003A3B4A">
        <w:t>unidades ejecutoras</w:t>
      </w:r>
      <w:r w:rsidR="00664195">
        <w:t>.</w:t>
      </w:r>
    </w:p>
    <w:p w14:paraId="5FC10D2E" w14:textId="77777777" w:rsidR="00585E8F" w:rsidRDefault="00704179" w:rsidP="00830336">
      <w:pPr>
        <w:pStyle w:val="Sinespaciado"/>
      </w:pPr>
      <w:r w:rsidRPr="00830336">
        <w:rPr>
          <w:noProof/>
          <w:lang w:eastAsia="es-ES"/>
        </w:rPr>
        <w:drawing>
          <wp:inline distT="0" distB="0" distL="0" distR="0" wp14:anchorId="75B33537" wp14:editId="770D74C4">
            <wp:extent cx="1825535" cy="3038475"/>
            <wp:effectExtent l="0" t="0" r="0" b="0"/>
            <wp:docPr id="15" name="14 Imagen" descr="diagramas-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2-28.png"/>
                    <pic:cNvPicPr/>
                  </pic:nvPicPr>
                  <pic:blipFill rotWithShape="1">
                    <a:blip r:embed="rId14" cstate="print"/>
                    <a:srcRect b="-652"/>
                    <a:stretch/>
                  </pic:blipFill>
                  <pic:spPr bwMode="auto">
                    <a:xfrm>
                      <a:off x="0" y="0"/>
                      <a:ext cx="1825652" cy="3038669"/>
                    </a:xfrm>
                    <a:prstGeom prst="rect">
                      <a:avLst/>
                    </a:prstGeom>
                    <a:ln>
                      <a:noFill/>
                    </a:ln>
                    <a:extLst>
                      <a:ext uri="{53640926-AAD7-44d8-BBD7-CCE9431645EC}">
                        <a14:shadowObscured xmlns:a14="http://schemas.microsoft.com/office/drawing/2010/main"/>
                      </a:ext>
                    </a:extLst>
                  </pic:spPr>
                </pic:pic>
              </a:graphicData>
            </a:graphic>
          </wp:inline>
        </w:drawing>
      </w:r>
    </w:p>
    <w:p w14:paraId="0C2387E3" w14:textId="77777777" w:rsidR="00010C87" w:rsidRDefault="00704179" w:rsidP="00830336">
      <w:pPr>
        <w:pStyle w:val="Sinespaciado"/>
      </w:pPr>
      <w:r>
        <w:t xml:space="preserve">                     </w:t>
      </w:r>
      <w:r w:rsidR="00585E8F" w:rsidRPr="00830336">
        <w:t xml:space="preserve">Figura </w:t>
      </w:r>
      <w:r w:rsidR="00737356" w:rsidRPr="00830336">
        <w:t>3</w:t>
      </w:r>
      <w:r w:rsidR="00664195" w:rsidRPr="00830336">
        <w:t>.</w:t>
      </w:r>
      <w:r w:rsidR="00585E8F" w:rsidRPr="00830336">
        <w:t xml:space="preserve"> Estructura programática</w:t>
      </w:r>
      <w:r w:rsidR="00897CCE" w:rsidRPr="00830336">
        <w:t>.</w:t>
      </w:r>
    </w:p>
    <w:p w14:paraId="4A20D1B3" w14:textId="77777777" w:rsidR="00830336" w:rsidRPr="00830336" w:rsidRDefault="00830336" w:rsidP="00830336">
      <w:pPr>
        <w:pStyle w:val="Sinespaciado"/>
      </w:pPr>
    </w:p>
    <w:p w14:paraId="6819AFBE" w14:textId="77777777" w:rsidR="00585E8F" w:rsidRPr="00E70AE5" w:rsidRDefault="00585E8F" w:rsidP="00585E8F">
      <w:pPr>
        <w:pStyle w:val="Ttulo3"/>
      </w:pPr>
      <w:r w:rsidRPr="00A04A61">
        <w:t xml:space="preserve"> </w:t>
      </w:r>
      <w:bookmarkStart w:id="18" w:name="_Toc305011716"/>
      <w:bookmarkStart w:id="19" w:name="_Toc367785607"/>
      <w:bookmarkStart w:id="20" w:name="_Toc371356867"/>
      <w:r w:rsidRPr="00E70AE5">
        <w:t>Elementos programáticos</w:t>
      </w:r>
      <w:bookmarkEnd w:id="18"/>
      <w:bookmarkEnd w:id="19"/>
      <w:bookmarkEnd w:id="20"/>
    </w:p>
    <w:p w14:paraId="3C78058F" w14:textId="77777777" w:rsidR="00585E8F" w:rsidRPr="00E70AE5" w:rsidRDefault="00585E8F" w:rsidP="00585E8F">
      <w:r w:rsidRPr="00E70AE5">
        <w:t xml:space="preserve">Contienen la información cualitativa de lo que se pretende lograr con los recursos públicos; se identifican </w:t>
      </w:r>
      <w:r>
        <w:t xml:space="preserve"> para </w:t>
      </w:r>
      <w:r w:rsidRPr="00E70AE5">
        <w:t xml:space="preserve">sentar las bases de una asignación racional de los recursos que permita su adecuada ejecución, seguimiento, control y evaluación en los contextos sectorial, regional e </w:t>
      </w:r>
      <w:r w:rsidRPr="00E70AE5">
        <w:lastRenderedPageBreak/>
        <w:t>institucional. Estos elementos</w:t>
      </w:r>
      <w:r w:rsidR="00664195">
        <w:t xml:space="preserve"> son: Misión, visión, objetivos</w:t>
      </w:r>
      <w:r w:rsidRPr="00E70AE5">
        <w:t xml:space="preserve"> y metas</w:t>
      </w:r>
      <w:r>
        <w:t>.  También ayudarán a realizar el seguimiento y la evaluación  de los aspectos de diseño, producto, resultados e impacto.</w:t>
      </w:r>
    </w:p>
    <w:p w14:paraId="637A0A40" w14:textId="77777777" w:rsidR="00585E8F" w:rsidRDefault="00585E8F" w:rsidP="00585E8F">
      <w:r w:rsidRPr="00E70AE5">
        <w:t>Por tanto, la relación de categorías y elementos programáticos</w:t>
      </w:r>
      <w:r w:rsidR="005F6C67">
        <w:t>,</w:t>
      </w:r>
      <w:r w:rsidRPr="00E70AE5">
        <w:t xml:space="preserve"> asocia los recursos públi</w:t>
      </w:r>
      <w:r w:rsidR="005F6C67">
        <w:t>cos con las acciones a realizar</w:t>
      </w:r>
      <w:r w:rsidRPr="00E70AE5">
        <w:t xml:space="preserve"> en términos de un rendimiento medido a través de indicadores.</w:t>
      </w:r>
    </w:p>
    <w:p w14:paraId="5BE82824" w14:textId="77777777" w:rsidR="00585E8F" w:rsidRPr="00E70AE5" w:rsidRDefault="00585E8F" w:rsidP="001E1E28">
      <w:pPr>
        <w:pStyle w:val="Subttulo"/>
      </w:pPr>
      <w:r w:rsidRPr="00E70AE5">
        <w:t>Misión</w:t>
      </w:r>
    </w:p>
    <w:p w14:paraId="7458E6AF" w14:textId="77777777" w:rsidR="00585E8F" w:rsidRPr="00E70AE5" w:rsidRDefault="00585E8F" w:rsidP="00585E8F">
      <w:r w:rsidRPr="00E70AE5">
        <w:t xml:space="preserve">Es la razón de ser de la </w:t>
      </w:r>
      <w:r>
        <w:t>U</w:t>
      </w:r>
      <w:r w:rsidRPr="00E70AE5">
        <w:t xml:space="preserve">nidad </w:t>
      </w:r>
      <w:r>
        <w:t>R</w:t>
      </w:r>
      <w:r w:rsidRPr="00E70AE5">
        <w:t>esponsable, la cual explica su existencia, le da sentido a la organización</w:t>
      </w:r>
      <w:r>
        <w:t>.</w:t>
      </w:r>
      <w:r w:rsidRPr="00E70AE5">
        <w:t xml:space="preserve"> Responde a la</w:t>
      </w:r>
      <w:r>
        <w:t>s siguientes</w:t>
      </w:r>
      <w:r w:rsidRPr="00E70AE5">
        <w:t xml:space="preserve"> pregunta</w:t>
      </w:r>
      <w:r>
        <w:t>s</w:t>
      </w:r>
      <w:r w:rsidRPr="00E70AE5">
        <w:t xml:space="preserve"> ¿</w:t>
      </w:r>
      <w:r>
        <w:t>Quiénes son</w:t>
      </w:r>
      <w:r w:rsidRPr="00E70AE5">
        <w:t>?</w:t>
      </w:r>
      <w:r>
        <w:t>, ¿Qué h</w:t>
      </w:r>
      <w:r w:rsidR="0053653E">
        <w:t>acen?, ¿Para quién? y</w:t>
      </w:r>
      <w:r>
        <w:t xml:space="preserve"> ¿Qué esperan?</w:t>
      </w:r>
      <w:r w:rsidR="005F6C67">
        <w:t>.</w:t>
      </w:r>
    </w:p>
    <w:p w14:paraId="1196C036" w14:textId="77777777" w:rsidR="00585E8F" w:rsidRPr="00E70AE5" w:rsidRDefault="00585E8F" w:rsidP="00585E8F">
      <w:r w:rsidRPr="00E70AE5">
        <w:t xml:space="preserve">Deriva del fundamento legal que da razón a la </w:t>
      </w:r>
      <w:r>
        <w:t>U</w:t>
      </w:r>
      <w:r w:rsidRPr="00E70AE5">
        <w:t xml:space="preserve">nidad </w:t>
      </w:r>
      <w:r>
        <w:t>R</w:t>
      </w:r>
      <w:r w:rsidRPr="00E70AE5">
        <w:t>esponsable, señala su orientación básica de acuerdo con las políticas definidas, precisando aquellos aspectos en los que debe centrarse y concentrarse en mayor medida, además de establecer con toda claridad la direccionalidad, el sentido y la prioridad que debe de dar a su</w:t>
      </w:r>
      <w:r>
        <w:t xml:space="preserve"> quehacer institucional</w:t>
      </w:r>
      <w:r w:rsidRPr="00E70AE5">
        <w:t xml:space="preserve">. </w:t>
      </w:r>
    </w:p>
    <w:p w14:paraId="5F589C2D" w14:textId="77777777" w:rsidR="00585E8F" w:rsidRPr="00E70AE5" w:rsidRDefault="00585E8F" w:rsidP="00585E8F">
      <w:r w:rsidRPr="00E70AE5">
        <w:t xml:space="preserve">Enfatiza aspectos </w:t>
      </w:r>
      <w:r>
        <w:t xml:space="preserve">de su </w:t>
      </w:r>
      <w:r w:rsidRPr="00E70AE5">
        <w:t xml:space="preserve">marco de </w:t>
      </w:r>
      <w:r>
        <w:t>competencia</w:t>
      </w:r>
      <w:r w:rsidRPr="00E70AE5">
        <w:t xml:space="preserve"> </w:t>
      </w:r>
      <w:r>
        <w:t xml:space="preserve">que </w:t>
      </w:r>
      <w:r w:rsidRPr="00E70AE5">
        <w:t xml:space="preserve">al conjugarse con los propósitos y estrategias de los demás entes del Gobierno del Estado, generarán mejores resultados y un mayor impacto social. </w:t>
      </w:r>
    </w:p>
    <w:p w14:paraId="656C4BE7" w14:textId="77777777" w:rsidR="00585E8F" w:rsidRPr="00E70AE5" w:rsidRDefault="00585E8F" w:rsidP="00585E8F">
      <w:r w:rsidRPr="00E70AE5">
        <w:t xml:space="preserve">Al describir la misión de la </w:t>
      </w:r>
      <w:r>
        <w:t>U</w:t>
      </w:r>
      <w:r w:rsidRPr="00E70AE5">
        <w:t xml:space="preserve">nidad </w:t>
      </w:r>
      <w:r>
        <w:t>R</w:t>
      </w:r>
      <w:r w:rsidRPr="00E70AE5">
        <w:t>esponsable, se debe</w:t>
      </w:r>
      <w:r>
        <w:t>n</w:t>
      </w:r>
      <w:r w:rsidRPr="00E70AE5">
        <w:t xml:space="preserve"> considerar los elementos antes enunciados así como el </w:t>
      </w:r>
      <w:r>
        <w:t xml:space="preserve">instrumento jurídico </w:t>
      </w:r>
      <w:r w:rsidRPr="00E70AE5">
        <w:t xml:space="preserve">que </w:t>
      </w:r>
      <w:r>
        <w:t xml:space="preserve">sustente </w:t>
      </w:r>
      <w:r w:rsidRPr="00E70AE5">
        <w:t>dicha definición (</w:t>
      </w:r>
      <w:r>
        <w:t xml:space="preserve">Ley, </w:t>
      </w:r>
      <w:r w:rsidRPr="00E70AE5">
        <w:t xml:space="preserve">Decreto de </w:t>
      </w:r>
      <w:r>
        <w:t>c</w:t>
      </w:r>
      <w:r w:rsidRPr="00E70AE5">
        <w:t>reación u otro documento).</w:t>
      </w:r>
    </w:p>
    <w:p w14:paraId="06A8C9CB" w14:textId="77777777" w:rsidR="004645A3" w:rsidRDefault="00585E8F" w:rsidP="00585E8F">
      <w:r>
        <w:t>En el pro</w:t>
      </w:r>
      <w:r w:rsidR="001A4DB1">
        <w:t xml:space="preserve">ceso de integración del POA, puede definirse </w:t>
      </w:r>
      <w:r>
        <w:t>la misión,</w:t>
      </w:r>
      <w:r w:rsidR="001A4DB1">
        <w:t xml:space="preserve"> </w:t>
      </w:r>
      <w:r>
        <w:t xml:space="preserve">o bien </w:t>
      </w:r>
      <w:r w:rsidR="001A4DB1">
        <w:t>pu</w:t>
      </w:r>
      <w:r w:rsidR="00EE5C05">
        <w:t>e</w:t>
      </w:r>
      <w:r w:rsidR="001A4DB1">
        <w:t xml:space="preserve">de hacerse una </w:t>
      </w:r>
      <w:r>
        <w:t xml:space="preserve">revisión o actualización </w:t>
      </w:r>
      <w:r w:rsidR="004645A3">
        <w:t xml:space="preserve">de la misma </w:t>
      </w:r>
      <w:r>
        <w:t>en el caso que ya exista.</w:t>
      </w:r>
      <w:r w:rsidR="0053653E">
        <w:t xml:space="preserve"> </w:t>
      </w:r>
    </w:p>
    <w:p w14:paraId="1452214D" w14:textId="77777777" w:rsidR="00585E8F" w:rsidRDefault="0053653E" w:rsidP="00585E8F">
      <w:r>
        <w:t>E</w:t>
      </w:r>
      <w:r w:rsidR="00585E8F" w:rsidRPr="002F2EE0">
        <w:t xml:space="preserve">s necesario reformular la </w:t>
      </w:r>
      <w:r>
        <w:t>misión, cuando:</w:t>
      </w:r>
    </w:p>
    <w:p w14:paraId="2DD4556D" w14:textId="77777777" w:rsidR="00585E8F" w:rsidRPr="002F2EE0" w:rsidRDefault="0053653E" w:rsidP="006D12BA">
      <w:pPr>
        <w:pStyle w:val="Prrafodelista"/>
        <w:numPr>
          <w:ilvl w:val="1"/>
          <w:numId w:val="11"/>
        </w:numPr>
      </w:pPr>
      <w:r>
        <w:t>S</w:t>
      </w:r>
      <w:r w:rsidR="00585E8F" w:rsidRPr="002F2EE0">
        <w:t>e han realizado cambios a la ley constitutiva de la</w:t>
      </w:r>
      <w:r w:rsidR="00BD3037">
        <w:t xml:space="preserve"> Unidad R</w:t>
      </w:r>
      <w:r w:rsidR="00585E8F">
        <w:t>esponsable</w:t>
      </w:r>
      <w:r w:rsidR="00585E8F" w:rsidRPr="002F2EE0">
        <w:t>.</w:t>
      </w:r>
    </w:p>
    <w:p w14:paraId="45DDF0E4" w14:textId="77777777" w:rsidR="00585E8F" w:rsidRPr="002F2EE0" w:rsidRDefault="0053653E" w:rsidP="006D12BA">
      <w:pPr>
        <w:pStyle w:val="Prrafodelista"/>
        <w:numPr>
          <w:ilvl w:val="1"/>
          <w:numId w:val="11"/>
        </w:numPr>
      </w:pPr>
      <w:r>
        <w:t>H</w:t>
      </w:r>
      <w:r w:rsidR="00585E8F" w:rsidRPr="002F2EE0">
        <w:t xml:space="preserve">an habido cambios fundamentales a las funciones y atribuciones de la </w:t>
      </w:r>
      <w:r w:rsidR="00BD3037">
        <w:t>Unidad R</w:t>
      </w:r>
      <w:r w:rsidR="00585E8F">
        <w:t>esponsable</w:t>
      </w:r>
      <w:r w:rsidR="00585E8F" w:rsidRPr="002F2EE0">
        <w:t>.</w:t>
      </w:r>
    </w:p>
    <w:p w14:paraId="6E6F40CE" w14:textId="77777777" w:rsidR="00585E8F" w:rsidRDefault="00585E8F" w:rsidP="006D12BA">
      <w:pPr>
        <w:pStyle w:val="Prrafodelista"/>
        <w:numPr>
          <w:ilvl w:val="1"/>
          <w:numId w:val="11"/>
        </w:numPr>
      </w:pPr>
      <w:r w:rsidRPr="002F2EE0">
        <w:lastRenderedPageBreak/>
        <w:t xml:space="preserve">La declaración de misión representa lo que la </w:t>
      </w:r>
      <w:r w:rsidR="00BD3037">
        <w:t>Unidad R</w:t>
      </w:r>
      <w:r>
        <w:t>esponsable</w:t>
      </w:r>
      <w:r w:rsidRPr="002F2EE0">
        <w:t xml:space="preserve"> produce y los resultados que se</w:t>
      </w:r>
      <w:r>
        <w:t xml:space="preserve"> </w:t>
      </w:r>
      <w:r w:rsidRPr="002F2EE0">
        <w:t>espera lograr.</w:t>
      </w:r>
    </w:p>
    <w:p w14:paraId="3D1600D8" w14:textId="77777777" w:rsidR="00585E8F" w:rsidRPr="002F2EE0" w:rsidRDefault="00585E8F" w:rsidP="006D12BA">
      <w:pPr>
        <w:pStyle w:val="Prrafodelista"/>
        <w:numPr>
          <w:ilvl w:val="1"/>
          <w:numId w:val="11"/>
        </w:numPr>
      </w:pPr>
      <w:r w:rsidRPr="002F2EE0">
        <w:t>Si no ha habido antes un proceso de revisión o de identificación de misión.</w:t>
      </w:r>
    </w:p>
    <w:p w14:paraId="102B286D" w14:textId="77777777" w:rsidR="00585E8F" w:rsidRPr="002F2EE0" w:rsidRDefault="00585E8F" w:rsidP="006D12BA">
      <w:pPr>
        <w:pStyle w:val="Prrafodelista"/>
        <w:numPr>
          <w:ilvl w:val="1"/>
          <w:numId w:val="11"/>
        </w:numPr>
      </w:pPr>
      <w:r w:rsidRPr="002F2EE0">
        <w:t>Si la redacción de la misión sólo explica lo establecido en el ámbito de la ley que crea la</w:t>
      </w:r>
      <w:r w:rsidR="00BD3037">
        <w:t xml:space="preserve"> Unidad R</w:t>
      </w:r>
      <w:r>
        <w:t xml:space="preserve">esponsable </w:t>
      </w:r>
      <w:r w:rsidRPr="002F2EE0">
        <w:t>y no explica claramente que produce, para quienes y qué se espera</w:t>
      </w:r>
      <w:r>
        <w:t xml:space="preserve"> </w:t>
      </w:r>
      <w:r w:rsidRPr="002F2EE0">
        <w:t>como resultado.</w:t>
      </w:r>
    </w:p>
    <w:p w14:paraId="62BA9BC9" w14:textId="77777777" w:rsidR="00585E8F" w:rsidRDefault="00585E8F" w:rsidP="006D12BA">
      <w:pPr>
        <w:pStyle w:val="Prrafodelista"/>
        <w:numPr>
          <w:ilvl w:val="1"/>
          <w:numId w:val="11"/>
        </w:numPr>
      </w:pPr>
      <w:r w:rsidRPr="002F2EE0">
        <w:t xml:space="preserve">Si la </w:t>
      </w:r>
      <w:r w:rsidR="00BD3037">
        <w:t>Unidad R</w:t>
      </w:r>
      <w:r>
        <w:t>esponsable</w:t>
      </w:r>
      <w:r w:rsidRPr="002F2EE0">
        <w:t xml:space="preserve"> ha sufrido redefiniciones importantes en los ámbitos de su competencia o hay</w:t>
      </w:r>
      <w:r>
        <w:t xml:space="preserve"> </w:t>
      </w:r>
      <w:r w:rsidRPr="002F2EE0">
        <w:t>alguna declaración política clave de prioridad pública que afecta a la entidad. Si es así, aparte de</w:t>
      </w:r>
      <w:r>
        <w:t xml:space="preserve"> </w:t>
      </w:r>
      <w:r w:rsidRPr="002F2EE0">
        <w:t>los participantes anteriores, es clave que la validación de la Misión, se contraste con ámbitos de</w:t>
      </w:r>
      <w:r>
        <w:t xml:space="preserve"> </w:t>
      </w:r>
      <w:r w:rsidRPr="002F2EE0">
        <w:t>decisión política – administrativa</w:t>
      </w:r>
      <w:r>
        <w:t>.</w:t>
      </w:r>
    </w:p>
    <w:p w14:paraId="2BF76515" w14:textId="77777777" w:rsidR="00585E8F" w:rsidRPr="00E70AE5" w:rsidRDefault="00585E8F" w:rsidP="001E1E28">
      <w:pPr>
        <w:pStyle w:val="Subttulo"/>
      </w:pPr>
      <w:r w:rsidRPr="00E70AE5">
        <w:t>Visión</w:t>
      </w:r>
    </w:p>
    <w:p w14:paraId="4CEDA228" w14:textId="77777777" w:rsidR="00585E8F" w:rsidRDefault="00585E8F" w:rsidP="00585E8F">
      <w:r w:rsidRPr="00E70AE5">
        <w:t>Consiste en la imagen positiva de la realización de su misión en un plazo de tiempo dado</w:t>
      </w:r>
      <w:r>
        <w:t>. E</w:t>
      </w:r>
      <w:r w:rsidRPr="00E70AE5">
        <w:t>s la imagen deseada o la imagen de futuro de la organización en un lapso de tiempo determinado</w:t>
      </w:r>
      <w:r>
        <w:t xml:space="preserve">. </w:t>
      </w:r>
    </w:p>
    <w:p w14:paraId="5372B5F7" w14:textId="77777777" w:rsidR="00585E8F" w:rsidRPr="00E70AE5" w:rsidRDefault="00585E8F" w:rsidP="001E1E28">
      <w:pPr>
        <w:pStyle w:val="Subttulo"/>
      </w:pPr>
      <w:r w:rsidRPr="00E70AE5">
        <w:t>Objetivo general</w:t>
      </w:r>
    </w:p>
    <w:p w14:paraId="72BBB1F9" w14:textId="77777777" w:rsidR="00585E8F" w:rsidRDefault="00585E8F" w:rsidP="00585E8F">
      <w:r w:rsidRPr="00E70AE5">
        <w:t>Son los fines que se pretenden alcanzar en el Plan Estatal de Desarrollo</w:t>
      </w:r>
      <w:r>
        <w:t xml:space="preserve"> 2011-2016 y a los mandatos misionales (base legal de creación)</w:t>
      </w:r>
      <w:r w:rsidRPr="00E70AE5">
        <w:t xml:space="preserve">, a través de </w:t>
      </w:r>
      <w:r>
        <w:t xml:space="preserve">los proyectos y acciones. </w:t>
      </w:r>
      <w:r w:rsidRPr="00E70AE5">
        <w:t xml:space="preserve"> Su identificación responde a la pregunta ¿Para qué se van a llevar a cabo est</w:t>
      </w:r>
      <w:r>
        <w:t>a</w:t>
      </w:r>
      <w:r w:rsidRPr="00E70AE5">
        <w:t>s</w:t>
      </w:r>
      <w:r>
        <w:t xml:space="preserve"> acciones y proyectos</w:t>
      </w:r>
      <w:r w:rsidRPr="00E70AE5">
        <w:t>?</w:t>
      </w:r>
      <w:r w:rsidR="005F6C67">
        <w:t>.</w:t>
      </w:r>
    </w:p>
    <w:p w14:paraId="25A79738" w14:textId="77777777" w:rsidR="009D33BF" w:rsidRPr="009D33BF" w:rsidRDefault="009D33BF" w:rsidP="00704BC2">
      <w:r w:rsidRPr="009D33BF">
        <w:t>Los criterios para ajustar las estructuras programáticas serán:</w:t>
      </w:r>
    </w:p>
    <w:p w14:paraId="2960F944" w14:textId="77777777" w:rsidR="009D33BF" w:rsidRPr="009D33BF" w:rsidRDefault="009D33BF" w:rsidP="006D12BA">
      <w:pPr>
        <w:pStyle w:val="Prrafodelista"/>
        <w:numPr>
          <w:ilvl w:val="0"/>
          <w:numId w:val="7"/>
        </w:numPr>
      </w:pPr>
      <w:r w:rsidRPr="009D33BF">
        <w:t>La definición de los programas responde al proceso productivo de la institución, reflejando un programa por cada producto institu</w:t>
      </w:r>
      <w:r w:rsidR="00E418A0">
        <w:t>cional que se genere y que emane</w:t>
      </w:r>
      <w:r w:rsidRPr="009D33BF">
        <w:t xml:space="preserve"> del ámbito institucional. Así por ejemplo, en el sector educación</w:t>
      </w:r>
      <w:r w:rsidR="00AF1A5A">
        <w:t xml:space="preserve"> pueda existir</w:t>
      </w:r>
      <w:r w:rsidRPr="009D33BF">
        <w:t xml:space="preserve"> el programa de “Formación </w:t>
      </w:r>
      <w:r w:rsidR="00AF1A5A">
        <w:t>E</w:t>
      </w:r>
      <w:r w:rsidRPr="009D33BF">
        <w:t xml:space="preserve">ducativa </w:t>
      </w:r>
      <w:r w:rsidR="00AF1A5A">
        <w:t>S</w:t>
      </w:r>
      <w:r w:rsidRPr="009D33BF">
        <w:t xml:space="preserve">uperior”, donde para términos del presupuesto por programas, la producción se resume en los </w:t>
      </w:r>
      <w:r w:rsidR="00585E8F">
        <w:t>profesionistas</w:t>
      </w:r>
      <w:r w:rsidRPr="009D33BF">
        <w:t xml:space="preserve"> formados. En instituciones correspondientes a </w:t>
      </w:r>
      <w:r w:rsidRPr="009D33BF">
        <w:lastRenderedPageBreak/>
        <w:t>sectores productivos, se tend</w:t>
      </w:r>
      <w:r w:rsidR="0066554F">
        <w:t>rán programas de “Fomento a la p</w:t>
      </w:r>
      <w:r w:rsidRPr="009D33BF">
        <w:t xml:space="preserve">roducción” y el producto institucional se refleja en aspectos como agricultores capacitados y áreas tecnificadas. </w:t>
      </w:r>
    </w:p>
    <w:p w14:paraId="084768D8" w14:textId="77777777" w:rsidR="009D33BF" w:rsidRPr="009D33BF" w:rsidRDefault="009D33BF" w:rsidP="006D12BA">
      <w:pPr>
        <w:pStyle w:val="Prrafodelista"/>
        <w:numPr>
          <w:ilvl w:val="0"/>
          <w:numId w:val="7"/>
        </w:numPr>
      </w:pPr>
      <w:r w:rsidRPr="009D33BF">
        <w:t>Las agregaciones asimilables a programas, como son: “00 Actividades Centrales” y “90….99 Partidas No Asignab</w:t>
      </w:r>
      <w:r w:rsidR="00E418A0">
        <w:t>les a Programas”, no cuentan como</w:t>
      </w:r>
      <w:r w:rsidRPr="009D33BF">
        <w:t xml:space="preserve"> productos terminales ni resultados, debido a que no son programas en sí mismo</w:t>
      </w:r>
      <w:r w:rsidR="004645A3">
        <w:t>s</w:t>
      </w:r>
      <w:r w:rsidRPr="009D33BF">
        <w:t>, y sólo se utilizan para agregar el gasto.</w:t>
      </w:r>
    </w:p>
    <w:p w14:paraId="368DD05B" w14:textId="77777777" w:rsidR="009D33BF" w:rsidRPr="009D33BF" w:rsidRDefault="009D33BF" w:rsidP="006D12BA">
      <w:pPr>
        <w:pStyle w:val="Prrafodelista"/>
        <w:numPr>
          <w:ilvl w:val="0"/>
          <w:numId w:val="7"/>
        </w:numPr>
      </w:pPr>
      <w:r w:rsidRPr="009D33BF">
        <w:t>Cuando existan dos formas de clasificar a los programas, se debe optar por una de ellas y la otra genera el subprograma. Así por ejemplo</w:t>
      </w:r>
      <w:r w:rsidR="00697CFA">
        <w:t>,</w:t>
      </w:r>
      <w:r w:rsidRPr="009D33BF">
        <w:t xml:space="preserve"> en caminos se tiene el tipo de carretera (red primaria, secundaria, caminos vecinales, etc.) y el tipo de intervención (construcción, mantenimiento, reparación); los programas pueden definirse por el tipo de red: “Caminos red primaria”, “Caminos red secundaria”, “Caminos vecinales”; al interior de cada programa se contará con subprogramas por tipo de intervención; los subprogramas del primer programa serán: “Constru</w:t>
      </w:r>
      <w:r w:rsidR="00585E8F">
        <w:t>cción caminos r</w:t>
      </w:r>
      <w:r w:rsidRPr="009D33BF">
        <w:t xml:space="preserve">ed </w:t>
      </w:r>
      <w:r w:rsidR="00585E8F">
        <w:t>p</w:t>
      </w:r>
      <w:r w:rsidRPr="009D33BF">
        <w:t>ri</w:t>
      </w:r>
      <w:r w:rsidR="00585E8F">
        <w:t>maria”, “Mantenimiento caminos r</w:t>
      </w:r>
      <w:r w:rsidRPr="009D33BF">
        <w:t xml:space="preserve">ed </w:t>
      </w:r>
      <w:r w:rsidR="00585E8F">
        <w:t>p</w:t>
      </w:r>
      <w:r w:rsidRPr="009D33BF">
        <w:t xml:space="preserve">rimaria”, etc.; los subprogramas del segundo programa </w:t>
      </w:r>
      <w:r w:rsidR="00585E8F">
        <w:t>serán: “Construcción caminos r</w:t>
      </w:r>
      <w:r w:rsidRPr="009D33BF">
        <w:t>ed secun</w:t>
      </w:r>
      <w:r w:rsidR="00585E8F">
        <w:t>daria”, “Mantenimiento caminos r</w:t>
      </w:r>
      <w:r w:rsidRPr="009D33BF">
        <w:t>ed secundaria”, etc. y; así sucesivamente para los siguientes programas.</w:t>
      </w:r>
    </w:p>
    <w:p w14:paraId="797EFB23" w14:textId="77777777" w:rsidR="009D33BF" w:rsidRPr="009D33BF" w:rsidRDefault="009D33BF" w:rsidP="006D12BA">
      <w:pPr>
        <w:pStyle w:val="Prrafodelista"/>
        <w:numPr>
          <w:ilvl w:val="0"/>
          <w:numId w:val="7"/>
        </w:numPr>
      </w:pPr>
      <w:r w:rsidRPr="009D33BF">
        <w:t xml:space="preserve">Los programas también pueden dividirse por su contribución a </w:t>
      </w:r>
      <w:r w:rsidR="00697CFA">
        <w:t xml:space="preserve">los </w:t>
      </w:r>
      <w:r w:rsidRPr="009D33BF">
        <w:t>sectores, cuando exist</w:t>
      </w:r>
      <w:r w:rsidR="00697CFA">
        <w:t>a</w:t>
      </w:r>
      <w:r w:rsidRPr="009D33BF">
        <w:t xml:space="preserve"> una institución que cubra una variedad de los mismos. Por ejemplo programas orientados al turismo y al desarrollo económico. Lo anterior no impide que cada uno de ellos genere varios</w:t>
      </w:r>
      <w:r w:rsidR="00697CFA">
        <w:t xml:space="preserve"> programas que cubran al sector;</w:t>
      </w:r>
      <w:r w:rsidRPr="009D33BF">
        <w:t xml:space="preserve"> así</w:t>
      </w:r>
      <w:r w:rsidR="00697CFA">
        <w:t>,</w:t>
      </w:r>
      <w:r w:rsidRPr="009D33BF">
        <w:t xml:space="preserve"> en desarrollo económico se puede identificar programas de “Fomento produ</w:t>
      </w:r>
      <w:r w:rsidR="00994E3C">
        <w:t>ctivo”, “Innovación tecnológica”</w:t>
      </w:r>
      <w:r w:rsidRPr="009D33BF">
        <w:t>, etc.</w:t>
      </w:r>
    </w:p>
    <w:p w14:paraId="177563E1" w14:textId="77777777" w:rsidR="009D33BF" w:rsidRPr="009D33BF" w:rsidRDefault="009D33BF" w:rsidP="006D12BA">
      <w:pPr>
        <w:pStyle w:val="Prrafodelista"/>
        <w:numPr>
          <w:ilvl w:val="0"/>
          <w:numId w:val="7"/>
        </w:numPr>
      </w:pPr>
      <w:r w:rsidRPr="009D33BF">
        <w:t>Toda institución debe contar obligatoriamente por lo menos con un programa, expresando su mandato misional a través del mismo.</w:t>
      </w:r>
    </w:p>
    <w:p w14:paraId="0D857373" w14:textId="77777777" w:rsidR="009D33BF" w:rsidRPr="009D33BF" w:rsidRDefault="009D33BF" w:rsidP="006D12BA">
      <w:pPr>
        <w:pStyle w:val="Prrafodelista"/>
        <w:numPr>
          <w:ilvl w:val="0"/>
          <w:numId w:val="7"/>
        </w:numPr>
      </w:pPr>
      <w:r w:rsidRPr="009D33BF">
        <w:t>Los proyectos de inversión deben ser identificados mediante su registro en el banco de proyectos de inver</w:t>
      </w:r>
      <w:r w:rsidR="00697CFA">
        <w:t>sión, a cargo de la Subsecretarí</w:t>
      </w:r>
      <w:r w:rsidRPr="009D33BF">
        <w:t>a de Planeación Presupuestal. Lo anterior implica el cumplimiento del ciclo de proyectos y su validación correspondiente. De igual forma, al margen del programa y subprograma, los proyectos deben considerar unidades de medida para los productos</w:t>
      </w:r>
      <w:r w:rsidR="00BD6689">
        <w:t xml:space="preserve"> generados en ellos</w:t>
      </w:r>
      <w:r w:rsidRPr="009D33BF">
        <w:t>.</w:t>
      </w:r>
    </w:p>
    <w:p w14:paraId="53AACBE8" w14:textId="77777777" w:rsidR="009D33BF" w:rsidRPr="009D33BF" w:rsidRDefault="009D33BF" w:rsidP="006D12BA">
      <w:pPr>
        <w:pStyle w:val="Prrafodelista"/>
        <w:numPr>
          <w:ilvl w:val="0"/>
          <w:numId w:val="7"/>
        </w:numPr>
      </w:pPr>
      <w:r w:rsidRPr="009D33BF">
        <w:t>La apertura de proyectos en actividades y obras dependerá del contenido de cada proyecto y la importancia de reflejar etapas o características del mismo.</w:t>
      </w:r>
    </w:p>
    <w:p w14:paraId="5A5D67E9" w14:textId="77777777" w:rsidR="009D33BF" w:rsidRPr="009D33BF" w:rsidRDefault="009D33BF" w:rsidP="006D12BA">
      <w:pPr>
        <w:pStyle w:val="Prrafodelista"/>
        <w:numPr>
          <w:ilvl w:val="0"/>
          <w:numId w:val="7"/>
        </w:numPr>
      </w:pPr>
      <w:r w:rsidRPr="009D33BF">
        <w:t xml:space="preserve">Las actividades son identificadas principalmente por el tipo de gasto: </w:t>
      </w:r>
      <w:r w:rsidR="00BD6689">
        <w:t>inversión</w:t>
      </w:r>
      <w:r w:rsidRPr="009D33BF">
        <w:t xml:space="preserve"> y operación. </w:t>
      </w:r>
    </w:p>
    <w:p w14:paraId="4C682D4F" w14:textId="77777777" w:rsidR="009D33BF" w:rsidRPr="009D33BF" w:rsidRDefault="009D33BF" w:rsidP="006D12BA">
      <w:pPr>
        <w:pStyle w:val="Prrafodelista"/>
        <w:numPr>
          <w:ilvl w:val="0"/>
          <w:numId w:val="7"/>
        </w:numPr>
      </w:pPr>
      <w:r w:rsidRPr="009D33BF">
        <w:lastRenderedPageBreak/>
        <w:t>Las actividades centrales deben contribuir a todos los programas. En caso de que una institución cuente con un solo programa, no se manejan actividades centrales, sino que las mismas forman parte del programa.</w:t>
      </w:r>
    </w:p>
    <w:p w14:paraId="539F1D78" w14:textId="77777777" w:rsidR="009D33BF" w:rsidRDefault="009D33BF" w:rsidP="006D12BA">
      <w:pPr>
        <w:pStyle w:val="Prrafodelista"/>
        <w:numPr>
          <w:ilvl w:val="0"/>
          <w:numId w:val="7"/>
        </w:numPr>
      </w:pPr>
      <w:r w:rsidRPr="009D33BF">
        <w:t xml:space="preserve">La estructura programática está relacionada de manera general con el organigrama de la institución; sin embargo no se debe identificar categorías programáticas para cada unidad organizacional, sino relacionar las mismas en torno a las funciones que se cumplen y los productos </w:t>
      </w:r>
      <w:r w:rsidR="00BD6689">
        <w:t xml:space="preserve">o servicios </w:t>
      </w:r>
      <w:r w:rsidRPr="009D33BF">
        <w:t xml:space="preserve">que </w:t>
      </w:r>
      <w:r w:rsidR="00697CFA">
        <w:t>dan origen a</w:t>
      </w:r>
      <w:r w:rsidRPr="009D33BF">
        <w:t xml:space="preserve"> la institución.</w:t>
      </w:r>
    </w:p>
    <w:p w14:paraId="1A3A6268" w14:textId="77777777" w:rsidR="00696339" w:rsidRPr="008E659A" w:rsidRDefault="008A7970" w:rsidP="00696339">
      <w:pPr>
        <w:pStyle w:val="Ttulo2"/>
      </w:pPr>
      <w:bookmarkStart w:id="21" w:name="_Toc367785602"/>
      <w:bookmarkStart w:id="22" w:name="_Toc371356868"/>
      <w:r>
        <w:t>Componentes de la Clasificación</w:t>
      </w:r>
      <w:r w:rsidR="00696339" w:rsidRPr="008E659A">
        <w:t xml:space="preserve"> </w:t>
      </w:r>
      <w:r w:rsidR="00AF1A5A">
        <w:t xml:space="preserve">del </w:t>
      </w:r>
      <w:r w:rsidR="00696339" w:rsidRPr="008E659A">
        <w:t>PED</w:t>
      </w:r>
      <w:bookmarkEnd w:id="21"/>
      <w:bookmarkEnd w:id="22"/>
    </w:p>
    <w:p w14:paraId="4CDDF324" w14:textId="77777777" w:rsidR="00697CFA" w:rsidRDefault="008C5A82" w:rsidP="009F513F">
      <w:pPr>
        <w:autoSpaceDE w:val="0"/>
        <w:autoSpaceDN w:val="0"/>
        <w:adjustRightInd w:val="0"/>
      </w:pPr>
      <w:r w:rsidRPr="008C5A82">
        <w:t>El Plan Estatal de Desarrollo de Oaxaca 2011-2016</w:t>
      </w:r>
      <w:r w:rsidR="00787A33">
        <w:t>,</w:t>
      </w:r>
      <w:r w:rsidRPr="008C5A82">
        <w:t xml:space="preserve"> es el documento rector que tiene como propósito marcar el rumbo y dirigir la gestión del Gobier</w:t>
      </w:r>
      <w:r w:rsidR="009F513F">
        <w:t xml:space="preserve">no del Estado, estableciendo </w:t>
      </w:r>
      <w:r w:rsidRPr="008C5A82">
        <w:t xml:space="preserve"> </w:t>
      </w:r>
      <w:r w:rsidR="009F513F">
        <w:t xml:space="preserve">ejes, temas, </w:t>
      </w:r>
      <w:r w:rsidRPr="008C5A82">
        <w:t>objetivos, estrategias y líneas de acción que deberán seguir las diversas dependencias y entidades de la Administración Pública Estatal durante el periodo de referencia</w:t>
      </w:r>
      <w:r w:rsidR="009F513F">
        <w:t>.</w:t>
      </w:r>
    </w:p>
    <w:p w14:paraId="79C5913A" w14:textId="77777777" w:rsidR="00696339" w:rsidRPr="00704BC2" w:rsidRDefault="00696339" w:rsidP="001E1E28">
      <w:pPr>
        <w:pStyle w:val="Subttulo"/>
      </w:pPr>
      <w:r w:rsidRPr="00704BC2">
        <w:t>Eje</w:t>
      </w:r>
    </w:p>
    <w:p w14:paraId="2B616684" w14:textId="77777777" w:rsidR="00696339" w:rsidRDefault="00696339" w:rsidP="00696339">
      <w:r w:rsidRPr="00E70AE5">
        <w:t>Es la división principal del esf</w:t>
      </w:r>
      <w:r>
        <w:t xml:space="preserve">uerzo organizado, encaminado a </w:t>
      </w:r>
      <w:r w:rsidRPr="00E70AE5">
        <w:t>prestar un servicio público concreto y definido, integra los programas de gobierno agrupados en conceptos generales con base en objetivos de mediano y largo plazo, que reflejan los acuerdos ciudad</w:t>
      </w:r>
      <w:r>
        <w:t xml:space="preserve">anos, consolidando la propuesta </w:t>
      </w:r>
      <w:r w:rsidRPr="00E70AE5">
        <w:t xml:space="preserve">y visión de gobierno en el Plan Estatal de Desarrollo </w:t>
      </w:r>
      <w:r>
        <w:t>(PED) 2011-2016</w:t>
      </w:r>
      <w:r w:rsidRPr="00E70AE5">
        <w:t>.</w:t>
      </w:r>
    </w:p>
    <w:p w14:paraId="52A6A6F3" w14:textId="77777777" w:rsidR="00696339" w:rsidRDefault="00696339" w:rsidP="00696339">
      <w:pPr>
        <w:rPr>
          <w:rFonts w:ascii="Helvetica" w:hAnsi="Helvetica" w:cs="Arial"/>
        </w:rPr>
      </w:pPr>
      <w:r>
        <w:t>El PED</w:t>
      </w:r>
      <w:r w:rsidRPr="00E70AE5">
        <w:t xml:space="preserve"> consta de 4 ejes que constituyen el nivel máximo de agregación.</w:t>
      </w:r>
    </w:p>
    <w:p w14:paraId="5E5F9FAD" w14:textId="77777777" w:rsidR="00696339" w:rsidRPr="00704BC2" w:rsidRDefault="00696339" w:rsidP="001E1E28">
      <w:pPr>
        <w:pStyle w:val="Subttulo"/>
      </w:pPr>
      <w:r w:rsidRPr="00704BC2">
        <w:t>Tema</w:t>
      </w:r>
    </w:p>
    <w:p w14:paraId="157DA32A" w14:textId="77777777" w:rsidR="00696339" w:rsidRPr="00E247D0" w:rsidRDefault="00696339" w:rsidP="00696339">
      <w:r w:rsidRPr="00E247D0">
        <w:t>Conjunto de pr</w:t>
      </w:r>
      <w:r>
        <w:t>ogramas</w:t>
      </w:r>
      <w:r w:rsidRPr="00E247D0">
        <w:t xml:space="preserve"> o acciones afines y coherentes mediante las cuales se pretende alcanzar un objetivo y metas planteadas, para lo cual se asignan recursos (humanos, tecnológicos, </w:t>
      </w:r>
      <w:r w:rsidRPr="00E247D0">
        <w:lastRenderedPageBreak/>
        <w:t>materiales, naturales, financieros) y es administ</w:t>
      </w:r>
      <w:r w:rsidR="00BD3037">
        <w:t>rado por una U</w:t>
      </w:r>
      <w:r w:rsidR="00787A33">
        <w:t xml:space="preserve">nidad </w:t>
      </w:r>
      <w:r w:rsidR="00BD3037">
        <w:t>R</w:t>
      </w:r>
      <w:r w:rsidR="00787A33">
        <w:t>esponsable</w:t>
      </w:r>
      <w:r w:rsidRPr="00E247D0">
        <w:t xml:space="preserve"> </w:t>
      </w:r>
      <w:r w:rsidR="00787A33">
        <w:t>e</w:t>
      </w:r>
      <w:r w:rsidRPr="00E247D0">
        <w:t>spec</w:t>
      </w:r>
      <w:r w:rsidR="00787A33">
        <w:t>í</w:t>
      </w:r>
      <w:r w:rsidRPr="00E247D0">
        <w:t>fica</w:t>
      </w:r>
      <w:r w:rsidR="00787A33">
        <w:t>,</w:t>
      </w:r>
      <w:r w:rsidRPr="00E247D0">
        <w:t xml:space="preserve"> su área de impacto y su vigencia la determina el tiempo que se requiere para lograrlo.</w:t>
      </w:r>
    </w:p>
    <w:p w14:paraId="0FE94AA4" w14:textId="77777777" w:rsidR="00696339" w:rsidRPr="00E70AE5" w:rsidRDefault="00696339" w:rsidP="001E1E28">
      <w:pPr>
        <w:pStyle w:val="Subttulo"/>
      </w:pPr>
      <w:r>
        <w:t>Objetivo</w:t>
      </w:r>
    </w:p>
    <w:p w14:paraId="03E13AE4" w14:textId="77777777" w:rsidR="00696339" w:rsidRPr="00E70AE5" w:rsidRDefault="00696339" w:rsidP="00696339">
      <w:r w:rsidRPr="00E70AE5">
        <w:rPr>
          <w:lang w:val="es-MX"/>
        </w:rPr>
        <w:t>Constituye</w:t>
      </w:r>
      <w:r w:rsidRPr="00E70AE5">
        <w:t xml:space="preserve"> un vínculo entre las actividades de las dependencias y entidades comprendidas en las categorías funcionales y los objetivos de su Programa Operativo Anual (POA). </w:t>
      </w:r>
    </w:p>
    <w:p w14:paraId="729CF0FA" w14:textId="77777777" w:rsidR="00696339" w:rsidRPr="00E70AE5" w:rsidRDefault="00696339" w:rsidP="00696339">
      <w:r>
        <w:t>El catálogo del PED</w:t>
      </w:r>
      <w:r w:rsidRPr="002809C3">
        <w:t xml:space="preserve"> consta de </w:t>
      </w:r>
      <w:r>
        <w:t>63</w:t>
      </w:r>
      <w:r w:rsidRPr="002809C3">
        <w:t xml:space="preserve"> </w:t>
      </w:r>
      <w:r>
        <w:t>objetivos</w:t>
      </w:r>
      <w:r w:rsidRPr="002809C3">
        <w:t xml:space="preserve">, derivados del </w:t>
      </w:r>
      <w:r>
        <w:t>Plan Estatal de Desarrollo (</w:t>
      </w:r>
      <w:r w:rsidRPr="002809C3">
        <w:t>PED</w:t>
      </w:r>
      <w:r>
        <w:t>)</w:t>
      </w:r>
      <w:r w:rsidRPr="002809C3">
        <w:t xml:space="preserve"> 2011-2016.</w:t>
      </w:r>
    </w:p>
    <w:p w14:paraId="09D590D9" w14:textId="77777777" w:rsidR="00696339" w:rsidRDefault="00696339" w:rsidP="001E1E28">
      <w:pPr>
        <w:pStyle w:val="Subttulo"/>
      </w:pPr>
      <w:r>
        <w:t>Estrategia</w:t>
      </w:r>
    </w:p>
    <w:p w14:paraId="61228935" w14:textId="77777777" w:rsidR="00696339" w:rsidRDefault="00696339" w:rsidP="00696339">
      <w:r>
        <w:t>Definida como las acciones globales de carácter temporal o permanente que se desarrollan para alcanzar los objetivos de mediano y largo plazo,  es decir son los caminos y vías o enfoques posibles para el logro de los objetivos. En ese sentido, la estrategia comprende el conjunto integrado de decisiones sobre las acciones a emprender y recursos a movilizar que se realizan en respuesta a la problemática planteada buscando producir cambios deliberados en la  realidad para cumplir con los objetivos de la entidad.</w:t>
      </w:r>
    </w:p>
    <w:p w14:paraId="04F68ED3" w14:textId="77777777" w:rsidR="00696339" w:rsidRDefault="00696339" w:rsidP="001E1E28">
      <w:pPr>
        <w:pStyle w:val="Subttulo"/>
      </w:pPr>
      <w:r>
        <w:t>Línea de acción</w:t>
      </w:r>
    </w:p>
    <w:p w14:paraId="01D1DC98" w14:textId="77777777" w:rsidR="00696339" w:rsidRDefault="00696339" w:rsidP="00696339">
      <w:r w:rsidRPr="000308E7">
        <w:t>Conjunt</w:t>
      </w:r>
      <w:r>
        <w:t xml:space="preserve">o de acciones que se contempla realizar, incluyendo los recursos susceptibles de movilizar (capacidad operativa de la entidad), las metas que  se proponen, los identificadores que cuantificaran el desempeño y determinarán el grado de avance y cumplimiento de las tareas, así como la definición de los responsables de su puesta en marcha. </w:t>
      </w:r>
    </w:p>
    <w:p w14:paraId="6B085F93" w14:textId="77777777" w:rsidR="00696339" w:rsidRPr="000308E7" w:rsidRDefault="00696339" w:rsidP="00696339">
      <w:r>
        <w:t>Las líneas de acción permiten “cerrar la brecha” entre lo que se propone alcanzar y la situación actual.</w:t>
      </w:r>
    </w:p>
    <w:p w14:paraId="3B4778A0" w14:textId="77777777" w:rsidR="00696339" w:rsidRPr="008E659A" w:rsidRDefault="00696339" w:rsidP="00696339">
      <w:pPr>
        <w:pStyle w:val="Ttulo2"/>
      </w:pPr>
      <w:bookmarkStart w:id="23" w:name="_Toc367785603"/>
      <w:bookmarkStart w:id="24" w:name="_Toc371356869"/>
      <w:r w:rsidRPr="008E659A">
        <w:lastRenderedPageBreak/>
        <w:t xml:space="preserve">Componentes por </w:t>
      </w:r>
      <w:r>
        <w:t>Ejes</w:t>
      </w:r>
      <w:r w:rsidRPr="008E659A">
        <w:t xml:space="preserve"> Transversales</w:t>
      </w:r>
      <w:bookmarkEnd w:id="23"/>
      <w:bookmarkEnd w:id="24"/>
    </w:p>
    <w:p w14:paraId="3FEB6406" w14:textId="77777777" w:rsidR="00696339" w:rsidRPr="00E70AE5" w:rsidRDefault="00696339" w:rsidP="00696339">
      <w:r w:rsidRPr="00E70AE5">
        <w:t xml:space="preserve">La transversalidad </w:t>
      </w:r>
      <w:r>
        <w:t>es un instrumento que tiene como función aportar capacidad de actuación a la Administración Pública Estatal. El Gobierno del Estado impulsa cuatro grandes ejes transversales: Derechos humanos; equidad de género; pueblos indígenas; y, sustentabilidad</w:t>
      </w:r>
      <w:r w:rsidRPr="00E70AE5">
        <w:t>.</w:t>
      </w:r>
    </w:p>
    <w:p w14:paraId="4469021C" w14:textId="77777777" w:rsidR="00696339" w:rsidRDefault="00696339" w:rsidP="00696339">
      <w:r w:rsidRPr="00E70AE5">
        <w:t xml:space="preserve">Durante </w:t>
      </w:r>
      <w:r>
        <w:t xml:space="preserve">el diseño y </w:t>
      </w:r>
      <w:r w:rsidRPr="00E70AE5">
        <w:t xml:space="preserve">la elaboración de </w:t>
      </w:r>
      <w:r>
        <w:t xml:space="preserve">los proyectos, obras y actividades, </w:t>
      </w:r>
      <w:r w:rsidRPr="00E70AE5">
        <w:t xml:space="preserve"> así como en la captura en el Sistema POA, las </w:t>
      </w:r>
      <w:r>
        <w:t>u</w:t>
      </w:r>
      <w:r w:rsidRPr="00E70AE5">
        <w:t xml:space="preserve">nidades </w:t>
      </w:r>
      <w:r>
        <w:t>r</w:t>
      </w:r>
      <w:r w:rsidRPr="00E70AE5">
        <w:t>esponsables debe</w:t>
      </w:r>
      <w:r>
        <w:t>n</w:t>
      </w:r>
      <w:r w:rsidRPr="00E70AE5">
        <w:t xml:space="preserve"> </w:t>
      </w:r>
      <w:r w:rsidR="006C1E20">
        <w:t>considerar</w:t>
      </w:r>
      <w:r w:rsidRPr="00E70AE5">
        <w:t xml:space="preserve"> la inclusión de uno o más elementos de los </w:t>
      </w:r>
      <w:r w:rsidR="006C1E20">
        <w:t>ejes</w:t>
      </w:r>
      <w:r w:rsidRPr="00E70AE5">
        <w:t xml:space="preserve"> transversales.</w:t>
      </w:r>
    </w:p>
    <w:p w14:paraId="0B82D467" w14:textId="77777777" w:rsidR="00696339" w:rsidRDefault="00696339" w:rsidP="00696339">
      <w:r>
        <w:t>Además</w:t>
      </w:r>
      <w:r w:rsidR="006441A2">
        <w:t>,</w:t>
      </w:r>
      <w:r>
        <w:t xml:space="preserve"> las unidades responsables en coordinación con las unidades ejecutoras, deberán </w:t>
      </w:r>
      <w:r w:rsidR="006C1E20">
        <w:t>incluir</w:t>
      </w:r>
      <w:r>
        <w:t xml:space="preserve"> los temas transversales cuando estén precisando sus actividades, al seleccionar a la población objetivo y durante el proceso de ejecución.</w:t>
      </w:r>
    </w:p>
    <w:p w14:paraId="351B19EF" w14:textId="77777777" w:rsidR="00696339" w:rsidRPr="00E70AE5" w:rsidRDefault="00696339" w:rsidP="00696339">
      <w:r>
        <w:t>A continuación se presenta la descripción de los c</w:t>
      </w:r>
      <w:r w:rsidRPr="00E70AE5">
        <w:t xml:space="preserve">omponentes de la Clasificación por </w:t>
      </w:r>
      <w:r w:rsidR="006441A2">
        <w:t>Ejes</w:t>
      </w:r>
      <w:r w:rsidRPr="00E70AE5">
        <w:t xml:space="preserve"> Transversales:</w:t>
      </w:r>
    </w:p>
    <w:p w14:paraId="6BBEA73C" w14:textId="77777777" w:rsidR="00696339" w:rsidRPr="00E70AE5" w:rsidRDefault="00696339" w:rsidP="001E1E28">
      <w:pPr>
        <w:pStyle w:val="Subttulo"/>
      </w:pPr>
      <w:r w:rsidRPr="00E70AE5">
        <w:t>Derechos Humanos</w:t>
      </w:r>
    </w:p>
    <w:p w14:paraId="0C229898" w14:textId="77777777" w:rsidR="00696339" w:rsidRPr="00E70AE5" w:rsidRDefault="00696339" w:rsidP="00696339">
      <w:r>
        <w:t>B</w:t>
      </w:r>
      <w:r w:rsidRPr="00E70AE5">
        <w:t>usca garantizar efectivamente los derechos humanos de todas las personas y comunidades en el Estado de Oaxaca, como premisa fundamental para la consolidación de la democracia y el desarrollo político, económico, social y cultural en la Entidad.</w:t>
      </w:r>
    </w:p>
    <w:p w14:paraId="2644B2FF" w14:textId="77777777" w:rsidR="00696339" w:rsidRPr="00E70AE5" w:rsidRDefault="00696339" w:rsidP="001E1E28">
      <w:pPr>
        <w:pStyle w:val="Subttulo"/>
      </w:pPr>
      <w:r w:rsidRPr="00E70AE5">
        <w:t>Equidad de Género</w:t>
      </w:r>
    </w:p>
    <w:p w14:paraId="3493A7D2" w14:textId="77777777" w:rsidR="00696339" w:rsidRDefault="00696339" w:rsidP="00696339">
      <w:r>
        <w:t>E</w:t>
      </w:r>
      <w:r w:rsidRPr="00E70AE5">
        <w:t xml:space="preserve">strategias y acciones para sensibilizar a los servidores públicos y a la </w:t>
      </w:r>
      <w:r>
        <w:t xml:space="preserve">población </w:t>
      </w:r>
      <w:r w:rsidRPr="00E70AE5">
        <w:t>en general sobre los problemas de desigualdad entre los sexos, así como para disminuir las brechas existentes en los ámbitos político, económico, social y cultural, a fin de crear las condiciones que garanticen la igualdad de oportunidades entre hombres y mujeres en el ejercicio de sus derechos.</w:t>
      </w:r>
    </w:p>
    <w:p w14:paraId="1F99EC32" w14:textId="77777777" w:rsidR="00696339" w:rsidRPr="00E70AE5" w:rsidRDefault="00696339" w:rsidP="001E1E28">
      <w:pPr>
        <w:pStyle w:val="Subttulo"/>
      </w:pPr>
      <w:r w:rsidRPr="00E70AE5">
        <w:t>Pueblos Indígenas</w:t>
      </w:r>
      <w:r>
        <w:t xml:space="preserve"> y Afrodescendientes</w:t>
      </w:r>
    </w:p>
    <w:p w14:paraId="6F0709E3" w14:textId="77777777" w:rsidR="00696339" w:rsidRPr="00E70AE5" w:rsidRDefault="00696339" w:rsidP="00696339">
      <w:r>
        <w:lastRenderedPageBreak/>
        <w:t>Impulso a</w:t>
      </w:r>
      <w:r w:rsidRPr="00E70AE5">
        <w:t>l desarrollo jurídico, político, económico, social y cultural de los pueblos y comunidades indígenas</w:t>
      </w:r>
      <w:r w:rsidR="003940BA">
        <w:t xml:space="preserve"> y afrodescendientes</w:t>
      </w:r>
      <w:r w:rsidRPr="00E70AE5">
        <w:t>, considerando sus valores, concepciones e instituciones propias, para garantizar su participación efectiva en la toma de decisiones</w:t>
      </w:r>
      <w:r>
        <w:t>,</w:t>
      </w:r>
      <w:r w:rsidRPr="00E70AE5">
        <w:t xml:space="preserve"> el ejercicio de la libre determinación</w:t>
      </w:r>
      <w:r>
        <w:t>, el trato digno y equitativo hacia las mujeres, el manejo sustentable de sus recursos naturales y el respeto a los derechos humanos.</w:t>
      </w:r>
    </w:p>
    <w:p w14:paraId="7C132D7E" w14:textId="77777777" w:rsidR="00787A33" w:rsidRDefault="00787A33" w:rsidP="001E1E28">
      <w:pPr>
        <w:pStyle w:val="Subttulo"/>
      </w:pPr>
    </w:p>
    <w:p w14:paraId="06C52780" w14:textId="77777777" w:rsidR="00696339" w:rsidRPr="00E70AE5" w:rsidRDefault="00696339" w:rsidP="001E1E28">
      <w:pPr>
        <w:pStyle w:val="Subttulo"/>
      </w:pPr>
      <w:r w:rsidRPr="00E70AE5">
        <w:t>Sustentabilidad</w:t>
      </w:r>
    </w:p>
    <w:p w14:paraId="5488FC31" w14:textId="77777777" w:rsidR="00696339" w:rsidRPr="00E70AE5" w:rsidRDefault="00696339" w:rsidP="00696339">
      <w:r w:rsidRPr="00E70AE5">
        <w:t xml:space="preserve">La sustentabilidad se enfoca a detener la pérdida y recuperar la biodiversidad </w:t>
      </w:r>
      <w:r>
        <w:t xml:space="preserve"> en  </w:t>
      </w:r>
      <w:r w:rsidRPr="00E70AE5">
        <w:t>l</w:t>
      </w:r>
      <w:r>
        <w:t>a</w:t>
      </w:r>
      <w:r w:rsidRPr="00E70AE5">
        <w:t xml:space="preserve"> </w:t>
      </w:r>
      <w:r>
        <w:t xml:space="preserve">Entidad y </w:t>
      </w:r>
      <w:r w:rsidRPr="00E70AE5">
        <w:t>la preserva</w:t>
      </w:r>
      <w:r>
        <w:t xml:space="preserve">ción de </w:t>
      </w:r>
      <w:r w:rsidRPr="00E70AE5">
        <w:t>los ecosistemas, mediante políticas y proyectos de desarrollo sustentable que contribuyan a disminuir la contaminación del ambiente y el uso irracional de los recursos naturales.</w:t>
      </w:r>
    </w:p>
    <w:p w14:paraId="263FC177" w14:textId="77777777" w:rsidR="00696339" w:rsidRPr="00E70AE5" w:rsidRDefault="00696339" w:rsidP="00696339">
      <w:r w:rsidRPr="00E70AE5">
        <w:t xml:space="preserve">Los </w:t>
      </w:r>
      <w:r>
        <w:t>ejes</w:t>
      </w:r>
      <w:r w:rsidRPr="00E70AE5">
        <w:t xml:space="preserve"> transversales pueden consultarse en el Catálogo y Glosario de la Clasificación por Programas Transversales.</w:t>
      </w:r>
    </w:p>
    <w:p w14:paraId="76EDA7A7" w14:textId="77777777" w:rsidR="00696339" w:rsidRDefault="00FC5F2F" w:rsidP="00830336">
      <w:pPr>
        <w:pStyle w:val="Sinespaciado"/>
      </w:pPr>
      <w:r>
        <w:rPr>
          <w:noProof/>
          <w:lang w:eastAsia="es-ES"/>
        </w:rPr>
        <w:drawing>
          <wp:inline distT="0" distB="0" distL="0" distR="0" wp14:anchorId="5A4588CD" wp14:editId="389DF538">
            <wp:extent cx="1733910" cy="2672972"/>
            <wp:effectExtent l="0" t="0" r="0" b="0"/>
            <wp:docPr id="16" name="15 Imagen" descr="diagramas-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2-26.png"/>
                    <pic:cNvPicPr/>
                  </pic:nvPicPr>
                  <pic:blipFill>
                    <a:blip r:embed="rId15" cstate="print"/>
                    <a:stretch>
                      <a:fillRect/>
                    </a:stretch>
                  </pic:blipFill>
                  <pic:spPr>
                    <a:xfrm>
                      <a:off x="0" y="0"/>
                      <a:ext cx="1739283" cy="2681255"/>
                    </a:xfrm>
                    <a:prstGeom prst="rect">
                      <a:avLst/>
                    </a:prstGeom>
                  </pic:spPr>
                </pic:pic>
              </a:graphicData>
            </a:graphic>
          </wp:inline>
        </w:drawing>
      </w:r>
    </w:p>
    <w:p w14:paraId="16459F11" w14:textId="77777777" w:rsidR="00696339" w:rsidRDefault="00696339" w:rsidP="00696339">
      <w:pPr>
        <w:pStyle w:val="Sinespaciado"/>
        <w:rPr>
          <w:lang w:val="es-ES_tradnl" w:eastAsia="es-ES"/>
        </w:rPr>
      </w:pPr>
      <w:r w:rsidRPr="005F251A">
        <w:rPr>
          <w:lang w:val="es-ES_tradnl" w:eastAsia="es-ES"/>
        </w:rPr>
        <w:t xml:space="preserve">Figura </w:t>
      </w:r>
      <w:r w:rsidR="00FC5F2F">
        <w:rPr>
          <w:lang w:val="es-ES_tradnl" w:eastAsia="es-ES"/>
        </w:rPr>
        <w:t>4.</w:t>
      </w:r>
      <w:r>
        <w:rPr>
          <w:lang w:val="es-ES_tradnl" w:eastAsia="es-ES"/>
        </w:rPr>
        <w:t xml:space="preserve">  </w:t>
      </w:r>
      <w:r w:rsidRPr="005F251A">
        <w:rPr>
          <w:lang w:val="es-ES_tradnl" w:eastAsia="es-ES"/>
        </w:rPr>
        <w:t xml:space="preserve">Estructura de la Clasificación </w:t>
      </w:r>
      <w:r>
        <w:rPr>
          <w:lang w:val="es-ES_tradnl" w:eastAsia="es-ES"/>
        </w:rPr>
        <w:t>del Catálogo del PED</w:t>
      </w:r>
      <w:r w:rsidR="00724921">
        <w:rPr>
          <w:lang w:val="es-ES_tradnl" w:eastAsia="es-ES"/>
        </w:rPr>
        <w:t>.</w:t>
      </w:r>
    </w:p>
    <w:p w14:paraId="07F40A26" w14:textId="77777777" w:rsidR="00696339" w:rsidRPr="008E659A" w:rsidRDefault="00696339" w:rsidP="00696339">
      <w:pPr>
        <w:pStyle w:val="Ttulo2"/>
      </w:pPr>
      <w:bookmarkStart w:id="25" w:name="_Toc367785609"/>
      <w:bookmarkStart w:id="26" w:name="_Toc371356870"/>
      <w:r w:rsidRPr="008E659A">
        <w:lastRenderedPageBreak/>
        <w:t>Componentes de los Planes Estratégicos Sectoriales (PES)</w:t>
      </w:r>
      <w:bookmarkEnd w:id="25"/>
      <w:bookmarkEnd w:id="26"/>
    </w:p>
    <w:p w14:paraId="38360568" w14:textId="77777777" w:rsidR="00696339" w:rsidRPr="004C5E5E" w:rsidRDefault="00696339" w:rsidP="00696339">
      <w:r>
        <w:t>En cumplimiento al Plan Estatal de Desarrollo 2011-2016, para promover una política de gasto eficiente mediante el diseño e implementación de mecanismos de planeación adecuados y control de gasto que garanticen una correcta administración y asignación de los recursos públicos, se establecieron los Planes Estratégicos Sectoriales que tienen los siguientes componentes: Sector, Subsector, Programa</w:t>
      </w:r>
      <w:r w:rsidR="00441E7D">
        <w:t xml:space="preserve"> del</w:t>
      </w:r>
      <w:r>
        <w:t xml:space="preserve"> PES y Subprograma </w:t>
      </w:r>
      <w:r w:rsidR="00441E7D">
        <w:t xml:space="preserve">del </w:t>
      </w:r>
      <w:r>
        <w:t>PES.</w:t>
      </w:r>
    </w:p>
    <w:p w14:paraId="0B7A4A11" w14:textId="77777777" w:rsidR="00696339" w:rsidRPr="0005194F" w:rsidRDefault="00696339" w:rsidP="001E1E28">
      <w:pPr>
        <w:pStyle w:val="Subttulo"/>
      </w:pPr>
      <w:r w:rsidRPr="0005194F">
        <w:t>Sector</w:t>
      </w:r>
    </w:p>
    <w:p w14:paraId="6D781523" w14:textId="77777777" w:rsidR="00696339" w:rsidRPr="00F12467" w:rsidRDefault="00696339" w:rsidP="00696339">
      <w:r w:rsidRPr="00F12467">
        <w:t>Parte en que se divide la Administració</w:t>
      </w:r>
      <w:r w:rsidR="003940BA">
        <w:t>n Pública para cumplir con una f</w:t>
      </w:r>
      <w:r w:rsidRPr="00F12467">
        <w:t xml:space="preserve">unción  o propósito que le es inherente al Estado. Básicamente un sector administrativo se integra por un conjunto de entidades de actividades afines </w:t>
      </w:r>
      <w:r w:rsidR="003940BA">
        <w:t>bajo la responsabilidad de una S</w:t>
      </w:r>
      <w:r w:rsidRPr="00F12467">
        <w:t>ecretaría, o cabeza de sector a través de la cual se planean, organizan, dirigen, con</w:t>
      </w:r>
      <w:r>
        <w:t>trolan, ejecutan y evalúan las a</w:t>
      </w:r>
      <w:r w:rsidRPr="00F12467">
        <w:t>cciones necesarias para cumplir con los programas de gobierno.</w:t>
      </w:r>
    </w:p>
    <w:p w14:paraId="32CFCAF0" w14:textId="77777777" w:rsidR="00696339" w:rsidRPr="00F12467" w:rsidRDefault="00696339" w:rsidP="001E1E28">
      <w:pPr>
        <w:pStyle w:val="Subttulo"/>
      </w:pPr>
      <w:r w:rsidRPr="00F12467">
        <w:t>Subsector</w:t>
      </w:r>
    </w:p>
    <w:p w14:paraId="68A93054" w14:textId="77777777" w:rsidR="00696339" w:rsidRPr="00F12467" w:rsidRDefault="00696339" w:rsidP="00696339">
      <w:r w:rsidRPr="00F12467">
        <w:t>Delimitación de funciones y competencias en sectores homogéneos de actividad, para precisar responsabilidades, evitar duplicidad de funciones y</w:t>
      </w:r>
      <w:r w:rsidR="003940BA">
        <w:t xml:space="preserve"> permitir que las decisiones y a</w:t>
      </w:r>
      <w:r w:rsidRPr="00F12467">
        <w:t>cciones gubernamentales fluyan de manera rápida y eficiente.</w:t>
      </w:r>
    </w:p>
    <w:p w14:paraId="3DAFE9DF" w14:textId="77777777" w:rsidR="00696339" w:rsidRPr="00F12467" w:rsidRDefault="00696339" w:rsidP="001E1E28">
      <w:pPr>
        <w:pStyle w:val="Subttulo"/>
      </w:pPr>
      <w:r w:rsidRPr="00F12467">
        <w:t>Programa PES</w:t>
      </w:r>
    </w:p>
    <w:p w14:paraId="20ABE44F" w14:textId="77777777" w:rsidR="00696339" w:rsidRDefault="00696339" w:rsidP="00696339">
      <w:r w:rsidRPr="00F12467">
        <w:t>Conjunto homogéneo y organizado de proyectos y actividad</w:t>
      </w:r>
      <w:r>
        <w:t>es</w:t>
      </w:r>
      <w:r w:rsidRPr="00F12467">
        <w:t xml:space="preserve"> a realizar para al</w:t>
      </w:r>
      <w:r>
        <w:t>canzar una o varias metas, con r</w:t>
      </w:r>
      <w:r w:rsidRPr="00F12467">
        <w:t>ecursos previamente determinados y a car</w:t>
      </w:r>
      <w:r w:rsidR="00BD3037">
        <w:t>go de una Unidad R</w:t>
      </w:r>
      <w:r w:rsidRPr="00F12467">
        <w:t>esponsable.</w:t>
      </w:r>
    </w:p>
    <w:p w14:paraId="7D626B6F" w14:textId="77777777" w:rsidR="00696339" w:rsidRPr="00F12467" w:rsidRDefault="00696339" w:rsidP="001E1E28">
      <w:pPr>
        <w:pStyle w:val="Subttulo"/>
      </w:pPr>
      <w:r w:rsidRPr="00F12467">
        <w:t>Subprograma PES</w:t>
      </w:r>
    </w:p>
    <w:p w14:paraId="43C07F21" w14:textId="77777777" w:rsidR="00696339" w:rsidRPr="00E70AE5" w:rsidRDefault="00696339" w:rsidP="00696339">
      <w:r>
        <w:lastRenderedPageBreak/>
        <w:t>Subdivisión de los programas de los Planes Estratégicos Sectoriales, en acciones específicas y bien definidas las cuales producen un producto intermedio, el cual contribuye al logro del objetivo del programa.</w:t>
      </w:r>
    </w:p>
    <w:p w14:paraId="4AD9EDEE" w14:textId="77777777" w:rsidR="00696339" w:rsidRDefault="00FC5F2F" w:rsidP="00830336">
      <w:pPr>
        <w:pStyle w:val="Sinespaciado"/>
        <w:rPr>
          <w:lang w:eastAsia="es-ES"/>
        </w:rPr>
      </w:pPr>
      <w:r>
        <w:rPr>
          <w:noProof/>
          <w:lang w:eastAsia="es-ES"/>
        </w:rPr>
        <w:drawing>
          <wp:inline distT="0" distB="0" distL="0" distR="0" wp14:anchorId="1ED52988" wp14:editId="72A7051E">
            <wp:extent cx="966159" cy="2128825"/>
            <wp:effectExtent l="0" t="0" r="5715" b="5080"/>
            <wp:docPr id="18" name="17 Imagen" descr="diagramas-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2-27.png"/>
                    <pic:cNvPicPr/>
                  </pic:nvPicPr>
                  <pic:blipFill>
                    <a:blip r:embed="rId16" cstate="print"/>
                    <a:stretch>
                      <a:fillRect/>
                    </a:stretch>
                  </pic:blipFill>
                  <pic:spPr>
                    <a:xfrm>
                      <a:off x="0" y="0"/>
                      <a:ext cx="968654" cy="2134322"/>
                    </a:xfrm>
                    <a:prstGeom prst="rect">
                      <a:avLst/>
                    </a:prstGeom>
                  </pic:spPr>
                </pic:pic>
              </a:graphicData>
            </a:graphic>
          </wp:inline>
        </w:drawing>
      </w:r>
    </w:p>
    <w:p w14:paraId="25898E3E" w14:textId="77777777" w:rsidR="00696339" w:rsidRPr="005F251A" w:rsidRDefault="00696339" w:rsidP="00696339">
      <w:pPr>
        <w:pStyle w:val="Sinespaciado"/>
        <w:rPr>
          <w:lang w:val="es-ES_tradnl" w:eastAsia="es-ES"/>
        </w:rPr>
      </w:pPr>
      <w:r w:rsidRPr="005F251A">
        <w:rPr>
          <w:lang w:val="es-ES_tradnl" w:eastAsia="es-ES"/>
        </w:rPr>
        <w:t xml:space="preserve">Figura </w:t>
      </w:r>
      <w:r>
        <w:rPr>
          <w:lang w:val="es-ES_tradnl" w:eastAsia="es-ES"/>
        </w:rPr>
        <w:t>5</w:t>
      </w:r>
      <w:r w:rsidR="00FC5F2F">
        <w:rPr>
          <w:lang w:val="es-ES_tradnl" w:eastAsia="es-ES"/>
        </w:rPr>
        <w:t>.</w:t>
      </w:r>
      <w:r>
        <w:rPr>
          <w:lang w:val="es-ES_tradnl" w:eastAsia="es-ES"/>
        </w:rPr>
        <w:t xml:space="preserve"> Estructura de la clasificación de los Planes Estratégicos Sectoriales</w:t>
      </w:r>
      <w:r w:rsidR="00724921">
        <w:rPr>
          <w:lang w:val="es-ES_tradnl" w:eastAsia="es-ES"/>
        </w:rPr>
        <w:t>.</w:t>
      </w:r>
    </w:p>
    <w:p w14:paraId="29229EA4" w14:textId="77777777" w:rsidR="00696339" w:rsidRPr="00426353" w:rsidRDefault="00696339" w:rsidP="00696339">
      <w:pPr>
        <w:pStyle w:val="Ttulo2"/>
      </w:pPr>
      <w:bookmarkStart w:id="27" w:name="_Toc367785610"/>
      <w:bookmarkStart w:id="28" w:name="_Toc371356871"/>
      <w:bookmarkStart w:id="29" w:name="_Toc367785608"/>
      <w:bookmarkStart w:id="30" w:name="_Toc367785600"/>
      <w:r w:rsidRPr="00426353">
        <w:t>Proyectos Plurianuales</w:t>
      </w:r>
      <w:bookmarkEnd w:id="27"/>
      <w:bookmarkEnd w:id="28"/>
    </w:p>
    <w:p w14:paraId="302CC34F" w14:textId="77777777" w:rsidR="00696339" w:rsidRDefault="00696339" w:rsidP="00696339">
      <w:pPr>
        <w:rPr>
          <w:rFonts w:ascii="Helvetica" w:hAnsi="Helvetica" w:cs="Arial"/>
        </w:rPr>
      </w:pPr>
      <w:r w:rsidRPr="00E70AE5">
        <w:rPr>
          <w:rFonts w:ascii="Helvetica" w:hAnsi="Helvetica" w:cs="Arial"/>
        </w:rPr>
        <w:t xml:space="preserve">Se denomina así a los proyectos cuya ejecución requiere más de un ejercicio fiscal y corresponden generalmente a </w:t>
      </w:r>
      <w:r>
        <w:rPr>
          <w:rFonts w:ascii="Helvetica" w:hAnsi="Helvetica" w:cs="Arial"/>
        </w:rPr>
        <w:t>temas prioritario</w:t>
      </w:r>
      <w:r w:rsidRPr="00E70AE5">
        <w:rPr>
          <w:rFonts w:ascii="Helvetica" w:hAnsi="Helvetica" w:cs="Arial"/>
        </w:rPr>
        <w:t xml:space="preserve">s del Gobierno del Estado. </w:t>
      </w:r>
    </w:p>
    <w:p w14:paraId="404D7D59" w14:textId="77777777" w:rsidR="00696339" w:rsidRPr="00041188" w:rsidRDefault="00696339" w:rsidP="00696339">
      <w:pPr>
        <w:pStyle w:val="Ttulo2"/>
        <w:spacing w:before="0"/>
        <w:rPr>
          <w:rFonts w:cs="Arial"/>
          <w:szCs w:val="22"/>
          <w:lang w:val="es-MX" w:eastAsia="es-ES"/>
        </w:rPr>
      </w:pPr>
      <w:bookmarkStart w:id="31" w:name="_Toc367785601"/>
      <w:bookmarkStart w:id="32" w:name="_Toc371356872"/>
      <w:r w:rsidRPr="00426353">
        <w:t>Componentes de la Clasificación Funcional</w:t>
      </w:r>
      <w:bookmarkEnd w:id="31"/>
      <w:bookmarkEnd w:id="32"/>
    </w:p>
    <w:p w14:paraId="77CE9C64" w14:textId="77777777" w:rsidR="00696339" w:rsidRPr="00704BC2" w:rsidRDefault="00696339" w:rsidP="001E1E28">
      <w:pPr>
        <w:pStyle w:val="Subttulo"/>
      </w:pPr>
      <w:r w:rsidRPr="00704BC2">
        <w:t>Clasificación Funcional</w:t>
      </w:r>
    </w:p>
    <w:p w14:paraId="4C529918" w14:textId="77777777" w:rsidR="00696339" w:rsidRPr="00E70AE5" w:rsidRDefault="00696339" w:rsidP="00696339">
      <w:r w:rsidRPr="00E70AE5">
        <w:t>La Clasificación Funcional define los objetivos por los cuales se ejerce el gasto. Integra la</w:t>
      </w:r>
      <w:r>
        <w:t xml:space="preserve"> Finalidad, Función y Subfunción, según los propósitos u objetivos socioeconómicos que persiguen los diferentes entes públicos</w:t>
      </w:r>
      <w:r w:rsidRPr="00E70AE5">
        <w:t>.</w:t>
      </w:r>
      <w:r>
        <w:t xml:space="preserve"> Con esta clasificación se identifica el presupuesto destinado a las funciones: Gobierno, Desarrollo Social, Desarrollo Económico y otras no clasificadas; permitiendo determinar los objetivos generales de las políticas públicas y los recursos financieros que se asignan para alcanzar estos.</w:t>
      </w:r>
      <w:r w:rsidRPr="00E70AE5">
        <w:t xml:space="preserve"> </w:t>
      </w:r>
    </w:p>
    <w:p w14:paraId="17C815CC" w14:textId="77777777" w:rsidR="00696339" w:rsidRPr="00E70AE5" w:rsidRDefault="00696339" w:rsidP="00696339">
      <w:r w:rsidRPr="00E70AE5">
        <w:lastRenderedPageBreak/>
        <w:t xml:space="preserve">Esta clasificación </w:t>
      </w:r>
      <w:r>
        <w:t xml:space="preserve">adoptada </w:t>
      </w:r>
      <w:r w:rsidRPr="00E70AE5">
        <w:t>por la Secretaría de Finanzas, en concordancia con los clasificadores del Consejo Nacional de Armonización Contable, da cumplimiento a las disposiciones en materia de Contabilidad Gubernamental y alinea al Estado al Sistema Nacional de Armonización Contable, publicadas en la Segunda Sección del Diario Oficial de la Federación de fecha 27 de diciembre de 2010.</w:t>
      </w:r>
    </w:p>
    <w:p w14:paraId="71F8F20C" w14:textId="77777777" w:rsidR="00696339" w:rsidRDefault="00696339" w:rsidP="00696339">
      <w:r w:rsidRPr="00E70AE5">
        <w:t>Los componentes de esta clasificación son: Finalidad, Función y Subfunción</w:t>
      </w:r>
      <w:r w:rsidR="00E057E8">
        <w:t xml:space="preserve"> (Ver figura 6</w:t>
      </w:r>
      <w:r>
        <w:t>).</w:t>
      </w:r>
    </w:p>
    <w:p w14:paraId="766AA660" w14:textId="77777777" w:rsidR="00696339" w:rsidRDefault="00FC5F2F" w:rsidP="00830336">
      <w:pPr>
        <w:pStyle w:val="Sinespaciado"/>
      </w:pPr>
      <w:r>
        <w:rPr>
          <w:noProof/>
          <w:lang w:eastAsia="es-ES"/>
        </w:rPr>
        <w:drawing>
          <wp:inline distT="0" distB="0" distL="0" distR="0" wp14:anchorId="0C7C5161" wp14:editId="184AA4EC">
            <wp:extent cx="1164566" cy="2040951"/>
            <wp:effectExtent l="0" t="0" r="0" b="0"/>
            <wp:docPr id="22" name="21 Imagen" descr="diagramas-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2-29.png"/>
                    <pic:cNvPicPr/>
                  </pic:nvPicPr>
                  <pic:blipFill>
                    <a:blip r:embed="rId17" cstate="print"/>
                    <a:stretch>
                      <a:fillRect/>
                    </a:stretch>
                  </pic:blipFill>
                  <pic:spPr>
                    <a:xfrm>
                      <a:off x="0" y="0"/>
                      <a:ext cx="1169110" cy="2048915"/>
                    </a:xfrm>
                    <a:prstGeom prst="rect">
                      <a:avLst/>
                    </a:prstGeom>
                  </pic:spPr>
                </pic:pic>
              </a:graphicData>
            </a:graphic>
          </wp:inline>
        </w:drawing>
      </w:r>
    </w:p>
    <w:p w14:paraId="747D9FFE" w14:textId="77777777" w:rsidR="00696339" w:rsidRPr="005F251A" w:rsidRDefault="00696339" w:rsidP="00696339">
      <w:pPr>
        <w:pStyle w:val="Sinespaciado"/>
        <w:rPr>
          <w:lang w:val="es-ES_tradnl" w:eastAsia="es-ES"/>
        </w:rPr>
      </w:pPr>
      <w:r w:rsidRPr="005F251A">
        <w:rPr>
          <w:lang w:val="es-ES_tradnl" w:eastAsia="es-ES"/>
        </w:rPr>
        <w:t xml:space="preserve">Figura </w:t>
      </w:r>
      <w:r w:rsidR="00770D05">
        <w:rPr>
          <w:lang w:val="es-ES_tradnl" w:eastAsia="es-ES"/>
        </w:rPr>
        <w:t>6.</w:t>
      </w:r>
      <w:r w:rsidRPr="005F251A">
        <w:rPr>
          <w:lang w:val="es-ES_tradnl" w:eastAsia="es-ES"/>
        </w:rPr>
        <w:t xml:space="preserve"> Estructura de la Clasificación </w:t>
      </w:r>
      <w:r>
        <w:rPr>
          <w:lang w:val="es-ES_tradnl" w:eastAsia="es-ES"/>
        </w:rPr>
        <w:t>Funcional</w:t>
      </w:r>
      <w:r w:rsidR="00724921">
        <w:rPr>
          <w:lang w:val="es-ES_tradnl" w:eastAsia="es-ES"/>
        </w:rPr>
        <w:t>.</w:t>
      </w:r>
    </w:p>
    <w:p w14:paraId="126FBB80" w14:textId="77777777" w:rsidR="00696339" w:rsidRPr="00E70AE5" w:rsidRDefault="00696339" w:rsidP="001E1E28">
      <w:pPr>
        <w:pStyle w:val="Subttulo"/>
      </w:pPr>
      <w:r w:rsidRPr="00E70AE5">
        <w:t>Finalidad</w:t>
      </w:r>
    </w:p>
    <w:p w14:paraId="6378EA73" w14:textId="77777777" w:rsidR="00696339" w:rsidRPr="00E70AE5" w:rsidRDefault="00696339" w:rsidP="00696339">
      <w:r w:rsidRPr="00E70AE5">
        <w:t>Identifica el gasto funcional en cuatro grupos: Gobierno; Desarrollo Social; Desarrollo Económico y Otras. Este último grupo identifica las transacciones que no corresponden a ningún gasto funcional en particular</w:t>
      </w:r>
      <w:r>
        <w:t>,</w:t>
      </w:r>
      <w:r w:rsidRPr="00E70AE5">
        <w:t xml:space="preserve"> tales como las correspondientes a deuda pública, participaciones y aportaciones a municipios, saneamiento del sistema financiero y adeudos de ejercicios fiscales anteriores. </w:t>
      </w:r>
    </w:p>
    <w:p w14:paraId="30C72C86" w14:textId="77777777" w:rsidR="00696339" w:rsidRPr="00E70AE5" w:rsidRDefault="00696339" w:rsidP="001E1E28">
      <w:pPr>
        <w:pStyle w:val="Subttulo"/>
      </w:pPr>
      <w:r w:rsidRPr="00E70AE5">
        <w:t>Función</w:t>
      </w:r>
    </w:p>
    <w:p w14:paraId="6403D5FD" w14:textId="77777777" w:rsidR="00696339" w:rsidRPr="00E70AE5" w:rsidRDefault="00696339" w:rsidP="00696339">
      <w:r w:rsidRPr="00E70AE5">
        <w:t xml:space="preserve">Es la división principal de la totalidad del esfuerzo organizado del sector público que se encamina a prestar un servicio público concreto y definido, de conformidad con el mandato de la sociedad expresado en el marco legal. Tiene por objeto, agrupar los gastos del sector público con base en objetivos de corto, mediano y largo plazo, lo que contribuye al logro de objetivos generales de </w:t>
      </w:r>
      <w:r w:rsidRPr="00E70AE5">
        <w:lastRenderedPageBreak/>
        <w:t>acción. Cumple con la tarea de proveer una visión global acerca de los propósitos que el sector público tiene en cada una de las áreas de actividad.</w:t>
      </w:r>
    </w:p>
    <w:p w14:paraId="0235256D" w14:textId="77777777" w:rsidR="00696339" w:rsidRPr="00E70AE5" w:rsidRDefault="00696339" w:rsidP="001E1E28">
      <w:pPr>
        <w:pStyle w:val="Subttulo"/>
      </w:pPr>
      <w:r w:rsidRPr="00E70AE5">
        <w:t>Sub-función</w:t>
      </w:r>
    </w:p>
    <w:p w14:paraId="4BE98A42" w14:textId="77777777" w:rsidR="00696339" w:rsidRDefault="00696339" w:rsidP="00696339">
      <w:pPr>
        <w:rPr>
          <w:rFonts w:ascii="Helvetica" w:hAnsi="Helvetica" w:cs="Arial"/>
        </w:rPr>
      </w:pPr>
      <w:r w:rsidRPr="00E70AE5">
        <w:t>Desagregación específica y concreta de la función que identifica acciones y servicios afines a la misma, expresados en unidades de funcionamiento o de medición congruente. Identifica con mayor precisión la participación del sector público en el resto de la economía para cumplir con el cometido que los ordenamientos legales establecen.</w:t>
      </w:r>
    </w:p>
    <w:p w14:paraId="5969E0A4" w14:textId="77777777" w:rsidR="00696339" w:rsidRPr="00426353" w:rsidRDefault="00696339" w:rsidP="00696339">
      <w:pPr>
        <w:pStyle w:val="Ttulo2"/>
      </w:pPr>
      <w:bookmarkStart w:id="33" w:name="_Toc367785611"/>
      <w:bookmarkStart w:id="34" w:name="_Toc371356873"/>
      <w:r w:rsidRPr="00426353">
        <w:t>Componentes del Clasificador por Tipo y Objeto del Gasto</w:t>
      </w:r>
      <w:bookmarkEnd w:id="33"/>
      <w:bookmarkEnd w:id="34"/>
    </w:p>
    <w:p w14:paraId="4DDBDC2D" w14:textId="77777777" w:rsidR="00696339" w:rsidRPr="00E70AE5" w:rsidRDefault="00696339" w:rsidP="00696339">
      <w:r w:rsidRPr="00E70AE5">
        <w:t xml:space="preserve">El Clasificador por </w:t>
      </w:r>
      <w:r>
        <w:t xml:space="preserve">Tipo y </w:t>
      </w:r>
      <w:r w:rsidRPr="00E70AE5">
        <w:t xml:space="preserve">Objeto </w:t>
      </w:r>
      <w:r>
        <w:t>de Gasto</w:t>
      </w:r>
      <w:r w:rsidRPr="00E70AE5">
        <w:t xml:space="preserve"> contiene un nivel de desagregación que permite el registro único de todas las transacciones con incidencia económica-financiera. </w:t>
      </w:r>
      <w:r>
        <w:t>S</w:t>
      </w:r>
      <w:r w:rsidRPr="00E70AE5">
        <w:t>e conforma de seis dígitos: Los primeros tres cor</w:t>
      </w:r>
      <w:r w:rsidR="003940BA">
        <w:t>responden a la partida genérica</w:t>
      </w:r>
      <w:r w:rsidRPr="00E70AE5">
        <w:t xml:space="preserve"> e identifican el capítulo y el concepto de gasto</w:t>
      </w:r>
      <w:r>
        <w:t>,</w:t>
      </w:r>
      <w:r w:rsidRPr="00E70AE5">
        <w:t xml:space="preserve"> los siguientes tres dígitos describen la partida específica</w:t>
      </w:r>
      <w:r>
        <w:t>, las cuales permiten tener un control más detallado de las necesidades de gasto de las dependencias y entidades del sector público</w:t>
      </w:r>
      <w:r w:rsidRPr="00E70AE5">
        <w:t xml:space="preserve">. </w:t>
      </w:r>
    </w:p>
    <w:p w14:paraId="069A9A12" w14:textId="77777777" w:rsidR="00696339" w:rsidRPr="00E70AE5" w:rsidRDefault="00696339" w:rsidP="00696339">
      <w:r w:rsidRPr="00E70AE5">
        <w:t xml:space="preserve">Los componentes del Clasificador por </w:t>
      </w:r>
      <w:r>
        <w:t>Tipo</w:t>
      </w:r>
      <w:r w:rsidRPr="00E70AE5">
        <w:t xml:space="preserve"> </w:t>
      </w:r>
      <w:r>
        <w:t xml:space="preserve"> y </w:t>
      </w:r>
      <w:r w:rsidRPr="00E70AE5">
        <w:t>Objeto</w:t>
      </w:r>
      <w:r>
        <w:t xml:space="preserve">  de Gasto</w:t>
      </w:r>
      <w:r w:rsidRPr="00E70AE5">
        <w:t xml:space="preserve"> fueron definidos por la Secretaría de Finanzas</w:t>
      </w:r>
      <w:r>
        <w:t>,</w:t>
      </w:r>
      <w:r w:rsidRPr="00E70AE5">
        <w:t xml:space="preserve"> </w:t>
      </w:r>
      <w:r>
        <w:t xml:space="preserve">con base en </w:t>
      </w:r>
      <w:r w:rsidRPr="00E70AE5">
        <w:t xml:space="preserve">los clasificadores </w:t>
      </w:r>
      <w:r>
        <w:t>emitidos por el</w:t>
      </w:r>
      <w:r w:rsidRPr="00E70AE5">
        <w:t xml:space="preserve"> Consejo Nacional de Armonización Conta</w:t>
      </w:r>
      <w:r>
        <w:t>ble (CONAC) y dando cumplimiento a las disposiciones</w:t>
      </w:r>
      <w:r w:rsidRPr="00E70AE5">
        <w:t xml:space="preserve"> de Contabilidad Gubernamental</w:t>
      </w:r>
      <w:r>
        <w:t xml:space="preserve"> del mismo Consejo; publicado</w:t>
      </w:r>
      <w:r w:rsidRPr="00E70AE5">
        <w:t>s en la Segunda Sección del Diario Oficial de la Federación de fecha 19 de noviembre de 2010.</w:t>
      </w:r>
      <w:r>
        <w:t xml:space="preserve"> De esta manera e</w:t>
      </w:r>
      <w:r w:rsidRPr="00E70AE5">
        <w:t xml:space="preserve">l Estado </w:t>
      </w:r>
      <w:r>
        <w:t xml:space="preserve">se alinea </w:t>
      </w:r>
      <w:r w:rsidRPr="00E70AE5">
        <w:t xml:space="preserve">con el Sistema Nacional de </w:t>
      </w:r>
      <w:r>
        <w:t>Armonización Contable.</w:t>
      </w:r>
    </w:p>
    <w:p w14:paraId="74155158" w14:textId="77777777" w:rsidR="00696339" w:rsidRPr="00E70AE5" w:rsidRDefault="00696339" w:rsidP="00696339">
      <w:pPr>
        <w:rPr>
          <w:rFonts w:ascii="Helvetica" w:hAnsi="Helvetica" w:cs="Arial"/>
        </w:rPr>
      </w:pPr>
      <w:r w:rsidRPr="00E70AE5">
        <w:rPr>
          <w:rFonts w:ascii="Helvetica" w:hAnsi="Helvetica" w:cs="Arial"/>
        </w:rPr>
        <w:t xml:space="preserve">Para conocer las claves y denominaciones, se debe consultar el Catálogo y Glosario del Clasificador por </w:t>
      </w:r>
      <w:r>
        <w:rPr>
          <w:rFonts w:ascii="Helvetica" w:hAnsi="Helvetica" w:cs="Arial"/>
        </w:rPr>
        <w:t xml:space="preserve">Tipo y </w:t>
      </w:r>
      <w:r w:rsidRPr="00E70AE5">
        <w:rPr>
          <w:rFonts w:ascii="Helvetica" w:hAnsi="Helvetica" w:cs="Arial"/>
        </w:rPr>
        <w:t xml:space="preserve">Objeto </w:t>
      </w:r>
      <w:r>
        <w:rPr>
          <w:rFonts w:ascii="Helvetica" w:hAnsi="Helvetica" w:cs="Arial"/>
        </w:rPr>
        <w:t>de</w:t>
      </w:r>
      <w:r w:rsidRPr="00E70AE5">
        <w:rPr>
          <w:rFonts w:ascii="Helvetica" w:hAnsi="Helvetica" w:cs="Arial"/>
        </w:rPr>
        <w:t xml:space="preserve"> Gasto.</w:t>
      </w:r>
    </w:p>
    <w:p w14:paraId="70DE8EA2" w14:textId="77777777" w:rsidR="00696339" w:rsidRPr="00E70AE5" w:rsidRDefault="00696339" w:rsidP="00696339">
      <w:pPr>
        <w:rPr>
          <w:rFonts w:ascii="Helvetica" w:hAnsi="Helvetica" w:cs="Arial"/>
        </w:rPr>
      </w:pPr>
      <w:r w:rsidRPr="00E70AE5">
        <w:rPr>
          <w:rFonts w:ascii="Helvetica" w:hAnsi="Helvetica" w:cs="Arial"/>
        </w:rPr>
        <w:lastRenderedPageBreak/>
        <w:t xml:space="preserve">Los componentes de la </w:t>
      </w:r>
      <w:r>
        <w:rPr>
          <w:rFonts w:ascii="Helvetica" w:hAnsi="Helvetica" w:cs="Arial"/>
        </w:rPr>
        <w:t>C</w:t>
      </w:r>
      <w:r w:rsidRPr="00E70AE5">
        <w:rPr>
          <w:rFonts w:ascii="Helvetica" w:hAnsi="Helvetica" w:cs="Arial"/>
        </w:rPr>
        <w:t xml:space="preserve">lasificación por </w:t>
      </w:r>
      <w:r>
        <w:rPr>
          <w:rFonts w:ascii="Helvetica" w:hAnsi="Helvetica" w:cs="Arial"/>
        </w:rPr>
        <w:t>Tipo y O</w:t>
      </w:r>
      <w:r w:rsidRPr="00E70AE5">
        <w:rPr>
          <w:rFonts w:ascii="Helvetica" w:hAnsi="Helvetica" w:cs="Arial"/>
        </w:rPr>
        <w:t xml:space="preserve">bjeto </w:t>
      </w:r>
      <w:r>
        <w:rPr>
          <w:rFonts w:ascii="Helvetica" w:hAnsi="Helvetica" w:cs="Arial"/>
        </w:rPr>
        <w:t>de Gasto</w:t>
      </w:r>
      <w:r w:rsidRPr="00E70AE5">
        <w:rPr>
          <w:rFonts w:ascii="Helvetica" w:hAnsi="Helvetica" w:cs="Arial"/>
        </w:rPr>
        <w:t xml:space="preserve"> son: </w:t>
      </w:r>
      <w:r>
        <w:rPr>
          <w:rFonts w:ascii="Helvetica" w:hAnsi="Helvetica" w:cs="Arial"/>
        </w:rPr>
        <w:t xml:space="preserve">Tipo, </w:t>
      </w:r>
      <w:r w:rsidRPr="00E70AE5">
        <w:rPr>
          <w:rFonts w:ascii="Helvetica" w:hAnsi="Helvetica" w:cs="Arial"/>
        </w:rPr>
        <w:t xml:space="preserve">Capítulo, </w:t>
      </w:r>
      <w:r>
        <w:rPr>
          <w:rFonts w:ascii="Helvetica" w:hAnsi="Helvetica" w:cs="Arial"/>
        </w:rPr>
        <w:t>C</w:t>
      </w:r>
      <w:r w:rsidRPr="00E70AE5">
        <w:rPr>
          <w:rFonts w:ascii="Helvetica" w:hAnsi="Helvetica" w:cs="Arial"/>
        </w:rPr>
        <w:t>oncepto</w:t>
      </w:r>
      <w:r>
        <w:rPr>
          <w:rFonts w:ascii="Helvetica" w:hAnsi="Helvetica" w:cs="Arial"/>
        </w:rPr>
        <w:t>, P</w:t>
      </w:r>
      <w:r w:rsidRPr="00E70AE5">
        <w:rPr>
          <w:rFonts w:ascii="Helvetica" w:hAnsi="Helvetica" w:cs="Arial"/>
        </w:rPr>
        <w:t xml:space="preserve">artida </w:t>
      </w:r>
      <w:r>
        <w:rPr>
          <w:rFonts w:ascii="Helvetica" w:hAnsi="Helvetica" w:cs="Arial"/>
        </w:rPr>
        <w:t>G</w:t>
      </w:r>
      <w:r w:rsidRPr="00E70AE5">
        <w:rPr>
          <w:rFonts w:ascii="Helvetica" w:hAnsi="Helvetica" w:cs="Arial"/>
        </w:rPr>
        <w:t xml:space="preserve">enérica y </w:t>
      </w:r>
      <w:r>
        <w:rPr>
          <w:rFonts w:ascii="Helvetica" w:hAnsi="Helvetica" w:cs="Arial"/>
        </w:rPr>
        <w:t>P</w:t>
      </w:r>
      <w:r w:rsidRPr="00E70AE5">
        <w:rPr>
          <w:rFonts w:ascii="Helvetica" w:hAnsi="Helvetica" w:cs="Arial"/>
        </w:rPr>
        <w:t xml:space="preserve">artida </w:t>
      </w:r>
      <w:r>
        <w:rPr>
          <w:rFonts w:ascii="Helvetica" w:hAnsi="Helvetica" w:cs="Arial"/>
        </w:rPr>
        <w:t>Específica.</w:t>
      </w:r>
    </w:p>
    <w:p w14:paraId="2512CBD3" w14:textId="77777777" w:rsidR="003940BA" w:rsidRDefault="003940BA" w:rsidP="001E1E28">
      <w:pPr>
        <w:pStyle w:val="Subttulo"/>
        <w:rPr>
          <w:rFonts w:eastAsia="Times New Roman"/>
          <w:lang w:val="es-ES_tradnl" w:eastAsia="es-ES"/>
        </w:rPr>
      </w:pPr>
    </w:p>
    <w:p w14:paraId="5D221194" w14:textId="77777777" w:rsidR="00696339" w:rsidRDefault="00696339" w:rsidP="001E1E28">
      <w:pPr>
        <w:pStyle w:val="Subttulo"/>
        <w:rPr>
          <w:rFonts w:eastAsia="Times New Roman"/>
          <w:lang w:val="es-ES_tradnl" w:eastAsia="es-ES"/>
        </w:rPr>
      </w:pPr>
      <w:r w:rsidRPr="006021B8">
        <w:rPr>
          <w:rFonts w:eastAsia="Times New Roman"/>
          <w:lang w:val="es-ES_tradnl" w:eastAsia="es-ES"/>
        </w:rPr>
        <w:t xml:space="preserve">Tipo </w:t>
      </w:r>
    </w:p>
    <w:p w14:paraId="7F092FE1" w14:textId="77777777" w:rsidR="00696339" w:rsidRDefault="00696339" w:rsidP="00696339">
      <w:r>
        <w:t>Relaciona las transacciones públicas que generan gastos con los grandes agregados de la clasificación económica presentándolos en:</w:t>
      </w:r>
    </w:p>
    <w:p w14:paraId="1E7ED821" w14:textId="77777777" w:rsidR="00696339" w:rsidRDefault="00696339" w:rsidP="006D12BA">
      <w:pPr>
        <w:pStyle w:val="Prrafodelista"/>
        <w:numPr>
          <w:ilvl w:val="0"/>
          <w:numId w:val="14"/>
        </w:numPr>
      </w:pPr>
      <w:r>
        <w:t xml:space="preserve">Gasto Corriente, </w:t>
      </w:r>
    </w:p>
    <w:p w14:paraId="03363A8A" w14:textId="77777777" w:rsidR="00696339" w:rsidRDefault="00696339" w:rsidP="006D12BA">
      <w:pPr>
        <w:pStyle w:val="Prrafodelista"/>
        <w:numPr>
          <w:ilvl w:val="0"/>
          <w:numId w:val="14"/>
        </w:numPr>
      </w:pPr>
      <w:r>
        <w:t xml:space="preserve">Gasto de Capital y </w:t>
      </w:r>
    </w:p>
    <w:p w14:paraId="52707DB9" w14:textId="77777777" w:rsidR="00696339" w:rsidRPr="00956B0A" w:rsidRDefault="00696339" w:rsidP="006D12BA">
      <w:pPr>
        <w:pStyle w:val="Prrafodelista"/>
        <w:numPr>
          <w:ilvl w:val="0"/>
          <w:numId w:val="14"/>
        </w:numPr>
      </w:pPr>
      <w:r>
        <w:t>Amortización de la deuda y disminución de pasivos.</w:t>
      </w:r>
    </w:p>
    <w:p w14:paraId="409407E3" w14:textId="77777777" w:rsidR="00696339" w:rsidRPr="00E70AE5" w:rsidRDefault="00696339" w:rsidP="001E1E28">
      <w:pPr>
        <w:pStyle w:val="Subttulo"/>
      </w:pPr>
      <w:r w:rsidRPr="00E70AE5">
        <w:t>Capítulo</w:t>
      </w:r>
    </w:p>
    <w:p w14:paraId="09FF6C9B" w14:textId="77777777" w:rsidR="00696339" w:rsidRPr="00E70AE5" w:rsidRDefault="00696339" w:rsidP="00696339">
      <w:r w:rsidRPr="00E70AE5">
        <w:t>Elemento de la clasificación por objeto de gasto homologado a los clasificadores y disposiciones emitidas a nivel nacional por el CONAC, publicadas en la Segunda Sección del Diario Oficial de la Federación de fecha 10 de junio de 2010</w:t>
      </w:r>
      <w:r>
        <w:t xml:space="preserve"> y con una adecuación de fecha 11 de octubre del mismo año</w:t>
      </w:r>
      <w:r w:rsidRPr="00E70AE5">
        <w:t xml:space="preserve">. Constituye un conjunto homogéneo, claro y ordenado de los bienes y servicios que la </w:t>
      </w:r>
      <w:r>
        <w:t>U</w:t>
      </w:r>
      <w:r w:rsidRPr="00E70AE5">
        <w:t xml:space="preserve">nidad </w:t>
      </w:r>
      <w:r>
        <w:t>R</w:t>
      </w:r>
      <w:r w:rsidRPr="00E70AE5">
        <w:t>esponsable adquiere para la consecución de  sus objetivos y metas.</w:t>
      </w:r>
    </w:p>
    <w:p w14:paraId="26F62152" w14:textId="77777777" w:rsidR="00696339" w:rsidRPr="00E70AE5" w:rsidRDefault="00696339" w:rsidP="001E1E28">
      <w:pPr>
        <w:pStyle w:val="Subttulo"/>
      </w:pPr>
      <w:r w:rsidRPr="00E70AE5">
        <w:t>Concepto</w:t>
      </w:r>
    </w:p>
    <w:p w14:paraId="4B69044E" w14:textId="77777777" w:rsidR="00696339" w:rsidRPr="00E70AE5" w:rsidRDefault="0066554F" w:rsidP="00696339">
      <w:r>
        <w:t>S</w:t>
      </w:r>
      <w:r w:rsidR="00696339" w:rsidRPr="00E70AE5">
        <w:t xml:space="preserve">ubconjuntos homogéneos y ordenados en forma específica, producto de la desagregación de los bienes y servicios, incluidos en cada capítulo. </w:t>
      </w:r>
    </w:p>
    <w:p w14:paraId="16D7030C" w14:textId="77777777" w:rsidR="00696339" w:rsidRDefault="00E42303" w:rsidP="00830336">
      <w:pPr>
        <w:pStyle w:val="Sinespaciado"/>
        <w:rPr>
          <w:noProof/>
          <w:lang w:val="es-MX" w:eastAsia="es-MX"/>
        </w:rPr>
      </w:pPr>
      <w:r>
        <w:rPr>
          <w:noProof/>
          <w:lang w:eastAsia="es-ES"/>
        </w:rPr>
        <w:lastRenderedPageBreak/>
        <w:drawing>
          <wp:inline distT="0" distB="0" distL="0" distR="0" wp14:anchorId="02A5AB6F" wp14:editId="28AE6F8F">
            <wp:extent cx="1456067" cy="3296266"/>
            <wp:effectExtent l="19050" t="0" r="0" b="0"/>
            <wp:docPr id="21" name="20 Imagen" descr="diagrama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2-02.png"/>
                    <pic:cNvPicPr/>
                  </pic:nvPicPr>
                  <pic:blipFill>
                    <a:blip r:embed="rId18" cstate="print"/>
                    <a:stretch>
                      <a:fillRect/>
                    </a:stretch>
                  </pic:blipFill>
                  <pic:spPr>
                    <a:xfrm>
                      <a:off x="0" y="0"/>
                      <a:ext cx="1456704" cy="3297709"/>
                    </a:xfrm>
                    <a:prstGeom prst="rect">
                      <a:avLst/>
                    </a:prstGeom>
                  </pic:spPr>
                </pic:pic>
              </a:graphicData>
            </a:graphic>
          </wp:inline>
        </w:drawing>
      </w:r>
    </w:p>
    <w:p w14:paraId="519CAD9D" w14:textId="77777777" w:rsidR="00696339" w:rsidRPr="005F251A" w:rsidRDefault="00696339" w:rsidP="00696339">
      <w:pPr>
        <w:pStyle w:val="Sinespaciado"/>
      </w:pPr>
      <w:r w:rsidRPr="005F251A">
        <w:t xml:space="preserve">Figura </w:t>
      </w:r>
      <w:r w:rsidR="00E40FDB">
        <w:t>7.</w:t>
      </w:r>
      <w:r w:rsidRPr="005F251A">
        <w:t xml:space="preserve"> Estructura del Clasificador por Tipo y Objeto de Gasto</w:t>
      </w:r>
      <w:r w:rsidR="001650A5">
        <w:t>.</w:t>
      </w:r>
    </w:p>
    <w:p w14:paraId="02BD3A1A" w14:textId="77777777" w:rsidR="00696339" w:rsidRPr="00E70AE5" w:rsidRDefault="00696339" w:rsidP="001E1E28">
      <w:pPr>
        <w:pStyle w:val="Subttulo"/>
      </w:pPr>
      <w:r w:rsidRPr="00E70AE5">
        <w:t>Partida</w:t>
      </w:r>
    </w:p>
    <w:p w14:paraId="306AB7A9" w14:textId="77777777" w:rsidR="00696339" w:rsidRPr="00E70AE5" w:rsidRDefault="00696339" w:rsidP="00696339">
      <w:r w:rsidRPr="00E70AE5">
        <w:t xml:space="preserve">Es el nivel de agregación más específico en el cual se describen las expresiones concretas y detalladas de los bienes y servicios que se adquieren y se compone de: </w:t>
      </w:r>
    </w:p>
    <w:p w14:paraId="09149B6D" w14:textId="77777777" w:rsidR="00696339" w:rsidRDefault="00696339" w:rsidP="006D12BA">
      <w:pPr>
        <w:pStyle w:val="Prrafodelista"/>
        <w:numPr>
          <w:ilvl w:val="0"/>
          <w:numId w:val="15"/>
        </w:numPr>
      </w:pPr>
      <w:r w:rsidRPr="00572F41">
        <w:rPr>
          <w:b/>
        </w:rPr>
        <w:t>Partida genérica</w:t>
      </w:r>
      <w:r w:rsidRPr="001D1E07">
        <w:t>: Se refiere al tercer dígito, el cual logra</w:t>
      </w:r>
      <w:r>
        <w:t xml:space="preserve"> </w:t>
      </w:r>
      <w:r w:rsidRPr="001D1E07">
        <w:t>la armonización a todos los niveles de gobierno</w:t>
      </w:r>
      <w:r>
        <w:t>.</w:t>
      </w:r>
      <w:r w:rsidRPr="001D1E07">
        <w:t xml:space="preserve"> </w:t>
      </w:r>
    </w:p>
    <w:p w14:paraId="769B6495" w14:textId="77777777" w:rsidR="00696339" w:rsidRPr="001D1E07" w:rsidRDefault="00696339" w:rsidP="006D12BA">
      <w:pPr>
        <w:pStyle w:val="Prrafodelista"/>
        <w:numPr>
          <w:ilvl w:val="0"/>
          <w:numId w:val="15"/>
        </w:numPr>
      </w:pPr>
      <w:r w:rsidRPr="00572F41">
        <w:rPr>
          <w:b/>
        </w:rPr>
        <w:t>Partida específica</w:t>
      </w:r>
      <w:r w:rsidRPr="001D1E07">
        <w:t>: Corresponde al cuarto dígito, el cual permit</w:t>
      </w:r>
      <w:r>
        <w:t>e</w:t>
      </w:r>
      <w:r w:rsidRPr="001D1E07">
        <w:t xml:space="preserve"> que las </w:t>
      </w:r>
      <w:r w:rsidR="003A3B4A">
        <w:t>u</w:t>
      </w:r>
      <w:r w:rsidR="003A3B4A" w:rsidRPr="001D1E07">
        <w:t xml:space="preserve">nidades </w:t>
      </w:r>
      <w:r>
        <w:t>r</w:t>
      </w:r>
      <w:r w:rsidRPr="001D1E07">
        <w:t>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14:paraId="426EACFA" w14:textId="77777777" w:rsidR="00696339" w:rsidRPr="0005194F" w:rsidRDefault="00BF3DC7" w:rsidP="00696339">
      <w:pPr>
        <w:pStyle w:val="Ttulo2"/>
      </w:pPr>
      <w:bookmarkStart w:id="35" w:name="_Toc371356874"/>
      <w:r>
        <w:lastRenderedPageBreak/>
        <w:t>Clasificación Programable del G</w:t>
      </w:r>
      <w:r w:rsidR="00696339">
        <w:t>asto</w:t>
      </w:r>
      <w:bookmarkEnd w:id="35"/>
    </w:p>
    <w:p w14:paraId="2AEECE9C" w14:textId="77777777" w:rsidR="00696339" w:rsidRPr="00E70AE5" w:rsidRDefault="00696339" w:rsidP="00696339">
      <w:r w:rsidRPr="00E70AE5">
        <w:t>El gasto público se clasifica en Gasto Programable y Gasto No Programable.</w:t>
      </w:r>
    </w:p>
    <w:p w14:paraId="2678FDB5" w14:textId="77777777" w:rsidR="00696339" w:rsidRPr="00E70AE5" w:rsidRDefault="00696339" w:rsidP="00696339">
      <w:r w:rsidRPr="00E70AE5">
        <w:t>Se denomina Gasto Programable a las asignaciones para los Poderes L</w:t>
      </w:r>
      <w:r>
        <w:t>egislativo y Judicial, Órgano</w:t>
      </w:r>
      <w:r w:rsidRPr="00E70AE5">
        <w:t>s Autónomos</w:t>
      </w:r>
      <w:r>
        <w:t xml:space="preserve"> y las </w:t>
      </w:r>
      <w:r w:rsidRPr="00E70AE5">
        <w:t xml:space="preserve">Dependencias y Entidades del Poder Ejecutivo, destinadas a la producción de bienes y servicios estratégicos o esenciales, plenamente identificables con cada uno de los programas, que aumentan en forma directa la disponibilidad de bienes y servicios. Este concepto lo conforman el Gasto </w:t>
      </w:r>
      <w:r>
        <w:t>Corriente</w:t>
      </w:r>
      <w:r w:rsidRPr="00E70AE5">
        <w:t xml:space="preserve"> (Servicios personales, materiales y suministros, servicios generales y transferencias para gasto de operación) y el Gasto de </w:t>
      </w:r>
      <w:r>
        <w:t xml:space="preserve">Capital </w:t>
      </w:r>
      <w:r w:rsidRPr="00E70AE5">
        <w:t>(Bienes muebles e inmuebles, obras públicas, inversiones financieras y transferencias de capital).</w:t>
      </w:r>
    </w:p>
    <w:p w14:paraId="0AA9C3BA" w14:textId="77777777" w:rsidR="00696339" w:rsidRDefault="00696339" w:rsidP="00696339">
      <w:r w:rsidRPr="00E70AE5">
        <w:t xml:space="preserve">El Gasto </w:t>
      </w:r>
      <w:r>
        <w:t>N</w:t>
      </w:r>
      <w:r w:rsidRPr="00E70AE5">
        <w:t xml:space="preserve">o Programable </w:t>
      </w:r>
      <w:r>
        <w:t>son las erogaciones a cargo del Estado que derivan del cumplimiento de obligaciones legales o del Decreto de Presupuesto de Egresos que no corresponden directamente a los programas para proveer bienes y servicios públicos a la población. Este concepto lo conforman las Participaciones y Aportaciones y Deuda Pública.</w:t>
      </w:r>
    </w:p>
    <w:p w14:paraId="2DC6682D" w14:textId="77777777" w:rsidR="00696339" w:rsidRPr="008E659A" w:rsidRDefault="00696339" w:rsidP="00696339">
      <w:pPr>
        <w:pStyle w:val="Ttulo2"/>
      </w:pPr>
      <w:bookmarkStart w:id="36" w:name="_Toc367785612"/>
      <w:bookmarkStart w:id="37" w:name="_Toc371356875"/>
      <w:r w:rsidRPr="008E659A">
        <w:t>Componentes de la Clasificación por Clave de Financiamiento.</w:t>
      </w:r>
      <w:bookmarkEnd w:id="36"/>
      <w:bookmarkEnd w:id="37"/>
    </w:p>
    <w:p w14:paraId="2F974344" w14:textId="77777777" w:rsidR="00696339" w:rsidRPr="00A722DA" w:rsidRDefault="00696339" w:rsidP="00696339">
      <w:r w:rsidRPr="00A722DA">
        <w:t xml:space="preserve">La clasificación por fuentes de financiamiento consiste en presentar los gastos públicos según los agregados genéricos de los recursos empleados para su financiamiento. </w:t>
      </w:r>
    </w:p>
    <w:p w14:paraId="58FC5507" w14:textId="77777777" w:rsidR="00696339" w:rsidRDefault="00696339" w:rsidP="00696339">
      <w:pPr>
        <w:rPr>
          <w:rFonts w:cs="Arial"/>
        </w:rPr>
      </w:pPr>
      <w:r w:rsidRPr="00A722DA">
        <w:rPr>
          <w:rFonts w:cs="Arial"/>
        </w:rPr>
        <w:t>Esta clasificación permite identificar las fuentes u orígenes de los ingresos que financian los egresos y precisar la orientación específica de cada fuente a efecto de controlar su aplicación.</w:t>
      </w:r>
    </w:p>
    <w:p w14:paraId="6356D8C3" w14:textId="77777777" w:rsidR="00696339" w:rsidRDefault="00696339" w:rsidP="00696339">
      <w:pPr>
        <w:rPr>
          <w:rFonts w:cs="Arial"/>
        </w:rPr>
      </w:pPr>
      <w:r>
        <w:rPr>
          <w:rFonts w:cs="Arial"/>
        </w:rPr>
        <w:t>Para el ejercicio 2014 la clave de financiamiento crece un digito, asimismo el nuevo catálogo atiende al Clasificador por Fuente de Financiamiento emitido por el CONAC, ésta clasificación se encuentra ubicada en el primer d</w:t>
      </w:r>
      <w:r w:rsidR="006441A2">
        <w:rPr>
          <w:rFonts w:cs="Arial"/>
        </w:rPr>
        <w:t>í</w:t>
      </w:r>
      <w:r>
        <w:rPr>
          <w:rFonts w:cs="Arial"/>
        </w:rPr>
        <w:t>gito de la clave.</w:t>
      </w:r>
    </w:p>
    <w:p w14:paraId="15C6AE46" w14:textId="77777777" w:rsidR="00696339" w:rsidRDefault="00696339" w:rsidP="00830336">
      <w:pPr>
        <w:pStyle w:val="Sinespaciado"/>
      </w:pPr>
      <w:r>
        <w:rPr>
          <w:noProof/>
          <w:lang w:eastAsia="es-ES"/>
        </w:rPr>
        <w:lastRenderedPageBreak/>
        <w:drawing>
          <wp:inline distT="0" distB="0" distL="0" distR="0" wp14:anchorId="46FA7733" wp14:editId="11BBBD7E">
            <wp:extent cx="6300470" cy="971550"/>
            <wp:effectExtent l="0" t="0" r="0" b="0"/>
            <wp:docPr id="465" name="464 Imagen" descr="fuente de fi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nte de finan.png"/>
                    <pic:cNvPicPr/>
                  </pic:nvPicPr>
                  <pic:blipFill rotWithShape="1">
                    <a:blip r:embed="rId19" cstate="print"/>
                    <a:srcRect b="8328"/>
                    <a:stretch/>
                  </pic:blipFill>
                  <pic:spPr bwMode="auto">
                    <a:xfrm>
                      <a:off x="0" y="0"/>
                      <a:ext cx="6300470" cy="971550"/>
                    </a:xfrm>
                    <a:prstGeom prst="rect">
                      <a:avLst/>
                    </a:prstGeom>
                    <a:ln>
                      <a:noFill/>
                    </a:ln>
                    <a:extLst>
                      <a:ext uri="{53640926-AAD7-44d8-BBD7-CCE9431645EC}">
                        <a14:shadowObscured xmlns:a14="http://schemas.microsoft.com/office/drawing/2010/main"/>
                      </a:ext>
                    </a:extLst>
                  </pic:spPr>
                </pic:pic>
              </a:graphicData>
            </a:graphic>
          </wp:inline>
        </w:drawing>
      </w:r>
    </w:p>
    <w:p w14:paraId="02186975" w14:textId="77777777" w:rsidR="00696339" w:rsidRPr="00010C87" w:rsidRDefault="00696339" w:rsidP="00010C87">
      <w:pPr>
        <w:pStyle w:val="Sinespaciado"/>
      </w:pPr>
      <w:r w:rsidRPr="00010C87">
        <w:t xml:space="preserve">Figura </w:t>
      </w:r>
      <w:r w:rsidR="00E40FDB" w:rsidRPr="00010C87">
        <w:t>8.</w:t>
      </w:r>
      <w:r w:rsidRPr="00010C87">
        <w:t xml:space="preserve"> Clave de Financiamiento.</w:t>
      </w:r>
    </w:p>
    <w:p w14:paraId="7D925F8D" w14:textId="77777777" w:rsidR="00696339" w:rsidRPr="00572F41" w:rsidRDefault="00696339" w:rsidP="00696339">
      <w:pPr>
        <w:rPr>
          <w:lang w:val="es-ES_tradnl"/>
        </w:rPr>
      </w:pPr>
      <w:r w:rsidRPr="00572F41">
        <w:rPr>
          <w:lang w:val="es-ES_tradnl"/>
        </w:rPr>
        <w:t>Las fuentes de financiamiento que el CONAC precisa en su clasificador son las siguientes:</w:t>
      </w:r>
    </w:p>
    <w:p w14:paraId="7368B150" w14:textId="77777777" w:rsidR="00696339" w:rsidRPr="00572F41" w:rsidRDefault="00696339" w:rsidP="006D12BA">
      <w:pPr>
        <w:pStyle w:val="Prrafodelista"/>
        <w:numPr>
          <w:ilvl w:val="0"/>
          <w:numId w:val="16"/>
        </w:numPr>
        <w:rPr>
          <w:b/>
        </w:rPr>
      </w:pPr>
      <w:r w:rsidRPr="00572F41">
        <w:rPr>
          <w:b/>
        </w:rPr>
        <w:t xml:space="preserve">Recursos Fiscales </w:t>
      </w:r>
    </w:p>
    <w:p w14:paraId="12673C08" w14:textId="77777777" w:rsidR="00696339" w:rsidRDefault="00696339" w:rsidP="00E55A3D">
      <w:pPr>
        <w:pStyle w:val="Prrafodelista"/>
        <w:spacing w:line="276" w:lineRule="auto"/>
      </w:pPr>
      <w:r w:rsidRPr="003500CA">
        <w:t xml:space="preserve">Son los ingresos que se obtienen por impuestos, contribuciones de mejora, derechos, contribuciones distintas de las anteriores causadas en ejercicios fiscales anteriores pendientes de liquidación o pago, productos y aprovechamientos; cuotas y aportaciones de seguridad social, asignaciones y transferencias presupuestarias a los poderes ejecutivo, legislativo y judicial y organismos autónomos, así como a las entidades paraestatales federales, estatales y municipales. </w:t>
      </w:r>
    </w:p>
    <w:p w14:paraId="1D76BD06" w14:textId="77777777" w:rsidR="00E55A3D" w:rsidRDefault="00E55A3D" w:rsidP="00E55A3D">
      <w:pPr>
        <w:pStyle w:val="Prrafodelista"/>
        <w:spacing w:line="276" w:lineRule="auto"/>
      </w:pPr>
    </w:p>
    <w:p w14:paraId="6F3E58E8" w14:textId="77777777" w:rsidR="00696339" w:rsidRPr="00572F41" w:rsidRDefault="00696339" w:rsidP="006D12BA">
      <w:pPr>
        <w:pStyle w:val="Prrafodelista"/>
        <w:numPr>
          <w:ilvl w:val="0"/>
          <w:numId w:val="16"/>
        </w:numPr>
        <w:rPr>
          <w:b/>
        </w:rPr>
      </w:pPr>
      <w:r w:rsidRPr="00572F41">
        <w:rPr>
          <w:b/>
        </w:rPr>
        <w:t xml:space="preserve">Financiamientos internos </w:t>
      </w:r>
    </w:p>
    <w:p w14:paraId="45E5B24B" w14:textId="77777777" w:rsidR="00696339" w:rsidRDefault="00696339" w:rsidP="00E55A3D">
      <w:pPr>
        <w:pStyle w:val="Prrafodelista"/>
        <w:spacing w:line="276" w:lineRule="auto"/>
      </w:pPr>
      <w:r w:rsidRPr="003500CA">
        <w:t xml:space="preserve">Son los recursos provenientes de obligaciones contraídas con acreedores nacionales y pagaderos en el interior del país en moneda nacional. </w:t>
      </w:r>
    </w:p>
    <w:p w14:paraId="17F5C462" w14:textId="77777777" w:rsidR="00E55A3D" w:rsidRDefault="00E55A3D" w:rsidP="00E55A3D">
      <w:pPr>
        <w:pStyle w:val="Prrafodelista"/>
        <w:spacing w:line="276" w:lineRule="auto"/>
      </w:pPr>
    </w:p>
    <w:p w14:paraId="4A7BB4F9" w14:textId="77777777" w:rsidR="00696339" w:rsidRPr="00572F41" w:rsidRDefault="00696339" w:rsidP="006D12BA">
      <w:pPr>
        <w:pStyle w:val="Prrafodelista"/>
        <w:numPr>
          <w:ilvl w:val="0"/>
          <w:numId w:val="16"/>
        </w:numPr>
        <w:rPr>
          <w:b/>
        </w:rPr>
      </w:pPr>
      <w:r w:rsidRPr="00572F41">
        <w:rPr>
          <w:b/>
        </w:rPr>
        <w:t xml:space="preserve">Financiamientos externos </w:t>
      </w:r>
    </w:p>
    <w:p w14:paraId="06DA9857" w14:textId="77777777" w:rsidR="00696339" w:rsidRDefault="00696339" w:rsidP="00E55A3D">
      <w:pPr>
        <w:pStyle w:val="Prrafodelista"/>
        <w:spacing w:line="276" w:lineRule="auto"/>
      </w:pPr>
      <w:r w:rsidRPr="003500CA">
        <w:t xml:space="preserve">Son los recursos obtenidos por el Poder Ejecutivo Federal provenientes de obligaciones contraídas con acreedores extranjeros y pagaderos en el exterior. (Sólo aplica para el Poder Ejecutivo Federal). </w:t>
      </w:r>
    </w:p>
    <w:p w14:paraId="0B12F9F5" w14:textId="77777777" w:rsidR="00E55A3D" w:rsidRPr="003500CA" w:rsidRDefault="00E55A3D" w:rsidP="00E55A3D">
      <w:pPr>
        <w:pStyle w:val="Prrafodelista"/>
        <w:spacing w:line="276" w:lineRule="auto"/>
      </w:pPr>
    </w:p>
    <w:p w14:paraId="720BCFE4" w14:textId="77777777" w:rsidR="00696339" w:rsidRPr="00572F41" w:rsidRDefault="00696339" w:rsidP="006D12BA">
      <w:pPr>
        <w:pStyle w:val="Prrafodelista"/>
        <w:numPr>
          <w:ilvl w:val="0"/>
          <w:numId w:val="16"/>
        </w:numPr>
        <w:rPr>
          <w:b/>
        </w:rPr>
      </w:pPr>
      <w:r w:rsidRPr="00572F41">
        <w:rPr>
          <w:b/>
        </w:rPr>
        <w:t xml:space="preserve">Ingresos propios </w:t>
      </w:r>
    </w:p>
    <w:p w14:paraId="4A335E41" w14:textId="77777777" w:rsidR="00696339" w:rsidRDefault="00696339" w:rsidP="00E55A3D">
      <w:pPr>
        <w:pStyle w:val="Prrafodelista"/>
        <w:spacing w:line="276" w:lineRule="auto"/>
      </w:pPr>
      <w:r w:rsidRPr="003500CA">
        <w:t xml:space="preserve">Son los recursos generados por los poderes legislativo y judicial, organismos autónomos y municipios, así como las entidades paraestatales o paramunicipales respectivas, en el entendido de que para el caso de entidades de la Administración Pública Federal se estará a lo dispuesto por el artículo 2, fracción XXXI, de la Ley Federal de Presupuesto y Responsabilidad Hacendaria. </w:t>
      </w:r>
    </w:p>
    <w:p w14:paraId="2FB3CA57" w14:textId="77777777" w:rsidR="00E55A3D" w:rsidRDefault="00E55A3D" w:rsidP="00E55A3D">
      <w:pPr>
        <w:pStyle w:val="Prrafodelista"/>
        <w:spacing w:line="276" w:lineRule="auto"/>
      </w:pPr>
    </w:p>
    <w:p w14:paraId="1F664692" w14:textId="77777777" w:rsidR="00696339" w:rsidRPr="00572F41" w:rsidRDefault="00696339" w:rsidP="006D12BA">
      <w:pPr>
        <w:pStyle w:val="Prrafodelista"/>
        <w:numPr>
          <w:ilvl w:val="0"/>
          <w:numId w:val="16"/>
        </w:numPr>
      </w:pPr>
      <w:r w:rsidRPr="00572F41">
        <w:rPr>
          <w:b/>
        </w:rPr>
        <w:t xml:space="preserve">Recursos Federales </w:t>
      </w:r>
    </w:p>
    <w:p w14:paraId="31AE1626" w14:textId="77777777" w:rsidR="00696339" w:rsidRDefault="00696339" w:rsidP="00E55A3D">
      <w:pPr>
        <w:pStyle w:val="Prrafodelista"/>
        <w:spacing w:line="276" w:lineRule="auto"/>
      </w:pPr>
      <w:r w:rsidRPr="00572F41">
        <w:t xml:space="preserve">Son los recursos por subsidios, asignaciones presupuestarias y fondos derivados de la Ley de Ingresos de la Federación o del Presupuesto de Egresos de la Federación y que se destinan a los Gobiernos Estatales o Municipales. </w:t>
      </w:r>
    </w:p>
    <w:p w14:paraId="7E9471BD" w14:textId="77777777" w:rsidR="00E55A3D" w:rsidRDefault="00E55A3D" w:rsidP="00E55A3D">
      <w:pPr>
        <w:pStyle w:val="Prrafodelista"/>
        <w:spacing w:line="276" w:lineRule="auto"/>
      </w:pPr>
    </w:p>
    <w:p w14:paraId="1FDC59DF" w14:textId="77777777" w:rsidR="00E55A3D" w:rsidRDefault="00E55A3D" w:rsidP="00E55A3D">
      <w:pPr>
        <w:pStyle w:val="Prrafodelista"/>
        <w:spacing w:line="276" w:lineRule="auto"/>
      </w:pPr>
    </w:p>
    <w:p w14:paraId="63707D60" w14:textId="77777777" w:rsidR="00E55A3D" w:rsidRPr="00572F41" w:rsidRDefault="00E55A3D" w:rsidP="00E55A3D">
      <w:pPr>
        <w:pStyle w:val="Prrafodelista"/>
        <w:spacing w:line="276" w:lineRule="auto"/>
      </w:pPr>
    </w:p>
    <w:p w14:paraId="6D86C302" w14:textId="77777777" w:rsidR="00696339" w:rsidRPr="00572F41" w:rsidRDefault="00696339" w:rsidP="006D12BA">
      <w:pPr>
        <w:pStyle w:val="Prrafodelista"/>
        <w:numPr>
          <w:ilvl w:val="0"/>
          <w:numId w:val="16"/>
        </w:numPr>
        <w:rPr>
          <w:b/>
        </w:rPr>
      </w:pPr>
      <w:r w:rsidRPr="00572F41">
        <w:rPr>
          <w:b/>
        </w:rPr>
        <w:lastRenderedPageBreak/>
        <w:t xml:space="preserve">Recursos Estatales </w:t>
      </w:r>
    </w:p>
    <w:p w14:paraId="65F41C95" w14:textId="77777777" w:rsidR="00696339" w:rsidRDefault="00696339" w:rsidP="00E55A3D">
      <w:pPr>
        <w:pStyle w:val="Prrafodelista"/>
        <w:spacing w:line="276" w:lineRule="auto"/>
      </w:pPr>
      <w:r w:rsidRPr="00572F41">
        <w:t xml:space="preserve">Son los recursos por subsidios, asignaciones presupuestarias y fondos derivados de la Ley de Ingresos Estatal o del Presupuesto de Egresos Estatal y que se destina a los gobiernos municipales. </w:t>
      </w:r>
    </w:p>
    <w:p w14:paraId="60F97FE1" w14:textId="77777777" w:rsidR="00E55A3D" w:rsidRPr="00572F41" w:rsidRDefault="00E55A3D" w:rsidP="00E55A3D">
      <w:pPr>
        <w:pStyle w:val="Prrafodelista"/>
        <w:spacing w:line="276" w:lineRule="auto"/>
      </w:pPr>
    </w:p>
    <w:p w14:paraId="5EABCF53" w14:textId="77777777" w:rsidR="00696339" w:rsidRPr="00572F41" w:rsidRDefault="00696339" w:rsidP="006D12BA">
      <w:pPr>
        <w:pStyle w:val="Prrafodelista"/>
        <w:numPr>
          <w:ilvl w:val="0"/>
          <w:numId w:val="16"/>
        </w:numPr>
        <w:rPr>
          <w:b/>
        </w:rPr>
      </w:pPr>
      <w:r w:rsidRPr="00572F41">
        <w:rPr>
          <w:b/>
        </w:rPr>
        <w:t xml:space="preserve">Otros recursos </w:t>
      </w:r>
    </w:p>
    <w:p w14:paraId="003D9546" w14:textId="77777777" w:rsidR="00696339" w:rsidRPr="003500CA" w:rsidRDefault="00696339" w:rsidP="00E55A3D">
      <w:pPr>
        <w:pStyle w:val="Prrafodelista"/>
        <w:spacing w:line="276" w:lineRule="auto"/>
      </w:pPr>
      <w:r w:rsidRPr="003500CA">
        <w:t>Son los recursos provenientes del sector privado, de fondos internacionales y otros no comprendidos en los numerales anteriores.</w:t>
      </w:r>
    </w:p>
    <w:p w14:paraId="5594440B" w14:textId="77777777" w:rsidR="00696339" w:rsidRPr="00E70AE5" w:rsidRDefault="00696339" w:rsidP="00696339">
      <w:r w:rsidRPr="00E70AE5">
        <w:t xml:space="preserve">La clasificación por </w:t>
      </w:r>
      <w:r>
        <w:t>C</w:t>
      </w:r>
      <w:r w:rsidRPr="00E70AE5">
        <w:t xml:space="preserve">lave de </w:t>
      </w:r>
      <w:r>
        <w:t>F</w:t>
      </w:r>
      <w:r w:rsidRPr="00E70AE5">
        <w:t>inanciamiento corresponde al último</w:t>
      </w:r>
      <w:r>
        <w:t xml:space="preserve"> bloque en la estructura de la Clave P</w:t>
      </w:r>
      <w:r w:rsidRPr="00E70AE5">
        <w:t>resupuesta</w:t>
      </w:r>
      <w:r>
        <w:t>l</w:t>
      </w:r>
      <w:r w:rsidRPr="00E70AE5">
        <w:t xml:space="preserve">. Se conforma de </w:t>
      </w:r>
      <w:r>
        <w:t>nueve</w:t>
      </w:r>
      <w:r w:rsidRPr="00E70AE5">
        <w:t xml:space="preserve"> dígitos: Los </w:t>
      </w:r>
      <w:r>
        <w:t>siete</w:t>
      </w:r>
      <w:r w:rsidRPr="00E70AE5">
        <w:t xml:space="preserve"> primeros, identifican </w:t>
      </w:r>
      <w:r>
        <w:t xml:space="preserve">la fuente, la sub-fuente, el origen, el </w:t>
      </w:r>
      <w:r w:rsidRPr="00E70AE5">
        <w:t>sub</w:t>
      </w:r>
      <w:r>
        <w:t>-</w:t>
      </w:r>
      <w:r w:rsidRPr="00E70AE5">
        <w:t xml:space="preserve">origen </w:t>
      </w:r>
      <w:r>
        <w:t xml:space="preserve">la clasificación del sub-origen </w:t>
      </w:r>
      <w:r w:rsidRPr="00E70AE5">
        <w:t>de financiamiento; y</w:t>
      </w:r>
      <w:r>
        <w:t>,</w:t>
      </w:r>
      <w:r w:rsidRPr="00E70AE5">
        <w:t xml:space="preserve"> los dos últimos, corresponden al año</w:t>
      </w:r>
      <w:r w:rsidR="006441A2">
        <w:t xml:space="preserve"> de</w:t>
      </w:r>
      <w:r>
        <w:t xml:space="preserve"> origen de los recursos.</w:t>
      </w:r>
    </w:p>
    <w:p w14:paraId="34033AE2" w14:textId="77777777" w:rsidR="00696339" w:rsidRPr="00E70AE5" w:rsidRDefault="00E42303" w:rsidP="00E55A3D">
      <w:pPr>
        <w:pStyle w:val="Sinespaciado"/>
        <w:rPr>
          <w:lang w:val="es-ES_tradnl"/>
        </w:rPr>
      </w:pPr>
      <w:r>
        <w:rPr>
          <w:noProof/>
          <w:lang w:eastAsia="es-ES"/>
        </w:rPr>
        <w:drawing>
          <wp:inline distT="0" distB="0" distL="0" distR="0" wp14:anchorId="6A6135B5" wp14:editId="2E563DAB">
            <wp:extent cx="1884824" cy="3243533"/>
            <wp:effectExtent l="19050" t="0" r="1126" b="0"/>
            <wp:docPr id="25" name="24 Imagen" descr="diagramas-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2-04.png"/>
                    <pic:cNvPicPr/>
                  </pic:nvPicPr>
                  <pic:blipFill>
                    <a:blip r:embed="rId20" cstate="print"/>
                    <a:stretch>
                      <a:fillRect/>
                    </a:stretch>
                  </pic:blipFill>
                  <pic:spPr>
                    <a:xfrm>
                      <a:off x="0" y="0"/>
                      <a:ext cx="1885648" cy="3244952"/>
                    </a:xfrm>
                    <a:prstGeom prst="rect">
                      <a:avLst/>
                    </a:prstGeom>
                  </pic:spPr>
                </pic:pic>
              </a:graphicData>
            </a:graphic>
          </wp:inline>
        </w:drawing>
      </w:r>
    </w:p>
    <w:p w14:paraId="7AF6ACA4" w14:textId="77777777" w:rsidR="00696339" w:rsidRPr="005F251A" w:rsidRDefault="00696339" w:rsidP="00696339">
      <w:pPr>
        <w:pStyle w:val="Sinespaciado"/>
        <w:rPr>
          <w:bCs/>
          <w:lang w:val="es-ES_tradnl"/>
        </w:rPr>
      </w:pPr>
      <w:r w:rsidRPr="005F251A">
        <w:t xml:space="preserve">Figura </w:t>
      </w:r>
      <w:r w:rsidR="00E40FDB">
        <w:t>9.</w:t>
      </w:r>
      <w:r w:rsidRPr="005F251A">
        <w:t xml:space="preserve"> Estructura de la Clasificación por Clave de Financiamiento.</w:t>
      </w:r>
    </w:p>
    <w:p w14:paraId="644A06CA" w14:textId="77777777" w:rsidR="00696339" w:rsidRPr="00E70AE5" w:rsidRDefault="00696339" w:rsidP="00696339">
      <w:pPr>
        <w:rPr>
          <w:rFonts w:ascii="Helvetica" w:hAnsi="Helvetica"/>
        </w:rPr>
      </w:pPr>
      <w:r>
        <w:rPr>
          <w:rFonts w:ascii="Helvetica" w:hAnsi="Helvetica"/>
        </w:rPr>
        <w:t>La Clave de F</w:t>
      </w:r>
      <w:r w:rsidRPr="00E70AE5">
        <w:rPr>
          <w:rFonts w:ascii="Helvetica" w:hAnsi="Helvetica"/>
        </w:rPr>
        <w:t>inanciamiento puede ser consultada en el Catálogo de la Clasificación por Clave de Financiamiento.</w:t>
      </w:r>
    </w:p>
    <w:p w14:paraId="06F34CED" w14:textId="77777777" w:rsidR="007C4C43" w:rsidRPr="008E659A" w:rsidRDefault="007C4C43" w:rsidP="007C4C43">
      <w:pPr>
        <w:pStyle w:val="Ttulo2"/>
      </w:pPr>
      <w:bookmarkStart w:id="38" w:name="_Toc371356876"/>
      <w:r w:rsidRPr="008E659A">
        <w:lastRenderedPageBreak/>
        <w:t>Componentes de la Clasificación por Ubicación Geográfica</w:t>
      </w:r>
      <w:bookmarkEnd w:id="29"/>
      <w:bookmarkEnd w:id="38"/>
    </w:p>
    <w:p w14:paraId="3EDAD5E6" w14:textId="77777777" w:rsidR="007C4C43" w:rsidRPr="00E70AE5" w:rsidRDefault="007C4C43" w:rsidP="007C4C43">
      <w:r w:rsidRPr="00E70AE5">
        <w:t>Integra la clasificación del gasto</w:t>
      </w:r>
      <w:r>
        <w:t>,</w:t>
      </w:r>
      <w:r w:rsidRPr="00E70AE5">
        <w:t xml:space="preserve"> de conformidad </w:t>
      </w:r>
      <w:r>
        <w:t xml:space="preserve">con la </w:t>
      </w:r>
      <w:r w:rsidRPr="00E70AE5">
        <w:t>distribución regional o circunscripción territorial de las acciones</w:t>
      </w:r>
      <w:r>
        <w:t>. P</w:t>
      </w:r>
      <w:r w:rsidRPr="00E70AE5">
        <w:t>ermite identificar a los beneficiarios del gasto público</w:t>
      </w:r>
      <w:r>
        <w:t xml:space="preserve"> bajo el enfoque territorial a distinto nivel de desagregación: Localidad, municipio, distrito, microrregión y región, para una mejor focalización de la población a  atender</w:t>
      </w:r>
      <w:r w:rsidRPr="00E70AE5">
        <w:t>.</w:t>
      </w:r>
    </w:p>
    <w:p w14:paraId="6C4C9C10" w14:textId="77777777" w:rsidR="007C4C43" w:rsidRDefault="007C4C43" w:rsidP="007C4C43">
      <w:r w:rsidRPr="00E70AE5">
        <w:t>En esta clasificación se consideran las ocho regiones del Estado: Valles Centrales, Sierra Norte, Sierra Sur, Mixteca, Costa, Istmo, Cañada y Papaloapan</w:t>
      </w:r>
      <w:r>
        <w:t xml:space="preserve">, las cuales comprenden los 30 Distritos, los 570 municipios y las más de 10 mil localidades existentes en el Estado, así también como la </w:t>
      </w:r>
      <w:proofErr w:type="spellStart"/>
      <w:r>
        <w:t>microregionalización</w:t>
      </w:r>
      <w:proofErr w:type="spellEnd"/>
      <w:r>
        <w:t>.</w:t>
      </w:r>
    </w:p>
    <w:p w14:paraId="520C04E7" w14:textId="77777777" w:rsidR="007C4C43" w:rsidRDefault="007C4C43" w:rsidP="007C4C43">
      <w:r>
        <w:t>La clasificación</w:t>
      </w:r>
      <w:r w:rsidRPr="00E70AE5">
        <w:rPr>
          <w:rFonts w:eastAsia="Times New Roman"/>
          <w:lang w:eastAsia="es-ES"/>
        </w:rPr>
        <w:t xml:space="preserve"> </w:t>
      </w:r>
      <w:r>
        <w:rPr>
          <w:rFonts w:eastAsia="Times New Roman"/>
          <w:lang w:eastAsia="es-ES"/>
        </w:rPr>
        <w:t xml:space="preserve">anterior está </w:t>
      </w:r>
      <w:r w:rsidRPr="00E70AE5">
        <w:rPr>
          <w:rFonts w:eastAsia="Times New Roman"/>
          <w:lang w:eastAsia="es-ES"/>
        </w:rPr>
        <w:t>contenida en el Catálogo de la Clasificación por Ubicación Geográfica</w:t>
      </w:r>
      <w:r>
        <w:rPr>
          <w:rFonts w:eastAsia="Times New Roman"/>
          <w:lang w:eastAsia="es-ES"/>
        </w:rPr>
        <w:t xml:space="preserve">, </w:t>
      </w:r>
      <w:r>
        <w:t>derivado d</w:t>
      </w:r>
      <w:r w:rsidRPr="00E70AE5">
        <w:t xml:space="preserve">el </w:t>
      </w:r>
      <w:r>
        <w:t xml:space="preserve">último </w:t>
      </w:r>
      <w:r w:rsidRPr="00E70AE5">
        <w:t>Censo de Población y Vivienda, publicado por el INEGI.</w:t>
      </w:r>
    </w:p>
    <w:p w14:paraId="3224EBC2" w14:textId="77777777" w:rsidR="00AA5554" w:rsidRPr="00426353" w:rsidRDefault="00AA5554" w:rsidP="00426353">
      <w:pPr>
        <w:pStyle w:val="Ttulo2"/>
      </w:pPr>
      <w:bookmarkStart w:id="39" w:name="m9"/>
      <w:bookmarkStart w:id="40" w:name="_Toc367785613"/>
      <w:bookmarkStart w:id="41" w:name="_Toc371356877"/>
      <w:bookmarkEnd w:id="30"/>
      <w:bookmarkEnd w:id="39"/>
      <w:r w:rsidRPr="00426353">
        <w:t xml:space="preserve">Clave </w:t>
      </w:r>
      <w:r w:rsidR="00E6770D" w:rsidRPr="00426353">
        <w:t>P</w:t>
      </w:r>
      <w:r w:rsidRPr="00426353">
        <w:t>resupuesta</w:t>
      </w:r>
      <w:r w:rsidR="00663BCD" w:rsidRPr="00426353">
        <w:t>l</w:t>
      </w:r>
      <w:r w:rsidRPr="00426353">
        <w:t xml:space="preserve"> 201</w:t>
      </w:r>
      <w:r w:rsidR="002B40D6" w:rsidRPr="00426353">
        <w:t>4</w:t>
      </w:r>
      <w:bookmarkEnd w:id="40"/>
      <w:bookmarkEnd w:id="41"/>
    </w:p>
    <w:p w14:paraId="4D754326" w14:textId="77777777" w:rsidR="00AF38DE" w:rsidRDefault="001D1E07" w:rsidP="00572F41">
      <w:r>
        <w:t>La Clave P</w:t>
      </w:r>
      <w:r w:rsidR="00AF38DE" w:rsidRPr="00E70AE5">
        <w:t>resupuestal es un conjunto de elementos clasificados que permite organizar y sistematizar la información presupuestal contenida en el Presupuesto de Egresos. Identifica la naturaleza y destino de los recursos autorizados para el cumplimiento de la actividad institucional a cargo de l</w:t>
      </w:r>
      <w:r w:rsidR="00220E9B">
        <w:t>o</w:t>
      </w:r>
      <w:r w:rsidR="00AF38DE" w:rsidRPr="00E70AE5">
        <w:t xml:space="preserve">s </w:t>
      </w:r>
      <w:r w:rsidR="00C30E9E">
        <w:t>E</w:t>
      </w:r>
      <w:r w:rsidR="00AF38DE" w:rsidRPr="00E70AE5">
        <w:t>jecutor</w:t>
      </w:r>
      <w:r w:rsidR="00220E9B">
        <w:t>e</w:t>
      </w:r>
      <w:r w:rsidR="00AF38DE" w:rsidRPr="00E70AE5">
        <w:t>s de</w:t>
      </w:r>
      <w:r w:rsidR="00EE22B7">
        <w:t>l</w:t>
      </w:r>
      <w:r w:rsidR="00AF38DE" w:rsidRPr="00E70AE5">
        <w:t xml:space="preserve"> gasto y se constituye como el instrumento a través del cual se lleva a cabo el registro de las operaciones</w:t>
      </w:r>
      <w:r w:rsidR="002F2DA2">
        <w:t xml:space="preserve"> presupuestales</w:t>
      </w:r>
      <w:r w:rsidR="00AF38DE" w:rsidRPr="00E70AE5">
        <w:t xml:space="preserve"> que se desarrollan durante el ejercicio fiscal correspondiente.</w:t>
      </w:r>
    </w:p>
    <w:p w14:paraId="269DE232" w14:textId="77777777" w:rsidR="00B0570F" w:rsidRDefault="00AA5554" w:rsidP="00B0570F">
      <w:r w:rsidRPr="00E70AE5">
        <w:t xml:space="preserve">La </w:t>
      </w:r>
      <w:r w:rsidR="001D1E07">
        <w:t>C</w:t>
      </w:r>
      <w:r w:rsidRPr="00E70AE5">
        <w:t xml:space="preserve">lave </w:t>
      </w:r>
      <w:r w:rsidR="001D1E07">
        <w:t>P</w:t>
      </w:r>
      <w:r w:rsidRPr="00E70AE5">
        <w:t>resupuesta</w:t>
      </w:r>
      <w:r w:rsidR="00663BCD" w:rsidRPr="00E70AE5">
        <w:t>l</w:t>
      </w:r>
      <w:r w:rsidRPr="00E70AE5">
        <w:t xml:space="preserve"> para el </w:t>
      </w:r>
      <w:r w:rsidR="00ED50C5" w:rsidRPr="00E70AE5">
        <w:t xml:space="preserve">ejercicio </w:t>
      </w:r>
      <w:r w:rsidR="0057294A">
        <w:t xml:space="preserve">fiscal </w:t>
      </w:r>
      <w:r w:rsidR="00ED50C5" w:rsidRPr="00E70AE5">
        <w:t>201</w:t>
      </w:r>
      <w:r w:rsidR="00842201">
        <w:t>4 se conforma de 27</w:t>
      </w:r>
      <w:r w:rsidRPr="00E70AE5">
        <w:t xml:space="preserve"> dígitos, los cuales identifican las clasificaciones</w:t>
      </w:r>
      <w:r w:rsidR="00ED50C5" w:rsidRPr="00E70AE5">
        <w:t>:</w:t>
      </w:r>
      <w:r w:rsidRPr="00E70AE5">
        <w:t xml:space="preserve"> Administrativa, Programática, por</w:t>
      </w:r>
      <w:r w:rsidR="002F2DA2">
        <w:t xml:space="preserve"> Tipo y </w:t>
      </w:r>
      <w:r w:rsidRPr="00E70AE5">
        <w:t>Objeto</w:t>
      </w:r>
      <w:r w:rsidR="00652F23">
        <w:t xml:space="preserve"> </w:t>
      </w:r>
      <w:r w:rsidR="00EE22B7">
        <w:t>de Gasto</w:t>
      </w:r>
      <w:r w:rsidR="002F2DA2">
        <w:t xml:space="preserve"> y</w:t>
      </w:r>
      <w:r w:rsidRPr="00E70AE5">
        <w:t xml:space="preserve"> </w:t>
      </w:r>
      <w:r w:rsidR="00033ABD" w:rsidRPr="00E70AE5">
        <w:t>Clave de Financiamiento</w:t>
      </w:r>
      <w:r w:rsidR="002F2DA2">
        <w:t xml:space="preserve"> vinculadas a o</w:t>
      </w:r>
      <w:r w:rsidRPr="00E70AE5">
        <w:t xml:space="preserve">tras </w:t>
      </w:r>
      <w:r w:rsidR="002F2DA2">
        <w:t>c</w:t>
      </w:r>
      <w:r w:rsidRPr="00E70AE5">
        <w:t>lasificaciones</w:t>
      </w:r>
      <w:r w:rsidR="002F2DA2">
        <w:t>.</w:t>
      </w:r>
      <w:r w:rsidR="00B0570F">
        <w:t xml:space="preserve"> </w:t>
      </w:r>
    </w:p>
    <w:p w14:paraId="11FB6664" w14:textId="77777777" w:rsidR="00E55A3D" w:rsidRDefault="00E55A3D" w:rsidP="00B0570F"/>
    <w:p w14:paraId="7493D614" w14:textId="77777777" w:rsidR="00B0570F" w:rsidRDefault="00B0570F" w:rsidP="00B0570F">
      <w:pPr>
        <w:jc w:val="left"/>
        <w:sectPr w:rsidR="00B0570F" w:rsidSect="00D141A7">
          <w:headerReference w:type="even" r:id="rId21"/>
          <w:headerReference w:type="default" r:id="rId22"/>
          <w:footerReference w:type="even" r:id="rId23"/>
          <w:footerReference w:type="default" r:id="rId24"/>
          <w:headerReference w:type="first" r:id="rId25"/>
          <w:footerReference w:type="first" r:id="rId26"/>
          <w:pgSz w:w="12240" w:h="15840" w:code="1"/>
          <w:pgMar w:top="2268" w:right="1701" w:bottom="1418" w:left="851" w:header="709" w:footer="709" w:gutter="0"/>
          <w:cols w:space="708"/>
          <w:docGrid w:linePitch="360"/>
        </w:sectPr>
      </w:pPr>
    </w:p>
    <w:p w14:paraId="6688AF9B" w14:textId="77777777" w:rsidR="00AA5554" w:rsidRDefault="00AA5554" w:rsidP="00650D27"/>
    <w:p w14:paraId="24C5AE58" w14:textId="77777777" w:rsidR="00152994" w:rsidRDefault="006C56D1" w:rsidP="00650D27">
      <w:pPr>
        <w:autoSpaceDE w:val="0"/>
        <w:autoSpaceDN w:val="0"/>
        <w:adjustRightInd w:val="0"/>
        <w:spacing w:after="0" w:line="240" w:lineRule="auto"/>
        <w:rPr>
          <w:rFonts w:ascii="Helvetica" w:hAnsi="Helvetica" w:cs="Arial"/>
        </w:rPr>
      </w:pPr>
      <w:r>
        <w:rPr>
          <w:rFonts w:ascii="Helvetica" w:hAnsi="Helvetica" w:cs="Arial"/>
          <w:noProof/>
          <w:lang w:eastAsia="es-ES"/>
        </w:rPr>
        <w:drawing>
          <wp:inline distT="0" distB="0" distL="0" distR="0" wp14:anchorId="3D888597" wp14:editId="3979BBBC">
            <wp:extent cx="8437880" cy="3900805"/>
            <wp:effectExtent l="19050" t="0" r="1270" b="0"/>
            <wp:docPr id="3" name="2 Imagen" descr="clave pptal 30 digi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e pptal 30 digitos.png"/>
                    <pic:cNvPicPr/>
                  </pic:nvPicPr>
                  <pic:blipFill>
                    <a:blip r:embed="rId27" cstate="print"/>
                    <a:stretch>
                      <a:fillRect/>
                    </a:stretch>
                  </pic:blipFill>
                  <pic:spPr>
                    <a:xfrm>
                      <a:off x="0" y="0"/>
                      <a:ext cx="8437880" cy="3900805"/>
                    </a:xfrm>
                    <a:prstGeom prst="rect">
                      <a:avLst/>
                    </a:prstGeom>
                  </pic:spPr>
                </pic:pic>
              </a:graphicData>
            </a:graphic>
          </wp:inline>
        </w:drawing>
      </w:r>
    </w:p>
    <w:p w14:paraId="4EBE2210" w14:textId="77777777" w:rsidR="00152994" w:rsidRPr="005F251A" w:rsidRDefault="00152994" w:rsidP="00650D27">
      <w:pPr>
        <w:pStyle w:val="Sinespaciado"/>
        <w:rPr>
          <w:lang w:eastAsia="es-ES"/>
        </w:rPr>
      </w:pPr>
      <w:r w:rsidRPr="005F251A">
        <w:t xml:space="preserve">Figura </w:t>
      </w:r>
      <w:r w:rsidR="00E40FDB">
        <w:t>10.</w:t>
      </w:r>
      <w:r w:rsidRPr="005F251A">
        <w:t xml:space="preserve"> Estructura de la Clave Presupuestal</w:t>
      </w:r>
      <w:r w:rsidR="00652F23" w:rsidRPr="005F251A">
        <w:t>.</w:t>
      </w:r>
      <w:r w:rsidRPr="005F251A">
        <w:t xml:space="preserve"> </w:t>
      </w:r>
    </w:p>
    <w:p w14:paraId="6F2D8D36" w14:textId="77777777" w:rsidR="00152994" w:rsidRPr="00E70AE5" w:rsidRDefault="00152994" w:rsidP="00650D27">
      <w:pPr>
        <w:autoSpaceDE w:val="0"/>
        <w:autoSpaceDN w:val="0"/>
        <w:adjustRightInd w:val="0"/>
        <w:spacing w:after="0" w:line="240" w:lineRule="auto"/>
        <w:rPr>
          <w:rFonts w:ascii="Helvetica" w:hAnsi="Helvetica" w:cs="Arial"/>
        </w:rPr>
      </w:pPr>
    </w:p>
    <w:p w14:paraId="418F42CF" w14:textId="77777777" w:rsidR="00650D27" w:rsidRDefault="00650D27" w:rsidP="00CF76FA">
      <w:pPr>
        <w:pStyle w:val="Ttulo1"/>
        <w:sectPr w:rsidR="00650D27" w:rsidSect="00C57F75">
          <w:footerReference w:type="first" r:id="rId28"/>
          <w:pgSz w:w="15840" w:h="12240" w:orient="landscape" w:code="1"/>
          <w:pgMar w:top="2127" w:right="1701" w:bottom="902" w:left="851" w:header="709" w:footer="709" w:gutter="0"/>
          <w:cols w:space="708"/>
          <w:titlePg/>
          <w:docGrid w:linePitch="360"/>
        </w:sectPr>
      </w:pPr>
    </w:p>
    <w:p w14:paraId="3002D225" w14:textId="77777777" w:rsidR="00785A7B" w:rsidRPr="00E70AE5" w:rsidRDefault="00785A7B" w:rsidP="00CF76FA">
      <w:pPr>
        <w:pStyle w:val="Ttulo1"/>
        <w:rPr>
          <w:rFonts w:ascii="Arial,Bold" w:hAnsi="Arial,Bold" w:cs="Arial,Bold"/>
          <w:lang w:eastAsia="es-ES"/>
        </w:rPr>
      </w:pPr>
      <w:bookmarkStart w:id="42" w:name="_Toc367785614"/>
      <w:bookmarkStart w:id="43" w:name="_Toc371356878"/>
      <w:r w:rsidRPr="00E70AE5">
        <w:lastRenderedPageBreak/>
        <w:t>PROCESO DE PLANEACIÓN, PROGRAMACIÓN Y PRESUPUESTACIÓN</w:t>
      </w:r>
      <w:bookmarkEnd w:id="42"/>
      <w:bookmarkEnd w:id="43"/>
    </w:p>
    <w:p w14:paraId="7744B233" w14:textId="77777777" w:rsidR="008A7970" w:rsidRPr="00426353" w:rsidRDefault="008A7970" w:rsidP="008A7970">
      <w:pPr>
        <w:pStyle w:val="Ttulo2"/>
      </w:pPr>
      <w:bookmarkStart w:id="44" w:name="_Toc367785625"/>
      <w:bookmarkStart w:id="45" w:name="_Toc371356879"/>
      <w:bookmarkStart w:id="46" w:name="_Toc367785615"/>
      <w:r w:rsidRPr="00426353">
        <w:t>Proceso Presupuestario</w:t>
      </w:r>
      <w:bookmarkEnd w:id="44"/>
      <w:bookmarkEnd w:id="45"/>
    </w:p>
    <w:p w14:paraId="217549C9" w14:textId="77777777" w:rsidR="008A7970" w:rsidRDefault="008A7970" w:rsidP="008A7970">
      <w:r w:rsidRPr="00E70AE5">
        <w:t xml:space="preserve">El proceso presupuestario del Estado está integrado por un conjunto de etapas secuenciales y lógicas. En forma general este proceso se puede dividir en dos grandes fases: </w:t>
      </w:r>
      <w:r>
        <w:t>L</w:t>
      </w:r>
      <w:r w:rsidRPr="00E70AE5">
        <w:t>a primera que agrupa las etapas de planeación, programación y presupuestación; y</w:t>
      </w:r>
      <w:r>
        <w:t>,</w:t>
      </w:r>
      <w:r w:rsidRPr="00E70AE5">
        <w:t xml:space="preserve"> la segunda, que se refiere al ejercicio del presupuesto</w:t>
      </w:r>
      <w:r>
        <w:t>,</w:t>
      </w:r>
      <w:r w:rsidRPr="00E70AE5">
        <w:t xml:space="preserve"> contempla las etapas de ejecución, control</w:t>
      </w:r>
      <w:r>
        <w:t xml:space="preserve"> y </w:t>
      </w:r>
      <w:r w:rsidRPr="00E70AE5">
        <w:t>seguimiento</w:t>
      </w:r>
      <w:r>
        <w:t>, eva</w:t>
      </w:r>
      <w:r w:rsidR="00B210FE">
        <w:t>luación y rendición de cuentas</w:t>
      </w:r>
      <w:r w:rsidR="00B210FE" w:rsidRPr="000F77A3">
        <w:t>.</w:t>
      </w:r>
      <w:r w:rsidRPr="000F77A3">
        <w:t xml:space="preserve"> </w:t>
      </w:r>
      <w:r w:rsidR="00B210FE" w:rsidRPr="000F77A3">
        <w:t>(</w:t>
      </w:r>
      <w:r w:rsidR="000F77A3" w:rsidRPr="000F77A3">
        <w:t>Figura</w:t>
      </w:r>
      <w:r w:rsidR="00B210FE" w:rsidRPr="000F77A3">
        <w:t xml:space="preserve"> </w:t>
      </w:r>
      <w:r w:rsidR="000F77A3" w:rsidRPr="000F77A3">
        <w:t>11</w:t>
      </w:r>
      <w:r w:rsidRPr="000F77A3">
        <w:t>).</w:t>
      </w:r>
    </w:p>
    <w:p w14:paraId="2B9C7638" w14:textId="77777777" w:rsidR="00F92F95" w:rsidRPr="00F92F95" w:rsidRDefault="00F92F95" w:rsidP="00F92F95">
      <w:pPr>
        <w:pStyle w:val="Sinespaciado"/>
        <w:rPr>
          <w:rStyle w:val="SinespaciadoCar"/>
          <w:rFonts w:eastAsia="Calibri"/>
        </w:rPr>
      </w:pPr>
      <w:r>
        <w:rPr>
          <w:rFonts w:eastAsia="Calibri"/>
          <w:noProof/>
          <w:lang w:eastAsia="es-ES"/>
        </w:rPr>
        <w:drawing>
          <wp:inline distT="0" distB="0" distL="0" distR="0" wp14:anchorId="0E23F8E3" wp14:editId="150FCAEC">
            <wp:extent cx="5842660" cy="4554757"/>
            <wp:effectExtent l="0" t="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reilete.png"/>
                    <pic:cNvPicPr/>
                  </pic:nvPicPr>
                  <pic:blipFill rotWithShape="1">
                    <a:blip r:embed="rId29" cstate="print">
                      <a:extLst>
                        <a:ext uri="{28A0092B-C50C-407E-A947-70E740481C1C}">
                          <a14:useLocalDpi xmlns:a14="http://schemas.microsoft.com/office/drawing/2010/main" val="0"/>
                        </a:ext>
                      </a:extLst>
                    </a:blip>
                    <a:srcRect l="589" r="2344" b="6098"/>
                    <a:stretch/>
                  </pic:blipFill>
                  <pic:spPr bwMode="auto">
                    <a:xfrm>
                      <a:off x="0" y="0"/>
                      <a:ext cx="5871103" cy="4576931"/>
                    </a:xfrm>
                    <a:prstGeom prst="rect">
                      <a:avLst/>
                    </a:prstGeom>
                    <a:ln>
                      <a:noFill/>
                    </a:ln>
                    <a:extLst>
                      <a:ext uri="{53640926-AAD7-44d8-BBD7-CCE9431645EC}">
                        <a14:shadowObscured xmlns:a14="http://schemas.microsoft.com/office/drawing/2010/main"/>
                      </a:ext>
                    </a:extLst>
                  </pic:spPr>
                </pic:pic>
              </a:graphicData>
            </a:graphic>
          </wp:inline>
        </w:drawing>
      </w:r>
    </w:p>
    <w:p w14:paraId="2C6FFFC9" w14:textId="77777777" w:rsidR="008A7970" w:rsidRPr="00260DE5" w:rsidRDefault="000F77A3" w:rsidP="00F92F95">
      <w:pPr>
        <w:pStyle w:val="Sinespaciado"/>
        <w:rPr>
          <w:rStyle w:val="SinespaciadoCar"/>
          <w:rFonts w:eastAsia="Calibri"/>
        </w:rPr>
      </w:pPr>
      <w:r>
        <w:rPr>
          <w:rStyle w:val="SinespaciadoCar"/>
          <w:rFonts w:eastAsia="Calibri"/>
        </w:rPr>
        <w:t>Figura 11</w:t>
      </w:r>
      <w:r w:rsidR="00B210FE">
        <w:rPr>
          <w:rStyle w:val="SinespaciadoCar"/>
          <w:rFonts w:eastAsia="Calibri"/>
        </w:rPr>
        <w:t>.</w:t>
      </w:r>
      <w:r w:rsidR="008A7970" w:rsidRPr="00260DE5">
        <w:rPr>
          <w:rStyle w:val="SinespaciadoCar"/>
          <w:rFonts w:eastAsia="Calibri"/>
        </w:rPr>
        <w:t xml:space="preserve"> Proceso Presupuestario para Resultados</w:t>
      </w:r>
    </w:p>
    <w:p w14:paraId="5FB499C2" w14:textId="77777777" w:rsidR="008A7970" w:rsidRDefault="008A7970" w:rsidP="008A7970">
      <w:r w:rsidRPr="00E70AE5">
        <w:lastRenderedPageBreak/>
        <w:t>El proceso presupuestario define como su base</w:t>
      </w:r>
      <w:r w:rsidR="00B210FE">
        <w:t xml:space="preserve"> los programas, subprogramas</w:t>
      </w:r>
      <w:r w:rsidR="003A7BD6">
        <w:t>,</w:t>
      </w:r>
      <w:r w:rsidRPr="00E70AE5">
        <w:t xml:space="preserve"> proyectos y ac</w:t>
      </w:r>
      <w:r w:rsidR="00B210FE">
        <w:t>tividades</w:t>
      </w:r>
      <w:r w:rsidRPr="00E70AE5">
        <w:t>, mismos que debe</w:t>
      </w:r>
      <w:r>
        <w:t>n</w:t>
      </w:r>
      <w:r w:rsidRPr="00E70AE5">
        <w:t xml:space="preserve"> ejecutarse </w:t>
      </w:r>
      <w:r>
        <w:t xml:space="preserve">buscando </w:t>
      </w:r>
      <w:r w:rsidRPr="00E70AE5">
        <w:t>resultados, sustentados en planes de corto, mediano y largo plazo, a efecto de establecer un hor</w:t>
      </w:r>
      <w:r w:rsidR="00B210FE">
        <w:t xml:space="preserve">izonte con líneas estratégicas </w:t>
      </w:r>
      <w:r w:rsidRPr="00E70AE5">
        <w:t xml:space="preserve"> de acuerdo con las prioridades sectoriales del Estado, que permitan alinear la asignación y el ejercicio del gasto público.</w:t>
      </w:r>
      <w:r>
        <w:t xml:space="preserve"> </w:t>
      </w:r>
    </w:p>
    <w:p w14:paraId="2E7B9C37" w14:textId="77777777" w:rsidR="008A7970" w:rsidRPr="00E70AE5" w:rsidRDefault="008A7970" w:rsidP="008A7970">
      <w:r>
        <w:t>En los siguientes párrafos se profundizan las fases del proceso, resaltando lo que debe hacer cada  Unidad Responsable.</w:t>
      </w:r>
    </w:p>
    <w:p w14:paraId="5724C3AB" w14:textId="77777777" w:rsidR="008A7970" w:rsidRPr="00E70AE5" w:rsidRDefault="008A7970" w:rsidP="00010C87">
      <w:pPr>
        <w:pStyle w:val="Subttulo"/>
      </w:pPr>
      <w:r w:rsidRPr="00E70AE5">
        <w:t>FASE 1</w:t>
      </w:r>
      <w:r w:rsidR="00B0570F">
        <w:t xml:space="preserve"> Planeación, P</w:t>
      </w:r>
      <w:r>
        <w:t xml:space="preserve">rogramación y </w:t>
      </w:r>
      <w:r w:rsidR="00B0570F">
        <w:t>P</w:t>
      </w:r>
      <w:r>
        <w:t>resupuestación (PPP).</w:t>
      </w:r>
    </w:p>
    <w:p w14:paraId="38736138" w14:textId="77777777" w:rsidR="008A7970" w:rsidRPr="00E70AE5" w:rsidRDefault="008A7970" w:rsidP="008A7970">
      <w:r w:rsidRPr="00E70AE5">
        <w:t>La primera fase del proceso presupuestario comprende las etapas de planeación, programación y presupuestación:</w:t>
      </w:r>
    </w:p>
    <w:p w14:paraId="3D6582FA" w14:textId="77777777" w:rsidR="008A7970" w:rsidRPr="00FF64CD" w:rsidRDefault="008A7970" w:rsidP="006D12BA">
      <w:pPr>
        <w:pStyle w:val="Prrafodelista"/>
        <w:numPr>
          <w:ilvl w:val="0"/>
          <w:numId w:val="22"/>
        </w:numPr>
        <w:rPr>
          <w:rFonts w:ascii="Helvetica" w:hAnsi="Helvetica" w:cs="Arial"/>
        </w:rPr>
      </w:pPr>
      <w:r w:rsidRPr="00FF64CD">
        <w:rPr>
          <w:rFonts w:ascii="Helvetica" w:hAnsi="Helvetica" w:cs="Arial"/>
          <w:b/>
        </w:rPr>
        <w:t>Planeación.</w:t>
      </w:r>
      <w:r w:rsidRPr="00FF64CD">
        <w:rPr>
          <w:rFonts w:ascii="Helvetica" w:hAnsi="Helvetica" w:cs="Arial"/>
        </w:rPr>
        <w:t xml:space="preserve"> Se define como la etapa racional y organizada, mediante la cual se elaboran objetivos y se establecen programas, en función de metas económicas, sociales y políticas, tomando en consideración la disponibilidad de recursos reales y potenciales. La referencia de la planeación en Oaxaca la Constituye el Plan Estatal de Desarrollo 2011-2016</w:t>
      </w:r>
      <w:r>
        <w:rPr>
          <w:rFonts w:ascii="Helvetica" w:hAnsi="Helvetica" w:cs="Arial"/>
        </w:rPr>
        <w:t xml:space="preserve">, al que deberán alinearse los </w:t>
      </w:r>
      <w:r w:rsidRPr="00FF64CD">
        <w:rPr>
          <w:rFonts w:ascii="Helvetica" w:hAnsi="Helvetica" w:cs="Arial"/>
        </w:rPr>
        <w:t xml:space="preserve">programas institucionales y sectoriales. </w:t>
      </w:r>
    </w:p>
    <w:p w14:paraId="7A5E7E4B" w14:textId="77777777" w:rsidR="008A7970" w:rsidRDefault="008A7970" w:rsidP="008A7970">
      <w:pPr>
        <w:rPr>
          <w:rFonts w:ascii="Helvetica" w:hAnsi="Helvetica" w:cs="Arial"/>
        </w:rPr>
      </w:pPr>
      <w:r w:rsidRPr="00E70AE5">
        <w:rPr>
          <w:rFonts w:ascii="Helvetica" w:hAnsi="Helvetica" w:cs="Arial"/>
        </w:rPr>
        <w:t xml:space="preserve">Existen tres tipos de planeación: estratégica, táctica y operativa: </w:t>
      </w:r>
    </w:p>
    <w:p w14:paraId="161FFC68" w14:textId="77777777" w:rsidR="008A7970" w:rsidRPr="00E70AE5" w:rsidRDefault="002A5C3E" w:rsidP="00830336">
      <w:pPr>
        <w:pStyle w:val="Sinespaciado"/>
        <w:rPr>
          <w:lang w:val="es-ES_tradnl" w:eastAsia="es-ES"/>
        </w:rPr>
      </w:pPr>
      <w:r>
        <w:rPr>
          <w:noProof/>
          <w:lang w:eastAsia="es-ES"/>
        </w:rPr>
        <w:drawing>
          <wp:inline distT="0" distB="0" distL="0" distR="0" wp14:anchorId="19E88AE4" wp14:editId="0925076D">
            <wp:extent cx="3876675" cy="2344681"/>
            <wp:effectExtent l="0" t="0" r="0" b="0"/>
            <wp:docPr id="13" name="12 Imagen" descr="engr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anes.png"/>
                    <pic:cNvPicPr/>
                  </pic:nvPicPr>
                  <pic:blipFill>
                    <a:blip r:embed="rId30" cstate="print"/>
                    <a:stretch>
                      <a:fillRect/>
                    </a:stretch>
                  </pic:blipFill>
                  <pic:spPr>
                    <a:xfrm>
                      <a:off x="0" y="0"/>
                      <a:ext cx="3880055" cy="2346725"/>
                    </a:xfrm>
                    <a:prstGeom prst="rect">
                      <a:avLst/>
                    </a:prstGeom>
                  </pic:spPr>
                </pic:pic>
              </a:graphicData>
            </a:graphic>
          </wp:inline>
        </w:drawing>
      </w:r>
    </w:p>
    <w:p w14:paraId="6422F0AE" w14:textId="77777777" w:rsidR="008A7970" w:rsidRPr="005F251A" w:rsidRDefault="008A7970" w:rsidP="008A7970">
      <w:pPr>
        <w:pStyle w:val="Sinespaciado"/>
      </w:pPr>
      <w:r w:rsidRPr="005F251A">
        <w:t xml:space="preserve">Figura </w:t>
      </w:r>
      <w:r>
        <w:t>1</w:t>
      </w:r>
      <w:r w:rsidR="002A5C3E">
        <w:t>2.</w:t>
      </w:r>
      <w:r w:rsidRPr="005F251A">
        <w:t xml:space="preserve"> Tipos de planeación</w:t>
      </w:r>
    </w:p>
    <w:p w14:paraId="2B782751" w14:textId="77777777" w:rsidR="008A7970" w:rsidRPr="00E70AE5" w:rsidRDefault="008A7970" w:rsidP="008A7970">
      <w:r w:rsidRPr="00E70AE5">
        <w:lastRenderedPageBreak/>
        <w:t>Planeación Estratégica</w:t>
      </w:r>
      <w:r>
        <w:t>: S</w:t>
      </w:r>
      <w:r w:rsidRPr="00E70AE5">
        <w:t>e centra en la definición de la misión, visión, objetivos, estrategias, políticas generales, entre otros aspectos.</w:t>
      </w:r>
    </w:p>
    <w:p w14:paraId="3B891BAD" w14:textId="77777777" w:rsidR="008A7970" w:rsidRPr="00E70AE5" w:rsidRDefault="008A7970" w:rsidP="008A7970">
      <w:r w:rsidRPr="00E70AE5">
        <w:t>Planeación Táctica</w:t>
      </w:r>
      <w:r>
        <w:t>:</w:t>
      </w:r>
      <w:r w:rsidRPr="00E70AE5">
        <w:t xml:space="preserve"> </w:t>
      </w:r>
      <w:r>
        <w:t>S</w:t>
      </w:r>
      <w:r w:rsidRPr="00E70AE5">
        <w:t xml:space="preserve">e enfoca al diseño de los </w:t>
      </w:r>
      <w:r>
        <w:t>programas</w:t>
      </w:r>
      <w:r w:rsidRPr="00E70AE5">
        <w:t xml:space="preserve"> que dan cumplimiento a los</w:t>
      </w:r>
      <w:r>
        <w:t xml:space="preserve"> objetivos</w:t>
      </w:r>
      <w:r w:rsidRPr="00E70AE5">
        <w:t xml:space="preserve">, </w:t>
      </w:r>
      <w:r>
        <w:t>temas y</w:t>
      </w:r>
      <w:r w:rsidRPr="00E70AE5">
        <w:t xml:space="preserve"> ejes de gobierno</w:t>
      </w:r>
      <w:r>
        <w:t xml:space="preserve"> contenidos en el PED.</w:t>
      </w:r>
    </w:p>
    <w:p w14:paraId="15F7A01B" w14:textId="77777777" w:rsidR="008A7970" w:rsidRPr="00E70AE5" w:rsidRDefault="008A7970" w:rsidP="008A7970">
      <w:r w:rsidRPr="00E70AE5">
        <w:t>Planeación Operativa</w:t>
      </w:r>
      <w:r>
        <w:t>: S</w:t>
      </w:r>
      <w:r w:rsidRPr="00E70AE5">
        <w:t xml:space="preserve">e dirige a la definición de </w:t>
      </w:r>
      <w:r>
        <w:t>actividades-presupuestarias</w:t>
      </w:r>
      <w:r w:rsidRPr="00E70AE5">
        <w:t xml:space="preserve">, con asignación de recursos, mismos que se definirán conforme a las políticas de gasto para la formulación del Proyecto de Presupuesto de Egresos </w:t>
      </w:r>
      <w:r>
        <w:t xml:space="preserve"> 2014</w:t>
      </w:r>
      <w:r w:rsidRPr="00E70AE5">
        <w:t xml:space="preserve">. </w:t>
      </w:r>
      <w:r>
        <w:t xml:space="preserve"> Cada UR deberá estar consciente de que su esfuerzo de planeación se ubica en este nivel y que sus acciones deben llevar a la generación de un producto o servicio que tenga valor para la población en general o para el grupo de beneficiarios que determine. </w:t>
      </w:r>
    </w:p>
    <w:p w14:paraId="57C5E0A2" w14:textId="77777777" w:rsidR="008A7970" w:rsidRPr="00E70AE5" w:rsidRDefault="008A7970" w:rsidP="008A7970">
      <w:r w:rsidRPr="00E70AE5">
        <w:t xml:space="preserve">La </w:t>
      </w:r>
      <w:r>
        <w:t>P</w:t>
      </w:r>
      <w:r w:rsidRPr="00E70AE5">
        <w:t xml:space="preserve">laneación </w:t>
      </w:r>
      <w:r>
        <w:t>E</w:t>
      </w:r>
      <w:r w:rsidRPr="00E70AE5">
        <w:t xml:space="preserve">stratégica se concreta a través de la programación-presupuestación, de ahí su importancia como medio de vinculación entre lo estratégico y lo operativo para </w:t>
      </w:r>
      <w:r>
        <w:t xml:space="preserve">dar </w:t>
      </w:r>
      <w:r w:rsidRPr="00E70AE5">
        <w:t xml:space="preserve">respuesta a </w:t>
      </w:r>
      <w:r>
        <w:t xml:space="preserve">la problemática más sentida de la población, identificados y plasmados en el Plan Estatal de Desarrollo 2011-2016. </w:t>
      </w:r>
    </w:p>
    <w:p w14:paraId="5D4782DD" w14:textId="77777777" w:rsidR="008A7970" w:rsidRPr="00E70AE5" w:rsidRDefault="008A7970" w:rsidP="006D12BA">
      <w:pPr>
        <w:pStyle w:val="Prrafodelista"/>
        <w:numPr>
          <w:ilvl w:val="0"/>
          <w:numId w:val="22"/>
        </w:numPr>
      </w:pPr>
      <w:r w:rsidRPr="00FF64CD">
        <w:rPr>
          <w:b/>
        </w:rPr>
        <w:t>Programación:</w:t>
      </w:r>
      <w:r w:rsidRPr="00E70AE5">
        <w:t xml:space="preserve"> </w:t>
      </w:r>
      <w:r>
        <w:t>Etapa</w:t>
      </w:r>
      <w:r w:rsidRPr="00E70AE5">
        <w:t xml:space="preserve"> a través de</w:t>
      </w:r>
      <w:r>
        <w:t xml:space="preserve"> </w:t>
      </w:r>
      <w:r w:rsidRPr="00E70AE5">
        <w:t>l</w:t>
      </w:r>
      <w:r>
        <w:t>a</w:t>
      </w:r>
      <w:r w:rsidRPr="00E70AE5">
        <w:t xml:space="preserve"> cual se definen estructuras programáticas, tiempos, responsables, instrumentos de acción y recursos necesarios para el logro de los objetivos de mediano y largo plazo.</w:t>
      </w:r>
      <w:r>
        <w:t xml:space="preserve"> A nivel de UR representa un trabajo coordinado entre el titular de la dependencia o entidad, el titular administrativo y el encargado de la planeación institucional. Es deseable considerar la participación de las </w:t>
      </w:r>
      <w:r w:rsidR="003A3B4A">
        <w:t xml:space="preserve">unidades ejecutoras </w:t>
      </w:r>
      <w:r>
        <w:t xml:space="preserve">que la conforman. En esta etapa se definen las actividades necesarias y suficientes para hacer posible la materialización de los proyectos que permitan el logro del propósito determinado, con la ayuda de herramientas de planeación, tal es el caso del Marco Lógico. </w:t>
      </w:r>
    </w:p>
    <w:p w14:paraId="1B74343A" w14:textId="77777777" w:rsidR="008A7970" w:rsidRPr="00FF64CD" w:rsidRDefault="008A7970" w:rsidP="006D12BA">
      <w:pPr>
        <w:pStyle w:val="Prrafodelista"/>
        <w:numPr>
          <w:ilvl w:val="0"/>
          <w:numId w:val="22"/>
        </w:numPr>
        <w:rPr>
          <w:rFonts w:ascii="Arial,Bold" w:eastAsia="Times New Roman" w:hAnsi="Arial,Bold" w:cs="Arial,Bold"/>
          <w:bCs/>
          <w:lang w:eastAsia="es-ES"/>
        </w:rPr>
      </w:pPr>
      <w:r w:rsidRPr="00FF64CD">
        <w:rPr>
          <w:b/>
        </w:rPr>
        <w:t>Presupuestación:</w:t>
      </w:r>
      <w:r w:rsidRPr="004D5599">
        <w:t xml:space="preserve"> Etapa de consolidación de las acciones encaminadas a </w:t>
      </w:r>
      <w:r>
        <w:t xml:space="preserve">cuantificar </w:t>
      </w:r>
      <w:r w:rsidRPr="004D5599">
        <w:t>monetariamente los recursos humanos, materiales y financieros necesarios para cumplir con lo programado en un determinado periodo. Comprende las tareas de formulación, discusión</w:t>
      </w:r>
      <w:r>
        <w:t xml:space="preserve"> y</w:t>
      </w:r>
      <w:r w:rsidRPr="004D5599">
        <w:t xml:space="preserve"> aprobación</w:t>
      </w:r>
      <w:r>
        <w:t xml:space="preserve">. Esta se da a nivel de </w:t>
      </w:r>
      <w:r w:rsidR="00B210FE">
        <w:t>proyectos o actividades respectivamente,</w:t>
      </w:r>
      <w:r>
        <w:t xml:space="preserve"> tomando como base el clasificador por objeto del gasto.</w:t>
      </w:r>
      <w:r w:rsidRPr="004D5599">
        <w:t xml:space="preserve"> </w:t>
      </w:r>
    </w:p>
    <w:p w14:paraId="540443AD" w14:textId="77777777" w:rsidR="008A7970" w:rsidRDefault="00CD3C42" w:rsidP="00CD3C42">
      <w:pPr>
        <w:pStyle w:val="Sinespaciado"/>
        <w:rPr>
          <w:lang w:val="es-ES_tradnl" w:eastAsia="es-ES"/>
        </w:rPr>
      </w:pPr>
      <w:r w:rsidRPr="00CD3C42">
        <w:rPr>
          <w:noProof/>
          <w:lang w:eastAsia="es-ES"/>
        </w:rPr>
        <w:lastRenderedPageBreak/>
        <w:drawing>
          <wp:inline distT="0" distB="0" distL="0" distR="0" wp14:anchorId="6C9A95B8" wp14:editId="016EABBC">
            <wp:extent cx="5900784" cy="1781299"/>
            <wp:effectExtent l="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roceso1 de 2.png"/>
                    <pic:cNvPicPr/>
                  </pic:nvPicPr>
                  <pic:blipFill rotWithShape="1">
                    <a:blip r:embed="rId31" cstate="print">
                      <a:extLst>
                        <a:ext uri="{28A0092B-C50C-407E-A947-70E740481C1C}">
                          <a14:useLocalDpi xmlns:a14="http://schemas.microsoft.com/office/drawing/2010/main" val="0"/>
                        </a:ext>
                      </a:extLst>
                    </a:blip>
                    <a:srcRect b="-1161"/>
                    <a:stretch/>
                  </pic:blipFill>
                  <pic:spPr bwMode="auto">
                    <a:xfrm>
                      <a:off x="0" y="0"/>
                      <a:ext cx="5908290" cy="1783565"/>
                    </a:xfrm>
                    <a:prstGeom prst="rect">
                      <a:avLst/>
                    </a:prstGeom>
                    <a:ln>
                      <a:noFill/>
                    </a:ln>
                    <a:extLst>
                      <a:ext uri="{53640926-AAD7-44d8-BBD7-CCE9431645EC}">
                        <a14:shadowObscured xmlns:a14="http://schemas.microsoft.com/office/drawing/2010/main"/>
                      </a:ext>
                    </a:extLst>
                  </pic:spPr>
                </pic:pic>
              </a:graphicData>
            </a:graphic>
          </wp:inline>
        </w:drawing>
      </w:r>
    </w:p>
    <w:p w14:paraId="42A51CF0" w14:textId="77777777" w:rsidR="008A7970" w:rsidRPr="00271BAC" w:rsidRDefault="008A7970" w:rsidP="008A7970">
      <w:pPr>
        <w:pStyle w:val="Sinespaciado"/>
        <w:rPr>
          <w:bCs/>
          <w:lang w:val="es-ES_tradnl" w:eastAsia="es-ES"/>
        </w:rPr>
      </w:pPr>
      <w:r w:rsidRPr="00271BAC">
        <w:t xml:space="preserve">Figura </w:t>
      </w:r>
      <w:r>
        <w:t>1</w:t>
      </w:r>
      <w:r w:rsidR="002A5C3E">
        <w:t>3.</w:t>
      </w:r>
      <w:r w:rsidRPr="00271BAC">
        <w:t xml:space="preserve"> Etapas de la Fase 1 del ciclo presupuestario</w:t>
      </w:r>
    </w:p>
    <w:p w14:paraId="5353FBE7" w14:textId="77777777" w:rsidR="008A7970" w:rsidRPr="00BB6A92" w:rsidRDefault="008A7970" w:rsidP="00010C87">
      <w:pPr>
        <w:pStyle w:val="Subttulo"/>
      </w:pPr>
      <w:r w:rsidRPr="00BB6A92">
        <w:t xml:space="preserve">FASE 2  Ejecución, control, seguimiento, evaluación y rendición de cuentas. </w:t>
      </w:r>
    </w:p>
    <w:p w14:paraId="57F3A927" w14:textId="77777777" w:rsidR="008A7970" w:rsidRPr="00E70AE5" w:rsidRDefault="008A7970" w:rsidP="008A7970">
      <w:pPr>
        <w:rPr>
          <w:rFonts w:cs="Arial"/>
        </w:rPr>
      </w:pPr>
      <w:r w:rsidRPr="00E70AE5">
        <w:rPr>
          <w:rFonts w:cs="Arial"/>
        </w:rPr>
        <w:t>La segunda fase del proceso presupuestario corresponde al ejercicio presupuestal y se compone de las etapas de ejecución, control</w:t>
      </w:r>
      <w:r w:rsidR="00BB6A92">
        <w:rPr>
          <w:rFonts w:cs="Arial"/>
        </w:rPr>
        <w:t>,</w:t>
      </w:r>
      <w:r>
        <w:rPr>
          <w:rFonts w:cs="Arial"/>
        </w:rPr>
        <w:t xml:space="preserve"> </w:t>
      </w:r>
      <w:r w:rsidRPr="00E70AE5">
        <w:rPr>
          <w:rFonts w:cs="Arial"/>
        </w:rPr>
        <w:t>seguimiento</w:t>
      </w:r>
      <w:r w:rsidR="00BB6A92">
        <w:rPr>
          <w:rFonts w:cs="Arial"/>
        </w:rPr>
        <w:t>, evaluación y rendición de cuentas</w:t>
      </w:r>
      <w:r>
        <w:rPr>
          <w:rFonts w:cs="Arial"/>
        </w:rPr>
        <w:t xml:space="preserve">. </w:t>
      </w:r>
    </w:p>
    <w:p w14:paraId="39AD2E03" w14:textId="77777777" w:rsidR="008A7970" w:rsidRDefault="008A7970" w:rsidP="002C3CD0">
      <w:pPr>
        <w:pStyle w:val="Prrafodelista"/>
        <w:numPr>
          <w:ilvl w:val="0"/>
          <w:numId w:val="23"/>
        </w:numPr>
        <w:spacing w:line="276" w:lineRule="auto"/>
      </w:pPr>
      <w:r w:rsidRPr="00FF64CD">
        <w:rPr>
          <w:b/>
          <w:bCs/>
        </w:rPr>
        <w:t xml:space="preserve">Ejecución: </w:t>
      </w:r>
      <w:r w:rsidRPr="00E70AE5">
        <w:t xml:space="preserve">Etapa del proceso presupuestario que consiste en la aplicación de los recursos humanos, materiales y financieros y en la utilización de una serie de técnicas y procedimientos administrativos, contables, de productividad, de control y de manejo financiero para el logro de </w:t>
      </w:r>
      <w:r>
        <w:t xml:space="preserve"> los propósitos</w:t>
      </w:r>
      <w:r w:rsidRPr="00E70AE5">
        <w:t xml:space="preserve"> </w:t>
      </w:r>
      <w:r>
        <w:t>especificados  en la fase de programación. Cada UR deberá ocupar su POA como referente inmediato al momento de aplicar el gasto ya que en este se determinan las acciones agrupadas en estrategias, para el logro de los resultados previstos en la Matriz de Marco Lógico</w:t>
      </w:r>
      <w:r w:rsidRPr="00053A76">
        <w:t xml:space="preserve">. </w:t>
      </w:r>
    </w:p>
    <w:p w14:paraId="43CAF1B2" w14:textId="77777777" w:rsidR="002C3CD0" w:rsidRPr="00053A76" w:rsidRDefault="002C3CD0" w:rsidP="002C3CD0">
      <w:pPr>
        <w:pStyle w:val="Prrafodelista"/>
        <w:spacing w:line="276" w:lineRule="auto"/>
      </w:pPr>
    </w:p>
    <w:p w14:paraId="5BA713E0" w14:textId="77777777" w:rsidR="008A7970" w:rsidRPr="002C3CD0" w:rsidRDefault="008A7970" w:rsidP="002C3CD0">
      <w:pPr>
        <w:pStyle w:val="Prrafodelista"/>
        <w:numPr>
          <w:ilvl w:val="0"/>
          <w:numId w:val="23"/>
        </w:numPr>
        <w:spacing w:line="276" w:lineRule="auto"/>
        <w:rPr>
          <w:b/>
          <w:bCs/>
          <w:lang w:val="es-MX"/>
        </w:rPr>
      </w:pPr>
      <w:r w:rsidRPr="00FF64CD">
        <w:rPr>
          <w:b/>
        </w:rPr>
        <w:t xml:space="preserve">Control: </w:t>
      </w:r>
      <w:r w:rsidRPr="00E70AE5">
        <w:t>Se refiere al establecimiento de mecanismos que permitan la oportuna detección y, en su caso</w:t>
      </w:r>
      <w:r>
        <w:t xml:space="preserve">, </w:t>
      </w:r>
      <w:r w:rsidRPr="00E70AE5">
        <w:t>corrección de desviaciones, ineficiencias o incongruencias en el curso de la formulación, instrumentación, ejecuci</w:t>
      </w:r>
      <w:r>
        <w:t>ón y evaluación de las actividades, c</w:t>
      </w:r>
      <w:r w:rsidRPr="00E70AE5">
        <w:t xml:space="preserve">on el propósito de procurar </w:t>
      </w:r>
      <w:r>
        <w:t>la observancia de la normatividad que las rige.</w:t>
      </w:r>
      <w:r w:rsidRPr="00E70AE5">
        <w:t xml:space="preserve"> </w:t>
      </w:r>
    </w:p>
    <w:p w14:paraId="33B26CE4" w14:textId="77777777" w:rsidR="002C3CD0" w:rsidRPr="00FF64CD" w:rsidRDefault="002C3CD0" w:rsidP="002C3CD0">
      <w:pPr>
        <w:pStyle w:val="Prrafodelista"/>
        <w:spacing w:line="276" w:lineRule="auto"/>
        <w:rPr>
          <w:b/>
          <w:bCs/>
          <w:lang w:val="es-MX"/>
        </w:rPr>
      </w:pPr>
    </w:p>
    <w:p w14:paraId="5F082B9C" w14:textId="77777777" w:rsidR="008A7970" w:rsidRPr="00FF64CD" w:rsidRDefault="008A7970" w:rsidP="002C3CD0">
      <w:pPr>
        <w:pStyle w:val="Prrafodelista"/>
        <w:numPr>
          <w:ilvl w:val="0"/>
          <w:numId w:val="23"/>
        </w:numPr>
        <w:spacing w:line="276" w:lineRule="auto"/>
        <w:rPr>
          <w:b/>
          <w:bCs/>
          <w:lang w:val="es-MX"/>
        </w:rPr>
      </w:pPr>
      <w:r w:rsidRPr="00FF64CD">
        <w:rPr>
          <w:b/>
          <w:bCs/>
          <w:lang w:val="es-MX"/>
        </w:rPr>
        <w:t>Seguimiento:</w:t>
      </w:r>
      <w:r w:rsidRPr="00FF64CD">
        <w:rPr>
          <w:bCs/>
          <w:lang w:val="es-MX"/>
        </w:rPr>
        <w:t xml:space="preserve"> Se refiere a la verificación del cumplimiento de las </w:t>
      </w:r>
      <w:r>
        <w:t>actividades</w:t>
      </w:r>
      <w:r w:rsidRPr="00FF64CD">
        <w:rPr>
          <w:bCs/>
          <w:lang w:val="es-MX"/>
        </w:rPr>
        <w:t xml:space="preserve"> determinadas en la programación, para determinar oportunamente retrasos, desviaciones, ineficiencias o incongruencias que podrían comprometer el logro del propósito previamente definido. Se enfatiza en la calendarización de </w:t>
      </w:r>
      <w:r>
        <w:t>actividades</w:t>
      </w:r>
      <w:r w:rsidRPr="00FF64CD">
        <w:rPr>
          <w:bCs/>
          <w:lang w:val="es-MX"/>
        </w:rPr>
        <w:t>, metas de cada una y su costo programado, entre otros elementos. Un aspecto sumamente importante es verificar el cumplimiento de los distintos procesos que implica la realización de cada proyecto, para de esta manera, avanzar en el resultado de la intervención pública y la coordinación interinstitucional entre dependencias que contribuyen al logro de un mismo fin.</w:t>
      </w:r>
    </w:p>
    <w:p w14:paraId="577DF622" w14:textId="77777777" w:rsidR="008A7970" w:rsidRDefault="008A7970" w:rsidP="002C3CD0">
      <w:pPr>
        <w:pStyle w:val="Prrafodelista"/>
        <w:numPr>
          <w:ilvl w:val="0"/>
          <w:numId w:val="23"/>
        </w:numPr>
        <w:spacing w:line="276" w:lineRule="auto"/>
        <w:rPr>
          <w:bCs/>
          <w:lang w:val="es-MX"/>
        </w:rPr>
      </w:pPr>
      <w:r w:rsidRPr="00FF64CD">
        <w:rPr>
          <w:b/>
          <w:bCs/>
          <w:lang w:val="es-MX"/>
        </w:rPr>
        <w:t xml:space="preserve">Evaluación: </w:t>
      </w:r>
      <w:r w:rsidRPr="00FF64CD">
        <w:rPr>
          <w:bCs/>
          <w:lang w:val="es-MX"/>
        </w:rPr>
        <w:t>E</w:t>
      </w:r>
      <w:r w:rsidRPr="00FF64CD">
        <w:rPr>
          <w:lang w:val="es-MX"/>
        </w:rPr>
        <w:t>s la revisión sistemática de un plan</w:t>
      </w:r>
      <w:r>
        <w:rPr>
          <w:lang w:val="es-MX"/>
        </w:rPr>
        <w:t xml:space="preserve"> o programa</w:t>
      </w:r>
      <w:r w:rsidRPr="00FF64CD">
        <w:rPr>
          <w:lang w:val="es-MX"/>
        </w:rPr>
        <w:t>, en su totalidad o parcialmente, con el fin de medir de</w:t>
      </w:r>
      <w:r w:rsidRPr="00FF64CD">
        <w:rPr>
          <w:b/>
          <w:bCs/>
          <w:lang w:val="es-MX"/>
        </w:rPr>
        <w:t xml:space="preserve"> </w:t>
      </w:r>
      <w:r w:rsidRPr="00FF64CD">
        <w:rPr>
          <w:lang w:val="es-MX"/>
        </w:rPr>
        <w:t xml:space="preserve">forma objetiva el diseño de los proyectos, los procesos </w:t>
      </w:r>
      <w:r w:rsidRPr="00FF64CD">
        <w:rPr>
          <w:lang w:val="es-MX"/>
        </w:rPr>
        <w:lastRenderedPageBreak/>
        <w:t>que implican, los productos o servicios generados u ofrecidos, los resultados e impactos obtenidos con respecto de  los previstos; siguiendo para esta re</w:t>
      </w:r>
      <w:r w:rsidRPr="00FF64CD">
        <w:rPr>
          <w:bCs/>
          <w:lang w:val="es-MX"/>
        </w:rPr>
        <w:t>v</w:t>
      </w:r>
      <w:r w:rsidRPr="00FF64CD">
        <w:rPr>
          <w:lang w:val="es-MX"/>
        </w:rPr>
        <w:t>isión criterios preestablecidos sobre niveles de eficacia, eficiencia, economía, calidad, entre otros. La evaluación permite la valoración de resultados, que d</w:t>
      </w:r>
      <w:r w:rsidRPr="00FF64CD">
        <w:rPr>
          <w:bCs/>
          <w:lang w:val="es-MX"/>
        </w:rPr>
        <w:t>esde la perspectiva del PbR, resulta importante para la toma de decisiones y así determinar la asignación de recursos del siguiente ejercicio presupuestal verificando la viabilidad de los programas y poder terminarlos en caso de no dar resultados o de fortalecerlos si así se requiere.</w:t>
      </w:r>
    </w:p>
    <w:p w14:paraId="165856DD" w14:textId="77777777" w:rsidR="002C3CD0" w:rsidRPr="00FF64CD" w:rsidRDefault="002C3CD0" w:rsidP="002C3CD0">
      <w:pPr>
        <w:pStyle w:val="Prrafodelista"/>
        <w:spacing w:line="276" w:lineRule="auto"/>
        <w:rPr>
          <w:bCs/>
          <w:lang w:val="es-MX"/>
        </w:rPr>
      </w:pPr>
    </w:p>
    <w:p w14:paraId="56090DF6" w14:textId="77777777" w:rsidR="008A7970" w:rsidRPr="00CA5ED1" w:rsidRDefault="008A7970" w:rsidP="002C3CD0">
      <w:pPr>
        <w:pStyle w:val="Prrafodelista"/>
        <w:numPr>
          <w:ilvl w:val="0"/>
          <w:numId w:val="23"/>
        </w:numPr>
        <w:spacing w:line="276" w:lineRule="auto"/>
      </w:pPr>
      <w:r w:rsidRPr="00FF64CD">
        <w:rPr>
          <w:b/>
        </w:rPr>
        <w:t xml:space="preserve">Rendición de Cuentas: </w:t>
      </w:r>
      <w:r w:rsidRPr="00CA5ED1">
        <w:t xml:space="preserve">Consiste en </w:t>
      </w:r>
      <w:r w:rsidRPr="00CA5ED1">
        <w:rPr>
          <w:rFonts w:hint="eastAsia"/>
        </w:rPr>
        <w:t xml:space="preserve">proporcionar información clara, oportuna, efectiva y expedita, </w:t>
      </w:r>
      <w:r w:rsidRPr="00CA5ED1">
        <w:t xml:space="preserve">evitando </w:t>
      </w:r>
      <w:r w:rsidRPr="00CA5ED1">
        <w:rPr>
          <w:rFonts w:hint="eastAsia"/>
        </w:rPr>
        <w:t>prácticas que promuevan la corrupción</w:t>
      </w:r>
      <w:r w:rsidRPr="00CA5ED1">
        <w:t xml:space="preserve"> en el ejercicio del gasto</w:t>
      </w:r>
      <w:r w:rsidRPr="00CA5ED1">
        <w:rPr>
          <w:rFonts w:hint="eastAsia"/>
        </w:rPr>
        <w:t xml:space="preserve">. </w:t>
      </w:r>
    </w:p>
    <w:p w14:paraId="3469809E" w14:textId="77777777" w:rsidR="00830336" w:rsidRDefault="00830336" w:rsidP="00830336">
      <w:pPr>
        <w:pStyle w:val="Sinespaciado"/>
        <w:rPr>
          <w:lang w:val="es-MX"/>
        </w:rPr>
      </w:pPr>
    </w:p>
    <w:p w14:paraId="4E77F69A" w14:textId="77777777" w:rsidR="008A7970" w:rsidRPr="006E712D" w:rsidRDefault="008A7970" w:rsidP="00830336">
      <w:pPr>
        <w:pStyle w:val="Sinespaciado"/>
        <w:rPr>
          <w:lang w:val="es-MX"/>
        </w:rPr>
      </w:pPr>
      <w:r>
        <w:rPr>
          <w:noProof/>
          <w:lang w:eastAsia="es-ES"/>
        </w:rPr>
        <w:drawing>
          <wp:inline distT="0" distB="0" distL="0" distR="0" wp14:anchorId="0DBEF064" wp14:editId="7118DC6E">
            <wp:extent cx="6162040" cy="1809750"/>
            <wp:effectExtent l="0" t="0" r="0" b="0"/>
            <wp:docPr id="9" name="Imagen 9" descr="proceso presupuestari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ceso presupuestario 2-2"/>
                    <pic:cNvPicPr>
                      <a:picLocks noChangeAspect="1" noChangeArrowheads="1"/>
                    </pic:cNvPicPr>
                  </pic:nvPicPr>
                  <pic:blipFill rotWithShape="1">
                    <a:blip r:embed="rId32" cstate="print"/>
                    <a:srcRect b="-5361"/>
                    <a:stretch/>
                  </pic:blipFill>
                  <pic:spPr bwMode="auto">
                    <a:xfrm>
                      <a:off x="0" y="0"/>
                      <a:ext cx="616204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6B3C5D8A" w14:textId="77777777" w:rsidR="008A7970" w:rsidRPr="006E712D" w:rsidRDefault="008A7970" w:rsidP="008A7970">
      <w:pPr>
        <w:pStyle w:val="Sinespaciado"/>
        <w:rPr>
          <w:lang w:val="es-MX"/>
        </w:rPr>
      </w:pPr>
      <w:r w:rsidRPr="00271BAC">
        <w:rPr>
          <w:lang w:val="es-MX"/>
        </w:rPr>
        <w:t xml:space="preserve">Figura </w:t>
      </w:r>
      <w:r>
        <w:rPr>
          <w:lang w:val="es-MX"/>
        </w:rPr>
        <w:t>1</w:t>
      </w:r>
      <w:r w:rsidR="002A5C3E">
        <w:rPr>
          <w:lang w:val="es-MX"/>
        </w:rPr>
        <w:t>4.</w:t>
      </w:r>
      <w:r w:rsidRPr="006E712D">
        <w:rPr>
          <w:lang w:val="es-MX"/>
        </w:rPr>
        <w:t xml:space="preserve"> Etapas de la Fase 2 del ciclo presupuestario</w:t>
      </w:r>
    </w:p>
    <w:p w14:paraId="05DD710C" w14:textId="77777777" w:rsidR="00785A7B" w:rsidRPr="00426353" w:rsidRDefault="00785A7B" w:rsidP="00426353">
      <w:pPr>
        <w:pStyle w:val="Ttulo2"/>
      </w:pPr>
      <w:bookmarkStart w:id="47" w:name="_Toc371356880"/>
      <w:r w:rsidRPr="00426353">
        <w:t xml:space="preserve">Modelo de </w:t>
      </w:r>
      <w:r w:rsidR="00DD0E96" w:rsidRPr="00426353">
        <w:t>Planeación, Programación y P</w:t>
      </w:r>
      <w:r w:rsidR="003E0F1F" w:rsidRPr="00426353">
        <w:t>resupuestación</w:t>
      </w:r>
      <w:r w:rsidR="00DD0E96" w:rsidRPr="00426353">
        <w:t xml:space="preserve"> </w:t>
      </w:r>
      <w:r w:rsidR="00ED2D05" w:rsidRPr="00426353">
        <w:t xml:space="preserve">para </w:t>
      </w:r>
      <w:r w:rsidR="00DD0E96" w:rsidRPr="00426353">
        <w:t>R</w:t>
      </w:r>
      <w:r w:rsidR="003E0F1F" w:rsidRPr="00426353">
        <w:t>esultados</w:t>
      </w:r>
      <w:bookmarkEnd w:id="46"/>
      <w:bookmarkEnd w:id="47"/>
    </w:p>
    <w:p w14:paraId="1B467ADB" w14:textId="77777777" w:rsidR="00477A82" w:rsidRPr="00E70AE5" w:rsidRDefault="00C03DC9" w:rsidP="00572F41">
      <w:pPr>
        <w:rPr>
          <w:rFonts w:ascii="Helvetica" w:hAnsi="Helvetica" w:cs="Arial"/>
        </w:rPr>
      </w:pPr>
      <w:r w:rsidRPr="00E70AE5">
        <w:rPr>
          <w:rFonts w:ascii="Helvetica" w:hAnsi="Helvetica" w:cs="Arial"/>
        </w:rPr>
        <w:t xml:space="preserve">El Presupuesto </w:t>
      </w:r>
      <w:r w:rsidR="00704FC0">
        <w:rPr>
          <w:rFonts w:ascii="Helvetica" w:hAnsi="Helvetica" w:cs="Arial"/>
        </w:rPr>
        <w:t xml:space="preserve">basado en </w:t>
      </w:r>
      <w:r w:rsidRPr="00E70AE5">
        <w:rPr>
          <w:rFonts w:ascii="Helvetica" w:hAnsi="Helvetica" w:cs="Arial"/>
        </w:rPr>
        <w:t>Resultados</w:t>
      </w:r>
      <w:r w:rsidR="00BB0677" w:rsidRPr="00E70AE5">
        <w:rPr>
          <w:rFonts w:ascii="Helvetica" w:hAnsi="Helvetica" w:cs="Arial"/>
        </w:rPr>
        <w:t xml:space="preserve"> (</w:t>
      </w:r>
      <w:proofErr w:type="spellStart"/>
      <w:r w:rsidR="00BB0677" w:rsidRPr="00E70AE5">
        <w:rPr>
          <w:rFonts w:ascii="Helvetica" w:hAnsi="Helvetica" w:cs="Arial"/>
        </w:rPr>
        <w:t>P</w:t>
      </w:r>
      <w:r w:rsidR="00704FC0">
        <w:rPr>
          <w:rFonts w:ascii="Helvetica" w:hAnsi="Helvetica" w:cs="Arial"/>
        </w:rPr>
        <w:t>b</w:t>
      </w:r>
      <w:r w:rsidR="00BB0677" w:rsidRPr="00E70AE5">
        <w:rPr>
          <w:rFonts w:ascii="Helvetica" w:hAnsi="Helvetica" w:cs="Arial"/>
        </w:rPr>
        <w:t>R</w:t>
      </w:r>
      <w:proofErr w:type="spellEnd"/>
      <w:r w:rsidR="00BB0677" w:rsidRPr="00E70AE5">
        <w:rPr>
          <w:rFonts w:ascii="Helvetica" w:hAnsi="Helvetica" w:cs="Arial"/>
        </w:rPr>
        <w:t>)</w:t>
      </w:r>
      <w:r w:rsidRPr="00E70AE5">
        <w:rPr>
          <w:rFonts w:ascii="Helvetica" w:hAnsi="Helvetica" w:cs="Arial"/>
        </w:rPr>
        <w:t xml:space="preserve"> es un conjunto de elementos de planeación, programación, presupuestación y evaluación mediante l</w:t>
      </w:r>
      <w:r w:rsidR="008F3B91" w:rsidRPr="00E70AE5">
        <w:rPr>
          <w:rFonts w:ascii="Helvetica" w:hAnsi="Helvetica" w:cs="Arial"/>
        </w:rPr>
        <w:t>o</w:t>
      </w:r>
      <w:r w:rsidRPr="00E70AE5">
        <w:rPr>
          <w:rFonts w:ascii="Helvetica" w:hAnsi="Helvetica" w:cs="Arial"/>
        </w:rPr>
        <w:t xml:space="preserve">s cuales se </w:t>
      </w:r>
      <w:r w:rsidR="00ED2D05">
        <w:rPr>
          <w:rFonts w:ascii="Helvetica" w:hAnsi="Helvetica" w:cs="Arial"/>
        </w:rPr>
        <w:t xml:space="preserve">determinan  las </w:t>
      </w:r>
      <w:r w:rsidR="00D408F2">
        <w:rPr>
          <w:rFonts w:ascii="Helvetica" w:hAnsi="Helvetica" w:cs="Arial"/>
        </w:rPr>
        <w:t xml:space="preserve">actividades </w:t>
      </w:r>
      <w:r w:rsidR="00ED2D05">
        <w:rPr>
          <w:rFonts w:ascii="Helvetica" w:hAnsi="Helvetica" w:cs="Arial"/>
        </w:rPr>
        <w:t xml:space="preserve"> </w:t>
      </w:r>
      <w:r w:rsidRPr="00E70AE5">
        <w:rPr>
          <w:rFonts w:ascii="Helvetica" w:hAnsi="Helvetica" w:cs="Arial"/>
        </w:rPr>
        <w:t>alineadas a la asignación del presupuesto, soportadas por herramientas que permiten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rendición de cuentas</w:t>
      </w:r>
      <w:r w:rsidR="00ED2D05">
        <w:rPr>
          <w:rFonts w:ascii="Helvetica" w:hAnsi="Helvetica" w:cs="Arial"/>
        </w:rPr>
        <w:t>, sin soslayar el resultado para el desarrollo integral del estado de Oaxaca</w:t>
      </w:r>
      <w:r w:rsidRPr="00E70AE5">
        <w:rPr>
          <w:rFonts w:ascii="Helvetica" w:hAnsi="Helvetica" w:cs="Arial"/>
        </w:rPr>
        <w:t>.</w:t>
      </w:r>
      <w:r w:rsidR="004C2169" w:rsidRPr="00E70AE5">
        <w:rPr>
          <w:rFonts w:ascii="Helvetica" w:hAnsi="Helvetica" w:cs="Arial"/>
        </w:rPr>
        <w:t xml:space="preserve"> </w:t>
      </w:r>
    </w:p>
    <w:p w14:paraId="79E3DE73" w14:textId="77777777" w:rsidR="008B12F2" w:rsidRPr="00E70AE5" w:rsidRDefault="004C2169" w:rsidP="00572F41">
      <w:pPr>
        <w:rPr>
          <w:rFonts w:ascii="Helvetica" w:hAnsi="Helvetica" w:cs="Arial"/>
        </w:rPr>
      </w:pPr>
      <w:r w:rsidRPr="00E70AE5">
        <w:rPr>
          <w:rFonts w:ascii="Helvetica" w:hAnsi="Helvetica" w:cs="Arial"/>
        </w:rPr>
        <w:lastRenderedPageBreak/>
        <w:t xml:space="preserve">El </w:t>
      </w:r>
      <w:proofErr w:type="spellStart"/>
      <w:r w:rsidRPr="00E70AE5">
        <w:rPr>
          <w:rFonts w:ascii="Helvetica" w:hAnsi="Helvetica" w:cs="Arial"/>
        </w:rPr>
        <w:t>P</w:t>
      </w:r>
      <w:r w:rsidR="00704FC0">
        <w:rPr>
          <w:rFonts w:ascii="Helvetica" w:hAnsi="Helvetica" w:cs="Arial"/>
        </w:rPr>
        <w:t>b</w:t>
      </w:r>
      <w:r w:rsidRPr="00E70AE5">
        <w:rPr>
          <w:rFonts w:ascii="Helvetica" w:hAnsi="Helvetica" w:cs="Arial"/>
        </w:rPr>
        <w:t>R</w:t>
      </w:r>
      <w:proofErr w:type="spellEnd"/>
      <w:r w:rsidRPr="00E70AE5">
        <w:rPr>
          <w:rFonts w:ascii="Helvetica" w:hAnsi="Helvetica" w:cs="Arial"/>
        </w:rPr>
        <w:t xml:space="preserve"> apoya la asignación objetiva de </w:t>
      </w:r>
      <w:r w:rsidR="00477A82" w:rsidRPr="00E70AE5">
        <w:rPr>
          <w:rFonts w:ascii="Helvetica" w:hAnsi="Helvetica" w:cs="Arial"/>
        </w:rPr>
        <w:t>los recursos públicos para fortalecer las políticas, programas</w:t>
      </w:r>
      <w:r w:rsidR="00C516A4" w:rsidRPr="00E70AE5">
        <w:rPr>
          <w:rFonts w:ascii="Helvetica" w:hAnsi="Helvetica" w:cs="Arial"/>
        </w:rPr>
        <w:t xml:space="preserve"> y</w:t>
      </w:r>
      <w:r w:rsidR="00477A82" w:rsidRPr="00E70AE5">
        <w:rPr>
          <w:rFonts w:ascii="Helvetica" w:hAnsi="Helvetica" w:cs="Arial"/>
        </w:rPr>
        <w:t xml:space="preserve"> proyectos, a fin de que aporten mejoras sustantivas</w:t>
      </w:r>
      <w:r w:rsidR="00ED2D05">
        <w:rPr>
          <w:rFonts w:ascii="Helvetica" w:hAnsi="Helvetica" w:cs="Arial"/>
        </w:rPr>
        <w:t xml:space="preserve"> que </w:t>
      </w:r>
      <w:r w:rsidR="008E38EF">
        <w:rPr>
          <w:rFonts w:ascii="Helvetica" w:hAnsi="Helvetica" w:cs="Arial"/>
        </w:rPr>
        <w:t xml:space="preserve">sean valoradas por la </w:t>
      </w:r>
      <w:r w:rsidR="009F410D">
        <w:rPr>
          <w:rFonts w:ascii="Helvetica" w:hAnsi="Helvetica" w:cs="Arial"/>
        </w:rPr>
        <w:t>población</w:t>
      </w:r>
      <w:r w:rsidR="008E38EF">
        <w:rPr>
          <w:rFonts w:ascii="Helvetica" w:hAnsi="Helvetica" w:cs="Arial"/>
        </w:rPr>
        <w:t xml:space="preserve">. </w:t>
      </w:r>
    </w:p>
    <w:p w14:paraId="35D9D924" w14:textId="77777777" w:rsidR="00110BF4" w:rsidRDefault="004A283E" w:rsidP="00572F41">
      <w:pPr>
        <w:rPr>
          <w:rFonts w:ascii="Helvetica" w:hAnsi="Helvetica" w:cs="Arial"/>
        </w:rPr>
      </w:pPr>
      <w:r w:rsidRPr="00E70AE5">
        <w:rPr>
          <w:rFonts w:ascii="Helvetica" w:hAnsi="Helvetica" w:cs="Arial"/>
        </w:rPr>
        <w:t xml:space="preserve">El </w:t>
      </w:r>
      <w:proofErr w:type="spellStart"/>
      <w:r w:rsidRPr="00E70AE5">
        <w:rPr>
          <w:rFonts w:ascii="Helvetica" w:hAnsi="Helvetica" w:cs="Arial"/>
        </w:rPr>
        <w:t>P</w:t>
      </w:r>
      <w:r w:rsidR="00704FC0">
        <w:rPr>
          <w:rFonts w:ascii="Helvetica" w:hAnsi="Helvetica" w:cs="Arial"/>
        </w:rPr>
        <w:t>b</w:t>
      </w:r>
      <w:r w:rsidR="002F2DA2">
        <w:rPr>
          <w:rFonts w:ascii="Helvetica" w:hAnsi="Helvetica" w:cs="Arial"/>
        </w:rPr>
        <w:t>R</w:t>
      </w:r>
      <w:proofErr w:type="spellEnd"/>
      <w:r w:rsidR="002F2DA2">
        <w:rPr>
          <w:rFonts w:ascii="Helvetica" w:hAnsi="Helvetica" w:cs="Arial"/>
        </w:rPr>
        <w:t xml:space="preserve"> pretende</w:t>
      </w:r>
      <w:r w:rsidRPr="00E70AE5">
        <w:rPr>
          <w:rFonts w:ascii="Helvetica" w:hAnsi="Helvetica" w:cs="Arial"/>
        </w:rPr>
        <w:t xml:space="preserve"> la definición de los programas se derive de un proceso secuencial alineado con la planeación-programación</w:t>
      </w:r>
      <w:r w:rsidR="00C516A4" w:rsidRPr="00E70AE5">
        <w:rPr>
          <w:rFonts w:ascii="Helvetica" w:hAnsi="Helvetica" w:cs="Arial"/>
        </w:rPr>
        <w:t>,</w:t>
      </w:r>
      <w:r w:rsidRPr="00E70AE5">
        <w:rPr>
          <w:rFonts w:ascii="Helvetica" w:hAnsi="Helvetica" w:cs="Arial"/>
        </w:rPr>
        <w:t xml:space="preserve"> </w:t>
      </w:r>
      <w:r w:rsidR="00E23925">
        <w:rPr>
          <w:rFonts w:ascii="Helvetica" w:hAnsi="Helvetica" w:cs="Arial"/>
        </w:rPr>
        <w:t xml:space="preserve">implementando la Metodología de </w:t>
      </w:r>
      <w:r w:rsidR="00D408F2">
        <w:rPr>
          <w:rFonts w:ascii="Helvetica" w:hAnsi="Helvetica" w:cs="Arial"/>
        </w:rPr>
        <w:t>Pres</w:t>
      </w:r>
      <w:r w:rsidR="00531AB6">
        <w:rPr>
          <w:rFonts w:ascii="Helvetica" w:hAnsi="Helvetica" w:cs="Arial"/>
        </w:rPr>
        <w:t>u</w:t>
      </w:r>
      <w:r w:rsidR="00D408F2">
        <w:rPr>
          <w:rFonts w:ascii="Helvetica" w:hAnsi="Helvetica" w:cs="Arial"/>
        </w:rPr>
        <w:t>puesto</w:t>
      </w:r>
      <w:r w:rsidR="00531AB6">
        <w:rPr>
          <w:rFonts w:ascii="Helvetica" w:hAnsi="Helvetica" w:cs="Arial"/>
        </w:rPr>
        <w:t xml:space="preserve"> por Programas</w:t>
      </w:r>
      <w:r w:rsidR="00D408F2">
        <w:rPr>
          <w:rFonts w:ascii="Helvetica" w:hAnsi="Helvetica" w:cs="Arial"/>
        </w:rPr>
        <w:t xml:space="preserve"> </w:t>
      </w:r>
      <w:r w:rsidR="009D17EF">
        <w:rPr>
          <w:rFonts w:ascii="Helvetica" w:hAnsi="Helvetica" w:cs="Arial"/>
        </w:rPr>
        <w:t xml:space="preserve">a </w:t>
      </w:r>
      <w:r w:rsidRPr="00E70AE5">
        <w:rPr>
          <w:rFonts w:ascii="Helvetica" w:hAnsi="Helvetica" w:cs="Arial"/>
        </w:rPr>
        <w:t>efecto de hacer más eficiente la asignación de recursos</w:t>
      </w:r>
      <w:r w:rsidR="00355317">
        <w:rPr>
          <w:rFonts w:ascii="Helvetica" w:hAnsi="Helvetica" w:cs="Arial"/>
        </w:rPr>
        <w:t>,</w:t>
      </w:r>
      <w:r w:rsidRPr="00E70AE5">
        <w:rPr>
          <w:rFonts w:ascii="Helvetica" w:hAnsi="Helvetica" w:cs="Arial"/>
        </w:rPr>
        <w:t xml:space="preserve"> </w:t>
      </w:r>
      <w:r w:rsidR="00531AB6">
        <w:rPr>
          <w:rFonts w:ascii="Helvetica" w:hAnsi="Helvetica" w:cs="Arial"/>
        </w:rPr>
        <w:t xml:space="preserve">apoyada de la metodología del marco lógico para la integración de la Matriz de Indicadores de Resultados para dichos programas  los cuales </w:t>
      </w:r>
      <w:r w:rsidR="008B0C96">
        <w:rPr>
          <w:rFonts w:ascii="Helvetica" w:hAnsi="Helvetica" w:cs="Arial"/>
        </w:rPr>
        <w:t>servirán de insumo para el seguimiento y evaluaciones de distin</w:t>
      </w:r>
      <w:r w:rsidR="00652F23">
        <w:rPr>
          <w:rFonts w:ascii="Helvetica" w:hAnsi="Helvetica" w:cs="Arial"/>
        </w:rPr>
        <w:t>t</w:t>
      </w:r>
      <w:r w:rsidR="008B0C96">
        <w:rPr>
          <w:rFonts w:ascii="Helvetica" w:hAnsi="Helvetica" w:cs="Arial"/>
        </w:rPr>
        <w:t>o</w:t>
      </w:r>
      <w:r w:rsidR="00E52958">
        <w:rPr>
          <w:rFonts w:ascii="Helvetica" w:hAnsi="Helvetica" w:cs="Arial"/>
        </w:rPr>
        <w:t>s</w:t>
      </w:r>
      <w:r w:rsidR="008B0C96">
        <w:rPr>
          <w:rFonts w:ascii="Helvetica" w:hAnsi="Helvetica" w:cs="Arial"/>
        </w:rPr>
        <w:t xml:space="preserve"> tipo</w:t>
      </w:r>
      <w:r w:rsidR="00E52958">
        <w:rPr>
          <w:rFonts w:ascii="Helvetica" w:hAnsi="Helvetica" w:cs="Arial"/>
        </w:rPr>
        <w:t>s</w:t>
      </w:r>
      <w:r w:rsidR="00652F23">
        <w:rPr>
          <w:rFonts w:ascii="Helvetica" w:hAnsi="Helvetica" w:cs="Arial"/>
        </w:rPr>
        <w:t>:</w:t>
      </w:r>
      <w:r w:rsidR="008B0C96">
        <w:rPr>
          <w:rFonts w:ascii="Helvetica" w:hAnsi="Helvetica" w:cs="Arial"/>
        </w:rPr>
        <w:t xml:space="preserve"> </w:t>
      </w:r>
      <w:r w:rsidR="008E38EF">
        <w:rPr>
          <w:rFonts w:ascii="Helvetica" w:hAnsi="Helvetica" w:cs="Arial"/>
        </w:rPr>
        <w:t>D</w:t>
      </w:r>
      <w:r w:rsidR="008B0C96">
        <w:rPr>
          <w:rFonts w:ascii="Helvetica" w:hAnsi="Helvetica" w:cs="Arial"/>
        </w:rPr>
        <w:t>e diseño, de proceso, de productos, de resultados e impacto</w:t>
      </w:r>
      <w:r w:rsidR="002F2DA2">
        <w:rPr>
          <w:rFonts w:ascii="Helvetica" w:hAnsi="Helvetica" w:cs="Arial"/>
        </w:rPr>
        <w:t>,</w:t>
      </w:r>
      <w:r w:rsidR="008B0C96">
        <w:rPr>
          <w:rFonts w:ascii="Helvetica" w:hAnsi="Helvetica" w:cs="Arial"/>
        </w:rPr>
        <w:t xml:space="preserve"> </w:t>
      </w:r>
      <w:r w:rsidR="002F2DA2">
        <w:rPr>
          <w:rFonts w:ascii="Helvetica" w:hAnsi="Helvetica" w:cs="Arial"/>
        </w:rPr>
        <w:t>c</w:t>
      </w:r>
      <w:r w:rsidR="00E52958">
        <w:rPr>
          <w:rFonts w:ascii="Helvetica" w:hAnsi="Helvetica" w:cs="Arial"/>
        </w:rPr>
        <w:t xml:space="preserve">on el objetivo de conseguir la eficiencia y la eficacia en la gestión pública. </w:t>
      </w:r>
      <w:r w:rsidRPr="00E70AE5">
        <w:rPr>
          <w:rFonts w:ascii="Helvetica" w:hAnsi="Helvetica" w:cs="Arial"/>
        </w:rPr>
        <w:t xml:space="preserve"> </w:t>
      </w:r>
    </w:p>
    <w:p w14:paraId="016BFB32" w14:textId="77777777" w:rsidR="00110BF4" w:rsidRPr="00426353" w:rsidRDefault="00355317" w:rsidP="00426353">
      <w:pPr>
        <w:pStyle w:val="Ttulo2"/>
      </w:pPr>
      <w:bookmarkStart w:id="48" w:name="_Toc367785616"/>
      <w:bookmarkStart w:id="49" w:name="_Toc371356881"/>
      <w:r w:rsidRPr="00426353">
        <w:t>Proceso de I</w:t>
      </w:r>
      <w:r w:rsidR="001255FB" w:rsidRPr="00426353">
        <w:t xml:space="preserve">ntegración del </w:t>
      </w:r>
      <w:r w:rsidR="00714B8B" w:rsidRPr="00426353">
        <w:t>Antep</w:t>
      </w:r>
      <w:r w:rsidR="001255FB" w:rsidRPr="00426353">
        <w:t>royecto de Presupuesto</w:t>
      </w:r>
      <w:r w:rsidR="00C516A4" w:rsidRPr="00426353">
        <w:t xml:space="preserve"> de Egresos</w:t>
      </w:r>
      <w:r w:rsidR="002D4CA3" w:rsidRPr="00426353">
        <w:t xml:space="preserve"> 201</w:t>
      </w:r>
      <w:r w:rsidR="005E3479" w:rsidRPr="00426353">
        <w:t>4</w:t>
      </w:r>
      <w:bookmarkEnd w:id="48"/>
      <w:bookmarkEnd w:id="49"/>
    </w:p>
    <w:p w14:paraId="26905AB9" w14:textId="77777777" w:rsidR="00753764" w:rsidRPr="00260DE5" w:rsidRDefault="00753764" w:rsidP="00260DE5">
      <w:pPr>
        <w:pStyle w:val="Ttulo3"/>
      </w:pPr>
      <w:bookmarkStart w:id="50" w:name="_Ref365924007"/>
      <w:bookmarkStart w:id="51" w:name="_Ref365924011"/>
      <w:bookmarkStart w:id="52" w:name="_Toc366145007"/>
      <w:bookmarkStart w:id="53" w:name="_Toc367785617"/>
      <w:bookmarkStart w:id="54" w:name="_Toc371356882"/>
      <w:r w:rsidRPr="00260DE5">
        <w:t>Elaboración de Estructuras Programáticas</w:t>
      </w:r>
      <w:bookmarkEnd w:id="50"/>
      <w:bookmarkEnd w:id="51"/>
      <w:bookmarkEnd w:id="52"/>
      <w:bookmarkEnd w:id="53"/>
      <w:bookmarkEnd w:id="54"/>
    </w:p>
    <w:p w14:paraId="0AF52F79" w14:textId="77777777" w:rsidR="00753764" w:rsidRPr="00260DE5" w:rsidRDefault="00260DE5" w:rsidP="00260DE5">
      <w:pPr>
        <w:pStyle w:val="Ttulo3"/>
      </w:pPr>
      <w:bookmarkStart w:id="55" w:name="_Toc366145008"/>
      <w:bookmarkStart w:id="56" w:name="_Toc367785618"/>
      <w:bookmarkStart w:id="57" w:name="_Toc371356883"/>
      <w:r>
        <w:t>Análisis Misiona</w:t>
      </w:r>
      <w:bookmarkEnd w:id="55"/>
      <w:bookmarkEnd w:id="56"/>
      <w:r>
        <w:t>l</w:t>
      </w:r>
      <w:bookmarkEnd w:id="57"/>
    </w:p>
    <w:p w14:paraId="7B2ADFC6" w14:textId="77777777" w:rsidR="00753764" w:rsidRPr="00943D77" w:rsidRDefault="00753764" w:rsidP="00572F41">
      <w:r w:rsidRPr="00943D77">
        <w:t xml:space="preserve">Es el análisis de la razón de ser de la entidad a partir de su mandato institucional </w:t>
      </w:r>
      <w:r w:rsidR="003E744D">
        <w:t xml:space="preserve">así como </w:t>
      </w:r>
      <w:r w:rsidRPr="00943D77">
        <w:t xml:space="preserve">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36D7BAEF" w14:textId="77777777" w:rsidR="00753764" w:rsidRPr="00943D77" w:rsidRDefault="00753764" w:rsidP="00572F41">
      <w:r w:rsidRPr="00943D77">
        <w:t xml:space="preserve">El análisis misional determina el ¿Para qué ha sido creada la institución? ¿Qué fines y objetivos debe cumplir? ¿Cuáles son los resultados de la institución, producto de la operación de sus procesos?, además que ubica a la institución dentro del contexto de los Planes </w:t>
      </w:r>
      <w:r w:rsidR="002C560B" w:rsidRPr="00943D77">
        <w:t xml:space="preserve">Estatal </w:t>
      </w:r>
      <w:r w:rsidRPr="00943D77">
        <w:t>de Desarrollo y Sectorial</w:t>
      </w:r>
      <w:r w:rsidR="002C560B">
        <w:t>es</w:t>
      </w:r>
      <w:r w:rsidRPr="00943D77">
        <w:t>, estableciendo su relación y niveles de contribución.</w:t>
      </w:r>
    </w:p>
    <w:p w14:paraId="0D2B38C5" w14:textId="77777777" w:rsidR="00753764" w:rsidRPr="00943D77" w:rsidRDefault="00753764" w:rsidP="00572F41">
      <w:r w:rsidRPr="00943D77">
        <w:lastRenderedPageBreak/>
        <w:t>El análisis implica identificar el conjunto de factores que definen el servicio público que realiza la institución. Para realizar lo anterior se plantean una serie de preguntas que se deben responder como parte de este primer paso.</w:t>
      </w:r>
    </w:p>
    <w:p w14:paraId="4E2D9E27" w14:textId="77777777" w:rsidR="00753764" w:rsidRPr="00943D77" w:rsidRDefault="00753764" w:rsidP="006D12BA">
      <w:pPr>
        <w:pStyle w:val="Prrafodelista"/>
        <w:numPr>
          <w:ilvl w:val="0"/>
          <w:numId w:val="17"/>
        </w:numPr>
      </w:pPr>
      <w:r w:rsidRPr="00943D77">
        <w:t>¿Cuáles son las prio</w:t>
      </w:r>
      <w:r w:rsidR="003E744D">
        <w:t xml:space="preserve">ridades institucionales para el cumplimiento con lo dispuesto en su </w:t>
      </w:r>
      <w:r w:rsidRPr="00943D77">
        <w:t>mandato legal (misión, visión, atribuciones, competencias, facultades, objetivos de política, u otras categorías de objetivos)?</w:t>
      </w:r>
    </w:p>
    <w:p w14:paraId="47192E09" w14:textId="77777777" w:rsidR="00753764" w:rsidRPr="00943D77" w:rsidRDefault="00753764" w:rsidP="006D12BA">
      <w:pPr>
        <w:pStyle w:val="Prrafodelista"/>
        <w:numPr>
          <w:ilvl w:val="0"/>
          <w:numId w:val="17"/>
        </w:numPr>
      </w:pPr>
      <w:r w:rsidRPr="00943D77">
        <w:t>¿Qué bienes o servicios genera la institución y los provee a la soc</w:t>
      </w:r>
      <w:r w:rsidR="0066554F">
        <w:t>iedad</w:t>
      </w:r>
      <w:r w:rsidRPr="00943D77">
        <w:t xml:space="preserve"> (salud, infraestructura, educación, seguridad pública, etc.)</w:t>
      </w:r>
      <w:r w:rsidR="00441E7D">
        <w:t>?</w:t>
      </w:r>
    </w:p>
    <w:p w14:paraId="2C07F061" w14:textId="77777777" w:rsidR="00753764" w:rsidRPr="00943D77" w:rsidRDefault="00753764" w:rsidP="006D12BA">
      <w:pPr>
        <w:pStyle w:val="Prrafodelista"/>
        <w:numPr>
          <w:ilvl w:val="0"/>
          <w:numId w:val="17"/>
        </w:numPr>
      </w:pPr>
      <w:r w:rsidRPr="00943D77">
        <w:t xml:space="preserve">¿A quiénes </w:t>
      </w:r>
      <w:r w:rsidR="0066554F">
        <w:t>entrega esos bienes o servicios</w:t>
      </w:r>
      <w:r w:rsidRPr="00943D77">
        <w:t xml:space="preserve"> (población objetivo)</w:t>
      </w:r>
      <w:r w:rsidR="00441E7D">
        <w:t>?</w:t>
      </w:r>
    </w:p>
    <w:p w14:paraId="479D7C4D" w14:textId="77777777" w:rsidR="00753764" w:rsidRPr="00943D77" w:rsidRDefault="00753764" w:rsidP="006D12BA">
      <w:pPr>
        <w:pStyle w:val="Prrafodelista"/>
        <w:numPr>
          <w:ilvl w:val="0"/>
          <w:numId w:val="17"/>
        </w:numPr>
      </w:pPr>
      <w:r w:rsidRPr="00943D77">
        <w:t>¿Cuáles son los resu</w:t>
      </w:r>
      <w:r w:rsidR="0066554F">
        <w:t>ltados esperados que se propuso</w:t>
      </w:r>
      <w:r w:rsidRPr="00943D77">
        <w:t xml:space="preserve"> (cambio en condiciones de vida de la población objetivo)</w:t>
      </w:r>
      <w:r w:rsidR="00441E7D">
        <w:t>?</w:t>
      </w:r>
    </w:p>
    <w:p w14:paraId="7FB65F40" w14:textId="77777777" w:rsidR="00753764" w:rsidRPr="00943D77" w:rsidRDefault="00753764" w:rsidP="006D12BA">
      <w:pPr>
        <w:pStyle w:val="Prrafodelista"/>
        <w:numPr>
          <w:ilvl w:val="0"/>
          <w:numId w:val="17"/>
        </w:numPr>
      </w:pPr>
      <w:r w:rsidRPr="00943D77">
        <w:t>¿Qué capacidades tiene la institución para proveer el servicio (recursos humanos, infraestructura, etc.)?</w:t>
      </w:r>
    </w:p>
    <w:p w14:paraId="12710CD2" w14:textId="77777777" w:rsidR="00753764" w:rsidRPr="00943D77" w:rsidRDefault="00753764" w:rsidP="00572F41">
      <w:r w:rsidRPr="00943D77">
        <w:t>El mandato legal (atribuciones, competencias y facultades) fija los límites de actuación de la in</w:t>
      </w:r>
      <w:r w:rsidR="003E744D">
        <w:t>stitución, pero sólo la Misión (</w:t>
      </w:r>
      <w:r w:rsidRPr="00943D77">
        <w:t>razón de ser</w:t>
      </w:r>
      <w:r w:rsidR="003E744D">
        <w:t>)</w:t>
      </w:r>
      <w:r w:rsidRPr="00943D77">
        <w:t xml:space="preserve"> y la Visión </w:t>
      </w:r>
      <w:r w:rsidR="003E744D">
        <w:t>(</w:t>
      </w:r>
      <w:r w:rsidRPr="00943D77">
        <w:t>la situación deseada</w:t>
      </w:r>
      <w:r w:rsidR="003E744D">
        <w:t xml:space="preserve">) </w:t>
      </w:r>
      <w:r w:rsidRPr="00943D77">
        <w:t>constituyen las directrices básicas que permiten el desarrollo institucional. A partir de estas definiciones, la instituci</w:t>
      </w:r>
      <w:r w:rsidR="003E744D">
        <w:t>ón encuentra las perspectivas (</w:t>
      </w:r>
      <w:r w:rsidRPr="00943D77">
        <w:t>áreas de éxito</w:t>
      </w:r>
      <w:r w:rsidR="003E744D">
        <w:t>)</w:t>
      </w:r>
      <w:r w:rsidRPr="00943D77">
        <w:t xml:space="preserve"> que le permitirán definir el camino o ruta crítica para el cumplimiento de su mandato misional.</w:t>
      </w:r>
    </w:p>
    <w:p w14:paraId="16057D6D" w14:textId="77777777" w:rsidR="00753764" w:rsidRPr="00830336" w:rsidRDefault="00753764" w:rsidP="00830336">
      <w:pPr>
        <w:pStyle w:val="Subttulo"/>
        <w:rPr>
          <w:i/>
        </w:rPr>
      </w:pPr>
      <w:r w:rsidRPr="00830336">
        <w:rPr>
          <w:i/>
        </w:rPr>
        <w:t>Misión</w:t>
      </w:r>
    </w:p>
    <w:p w14:paraId="6BA98DB8" w14:textId="77777777" w:rsidR="00753764" w:rsidRPr="00943D77" w:rsidRDefault="00753764" w:rsidP="00572F41">
      <w:pPr>
        <w:rPr>
          <w:szCs w:val="24"/>
        </w:rPr>
      </w:pPr>
      <w:r w:rsidRPr="00943D77">
        <w:rPr>
          <w:szCs w:val="24"/>
        </w:rPr>
        <w:t>La Misión constituye la razón de la existencia de la institución y está expresada en un objetivo permanente que define la intención real para la cual fue creada.</w:t>
      </w:r>
    </w:p>
    <w:p w14:paraId="62AEC4DA" w14:textId="77777777" w:rsidR="00753764" w:rsidRDefault="00753764" w:rsidP="00572F41">
      <w:pPr>
        <w:rPr>
          <w:szCs w:val="24"/>
        </w:rPr>
      </w:pPr>
      <w:r w:rsidRPr="00943D77">
        <w:rPr>
          <w:szCs w:val="24"/>
        </w:rPr>
        <w:t xml:space="preserve">La Misión tiene relación directa con el mandato social; es decir, lo que la sociedad demanda al Estado y éste delega a una institución para su cumplimiento. </w:t>
      </w:r>
    </w:p>
    <w:p w14:paraId="65C2C685" w14:textId="77777777" w:rsidR="00753764" w:rsidRPr="00943D77" w:rsidRDefault="008037F7" w:rsidP="008037F7">
      <w:pPr>
        <w:pStyle w:val="Sinespaciado"/>
      </w:pPr>
      <w:r w:rsidRPr="008037F7">
        <w:rPr>
          <w:noProof/>
          <w:lang w:eastAsia="es-ES"/>
        </w:rPr>
        <w:lastRenderedPageBreak/>
        <w:drawing>
          <wp:inline distT="0" distB="0" distL="0" distR="0" wp14:anchorId="61CD64D4" wp14:editId="1FA1FACD">
            <wp:extent cx="5979785" cy="1983180"/>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misi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1257" cy="1983668"/>
                    </a:xfrm>
                    <a:prstGeom prst="rect">
                      <a:avLst/>
                    </a:prstGeom>
                  </pic:spPr>
                </pic:pic>
              </a:graphicData>
            </a:graphic>
          </wp:inline>
        </w:drawing>
      </w:r>
    </w:p>
    <w:p w14:paraId="7C46C8A9" w14:textId="77777777" w:rsidR="007C1859" w:rsidRDefault="007C1859" w:rsidP="007C1859">
      <w:pPr>
        <w:pStyle w:val="Sinespaciado"/>
      </w:pPr>
      <w:r w:rsidRPr="005F251A">
        <w:t xml:space="preserve">Figura </w:t>
      </w:r>
      <w:r w:rsidR="000C7891">
        <w:t>15.</w:t>
      </w:r>
      <w:r w:rsidRPr="005F251A">
        <w:t xml:space="preserve"> </w:t>
      </w:r>
      <w:r>
        <w:t>Ejemplo de una definición de misión</w:t>
      </w:r>
      <w:r w:rsidRPr="005F251A">
        <w:t xml:space="preserve">. </w:t>
      </w:r>
    </w:p>
    <w:p w14:paraId="428CEE43" w14:textId="77777777" w:rsidR="008037F7" w:rsidRPr="005F251A" w:rsidRDefault="008037F7" w:rsidP="007C1859">
      <w:pPr>
        <w:pStyle w:val="Sinespaciado"/>
        <w:rPr>
          <w:lang w:eastAsia="es-ES"/>
        </w:rPr>
      </w:pPr>
    </w:p>
    <w:p w14:paraId="339D455A" w14:textId="77777777" w:rsidR="00753764" w:rsidRDefault="00753764" w:rsidP="00597658">
      <w:r w:rsidRPr="00943D77">
        <w:t xml:space="preserve">Una correcta definición de Misión debe ser clara, comprensible, de fácil interpretación y específica. </w:t>
      </w:r>
      <w:r w:rsidR="00FA7DAC">
        <w:t>A continuación se ilustra un ejemplo</w:t>
      </w:r>
      <w:r w:rsidRPr="00943D77">
        <w:t>.</w:t>
      </w:r>
    </w:p>
    <w:p w14:paraId="337A4C56" w14:textId="77777777" w:rsidR="009B02D9" w:rsidRPr="00943D77" w:rsidRDefault="00A65FFD" w:rsidP="00830336">
      <w:pPr>
        <w:pStyle w:val="Sinespaciado"/>
      </w:pPr>
      <w:r>
        <w:rPr>
          <w:noProof/>
          <w:lang w:eastAsia="es-ES"/>
        </w:rPr>
        <w:drawing>
          <wp:inline distT="0" distB="0" distL="0" distR="0" wp14:anchorId="241F3F86" wp14:editId="5DD4C23B">
            <wp:extent cx="6095147" cy="2849152"/>
            <wp:effectExtent l="19050" t="0" r="853" b="0"/>
            <wp:docPr id="449" name="448 Imagen" descr="cuadr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1.png"/>
                    <pic:cNvPicPr/>
                  </pic:nvPicPr>
                  <pic:blipFill>
                    <a:blip r:embed="rId34" cstate="print"/>
                    <a:stretch>
                      <a:fillRect/>
                    </a:stretch>
                  </pic:blipFill>
                  <pic:spPr>
                    <a:xfrm>
                      <a:off x="0" y="0"/>
                      <a:ext cx="6100653" cy="2851726"/>
                    </a:xfrm>
                    <a:prstGeom prst="rect">
                      <a:avLst/>
                    </a:prstGeom>
                  </pic:spPr>
                </pic:pic>
              </a:graphicData>
            </a:graphic>
          </wp:inline>
        </w:drawing>
      </w:r>
    </w:p>
    <w:p w14:paraId="75CF5362" w14:textId="77777777" w:rsidR="00C32C7E" w:rsidRPr="005F251A" w:rsidRDefault="00C32C7E" w:rsidP="00260DE5">
      <w:pPr>
        <w:pStyle w:val="Sinespaciado"/>
        <w:rPr>
          <w:lang w:eastAsia="es-ES"/>
        </w:rPr>
      </w:pPr>
      <w:bookmarkStart w:id="58" w:name="_Toc366145039"/>
      <w:r w:rsidRPr="005F251A">
        <w:t xml:space="preserve">Figura </w:t>
      </w:r>
      <w:r w:rsidR="000C7891">
        <w:t>16.</w:t>
      </w:r>
      <w:r w:rsidRPr="005F251A">
        <w:t xml:space="preserve"> </w:t>
      </w:r>
      <w:r>
        <w:t>Ejemplo de una definición de misión</w:t>
      </w:r>
      <w:r w:rsidRPr="005F251A">
        <w:t xml:space="preserve">. </w:t>
      </w:r>
    </w:p>
    <w:bookmarkEnd w:id="58"/>
    <w:p w14:paraId="2DBED622" w14:textId="77777777" w:rsidR="00753764" w:rsidRPr="00830336" w:rsidRDefault="00753764" w:rsidP="00830336">
      <w:pPr>
        <w:pStyle w:val="Subttulo"/>
        <w:rPr>
          <w:i/>
        </w:rPr>
      </w:pPr>
      <w:r w:rsidRPr="00830336">
        <w:rPr>
          <w:i/>
        </w:rPr>
        <w:t>Visión</w:t>
      </w:r>
    </w:p>
    <w:p w14:paraId="0D298FD3" w14:textId="77777777" w:rsidR="00753764" w:rsidRPr="008E7CA5" w:rsidRDefault="00753764" w:rsidP="00597658">
      <w:pPr>
        <w:rPr>
          <w:rFonts w:ascii="Helvetica" w:hAnsi="Helvetica" w:cs="Helvetica"/>
          <w:szCs w:val="24"/>
        </w:rPr>
      </w:pPr>
      <w:r w:rsidRPr="008E7CA5">
        <w:rPr>
          <w:rFonts w:ascii="Helvetica" w:hAnsi="Helvetica" w:cs="Helvetica"/>
          <w:szCs w:val="24"/>
        </w:rPr>
        <w:t xml:space="preserve">La Visión representa la situación deseada y factible que la institución decide concretar en un período de tiempo </w:t>
      </w:r>
      <w:r w:rsidR="005E203E" w:rsidRPr="008E7CA5">
        <w:rPr>
          <w:rFonts w:ascii="Helvetica" w:hAnsi="Helvetica" w:cs="Helvetica"/>
          <w:szCs w:val="24"/>
        </w:rPr>
        <w:t xml:space="preserve">definido </w:t>
      </w:r>
      <w:r w:rsidRPr="008E7CA5">
        <w:rPr>
          <w:rFonts w:ascii="Helvetica" w:hAnsi="Helvetica" w:cs="Helvetica"/>
          <w:szCs w:val="24"/>
        </w:rPr>
        <w:t xml:space="preserve">en cumplimiento de la Misión. Se trata de una habilidad particular que desarrolla la institución para visibilizar el espacio y el tiempo en el que se encontrará a futuro. </w:t>
      </w:r>
    </w:p>
    <w:p w14:paraId="0E7F5158" w14:textId="77777777" w:rsidR="00753764" w:rsidRPr="008E7CA5" w:rsidRDefault="00753764" w:rsidP="00597658">
      <w:pPr>
        <w:rPr>
          <w:rFonts w:ascii="Helvetica" w:hAnsi="Helvetica" w:cs="Helvetica"/>
          <w:szCs w:val="24"/>
        </w:rPr>
      </w:pPr>
      <w:r w:rsidRPr="008E7CA5">
        <w:rPr>
          <w:rFonts w:ascii="Helvetica" w:hAnsi="Helvetica" w:cs="Helvetica"/>
          <w:szCs w:val="24"/>
        </w:rPr>
        <w:lastRenderedPageBreak/>
        <w:t>Para definir la visión, nos focalizamos en tres componentes vitales:</w:t>
      </w:r>
    </w:p>
    <w:p w14:paraId="45605F94" w14:textId="77777777" w:rsidR="00753764" w:rsidRPr="00597658" w:rsidRDefault="00753764" w:rsidP="006D12BA">
      <w:pPr>
        <w:pStyle w:val="Prrafodelista"/>
        <w:numPr>
          <w:ilvl w:val="0"/>
          <w:numId w:val="18"/>
        </w:numPr>
        <w:rPr>
          <w:rFonts w:ascii="Helvetica" w:hAnsi="Helvetica" w:cs="Helvetica"/>
          <w:szCs w:val="24"/>
        </w:rPr>
      </w:pPr>
      <w:r w:rsidRPr="00597658">
        <w:rPr>
          <w:rFonts w:ascii="Helvetica" w:hAnsi="Helvetica" w:cs="Helvetica"/>
          <w:b/>
          <w:szCs w:val="24"/>
        </w:rPr>
        <w:t>Metas ambiciosas:</w:t>
      </w:r>
      <w:r w:rsidRPr="00597658">
        <w:rPr>
          <w:rFonts w:ascii="Helvetica" w:hAnsi="Helvetica" w:cs="Helvetica"/>
          <w:szCs w:val="24"/>
        </w:rPr>
        <w:t xml:space="preserve"> pocas, precisas y contundentes.</w:t>
      </w:r>
    </w:p>
    <w:p w14:paraId="1D3F9CF7" w14:textId="77777777" w:rsidR="00753764" w:rsidRPr="00597658" w:rsidRDefault="00753764" w:rsidP="006D12BA">
      <w:pPr>
        <w:pStyle w:val="Prrafodelista"/>
        <w:numPr>
          <w:ilvl w:val="0"/>
          <w:numId w:val="18"/>
        </w:numPr>
        <w:rPr>
          <w:rFonts w:ascii="Helvetica" w:hAnsi="Helvetica" w:cs="Helvetica"/>
          <w:szCs w:val="24"/>
        </w:rPr>
      </w:pPr>
      <w:r w:rsidRPr="00597658">
        <w:rPr>
          <w:rFonts w:ascii="Helvetica" w:hAnsi="Helvetica" w:cs="Helvetica"/>
          <w:b/>
          <w:szCs w:val="24"/>
        </w:rPr>
        <w:t>Población objetivo:</w:t>
      </w:r>
      <w:r w:rsidRPr="00597658">
        <w:rPr>
          <w:rFonts w:ascii="Helvetica" w:hAnsi="Helvetica" w:cs="Helvetica"/>
          <w:szCs w:val="24"/>
        </w:rPr>
        <w:t xml:space="preserve"> es el “nicho de mercado” de la institución. No se debe generalizar a toda la sociedad civil, sino que existen grupos-meta específicos que deben ser atendidos por instituciones diferentes.</w:t>
      </w:r>
    </w:p>
    <w:p w14:paraId="2C756E4C" w14:textId="77777777" w:rsidR="00753764" w:rsidRPr="00597658" w:rsidRDefault="00753764" w:rsidP="006D12BA">
      <w:pPr>
        <w:pStyle w:val="Prrafodelista"/>
        <w:numPr>
          <w:ilvl w:val="0"/>
          <w:numId w:val="18"/>
        </w:numPr>
        <w:rPr>
          <w:rFonts w:ascii="Helvetica" w:hAnsi="Helvetica" w:cs="Helvetica"/>
          <w:szCs w:val="24"/>
        </w:rPr>
      </w:pPr>
      <w:r w:rsidRPr="00597658">
        <w:rPr>
          <w:rFonts w:ascii="Helvetica" w:hAnsi="Helvetica" w:cs="Helvetica"/>
          <w:b/>
          <w:szCs w:val="24"/>
        </w:rPr>
        <w:t>Horizonte de tiempo.</w:t>
      </w:r>
      <w:r w:rsidRPr="00597658">
        <w:rPr>
          <w:rFonts w:ascii="Helvetica" w:hAnsi="Helvetica" w:cs="Helvetica"/>
          <w:szCs w:val="24"/>
        </w:rPr>
        <w:t xml:space="preserve"> Debe concretarse en un mom</w:t>
      </w:r>
      <w:r w:rsidR="00B0570F">
        <w:rPr>
          <w:rFonts w:ascii="Helvetica" w:hAnsi="Helvetica" w:cs="Helvetica"/>
          <w:szCs w:val="24"/>
        </w:rPr>
        <w:t>ento del tiempo (mediano plazo).</w:t>
      </w:r>
    </w:p>
    <w:p w14:paraId="301526C9" w14:textId="77777777" w:rsidR="00753764" w:rsidRPr="008E7CA5" w:rsidRDefault="00B0570F" w:rsidP="00597658">
      <w:r>
        <w:t>La visión debe responder</w:t>
      </w:r>
      <w:r w:rsidR="005E203E">
        <w:t xml:space="preserve"> a las </w:t>
      </w:r>
      <w:r w:rsidR="00753764" w:rsidRPr="008E7CA5">
        <w:t>siguientes preguntas:</w:t>
      </w:r>
    </w:p>
    <w:tbl>
      <w:tblPr>
        <w:tblW w:w="9430"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219"/>
        <w:gridCol w:w="284"/>
        <w:gridCol w:w="4927"/>
      </w:tblGrid>
      <w:tr w:rsidR="004A21F3" w14:paraId="79086739" w14:textId="77777777" w:rsidTr="004A21F3">
        <w:trPr>
          <w:jc w:val="center"/>
        </w:trPr>
        <w:tc>
          <w:tcPr>
            <w:tcW w:w="4219" w:type="dxa"/>
            <w:shd w:val="clear" w:color="auto" w:fill="4F81BD"/>
            <w:vAlign w:val="center"/>
          </w:tcPr>
          <w:p w14:paraId="367DCA4E" w14:textId="77777777" w:rsidR="004A21F3" w:rsidRPr="00D77334" w:rsidRDefault="004A21F3" w:rsidP="00D77334">
            <w:pPr>
              <w:jc w:val="center"/>
              <w:rPr>
                <w:rFonts w:eastAsia="MS Mincho" w:cs="Arial"/>
                <w:b/>
                <w:bCs/>
                <w:color w:val="FFFFFF"/>
                <w:szCs w:val="24"/>
              </w:rPr>
            </w:pPr>
            <w:r w:rsidRPr="00D77334">
              <w:rPr>
                <w:rFonts w:eastAsia="MS Mincho" w:cs="Arial"/>
                <w:b/>
                <w:bCs/>
                <w:color w:val="FFFFFF"/>
                <w:szCs w:val="24"/>
              </w:rPr>
              <w:t>PREGUNTAS</w:t>
            </w:r>
          </w:p>
        </w:tc>
        <w:tc>
          <w:tcPr>
            <w:tcW w:w="284" w:type="dxa"/>
            <w:shd w:val="clear" w:color="auto" w:fill="4F81BD"/>
          </w:tcPr>
          <w:p w14:paraId="12C6F1A6" w14:textId="77777777" w:rsidR="004A21F3" w:rsidRPr="00D77334" w:rsidRDefault="004A21F3" w:rsidP="004A21F3">
            <w:pPr>
              <w:ind w:left="33" w:hanging="33"/>
              <w:jc w:val="center"/>
              <w:rPr>
                <w:rFonts w:eastAsia="MS Mincho" w:cs="Arial"/>
                <w:b/>
                <w:bCs/>
                <w:color w:val="FFFFFF"/>
                <w:szCs w:val="24"/>
              </w:rPr>
            </w:pPr>
          </w:p>
        </w:tc>
        <w:tc>
          <w:tcPr>
            <w:tcW w:w="4927" w:type="dxa"/>
            <w:shd w:val="clear" w:color="auto" w:fill="4F81BD"/>
            <w:vAlign w:val="center"/>
          </w:tcPr>
          <w:p w14:paraId="75312293" w14:textId="77777777" w:rsidR="004A21F3" w:rsidRPr="00D77334" w:rsidRDefault="004A21F3" w:rsidP="00D77334">
            <w:pPr>
              <w:jc w:val="center"/>
              <w:rPr>
                <w:rFonts w:eastAsia="MS Mincho" w:cs="Arial"/>
                <w:b/>
                <w:bCs/>
                <w:color w:val="FFFFFF"/>
                <w:szCs w:val="24"/>
              </w:rPr>
            </w:pPr>
            <w:r w:rsidRPr="00D77334">
              <w:rPr>
                <w:rFonts w:eastAsia="MS Mincho" w:cs="Arial"/>
                <w:b/>
                <w:bCs/>
                <w:color w:val="FFFFFF"/>
                <w:szCs w:val="24"/>
              </w:rPr>
              <w:t>RESPUESTAS</w:t>
            </w:r>
          </w:p>
        </w:tc>
      </w:tr>
      <w:tr w:rsidR="004A21F3" w14:paraId="3E4F7E36" w14:textId="77777777" w:rsidTr="004A21F3">
        <w:trPr>
          <w:jc w:val="center"/>
        </w:trPr>
        <w:tc>
          <w:tcPr>
            <w:tcW w:w="4219" w:type="dxa"/>
            <w:tcBorders>
              <w:top w:val="single" w:sz="8" w:space="0" w:color="4F81BD"/>
              <w:left w:val="single" w:sz="8" w:space="0" w:color="4F81BD"/>
              <w:bottom w:val="single" w:sz="8" w:space="0" w:color="4F81BD"/>
            </w:tcBorders>
            <w:shd w:val="clear" w:color="auto" w:fill="auto"/>
            <w:vAlign w:val="center"/>
          </w:tcPr>
          <w:p w14:paraId="526CDF6E" w14:textId="77777777" w:rsidR="004A21F3" w:rsidRPr="00D77334" w:rsidRDefault="004A21F3" w:rsidP="00C32C7E">
            <w:pPr>
              <w:rPr>
                <w:rFonts w:eastAsia="MS Mincho" w:cs="Arial"/>
                <w:b/>
                <w:bCs/>
                <w:szCs w:val="24"/>
              </w:rPr>
            </w:pPr>
            <w:r w:rsidRPr="00D77334">
              <w:rPr>
                <w:rFonts w:eastAsia="MS Mincho" w:cs="Arial"/>
                <w:b/>
                <w:bCs/>
                <w:szCs w:val="24"/>
              </w:rPr>
              <w:t>¿Qué y cómo queremos ser dentro de (</w:t>
            </w:r>
            <w:r>
              <w:rPr>
                <w:rFonts w:eastAsia="MS Mincho" w:cs="Arial"/>
                <w:b/>
                <w:bCs/>
                <w:szCs w:val="24"/>
              </w:rPr>
              <w:t>n</w:t>
            </w:r>
            <w:r w:rsidRPr="00D77334">
              <w:rPr>
                <w:rFonts w:eastAsia="MS Mincho" w:cs="Arial"/>
                <w:b/>
                <w:bCs/>
                <w:szCs w:val="24"/>
              </w:rPr>
              <w:t>) años?</w:t>
            </w:r>
          </w:p>
        </w:tc>
        <w:tc>
          <w:tcPr>
            <w:tcW w:w="284" w:type="dxa"/>
            <w:tcBorders>
              <w:top w:val="single" w:sz="8" w:space="0" w:color="4F81BD"/>
              <w:bottom w:val="single" w:sz="8" w:space="0" w:color="4F81BD"/>
            </w:tcBorders>
          </w:tcPr>
          <w:p w14:paraId="35C46431" w14:textId="77777777" w:rsidR="004A21F3" w:rsidRPr="00D77334" w:rsidRDefault="004A21F3" w:rsidP="004A21F3">
            <w:pPr>
              <w:ind w:left="33" w:hanging="33"/>
              <w:rPr>
                <w:rFonts w:eastAsia="MS Mincho" w:cs="Arial"/>
                <w:szCs w:val="24"/>
              </w:rPr>
            </w:pPr>
          </w:p>
        </w:tc>
        <w:tc>
          <w:tcPr>
            <w:tcW w:w="4927" w:type="dxa"/>
            <w:tcBorders>
              <w:top w:val="single" w:sz="8" w:space="0" w:color="4F81BD"/>
              <w:bottom w:val="single" w:sz="8" w:space="0" w:color="4F81BD"/>
              <w:right w:val="single" w:sz="8" w:space="0" w:color="4F81BD"/>
            </w:tcBorders>
            <w:shd w:val="clear" w:color="auto" w:fill="auto"/>
            <w:vAlign w:val="center"/>
          </w:tcPr>
          <w:p w14:paraId="4A446E7D" w14:textId="77777777" w:rsidR="004A21F3" w:rsidRPr="00D77334" w:rsidRDefault="004A21F3" w:rsidP="00D77334">
            <w:pPr>
              <w:rPr>
                <w:rFonts w:eastAsia="MS Mincho" w:cs="Arial"/>
                <w:szCs w:val="24"/>
              </w:rPr>
            </w:pPr>
            <w:r w:rsidRPr="00D77334">
              <w:rPr>
                <w:rFonts w:eastAsia="MS Mincho" w:cs="Arial"/>
                <w:szCs w:val="24"/>
              </w:rPr>
              <w:t>Imagen de futuro plausible</w:t>
            </w:r>
            <w:r>
              <w:rPr>
                <w:rFonts w:eastAsia="MS Mincho" w:cs="Arial"/>
                <w:szCs w:val="24"/>
              </w:rPr>
              <w:t>.</w:t>
            </w:r>
          </w:p>
        </w:tc>
      </w:tr>
      <w:tr w:rsidR="004A21F3" w14:paraId="06F95BBF" w14:textId="77777777" w:rsidTr="004A21F3">
        <w:trPr>
          <w:jc w:val="center"/>
        </w:trPr>
        <w:tc>
          <w:tcPr>
            <w:tcW w:w="4219" w:type="dxa"/>
            <w:shd w:val="clear" w:color="auto" w:fill="auto"/>
            <w:vAlign w:val="center"/>
          </w:tcPr>
          <w:p w14:paraId="0AA9BE6E" w14:textId="77777777" w:rsidR="004A21F3" w:rsidRPr="00D77334" w:rsidRDefault="004A21F3" w:rsidP="00C32C7E">
            <w:pPr>
              <w:rPr>
                <w:rFonts w:eastAsia="MS Mincho" w:cs="Arial"/>
                <w:b/>
                <w:bCs/>
                <w:szCs w:val="24"/>
              </w:rPr>
            </w:pPr>
            <w:r w:rsidRPr="00D77334">
              <w:rPr>
                <w:rFonts w:eastAsia="MS Mincho" w:cs="Arial"/>
                <w:b/>
                <w:bCs/>
                <w:szCs w:val="24"/>
              </w:rPr>
              <w:t>¿En qué nos queremos convertir?</w:t>
            </w:r>
          </w:p>
        </w:tc>
        <w:tc>
          <w:tcPr>
            <w:tcW w:w="284" w:type="dxa"/>
          </w:tcPr>
          <w:p w14:paraId="2CFB2926" w14:textId="77777777" w:rsidR="004A21F3" w:rsidRPr="00D77334" w:rsidRDefault="004A21F3" w:rsidP="004A21F3">
            <w:pPr>
              <w:ind w:left="33" w:hanging="33"/>
              <w:rPr>
                <w:rFonts w:eastAsia="MS Mincho" w:cs="Arial"/>
                <w:szCs w:val="24"/>
              </w:rPr>
            </w:pPr>
          </w:p>
        </w:tc>
        <w:tc>
          <w:tcPr>
            <w:tcW w:w="4927" w:type="dxa"/>
            <w:shd w:val="clear" w:color="auto" w:fill="auto"/>
            <w:vAlign w:val="center"/>
          </w:tcPr>
          <w:p w14:paraId="3A667092" w14:textId="77777777" w:rsidR="004A21F3" w:rsidRPr="00D77334" w:rsidRDefault="004A21F3" w:rsidP="00D77334">
            <w:pPr>
              <w:rPr>
                <w:rFonts w:eastAsia="MS Mincho" w:cs="Arial"/>
                <w:szCs w:val="24"/>
              </w:rPr>
            </w:pPr>
            <w:r w:rsidRPr="00D77334">
              <w:rPr>
                <w:rFonts w:eastAsia="MS Mincho" w:cs="Arial"/>
                <w:szCs w:val="24"/>
              </w:rPr>
              <w:t xml:space="preserve">Cambio institucional, </w:t>
            </w:r>
            <w:r>
              <w:rPr>
                <w:rFonts w:eastAsia="MS Mincho" w:cs="Arial"/>
                <w:szCs w:val="24"/>
              </w:rPr>
              <w:t>cambios en procesos y productos.</w:t>
            </w:r>
          </w:p>
        </w:tc>
      </w:tr>
      <w:tr w:rsidR="004A21F3" w14:paraId="55AB26DA" w14:textId="77777777" w:rsidTr="004A21F3">
        <w:trPr>
          <w:jc w:val="center"/>
        </w:trPr>
        <w:tc>
          <w:tcPr>
            <w:tcW w:w="4219" w:type="dxa"/>
            <w:tcBorders>
              <w:top w:val="single" w:sz="8" w:space="0" w:color="4F81BD"/>
              <w:left w:val="single" w:sz="8" w:space="0" w:color="4F81BD"/>
              <w:bottom w:val="single" w:sz="8" w:space="0" w:color="4F81BD"/>
            </w:tcBorders>
            <w:shd w:val="clear" w:color="auto" w:fill="auto"/>
            <w:vAlign w:val="center"/>
          </w:tcPr>
          <w:p w14:paraId="27416589" w14:textId="77777777" w:rsidR="004A21F3" w:rsidRPr="00D77334" w:rsidRDefault="004A21F3" w:rsidP="00C32C7E">
            <w:pPr>
              <w:rPr>
                <w:rFonts w:eastAsia="MS Mincho" w:cs="Arial"/>
                <w:b/>
                <w:bCs/>
                <w:szCs w:val="24"/>
              </w:rPr>
            </w:pPr>
            <w:r w:rsidRPr="00D77334">
              <w:rPr>
                <w:rFonts w:eastAsia="MS Mincho" w:cs="Arial"/>
                <w:b/>
                <w:bCs/>
                <w:szCs w:val="24"/>
              </w:rPr>
              <w:t>¿Para quién trabajaremos?</w:t>
            </w:r>
          </w:p>
        </w:tc>
        <w:tc>
          <w:tcPr>
            <w:tcW w:w="284" w:type="dxa"/>
            <w:tcBorders>
              <w:top w:val="single" w:sz="8" w:space="0" w:color="4F81BD"/>
              <w:bottom w:val="single" w:sz="8" w:space="0" w:color="4F81BD"/>
            </w:tcBorders>
          </w:tcPr>
          <w:p w14:paraId="12E106A0" w14:textId="77777777" w:rsidR="004A21F3" w:rsidRPr="00D77334" w:rsidRDefault="004A21F3" w:rsidP="004A21F3">
            <w:pPr>
              <w:ind w:left="33" w:hanging="33"/>
              <w:rPr>
                <w:rFonts w:eastAsia="MS Mincho" w:cs="Arial"/>
                <w:szCs w:val="24"/>
              </w:rPr>
            </w:pPr>
          </w:p>
        </w:tc>
        <w:tc>
          <w:tcPr>
            <w:tcW w:w="4927" w:type="dxa"/>
            <w:tcBorders>
              <w:top w:val="single" w:sz="8" w:space="0" w:color="4F81BD"/>
              <w:bottom w:val="single" w:sz="8" w:space="0" w:color="4F81BD"/>
              <w:right w:val="single" w:sz="8" w:space="0" w:color="4F81BD"/>
            </w:tcBorders>
            <w:shd w:val="clear" w:color="auto" w:fill="auto"/>
            <w:vAlign w:val="center"/>
          </w:tcPr>
          <w:p w14:paraId="5DC7D109" w14:textId="77777777" w:rsidR="004A21F3" w:rsidRPr="00D77334" w:rsidRDefault="004A21F3" w:rsidP="00D77334">
            <w:pPr>
              <w:rPr>
                <w:rFonts w:eastAsia="MS Mincho" w:cs="Arial"/>
                <w:szCs w:val="24"/>
              </w:rPr>
            </w:pPr>
            <w:r w:rsidRPr="00D77334">
              <w:rPr>
                <w:rFonts w:eastAsia="MS Mincho" w:cs="Arial"/>
                <w:szCs w:val="24"/>
              </w:rPr>
              <w:t>Población objetivo</w:t>
            </w:r>
            <w:r>
              <w:rPr>
                <w:rFonts w:eastAsia="MS Mincho" w:cs="Arial"/>
                <w:szCs w:val="24"/>
              </w:rPr>
              <w:t>.</w:t>
            </w:r>
          </w:p>
        </w:tc>
      </w:tr>
      <w:tr w:rsidR="004A21F3" w14:paraId="710080C4" w14:textId="77777777" w:rsidTr="004A21F3">
        <w:trPr>
          <w:jc w:val="center"/>
        </w:trPr>
        <w:tc>
          <w:tcPr>
            <w:tcW w:w="4219" w:type="dxa"/>
            <w:shd w:val="clear" w:color="auto" w:fill="auto"/>
            <w:vAlign w:val="center"/>
          </w:tcPr>
          <w:p w14:paraId="21FE5835" w14:textId="77777777" w:rsidR="004A21F3" w:rsidRPr="00D77334" w:rsidRDefault="004A21F3" w:rsidP="00C32C7E">
            <w:pPr>
              <w:rPr>
                <w:rFonts w:eastAsia="MS Mincho" w:cs="Arial"/>
                <w:b/>
                <w:bCs/>
                <w:szCs w:val="24"/>
              </w:rPr>
            </w:pPr>
            <w:r w:rsidRPr="00D77334">
              <w:rPr>
                <w:rFonts w:eastAsia="MS Mincho" w:cs="Arial"/>
                <w:b/>
                <w:bCs/>
                <w:szCs w:val="24"/>
              </w:rPr>
              <w:t>¿En qué nos diferenciaremos?</w:t>
            </w:r>
          </w:p>
        </w:tc>
        <w:tc>
          <w:tcPr>
            <w:tcW w:w="284" w:type="dxa"/>
          </w:tcPr>
          <w:p w14:paraId="358AA905" w14:textId="77777777" w:rsidR="004A21F3" w:rsidRPr="00D77334" w:rsidRDefault="004A21F3" w:rsidP="004A21F3">
            <w:pPr>
              <w:ind w:left="33" w:hanging="33"/>
              <w:rPr>
                <w:rFonts w:eastAsia="MS Mincho" w:cs="Arial"/>
                <w:szCs w:val="24"/>
              </w:rPr>
            </w:pPr>
          </w:p>
        </w:tc>
        <w:tc>
          <w:tcPr>
            <w:tcW w:w="4927" w:type="dxa"/>
            <w:shd w:val="clear" w:color="auto" w:fill="auto"/>
            <w:vAlign w:val="center"/>
          </w:tcPr>
          <w:p w14:paraId="2382EE66" w14:textId="77777777" w:rsidR="004A21F3" w:rsidRPr="00D77334" w:rsidRDefault="004A21F3" w:rsidP="00D77334">
            <w:pPr>
              <w:rPr>
                <w:rFonts w:eastAsia="MS Mincho" w:cs="Arial"/>
                <w:szCs w:val="24"/>
              </w:rPr>
            </w:pPr>
            <w:r w:rsidRPr="00D77334">
              <w:rPr>
                <w:rFonts w:eastAsia="MS Mincho" w:cs="Arial"/>
                <w:szCs w:val="24"/>
              </w:rPr>
              <w:t>Queremos ser distintos a lo que somos, nos queremos diferenciar en algo que hoy no somos</w:t>
            </w:r>
            <w:r>
              <w:rPr>
                <w:rFonts w:eastAsia="MS Mincho" w:cs="Arial"/>
                <w:szCs w:val="24"/>
              </w:rPr>
              <w:t>.</w:t>
            </w:r>
          </w:p>
        </w:tc>
      </w:tr>
    </w:tbl>
    <w:p w14:paraId="3B58C482" w14:textId="77777777" w:rsidR="000C7891" w:rsidRDefault="000C7891" w:rsidP="000C7891">
      <w:pPr>
        <w:pStyle w:val="Sinespaciado"/>
      </w:pPr>
      <w:bookmarkStart w:id="59" w:name="_Toc366145040"/>
      <w:r w:rsidRPr="005F251A">
        <w:t xml:space="preserve">Figura </w:t>
      </w:r>
      <w:r>
        <w:t>17.</w:t>
      </w:r>
      <w:r w:rsidRPr="005F251A">
        <w:t xml:space="preserve"> </w:t>
      </w:r>
      <w:r>
        <w:t>Preguntas para la definición de la visión</w:t>
      </w:r>
      <w:r w:rsidRPr="005F251A">
        <w:t xml:space="preserve">. </w:t>
      </w:r>
    </w:p>
    <w:p w14:paraId="577778E1" w14:textId="77777777" w:rsidR="002C3CD0" w:rsidRPr="005F251A" w:rsidRDefault="002C3CD0" w:rsidP="000C7891">
      <w:pPr>
        <w:pStyle w:val="Sinespaciado"/>
        <w:rPr>
          <w:lang w:eastAsia="es-ES"/>
        </w:rPr>
      </w:pPr>
    </w:p>
    <w:p w14:paraId="1D653EC9" w14:textId="77777777" w:rsidR="004A21F3" w:rsidRPr="004A21F3" w:rsidRDefault="004A21F3" w:rsidP="004A21F3">
      <w:r w:rsidRPr="004A21F3">
        <w:t>A continuación se ilustra un ejemplo:</w:t>
      </w:r>
    </w:p>
    <w:p w14:paraId="50265FD6" w14:textId="77777777" w:rsidR="00A65FFD" w:rsidRDefault="00A65FFD" w:rsidP="002C3CD0">
      <w:pPr>
        <w:pStyle w:val="Sinespaciado"/>
      </w:pPr>
      <w:r>
        <w:rPr>
          <w:noProof/>
          <w:lang w:eastAsia="es-ES"/>
        </w:rPr>
        <w:drawing>
          <wp:inline distT="0" distB="0" distL="0" distR="0" wp14:anchorId="462C475F" wp14:editId="2BBADD9B">
            <wp:extent cx="5703005" cy="2286000"/>
            <wp:effectExtent l="19050" t="0" r="0" b="0"/>
            <wp:docPr id="451" name="450 Imagen" descr="cuad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2.png"/>
                    <pic:cNvPicPr/>
                  </pic:nvPicPr>
                  <pic:blipFill>
                    <a:blip r:embed="rId35" cstate="print"/>
                    <a:stretch>
                      <a:fillRect/>
                    </a:stretch>
                  </pic:blipFill>
                  <pic:spPr>
                    <a:xfrm>
                      <a:off x="0" y="0"/>
                      <a:ext cx="5731092" cy="2297258"/>
                    </a:xfrm>
                    <a:prstGeom prst="rect">
                      <a:avLst/>
                    </a:prstGeom>
                  </pic:spPr>
                </pic:pic>
              </a:graphicData>
            </a:graphic>
          </wp:inline>
        </w:drawing>
      </w:r>
    </w:p>
    <w:p w14:paraId="6B378522" w14:textId="77777777" w:rsidR="00C32C7E" w:rsidRPr="005F251A" w:rsidRDefault="00C32C7E" w:rsidP="00260DE5">
      <w:pPr>
        <w:pStyle w:val="Sinespaciado"/>
        <w:rPr>
          <w:lang w:eastAsia="es-ES"/>
        </w:rPr>
      </w:pPr>
      <w:r w:rsidRPr="005F251A">
        <w:t xml:space="preserve">Figura </w:t>
      </w:r>
      <w:r w:rsidR="005E0B4B">
        <w:t>1</w:t>
      </w:r>
      <w:r w:rsidR="00F00706">
        <w:t>8.</w:t>
      </w:r>
      <w:r>
        <w:t xml:space="preserve"> Ejemplo de una definición de visión</w:t>
      </w:r>
      <w:r w:rsidRPr="005F251A">
        <w:t xml:space="preserve">. </w:t>
      </w:r>
    </w:p>
    <w:bookmarkEnd w:id="59"/>
    <w:p w14:paraId="4BFB54E0" w14:textId="77777777" w:rsidR="00753764" w:rsidRPr="003A518B" w:rsidRDefault="00753764" w:rsidP="00597658">
      <w:pPr>
        <w:rPr>
          <w:rFonts w:ascii="Helvetica" w:hAnsi="Helvetica" w:cs="Helvetica"/>
        </w:rPr>
      </w:pPr>
      <w:r w:rsidRPr="003A518B">
        <w:rPr>
          <w:rFonts w:ascii="Helvetica" w:hAnsi="Helvetica" w:cs="Helvetica"/>
        </w:rPr>
        <w:lastRenderedPageBreak/>
        <w:t>Generalmente la visión no se mide debido a que representa la intención de ser bajo un conjunto de supuestos; se constituye en un referente o norte institucional a observar.</w:t>
      </w:r>
    </w:p>
    <w:p w14:paraId="03F3E208" w14:textId="77777777" w:rsidR="00753764" w:rsidRPr="003A518B" w:rsidRDefault="00753764" w:rsidP="00597658">
      <w:pPr>
        <w:rPr>
          <w:rFonts w:ascii="Helvetica" w:hAnsi="Helvetica" w:cs="Helvetica"/>
          <w:noProof/>
          <w:lang w:eastAsia="es-ES"/>
        </w:rPr>
      </w:pPr>
      <w:r w:rsidRPr="003A518B">
        <w:rPr>
          <w:rFonts w:ascii="Helvetica" w:hAnsi="Helvetica" w:cs="Helvetica"/>
          <w:noProof/>
          <w:lang w:eastAsia="es-ES"/>
        </w:rPr>
        <w:t>Como resultado del análisis misional se tendrá una clara idea de lo que persigue la institución y cuáles son sus objetivos y productos principales vinculados a su “razón de ser”.</w:t>
      </w:r>
    </w:p>
    <w:p w14:paraId="3E32F96A" w14:textId="77777777" w:rsidR="00753764" w:rsidRPr="00CD07AE" w:rsidRDefault="00753764" w:rsidP="00426353">
      <w:pPr>
        <w:pStyle w:val="Ttulo3"/>
      </w:pPr>
      <w:bookmarkStart w:id="60" w:name="_Toc366145009"/>
      <w:bookmarkStart w:id="61" w:name="_Toc367785619"/>
      <w:bookmarkStart w:id="62" w:name="_Toc371356884"/>
      <w:r w:rsidRPr="00CD07AE">
        <w:t>Análisis Situacional</w:t>
      </w:r>
      <w:bookmarkEnd w:id="60"/>
      <w:bookmarkEnd w:id="61"/>
      <w:bookmarkEnd w:id="62"/>
    </w:p>
    <w:p w14:paraId="44972D4D" w14:textId="77777777" w:rsidR="00753764" w:rsidRPr="003A518B" w:rsidRDefault="00753764" w:rsidP="00597658">
      <w:r w:rsidRPr="003A518B">
        <w:t>El análisis situacional tiene por objetivo revisar la situación en la que se encuentra la institución, tanto con respecto al entorno en el que se desenvuelve como en relación con su propia dinámica.</w:t>
      </w:r>
    </w:p>
    <w:p w14:paraId="76B1BBFC" w14:textId="77777777" w:rsidR="00753764" w:rsidRPr="003A518B" w:rsidRDefault="00753764" w:rsidP="00597658">
      <w:r w:rsidRPr="003A518B">
        <w:t>A través del análisis situacional</w:t>
      </w:r>
      <w:r w:rsidR="005E203E">
        <w:t xml:space="preserve"> </w:t>
      </w:r>
      <w:r w:rsidRPr="003A518B">
        <w:t xml:space="preserve">es posible conocer el desempeño actual de la institución y los factores a los cuales debe enfrentarse para el cumplimiento de su mandato misional. A diferencia del análisis misional, donde la institución reconoce su mandato, el análisis situacional determina sus capacidades, limitantes y </w:t>
      </w:r>
      <w:r w:rsidR="002C560B">
        <w:t>posibilidades</w:t>
      </w:r>
      <w:r w:rsidRPr="003A518B">
        <w:t xml:space="preserve"> y por ende los factores de viabilidad para el cumplimiento de su mandato</w:t>
      </w:r>
      <w:r w:rsidR="005E203E">
        <w:t>.</w:t>
      </w:r>
    </w:p>
    <w:p w14:paraId="1B85AAA9" w14:textId="77777777" w:rsidR="00753764" w:rsidRPr="003A518B" w:rsidRDefault="00753764" w:rsidP="00597658">
      <w:r w:rsidRPr="003A518B">
        <w:t>Para el análisis situacional</w:t>
      </w:r>
      <w:r w:rsidR="005E203E">
        <w:t xml:space="preserve"> se plantean algunas preguntas</w:t>
      </w:r>
      <w:r w:rsidRPr="003A518B">
        <w:t>:</w:t>
      </w:r>
    </w:p>
    <w:p w14:paraId="71F0CF76" w14:textId="77777777" w:rsidR="00753764" w:rsidRPr="003A518B" w:rsidRDefault="00753764" w:rsidP="006D12BA">
      <w:pPr>
        <w:pStyle w:val="Prrafodelista"/>
        <w:numPr>
          <w:ilvl w:val="0"/>
          <w:numId w:val="19"/>
        </w:numPr>
      </w:pPr>
      <w:r w:rsidRPr="003A518B">
        <w:t>¿A qué problemas críticos se está enfrentando la institución?</w:t>
      </w:r>
    </w:p>
    <w:p w14:paraId="3E53D94E" w14:textId="77777777" w:rsidR="00753764" w:rsidRPr="003A518B" w:rsidRDefault="00753764" w:rsidP="006D12BA">
      <w:pPr>
        <w:pStyle w:val="Prrafodelista"/>
        <w:numPr>
          <w:ilvl w:val="0"/>
          <w:numId w:val="19"/>
        </w:numPr>
      </w:pPr>
      <w:r w:rsidRPr="003A518B">
        <w:t xml:space="preserve">¿Cuáles son las expectativas de la población objetivo </w:t>
      </w:r>
      <w:r w:rsidR="005E203E">
        <w:t>sobre</w:t>
      </w:r>
      <w:r w:rsidRPr="003A518B">
        <w:t xml:space="preserve"> los bienes y servicios recibidos?</w:t>
      </w:r>
    </w:p>
    <w:p w14:paraId="31C44D7E" w14:textId="77777777" w:rsidR="00753764" w:rsidRPr="003A518B" w:rsidRDefault="00753764" w:rsidP="00597658">
      <w:r w:rsidRPr="003A518B">
        <w:t>Existen diversas herramientas para realizar el análisis situacional,</w:t>
      </w:r>
      <w:r w:rsidR="005E203E">
        <w:t xml:space="preserve"> </w:t>
      </w:r>
      <w:r w:rsidR="002C560B">
        <w:t>una de ellas es</w:t>
      </w:r>
      <w:r w:rsidR="005E203E">
        <w:t xml:space="preserve"> el árbol de problemas</w:t>
      </w:r>
      <w:r w:rsidR="002C560B">
        <w:t xml:space="preserve"> en la que nos enfocaremos</w:t>
      </w:r>
      <w:r w:rsidRPr="003A518B">
        <w:t>:</w:t>
      </w:r>
    </w:p>
    <w:p w14:paraId="52DDB18A" w14:textId="77777777" w:rsidR="00753764" w:rsidRPr="00597658" w:rsidRDefault="00753764" w:rsidP="006D12BA">
      <w:pPr>
        <w:pStyle w:val="Prrafodelista"/>
        <w:numPr>
          <w:ilvl w:val="0"/>
          <w:numId w:val="20"/>
        </w:numPr>
        <w:rPr>
          <w:rFonts w:ascii="Helvetica" w:hAnsi="Helvetica" w:cs="Helvetica"/>
          <w:szCs w:val="24"/>
        </w:rPr>
      </w:pPr>
      <w:r w:rsidRPr="00597658">
        <w:rPr>
          <w:rFonts w:ascii="Helvetica" w:hAnsi="Helvetica" w:cs="Helvetica"/>
          <w:b/>
          <w:szCs w:val="24"/>
        </w:rPr>
        <w:t>Árbol de Problemas:</w:t>
      </w:r>
      <w:r w:rsidRPr="00597658">
        <w:rPr>
          <w:rFonts w:ascii="Helvetica" w:hAnsi="Helvetica" w:cs="Helvetica"/>
          <w:szCs w:val="24"/>
        </w:rPr>
        <w:t xml:space="preserve"> permite identificar problemas por los que atraviesa la institución y los prioriza en función de su causalidad, características, magnitud, frecuencia, </w:t>
      </w:r>
      <w:r w:rsidR="006F3694" w:rsidRPr="00597658">
        <w:rPr>
          <w:rFonts w:ascii="Helvetica" w:hAnsi="Helvetica" w:cs="Helvetica"/>
          <w:szCs w:val="24"/>
        </w:rPr>
        <w:t xml:space="preserve"> </w:t>
      </w:r>
      <w:r w:rsidR="0050645F">
        <w:rPr>
          <w:rFonts w:ascii="Helvetica" w:hAnsi="Helvetica" w:cs="Helvetica"/>
          <w:szCs w:val="24"/>
        </w:rPr>
        <w:t>impacto, entre otros</w:t>
      </w:r>
      <w:r w:rsidRPr="00597658">
        <w:rPr>
          <w:rFonts w:ascii="Helvetica" w:hAnsi="Helvetica" w:cs="Helvetica"/>
          <w:szCs w:val="24"/>
        </w:rPr>
        <w:t>. Se determinan las causas directas  e indirectas de los problemas ¿Por qué sucede el problema? (causa) y se determina los efectos de los problemas ¿Qué pasaría si el problema subsiste? (efecto). Posteriormente se efectúa la representación positiva, volcando los problemas en objetivos, las causas en medios y los efectos en fines.</w:t>
      </w:r>
    </w:p>
    <w:p w14:paraId="1DF0E203" w14:textId="77777777" w:rsidR="00753764" w:rsidRPr="003A518B" w:rsidRDefault="00753764" w:rsidP="00597658">
      <w:r w:rsidRPr="003A518B">
        <w:lastRenderedPageBreak/>
        <w:t>Como resultado del análisis situacional se obtienen conclusiones que indican por donde debe ir la intervención pública para solucionar las dificultades que impiden el cumplimiento de su mandato misional o que le permitan mejorar en la prestación del servicio público (producción de bienes y servicios).</w:t>
      </w:r>
    </w:p>
    <w:p w14:paraId="3D1B4FA0" w14:textId="77777777" w:rsidR="00753764" w:rsidRPr="00CD07AE" w:rsidRDefault="00753764" w:rsidP="00426353">
      <w:pPr>
        <w:pStyle w:val="Ttulo3"/>
      </w:pPr>
      <w:bookmarkStart w:id="63" w:name="_Ref366138018"/>
      <w:bookmarkStart w:id="64" w:name="_Toc366145010"/>
      <w:bookmarkStart w:id="65" w:name="_Toc367785620"/>
      <w:bookmarkStart w:id="66" w:name="_Toc371356885"/>
      <w:r w:rsidRPr="00CD07AE">
        <w:t>Definición de Objetivos Estratégicos</w:t>
      </w:r>
      <w:bookmarkEnd w:id="63"/>
      <w:bookmarkEnd w:id="64"/>
      <w:bookmarkEnd w:id="65"/>
      <w:bookmarkEnd w:id="66"/>
    </w:p>
    <w:p w14:paraId="5BCA925A" w14:textId="77777777" w:rsidR="00753764" w:rsidRPr="003A518B" w:rsidRDefault="00753764" w:rsidP="00597658">
      <w:r w:rsidRPr="003A518B">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055D6FC0" w14:textId="77777777" w:rsidR="00753764" w:rsidRPr="003A518B" w:rsidRDefault="00753764" w:rsidP="00597658">
      <w:r w:rsidRPr="003A518B">
        <w:t xml:space="preserve">Los objetivos estratégicos deben ser específicos y acotados, medibles </w:t>
      </w:r>
      <w:r w:rsidR="006F3694">
        <w:t>(a través de indicadores)</w:t>
      </w:r>
      <w:r w:rsidRPr="003A518B">
        <w:t xml:space="preserve"> siendo realistas y alcanzables pero a la vez desafiantes y oportunos, considerando las capacidades internas de la institución y el ambiente externo.</w:t>
      </w:r>
    </w:p>
    <w:p w14:paraId="6C94BF30" w14:textId="77777777" w:rsidR="00753764" w:rsidRPr="003A518B" w:rsidRDefault="00753764" w:rsidP="00597658">
      <w:r w:rsidRPr="003A518B">
        <w:t>La formulación de un objetivo estratégico debe referirse a dos temas esenciales:</w:t>
      </w:r>
    </w:p>
    <w:p w14:paraId="2177753F" w14:textId="77777777" w:rsidR="00753764" w:rsidRPr="003A518B" w:rsidRDefault="00753764" w:rsidP="006D12BA">
      <w:pPr>
        <w:pStyle w:val="Prrafodelista"/>
        <w:numPr>
          <w:ilvl w:val="0"/>
          <w:numId w:val="20"/>
        </w:numPr>
      </w:pPr>
      <w:r w:rsidRPr="003A518B">
        <w:t>Un área de actividad</w:t>
      </w:r>
    </w:p>
    <w:p w14:paraId="7ED9BF6F" w14:textId="77777777" w:rsidR="00753764" w:rsidRPr="003A518B" w:rsidRDefault="00753764" w:rsidP="006D12BA">
      <w:pPr>
        <w:pStyle w:val="Prrafodelista"/>
        <w:numPr>
          <w:ilvl w:val="0"/>
          <w:numId w:val="20"/>
        </w:numPr>
      </w:pPr>
      <w:r w:rsidRPr="003A518B">
        <w:t>Un logro concreto</w:t>
      </w:r>
    </w:p>
    <w:p w14:paraId="02920575" w14:textId="77777777" w:rsidR="00753764" w:rsidRPr="003A518B" w:rsidRDefault="00753764" w:rsidP="00597658">
      <w:r w:rsidRPr="003A518B">
        <w:t>A continuación se presenta un ejemplo que ilustra lo anterior.</w:t>
      </w:r>
    </w:p>
    <w:p w14:paraId="36E7FDFF" w14:textId="77777777" w:rsidR="00EE48A9" w:rsidRDefault="00EE48A9" w:rsidP="002C3CD0">
      <w:pPr>
        <w:pStyle w:val="Sinespaciado"/>
      </w:pPr>
      <w:bookmarkStart w:id="67" w:name="_Toc366145041"/>
      <w:r>
        <w:rPr>
          <w:noProof/>
          <w:lang w:eastAsia="es-ES"/>
        </w:rPr>
        <w:drawing>
          <wp:inline distT="0" distB="0" distL="0" distR="0" wp14:anchorId="3AD451D6" wp14:editId="7E544000">
            <wp:extent cx="6300470" cy="2494915"/>
            <wp:effectExtent l="19050" t="0" r="5080" b="0"/>
            <wp:docPr id="452" name="451 Imagen" descr="cuadr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3.png"/>
                    <pic:cNvPicPr/>
                  </pic:nvPicPr>
                  <pic:blipFill>
                    <a:blip r:embed="rId36" cstate="print"/>
                    <a:stretch>
                      <a:fillRect/>
                    </a:stretch>
                  </pic:blipFill>
                  <pic:spPr>
                    <a:xfrm>
                      <a:off x="0" y="0"/>
                      <a:ext cx="6300470" cy="2494915"/>
                    </a:xfrm>
                    <a:prstGeom prst="rect">
                      <a:avLst/>
                    </a:prstGeom>
                  </pic:spPr>
                </pic:pic>
              </a:graphicData>
            </a:graphic>
          </wp:inline>
        </w:drawing>
      </w:r>
    </w:p>
    <w:p w14:paraId="7D07E4B8" w14:textId="77777777" w:rsidR="005E0B4B" w:rsidRPr="005F251A" w:rsidRDefault="005E0B4B" w:rsidP="00260DE5">
      <w:pPr>
        <w:pStyle w:val="Sinespaciado"/>
        <w:rPr>
          <w:lang w:eastAsia="es-ES"/>
        </w:rPr>
      </w:pPr>
      <w:r w:rsidRPr="005F251A">
        <w:t xml:space="preserve">Figura </w:t>
      </w:r>
      <w:r>
        <w:t>1</w:t>
      </w:r>
      <w:r w:rsidR="00F00706">
        <w:t>9.</w:t>
      </w:r>
      <w:r w:rsidRPr="005F251A">
        <w:t xml:space="preserve"> E</w:t>
      </w:r>
      <w:r>
        <w:t>jemplo de un objetivo estratégico</w:t>
      </w:r>
    </w:p>
    <w:p w14:paraId="32DE69D2" w14:textId="77777777" w:rsidR="00753764" w:rsidRPr="00426353" w:rsidRDefault="00F36DD4" w:rsidP="00426353">
      <w:pPr>
        <w:pStyle w:val="Ttulo3"/>
      </w:pPr>
      <w:bookmarkStart w:id="68" w:name="_Ref366138046"/>
      <w:bookmarkStart w:id="69" w:name="_Toc366145011"/>
      <w:bookmarkStart w:id="70" w:name="_Toc371356886"/>
      <w:bookmarkEnd w:id="67"/>
      <w:r>
        <w:rPr>
          <w:noProof/>
          <w:lang w:eastAsia="es-ES"/>
        </w:rPr>
        <w:lastRenderedPageBreak/>
        <mc:AlternateContent>
          <mc:Choice Requires="wps">
            <w:drawing>
              <wp:anchor distT="0" distB="0" distL="114300" distR="114300" simplePos="0" relativeHeight="251695104" behindDoc="0" locked="0" layoutInCell="1" allowOverlap="1" wp14:anchorId="01284839" wp14:editId="01676EE1">
                <wp:simplePos x="0" y="0"/>
                <wp:positionH relativeFrom="column">
                  <wp:posOffset>490220</wp:posOffset>
                </wp:positionH>
                <wp:positionV relativeFrom="paragraph">
                  <wp:posOffset>48260</wp:posOffset>
                </wp:positionV>
                <wp:extent cx="160020" cy="635"/>
                <wp:effectExtent l="0" t="0" r="17780" b="50165"/>
                <wp:wrapNone/>
                <wp:docPr id="488"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99" o:spid="_x0000_s1026" type="#_x0000_t32" style="position:absolute;margin-left:38.6pt;margin-top:3.8pt;width:12.6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" strokecolor="white" strokeweight="2.25pt"/>
            </w:pict>
          </mc:Fallback>
        </mc:AlternateContent>
      </w:r>
      <w:bookmarkStart w:id="71" w:name="_Toc367785621"/>
      <w:r w:rsidR="00753764" w:rsidRPr="00426353">
        <w:t>Definición de Productos Institucionales</w:t>
      </w:r>
      <w:bookmarkEnd w:id="68"/>
      <w:bookmarkEnd w:id="69"/>
      <w:bookmarkEnd w:id="71"/>
      <w:bookmarkEnd w:id="70"/>
    </w:p>
    <w:p w14:paraId="198E6440" w14:textId="77777777" w:rsidR="00753764" w:rsidRPr="00EB1950" w:rsidRDefault="00753764" w:rsidP="00597658">
      <w:r w:rsidRPr="00EB1950">
        <w:t xml:space="preserve">Una institución se crea para producir resultados que responden a las políticas públicas. Sin embargo, los resultados están condicionados a la generación de productos establecidos, identificados y asignados a cada entidad pública. </w:t>
      </w:r>
    </w:p>
    <w:p w14:paraId="06A89F41" w14:textId="77777777" w:rsidR="00753764" w:rsidRPr="00EB1950" w:rsidRDefault="00753764" w:rsidP="00597658">
      <w:r w:rsidRPr="00EB1950">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0DF23657" w14:textId="77777777" w:rsidR="00753764" w:rsidRPr="00EB1950" w:rsidRDefault="00753764" w:rsidP="00597658">
      <w:r w:rsidRPr="00EB1950">
        <w:t>Los productos institucionales son consistentes con el mandato legal de la institución pública, su misión y visión.</w:t>
      </w:r>
    </w:p>
    <w:p w14:paraId="201B6426" w14:textId="77777777" w:rsidR="00753764" w:rsidRPr="00EB1950" w:rsidRDefault="00AD18A0" w:rsidP="00597658">
      <w:r>
        <w:t>S</w:t>
      </w:r>
      <w:r w:rsidR="00753764" w:rsidRPr="00EB1950">
        <w:t>e derivan de los objetivos estratégicos y genera</w:t>
      </w:r>
      <w:r>
        <w:t>lmente configuran los programas</w:t>
      </w:r>
      <w:r w:rsidR="00753764" w:rsidRPr="00EB1950">
        <w:t>:</w:t>
      </w:r>
    </w:p>
    <w:p w14:paraId="55DDD6A7" w14:textId="77777777" w:rsidR="00260DE5" w:rsidRDefault="00260DE5" w:rsidP="00260DE5">
      <w:pPr>
        <w:pStyle w:val="Sinespaciado"/>
      </w:pPr>
      <w:bookmarkStart w:id="72" w:name="_Toc366145057"/>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6"/>
        <w:gridCol w:w="284"/>
        <w:gridCol w:w="3468"/>
      </w:tblGrid>
      <w:tr w:rsidR="0050645F" w14:paraId="232E5321" w14:textId="77777777" w:rsidTr="00A76E98">
        <w:trPr>
          <w:jc w:val="center"/>
        </w:trPr>
        <w:tc>
          <w:tcPr>
            <w:tcW w:w="4786" w:type="dxa"/>
            <w:shd w:val="clear" w:color="auto" w:fill="4F81BD"/>
            <w:vAlign w:val="center"/>
          </w:tcPr>
          <w:bookmarkEnd w:id="72"/>
          <w:p w14:paraId="3A809E22" w14:textId="77777777" w:rsidR="0050645F" w:rsidRPr="00D77334" w:rsidRDefault="0050645F" w:rsidP="00D77334">
            <w:pPr>
              <w:jc w:val="center"/>
              <w:rPr>
                <w:rFonts w:eastAsia="MS Mincho" w:cs="Arial"/>
                <w:b/>
                <w:bCs/>
                <w:color w:val="FFFFFF"/>
                <w:szCs w:val="24"/>
              </w:rPr>
            </w:pPr>
            <w:r w:rsidRPr="00D77334">
              <w:rPr>
                <w:rFonts w:eastAsia="MS Mincho" w:cs="Arial"/>
                <w:b/>
                <w:bCs/>
                <w:color w:val="FFFFFF"/>
                <w:szCs w:val="24"/>
              </w:rPr>
              <w:t>Objetivo Estratégico</w:t>
            </w:r>
          </w:p>
        </w:tc>
        <w:tc>
          <w:tcPr>
            <w:tcW w:w="284" w:type="dxa"/>
            <w:shd w:val="clear" w:color="auto" w:fill="4F81BD"/>
          </w:tcPr>
          <w:p w14:paraId="733F538B" w14:textId="77777777" w:rsidR="0050645F" w:rsidRPr="00D77334" w:rsidRDefault="0050645F" w:rsidP="00D77334">
            <w:pPr>
              <w:jc w:val="center"/>
              <w:rPr>
                <w:rFonts w:eastAsia="MS Mincho" w:cs="Arial"/>
                <w:b/>
                <w:bCs/>
                <w:color w:val="FFFFFF"/>
                <w:szCs w:val="24"/>
              </w:rPr>
            </w:pPr>
          </w:p>
        </w:tc>
        <w:tc>
          <w:tcPr>
            <w:tcW w:w="3468" w:type="dxa"/>
            <w:shd w:val="clear" w:color="auto" w:fill="4F81BD"/>
            <w:vAlign w:val="center"/>
          </w:tcPr>
          <w:p w14:paraId="5F74E97D" w14:textId="77777777" w:rsidR="0050645F" w:rsidRPr="00D77334" w:rsidRDefault="0050645F" w:rsidP="00D77334">
            <w:pPr>
              <w:jc w:val="center"/>
              <w:rPr>
                <w:rFonts w:eastAsia="MS Mincho" w:cs="Arial"/>
                <w:b/>
                <w:bCs/>
                <w:color w:val="FFFFFF"/>
                <w:szCs w:val="24"/>
              </w:rPr>
            </w:pPr>
            <w:r w:rsidRPr="00D77334">
              <w:rPr>
                <w:rFonts w:eastAsia="MS Mincho" w:cs="Arial"/>
                <w:b/>
                <w:bCs/>
                <w:color w:val="FFFFFF"/>
                <w:szCs w:val="24"/>
              </w:rPr>
              <w:t>Producto Institucional</w:t>
            </w:r>
          </w:p>
        </w:tc>
      </w:tr>
      <w:tr w:rsidR="0050645F" w14:paraId="7318EB74" w14:textId="77777777" w:rsidTr="00A76E98">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4337CFFC" w14:textId="77777777" w:rsidR="0050645F" w:rsidRPr="00D77334" w:rsidRDefault="0050645F" w:rsidP="00D77334">
            <w:pPr>
              <w:rPr>
                <w:rFonts w:eastAsia="MS Mincho" w:cs="Arial"/>
                <w:b/>
                <w:bCs/>
                <w:szCs w:val="24"/>
              </w:rPr>
            </w:pPr>
            <w:r w:rsidRPr="00D77334">
              <w:rPr>
                <w:rFonts w:eastAsia="MS Mincho" w:cs="Arial"/>
                <w:b/>
                <w:bCs/>
                <w:szCs w:val="24"/>
              </w:rPr>
              <w:t>Ofrecer soporte y acompañamiento para desatar procesos que eliminen las brechas de desigualdad</w:t>
            </w:r>
            <w:r w:rsidR="00B0570F">
              <w:rPr>
                <w:rFonts w:eastAsia="MS Mincho" w:cs="Arial"/>
                <w:b/>
                <w:bCs/>
                <w:szCs w:val="24"/>
              </w:rPr>
              <w:t>.</w:t>
            </w:r>
          </w:p>
        </w:tc>
        <w:tc>
          <w:tcPr>
            <w:tcW w:w="284" w:type="dxa"/>
            <w:tcBorders>
              <w:top w:val="single" w:sz="8" w:space="0" w:color="4F81BD"/>
              <w:bottom w:val="single" w:sz="8" w:space="0" w:color="4F81BD"/>
            </w:tcBorders>
          </w:tcPr>
          <w:p w14:paraId="4F32DCD3" w14:textId="77777777" w:rsidR="0050645F" w:rsidRPr="00D77334" w:rsidRDefault="0050645F" w:rsidP="00D77334">
            <w:pPr>
              <w:rPr>
                <w:rFonts w:eastAsia="MS Mincho" w:cs="Arial"/>
                <w:szCs w:val="24"/>
              </w:rPr>
            </w:pPr>
          </w:p>
        </w:tc>
        <w:tc>
          <w:tcPr>
            <w:tcW w:w="3468" w:type="dxa"/>
            <w:tcBorders>
              <w:top w:val="single" w:sz="8" w:space="0" w:color="4F81BD"/>
              <w:bottom w:val="single" w:sz="8" w:space="0" w:color="4F81BD"/>
              <w:right w:val="single" w:sz="8" w:space="0" w:color="4F81BD"/>
            </w:tcBorders>
            <w:shd w:val="clear" w:color="auto" w:fill="auto"/>
            <w:vAlign w:val="center"/>
          </w:tcPr>
          <w:p w14:paraId="6D4E622B" w14:textId="77777777" w:rsidR="0050645F" w:rsidRPr="00D77334" w:rsidRDefault="0050645F" w:rsidP="00D77334">
            <w:pPr>
              <w:rPr>
                <w:rFonts w:eastAsia="MS Mincho" w:cs="Arial"/>
                <w:szCs w:val="24"/>
              </w:rPr>
            </w:pPr>
            <w:r w:rsidRPr="00D77334">
              <w:rPr>
                <w:rFonts w:eastAsia="MS Mincho" w:cs="Arial"/>
                <w:szCs w:val="24"/>
              </w:rPr>
              <w:t>Prevención y atención de la violencia de género</w:t>
            </w:r>
            <w:r w:rsidR="00B0570F">
              <w:rPr>
                <w:rFonts w:eastAsia="MS Mincho" w:cs="Arial"/>
                <w:szCs w:val="24"/>
              </w:rPr>
              <w:t>.</w:t>
            </w:r>
          </w:p>
        </w:tc>
      </w:tr>
      <w:tr w:rsidR="0050645F" w14:paraId="199025A6" w14:textId="77777777" w:rsidTr="00A76E98">
        <w:trPr>
          <w:jc w:val="center"/>
        </w:trPr>
        <w:tc>
          <w:tcPr>
            <w:tcW w:w="4786" w:type="dxa"/>
            <w:shd w:val="clear" w:color="auto" w:fill="auto"/>
            <w:vAlign w:val="center"/>
          </w:tcPr>
          <w:p w14:paraId="1E0DA745" w14:textId="77777777" w:rsidR="0050645F" w:rsidRPr="00D77334" w:rsidRDefault="0050645F" w:rsidP="00D77334">
            <w:pPr>
              <w:rPr>
                <w:rFonts w:eastAsia="MS Mincho" w:cs="Arial"/>
                <w:b/>
                <w:bCs/>
                <w:szCs w:val="24"/>
              </w:rPr>
            </w:pPr>
            <w:r w:rsidRPr="00D77334">
              <w:rPr>
                <w:rFonts w:eastAsia="MS Mincho" w:cs="Arial"/>
                <w:b/>
                <w:bCs/>
                <w:szCs w:val="24"/>
              </w:rPr>
              <w:t>Promover y fomentar la participación equitativa de la mujer, en lo político, cultural, económico y social</w:t>
            </w:r>
            <w:r w:rsidR="00B0570F">
              <w:rPr>
                <w:rFonts w:eastAsia="MS Mincho" w:cs="Arial"/>
                <w:b/>
                <w:bCs/>
                <w:szCs w:val="24"/>
              </w:rPr>
              <w:t>.</w:t>
            </w:r>
          </w:p>
        </w:tc>
        <w:tc>
          <w:tcPr>
            <w:tcW w:w="284" w:type="dxa"/>
          </w:tcPr>
          <w:p w14:paraId="0CD6CBB9" w14:textId="77777777" w:rsidR="0050645F" w:rsidRPr="00D77334" w:rsidRDefault="0050645F" w:rsidP="00D77334">
            <w:pPr>
              <w:rPr>
                <w:rFonts w:eastAsia="MS Mincho" w:cs="Arial"/>
                <w:szCs w:val="24"/>
              </w:rPr>
            </w:pPr>
          </w:p>
        </w:tc>
        <w:tc>
          <w:tcPr>
            <w:tcW w:w="3468" w:type="dxa"/>
            <w:shd w:val="clear" w:color="auto" w:fill="auto"/>
            <w:vAlign w:val="center"/>
          </w:tcPr>
          <w:p w14:paraId="275240E4" w14:textId="77777777" w:rsidR="0050645F" w:rsidRPr="00D77334" w:rsidRDefault="0050645F" w:rsidP="00D77334">
            <w:pPr>
              <w:rPr>
                <w:rFonts w:eastAsia="MS Mincho" w:cs="Arial"/>
                <w:szCs w:val="24"/>
              </w:rPr>
            </w:pPr>
            <w:r w:rsidRPr="00D77334">
              <w:rPr>
                <w:rFonts w:eastAsia="MS Mincho" w:cs="Arial"/>
                <w:szCs w:val="24"/>
              </w:rPr>
              <w:t>Promoción y fomento de los derechos de las mujeres</w:t>
            </w:r>
            <w:r w:rsidR="00B0570F">
              <w:rPr>
                <w:rFonts w:eastAsia="MS Mincho" w:cs="Arial"/>
                <w:szCs w:val="24"/>
              </w:rPr>
              <w:t>.</w:t>
            </w:r>
          </w:p>
        </w:tc>
      </w:tr>
    </w:tbl>
    <w:p w14:paraId="4A011B55" w14:textId="77777777" w:rsidR="00F00706" w:rsidRPr="005F251A" w:rsidRDefault="00F00706" w:rsidP="00F00706">
      <w:pPr>
        <w:pStyle w:val="Sinespaciado"/>
        <w:rPr>
          <w:lang w:eastAsia="es-ES"/>
        </w:rPr>
      </w:pPr>
      <w:r w:rsidRPr="00F00706">
        <w:t>Figura 20. Relación entre un objetivo estratégico y un producto institucional</w:t>
      </w:r>
      <w:r>
        <w:t>.</w:t>
      </w:r>
    </w:p>
    <w:p w14:paraId="27827767" w14:textId="77777777" w:rsidR="00753764" w:rsidRPr="00EB1950" w:rsidRDefault="00753764" w:rsidP="00FF64CD">
      <w:pPr>
        <w:rPr>
          <w:rFonts w:ascii="Helvetica" w:hAnsi="Helvetica" w:cs="Helvetica"/>
        </w:rPr>
      </w:pPr>
      <w:r w:rsidRPr="00EB1950">
        <w:rPr>
          <w:rFonts w:ascii="Helvetica" w:hAnsi="Helvetica" w:cs="Helvetica"/>
        </w:rPr>
        <w:t>Los productos específicos en su conjunto conforman los productos institucionales. Un producto específico es la expresión concreta de un proceso de producción determinado que puede establecerse a partir de acciones concretas que, combinadas eficientemente, permiten la transformación de los insumos para obtener el producto.</w:t>
      </w:r>
    </w:p>
    <w:p w14:paraId="532B76FE" w14:textId="77777777" w:rsidR="00753764" w:rsidRPr="00EB1950" w:rsidRDefault="00753764" w:rsidP="00FF64CD">
      <w:pPr>
        <w:rPr>
          <w:rFonts w:ascii="Helvetica" w:hAnsi="Helvetica" w:cs="Helvetica"/>
        </w:rPr>
      </w:pPr>
      <w:r w:rsidRPr="00EB1950">
        <w:rPr>
          <w:rFonts w:ascii="Helvetica" w:hAnsi="Helvetica" w:cs="Helvetica"/>
        </w:rPr>
        <w:t xml:space="preserve">Los productos específicos que, según el mandato legal, están facultadas las instituciones públicas a generar son: </w:t>
      </w:r>
    </w:p>
    <w:p w14:paraId="4580E08A" w14:textId="77777777" w:rsidR="00753764" w:rsidRPr="00FF64CD" w:rsidRDefault="00753764" w:rsidP="006D12BA">
      <w:pPr>
        <w:pStyle w:val="Prrafodelista"/>
        <w:numPr>
          <w:ilvl w:val="0"/>
          <w:numId w:val="21"/>
        </w:numPr>
        <w:rPr>
          <w:rFonts w:ascii="Helvetica" w:hAnsi="Helvetica" w:cs="Helvetica"/>
        </w:rPr>
      </w:pPr>
      <w:r w:rsidRPr="00FF64CD">
        <w:rPr>
          <w:rFonts w:ascii="Helvetica" w:hAnsi="Helvetica" w:cs="Helvetica"/>
          <w:b/>
        </w:rPr>
        <w:lastRenderedPageBreak/>
        <w:t>Normas o reglas,</w:t>
      </w:r>
      <w:r w:rsidRPr="00FF64CD">
        <w:rPr>
          <w:rFonts w:ascii="Helvetica" w:hAnsi="Helvetica" w:cs="Helvetica"/>
        </w:rPr>
        <w:t xml:space="preserve"> que afectan el comportamiento de la institución y de la propia sociedad para generar ciertos fines. Se conocen como productos de naturaleza regulatoria (leyes, decretos, reglamentos, etc.; se reconocen como normas los planes).</w:t>
      </w:r>
    </w:p>
    <w:p w14:paraId="7C32E80B" w14:textId="77777777" w:rsidR="00753764" w:rsidRPr="00FF64CD" w:rsidRDefault="00753764" w:rsidP="006D12BA">
      <w:pPr>
        <w:pStyle w:val="Prrafodelista"/>
        <w:numPr>
          <w:ilvl w:val="0"/>
          <w:numId w:val="21"/>
        </w:numPr>
        <w:rPr>
          <w:rFonts w:ascii="Helvetica" w:hAnsi="Helvetica" w:cs="Helvetica"/>
        </w:rPr>
      </w:pPr>
      <w:r w:rsidRPr="00FF64CD">
        <w:rPr>
          <w:rFonts w:ascii="Helvetica" w:hAnsi="Helvetica" w:cs="Helvetica"/>
          <w:b/>
        </w:rPr>
        <w:t xml:space="preserve">Bienes, </w:t>
      </w:r>
      <w:r w:rsidRPr="00FF64CD">
        <w:rPr>
          <w:rFonts w:ascii="Helvetica" w:hAnsi="Helvetica" w:cs="Helvetica"/>
        </w:rPr>
        <w:t>son productos físicos, tangibles, acumulables, sujetos a desgaste y depreciación por el uso, por lo que requieren mantenimiento (infraestructura).</w:t>
      </w:r>
    </w:p>
    <w:p w14:paraId="47FCED00" w14:textId="77777777" w:rsidR="00753764" w:rsidRPr="00FF64CD" w:rsidRDefault="00753764" w:rsidP="006D12BA">
      <w:pPr>
        <w:pStyle w:val="Prrafodelista"/>
        <w:numPr>
          <w:ilvl w:val="0"/>
          <w:numId w:val="21"/>
        </w:numPr>
        <w:rPr>
          <w:rFonts w:ascii="Helvetica" w:hAnsi="Helvetica" w:cs="Helvetica"/>
        </w:rPr>
      </w:pPr>
      <w:r w:rsidRPr="00FF64CD">
        <w:rPr>
          <w:rFonts w:ascii="Helvetica" w:hAnsi="Helvetica" w:cs="Helvetica"/>
          <w:b/>
        </w:rPr>
        <w:t>Servicios</w:t>
      </w:r>
      <w:r w:rsidRPr="00FF64CD">
        <w:rPr>
          <w:rFonts w:ascii="Helvetica" w:hAnsi="Helvetica" w:cs="Helvetica"/>
        </w:rPr>
        <w:t>, son productos intangibles y no pueden ser acumulados. Su efecto es inmediato y se producen a</w:t>
      </w:r>
      <w:r w:rsidR="00AD18A0" w:rsidRPr="00FF64CD">
        <w:rPr>
          <w:rFonts w:ascii="Helvetica" w:hAnsi="Helvetica" w:cs="Helvetica"/>
        </w:rPr>
        <w:t>l</w:t>
      </w:r>
      <w:r w:rsidRPr="00FF64CD">
        <w:rPr>
          <w:rFonts w:ascii="Helvetica" w:hAnsi="Helvetica" w:cs="Helvetica"/>
        </w:rPr>
        <w:t xml:space="preserve"> tiempo de su consumo, generando un contacto directo con </w:t>
      </w:r>
      <w:r w:rsidR="00AD18A0" w:rsidRPr="00FF64CD">
        <w:rPr>
          <w:rFonts w:ascii="Helvetica" w:hAnsi="Helvetica" w:cs="Helvetica"/>
        </w:rPr>
        <w:t>la ciudadanía,  tale</w:t>
      </w:r>
      <w:r w:rsidR="009D17EF" w:rsidRPr="00FF64CD">
        <w:rPr>
          <w:rFonts w:ascii="Helvetica" w:hAnsi="Helvetica" w:cs="Helvetica"/>
        </w:rPr>
        <w:t>s</w:t>
      </w:r>
      <w:r w:rsidR="00AD18A0" w:rsidRPr="00FF64CD">
        <w:rPr>
          <w:rFonts w:ascii="Helvetica" w:hAnsi="Helvetica" w:cs="Helvetica"/>
        </w:rPr>
        <w:t xml:space="preserve"> como: </w:t>
      </w:r>
      <w:r w:rsidRPr="00FF64CD">
        <w:rPr>
          <w:rFonts w:ascii="Helvetica" w:hAnsi="Helvetica" w:cs="Helvetica"/>
        </w:rPr>
        <w:t>(trámites, prestaciones directas,</w:t>
      </w:r>
      <w:r w:rsidR="00AD18A0" w:rsidRPr="00FF64CD">
        <w:rPr>
          <w:rFonts w:ascii="Helvetica" w:hAnsi="Helvetica" w:cs="Helvetica"/>
        </w:rPr>
        <w:t xml:space="preserve"> entre otros</w:t>
      </w:r>
      <w:r w:rsidRPr="00FF64CD">
        <w:rPr>
          <w:rFonts w:ascii="Helvetica" w:hAnsi="Helvetica" w:cs="Helvetica"/>
        </w:rPr>
        <w:t>).</w:t>
      </w:r>
    </w:p>
    <w:p w14:paraId="4D1CEE58" w14:textId="77777777" w:rsidR="00753764" w:rsidRPr="00CD07AE" w:rsidRDefault="00753764" w:rsidP="00426353">
      <w:pPr>
        <w:pStyle w:val="Ttulo3"/>
      </w:pPr>
      <w:bookmarkStart w:id="73" w:name="_Toc366145013"/>
      <w:bookmarkStart w:id="74" w:name="_Toc367785622"/>
      <w:bookmarkStart w:id="75" w:name="_Toc371356887"/>
      <w:r w:rsidRPr="00CD07AE">
        <w:t>Vinculación a la Estructura Organizacional</w:t>
      </w:r>
      <w:bookmarkEnd w:id="73"/>
      <w:bookmarkEnd w:id="74"/>
      <w:bookmarkEnd w:id="75"/>
    </w:p>
    <w:p w14:paraId="69F07B89" w14:textId="77777777" w:rsidR="00753764" w:rsidRPr="00EB1950" w:rsidRDefault="00753764" w:rsidP="00FF64CD">
      <w:r w:rsidRPr="00EB1950">
        <w:t xml:space="preserve">Es importante organizar la producción de las instituciones públicas, según la estructura organizacional que soporta la misma. </w:t>
      </w:r>
    </w:p>
    <w:p w14:paraId="49C0213E" w14:textId="77777777" w:rsidR="00753764" w:rsidRPr="00EB1950" w:rsidRDefault="00753764" w:rsidP="00FF64CD">
      <w:r w:rsidRPr="00EB1950">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6AC825A2" w14:textId="77777777" w:rsidR="00753764" w:rsidRPr="00EB1950" w:rsidRDefault="00753764" w:rsidP="00FF64CD">
      <w:r w:rsidRPr="00EB1950">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1B589717" w14:textId="77777777" w:rsidR="00B0570F" w:rsidRDefault="00753764" w:rsidP="00FF64CD">
      <w:r w:rsidRPr="00EB1950">
        <w:t xml:space="preserve">Asimismo,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de la estructura programática. </w:t>
      </w:r>
    </w:p>
    <w:p w14:paraId="30A8FBBD" w14:textId="77777777" w:rsidR="00753764" w:rsidRDefault="00753764" w:rsidP="00FF64CD">
      <w:r w:rsidRPr="00EB1950">
        <w:t>E</w:t>
      </w:r>
      <w:r w:rsidR="0050645F">
        <w:t>n este caso se presenta un ejemplo práctico.</w:t>
      </w:r>
    </w:p>
    <w:p w14:paraId="5DCE45D8" w14:textId="77777777" w:rsidR="00506105" w:rsidRDefault="00506105" w:rsidP="00FF64CD"/>
    <w:p w14:paraId="4D5A548C" w14:textId="77777777" w:rsidR="00506105" w:rsidRDefault="00506105" w:rsidP="00FF64CD"/>
    <w:p w14:paraId="1D6A59FA" w14:textId="77777777" w:rsidR="00506105" w:rsidRDefault="00506105" w:rsidP="00FF64CD"/>
    <w:p w14:paraId="140A7A81" w14:textId="77777777" w:rsidR="00506105" w:rsidRDefault="00506105" w:rsidP="00FF64CD"/>
    <w:p w14:paraId="710A608E" w14:textId="77777777" w:rsidR="00506105" w:rsidRDefault="00506105" w:rsidP="00FF64CD"/>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81"/>
        <w:gridCol w:w="3426"/>
        <w:gridCol w:w="2337"/>
      </w:tblGrid>
      <w:tr w:rsidR="00753764" w:rsidRPr="00315931" w14:paraId="46ED4E3E" w14:textId="77777777" w:rsidTr="009034AE">
        <w:trPr>
          <w:tblHeader/>
          <w:jc w:val="center"/>
        </w:trPr>
        <w:tc>
          <w:tcPr>
            <w:tcW w:w="2881" w:type="dxa"/>
            <w:tcBorders>
              <w:top w:val="single" w:sz="8" w:space="0" w:color="4F81BD"/>
            </w:tcBorders>
            <w:shd w:val="clear" w:color="auto" w:fill="4F81BD"/>
            <w:vAlign w:val="center"/>
          </w:tcPr>
          <w:p w14:paraId="3627228B" w14:textId="77777777" w:rsidR="00753764" w:rsidRPr="00D77334" w:rsidRDefault="00753764" w:rsidP="00D77334">
            <w:pPr>
              <w:jc w:val="center"/>
              <w:rPr>
                <w:rFonts w:eastAsia="MS Mincho"/>
                <w:b/>
                <w:bCs/>
                <w:color w:val="FFFFFF"/>
                <w:szCs w:val="24"/>
              </w:rPr>
            </w:pPr>
            <w:r w:rsidRPr="00D77334">
              <w:rPr>
                <w:rFonts w:eastAsia="MS Mincho"/>
                <w:b/>
                <w:bCs/>
                <w:color w:val="FFFFFF"/>
                <w:szCs w:val="24"/>
              </w:rPr>
              <w:t>NIVEL ORGANIZACIONAL</w:t>
            </w:r>
          </w:p>
        </w:tc>
        <w:tc>
          <w:tcPr>
            <w:tcW w:w="3426" w:type="dxa"/>
            <w:tcBorders>
              <w:top w:val="single" w:sz="8" w:space="0" w:color="4F81BD"/>
              <w:bottom w:val="single" w:sz="8" w:space="0" w:color="4F81BD"/>
            </w:tcBorders>
            <w:shd w:val="clear" w:color="auto" w:fill="4F81BD"/>
            <w:vAlign w:val="center"/>
          </w:tcPr>
          <w:p w14:paraId="16650B2F" w14:textId="77777777" w:rsidR="00753764" w:rsidRPr="00D77334" w:rsidRDefault="00753764" w:rsidP="00D77334">
            <w:pPr>
              <w:jc w:val="center"/>
              <w:rPr>
                <w:rFonts w:eastAsia="MS Mincho"/>
                <w:b/>
                <w:bCs/>
                <w:color w:val="FFFFFF"/>
                <w:szCs w:val="24"/>
              </w:rPr>
            </w:pPr>
            <w:r w:rsidRPr="00D77334">
              <w:rPr>
                <w:rFonts w:eastAsia="MS Mincho"/>
                <w:b/>
                <w:bCs/>
                <w:color w:val="FFFFFF"/>
                <w:szCs w:val="24"/>
              </w:rPr>
              <w:t>PRODUCTOS ESPECÍFICOS</w:t>
            </w:r>
          </w:p>
        </w:tc>
        <w:tc>
          <w:tcPr>
            <w:tcW w:w="2337" w:type="dxa"/>
            <w:tcBorders>
              <w:top w:val="single" w:sz="8" w:space="0" w:color="4F81BD"/>
              <w:bottom w:val="single" w:sz="8" w:space="0" w:color="4F81BD"/>
            </w:tcBorders>
            <w:shd w:val="clear" w:color="auto" w:fill="4F81BD"/>
            <w:vAlign w:val="center"/>
          </w:tcPr>
          <w:p w14:paraId="3D6AD800" w14:textId="77777777" w:rsidR="00753764" w:rsidRPr="00D77334" w:rsidRDefault="00753764" w:rsidP="00D77334">
            <w:pPr>
              <w:jc w:val="center"/>
              <w:rPr>
                <w:rFonts w:eastAsia="MS Mincho"/>
                <w:b/>
                <w:bCs/>
                <w:color w:val="FFFFFF"/>
                <w:szCs w:val="24"/>
              </w:rPr>
            </w:pPr>
            <w:r w:rsidRPr="00D77334">
              <w:rPr>
                <w:rFonts w:eastAsia="MS Mincho"/>
                <w:b/>
                <w:bCs/>
                <w:color w:val="FFFFFF"/>
                <w:szCs w:val="24"/>
              </w:rPr>
              <w:t>PRODUCTOS INSTITUCIONALES</w:t>
            </w:r>
          </w:p>
        </w:tc>
      </w:tr>
      <w:tr w:rsidR="00753764" w:rsidRPr="0050645F" w14:paraId="14393E84" w14:textId="77777777" w:rsidTr="009034AE">
        <w:trPr>
          <w:jc w:val="center"/>
        </w:trPr>
        <w:tc>
          <w:tcPr>
            <w:tcW w:w="2881" w:type="dxa"/>
            <w:tcBorders>
              <w:top w:val="single" w:sz="8" w:space="0" w:color="4F81BD"/>
              <w:left w:val="single" w:sz="8" w:space="0" w:color="4F81BD"/>
              <w:bottom w:val="single" w:sz="8" w:space="0" w:color="4F81BD"/>
              <w:right w:val="dotted" w:sz="4" w:space="0" w:color="8DB3E2" w:themeColor="text2" w:themeTint="66"/>
            </w:tcBorders>
            <w:shd w:val="clear" w:color="auto" w:fill="auto"/>
            <w:vAlign w:val="center"/>
          </w:tcPr>
          <w:p w14:paraId="18DF7CFD" w14:textId="77777777" w:rsidR="00753764" w:rsidRPr="00D77334" w:rsidRDefault="00753764" w:rsidP="00D77334">
            <w:pPr>
              <w:rPr>
                <w:rFonts w:eastAsia="MS Mincho"/>
                <w:b/>
                <w:bCs/>
                <w:szCs w:val="24"/>
              </w:rPr>
            </w:pPr>
            <w:r w:rsidRPr="00D77334">
              <w:rPr>
                <w:rFonts w:eastAsia="MS Mincho"/>
                <w:b/>
                <w:bCs/>
                <w:szCs w:val="24"/>
              </w:rPr>
              <w:t>Junta Directiva</w:t>
            </w:r>
          </w:p>
        </w:tc>
        <w:tc>
          <w:tcPr>
            <w:tcW w:w="3426" w:type="dxa"/>
            <w:tcBorders>
              <w:top w:val="single" w:sz="8" w:space="0" w:color="4F81BD"/>
              <w:left w:val="dotted" w:sz="4" w:space="0" w:color="8DB3E2" w:themeColor="text2" w:themeTint="66"/>
              <w:bottom w:val="single" w:sz="8" w:space="0" w:color="4F81BD"/>
              <w:right w:val="dotted" w:sz="4" w:space="0" w:color="8DB3E2" w:themeColor="text2" w:themeTint="66"/>
            </w:tcBorders>
            <w:shd w:val="clear" w:color="auto" w:fill="auto"/>
            <w:vAlign w:val="center"/>
          </w:tcPr>
          <w:p w14:paraId="50CAAEEE"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Normas, convenios, políticas</w:t>
            </w:r>
          </w:p>
        </w:tc>
        <w:tc>
          <w:tcPr>
            <w:tcW w:w="2337" w:type="dxa"/>
            <w:vMerge w:val="restart"/>
            <w:tcBorders>
              <w:top w:val="single" w:sz="8" w:space="0" w:color="4F81BD"/>
              <w:left w:val="dotted" w:sz="4" w:space="0" w:color="8DB3E2" w:themeColor="text2" w:themeTint="66"/>
              <w:bottom w:val="single" w:sz="4" w:space="0" w:color="4F81BD" w:themeColor="accent1"/>
              <w:right w:val="single" w:sz="8" w:space="0" w:color="4F81BD"/>
            </w:tcBorders>
            <w:shd w:val="clear" w:color="auto" w:fill="auto"/>
            <w:vAlign w:val="center"/>
          </w:tcPr>
          <w:p w14:paraId="0AA5C312" w14:textId="77777777" w:rsidR="00753764" w:rsidRPr="0050645F" w:rsidRDefault="00753764" w:rsidP="00D77334">
            <w:pPr>
              <w:rPr>
                <w:rFonts w:eastAsia="MS Mincho"/>
                <w:szCs w:val="24"/>
              </w:rPr>
            </w:pPr>
          </w:p>
        </w:tc>
      </w:tr>
      <w:tr w:rsidR="00753764" w:rsidRPr="0050645F" w14:paraId="31AF6E37" w14:textId="77777777" w:rsidTr="009034AE">
        <w:trPr>
          <w:jc w:val="center"/>
        </w:trPr>
        <w:tc>
          <w:tcPr>
            <w:tcW w:w="2881" w:type="dxa"/>
            <w:tcBorders>
              <w:right w:val="dotted" w:sz="4" w:space="0" w:color="8DB3E2" w:themeColor="text2" w:themeTint="66"/>
            </w:tcBorders>
            <w:shd w:val="clear" w:color="auto" w:fill="auto"/>
            <w:vAlign w:val="center"/>
          </w:tcPr>
          <w:p w14:paraId="73201189" w14:textId="77777777" w:rsidR="00753764" w:rsidRPr="00D77334" w:rsidRDefault="00753764" w:rsidP="00D77334">
            <w:pPr>
              <w:rPr>
                <w:rFonts w:eastAsia="MS Mincho"/>
                <w:b/>
                <w:bCs/>
                <w:szCs w:val="24"/>
              </w:rPr>
            </w:pPr>
            <w:r w:rsidRPr="00D77334">
              <w:rPr>
                <w:rFonts w:eastAsia="MS Mincho"/>
                <w:b/>
                <w:bCs/>
                <w:szCs w:val="24"/>
              </w:rPr>
              <w:t>Dirección General</w:t>
            </w:r>
          </w:p>
        </w:tc>
        <w:tc>
          <w:tcPr>
            <w:tcW w:w="3426" w:type="dxa"/>
            <w:tcBorders>
              <w:top w:val="single" w:sz="8" w:space="0" w:color="4F81BD"/>
              <w:left w:val="dotted" w:sz="4" w:space="0" w:color="8DB3E2" w:themeColor="text2" w:themeTint="66"/>
              <w:bottom w:val="single" w:sz="8" w:space="0" w:color="4F81BD"/>
              <w:right w:val="dotted" w:sz="4" w:space="0" w:color="8DB3E2" w:themeColor="text2" w:themeTint="66"/>
            </w:tcBorders>
            <w:shd w:val="clear" w:color="auto" w:fill="auto"/>
            <w:vAlign w:val="center"/>
          </w:tcPr>
          <w:p w14:paraId="304DAED4"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Reglamentos, convenios, políticas, gestión</w:t>
            </w:r>
          </w:p>
        </w:tc>
        <w:tc>
          <w:tcPr>
            <w:tcW w:w="2337" w:type="dxa"/>
            <w:vMerge/>
            <w:tcBorders>
              <w:top w:val="single" w:sz="8" w:space="0" w:color="4F81BD"/>
              <w:left w:val="dotted" w:sz="4" w:space="0" w:color="8DB3E2" w:themeColor="text2" w:themeTint="66"/>
              <w:bottom w:val="single" w:sz="4" w:space="0" w:color="4F81BD" w:themeColor="accent1"/>
            </w:tcBorders>
            <w:shd w:val="clear" w:color="auto" w:fill="auto"/>
            <w:vAlign w:val="center"/>
          </w:tcPr>
          <w:p w14:paraId="2F38D0CF" w14:textId="77777777" w:rsidR="00753764" w:rsidRPr="0050645F" w:rsidRDefault="00753764" w:rsidP="00D77334">
            <w:pPr>
              <w:rPr>
                <w:rFonts w:eastAsia="MS Mincho"/>
                <w:szCs w:val="24"/>
              </w:rPr>
            </w:pPr>
          </w:p>
        </w:tc>
      </w:tr>
      <w:tr w:rsidR="00753764" w:rsidRPr="0050645F" w14:paraId="5391BACD" w14:textId="77777777" w:rsidTr="009034AE">
        <w:trPr>
          <w:jc w:val="center"/>
        </w:trPr>
        <w:tc>
          <w:tcPr>
            <w:tcW w:w="2881" w:type="dxa"/>
            <w:tcBorders>
              <w:top w:val="single" w:sz="8" w:space="0" w:color="4F81BD"/>
              <w:left w:val="single" w:sz="8" w:space="0" w:color="4F81BD"/>
              <w:bottom w:val="single" w:sz="8" w:space="0" w:color="4F81BD"/>
              <w:right w:val="dotted" w:sz="4" w:space="0" w:color="8DB3E2" w:themeColor="text2" w:themeTint="66"/>
            </w:tcBorders>
            <w:shd w:val="clear" w:color="auto" w:fill="auto"/>
            <w:vAlign w:val="center"/>
          </w:tcPr>
          <w:p w14:paraId="322405BA" w14:textId="77777777" w:rsidR="00753764" w:rsidRPr="00D77334" w:rsidRDefault="00753764" w:rsidP="00D77334">
            <w:pPr>
              <w:rPr>
                <w:rFonts w:eastAsia="MS Mincho"/>
                <w:b/>
                <w:bCs/>
                <w:szCs w:val="24"/>
              </w:rPr>
            </w:pPr>
            <w:r w:rsidRPr="00D77334">
              <w:rPr>
                <w:rFonts w:eastAsia="MS Mincho"/>
                <w:b/>
                <w:bCs/>
                <w:szCs w:val="24"/>
              </w:rPr>
              <w:t>Departamento Jurídico</w:t>
            </w:r>
          </w:p>
        </w:tc>
        <w:tc>
          <w:tcPr>
            <w:tcW w:w="3426" w:type="dxa"/>
            <w:tcBorders>
              <w:top w:val="single" w:sz="8" w:space="0" w:color="4F81BD"/>
              <w:left w:val="dotted" w:sz="4" w:space="0" w:color="8DB3E2" w:themeColor="text2" w:themeTint="66"/>
              <w:bottom w:val="single" w:sz="8" w:space="0" w:color="4F81BD"/>
              <w:right w:val="dotted" w:sz="4" w:space="0" w:color="8DB3E2" w:themeColor="text2" w:themeTint="66"/>
            </w:tcBorders>
            <w:shd w:val="clear" w:color="auto" w:fill="auto"/>
            <w:vAlign w:val="center"/>
          </w:tcPr>
          <w:p w14:paraId="2AFC90EE"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Servicios legales</w:t>
            </w:r>
          </w:p>
        </w:tc>
        <w:tc>
          <w:tcPr>
            <w:tcW w:w="2337" w:type="dxa"/>
            <w:vMerge/>
            <w:tcBorders>
              <w:top w:val="single" w:sz="8" w:space="0" w:color="4F81BD"/>
              <w:left w:val="dotted" w:sz="4" w:space="0" w:color="8DB3E2" w:themeColor="text2" w:themeTint="66"/>
              <w:bottom w:val="single" w:sz="4" w:space="0" w:color="4F81BD" w:themeColor="accent1"/>
              <w:right w:val="single" w:sz="8" w:space="0" w:color="4F81BD"/>
            </w:tcBorders>
            <w:shd w:val="clear" w:color="auto" w:fill="auto"/>
            <w:vAlign w:val="center"/>
          </w:tcPr>
          <w:p w14:paraId="3650C491" w14:textId="77777777" w:rsidR="00753764" w:rsidRPr="0050645F" w:rsidRDefault="00753764" w:rsidP="00D77334">
            <w:pPr>
              <w:rPr>
                <w:rFonts w:eastAsia="MS Mincho"/>
                <w:szCs w:val="24"/>
              </w:rPr>
            </w:pPr>
          </w:p>
        </w:tc>
      </w:tr>
      <w:tr w:rsidR="00753764" w:rsidRPr="0050645F" w14:paraId="778C2A02" w14:textId="77777777" w:rsidTr="009034AE">
        <w:trPr>
          <w:jc w:val="center"/>
        </w:trPr>
        <w:tc>
          <w:tcPr>
            <w:tcW w:w="2881" w:type="dxa"/>
            <w:tcBorders>
              <w:right w:val="dotted" w:sz="4" w:space="0" w:color="8DB3E2" w:themeColor="text2" w:themeTint="66"/>
            </w:tcBorders>
            <w:shd w:val="clear" w:color="auto" w:fill="auto"/>
            <w:vAlign w:val="center"/>
          </w:tcPr>
          <w:p w14:paraId="18B8394B" w14:textId="77777777" w:rsidR="00753764" w:rsidRPr="00D77334" w:rsidRDefault="00753764" w:rsidP="00D77334">
            <w:pPr>
              <w:rPr>
                <w:rFonts w:eastAsia="MS Mincho"/>
                <w:b/>
                <w:bCs/>
                <w:szCs w:val="24"/>
              </w:rPr>
            </w:pPr>
            <w:r w:rsidRPr="00D77334">
              <w:rPr>
                <w:rFonts w:eastAsia="MS Mincho"/>
                <w:b/>
                <w:bCs/>
                <w:szCs w:val="24"/>
              </w:rPr>
              <w:t>Departamento Administrativo</w:t>
            </w:r>
          </w:p>
        </w:tc>
        <w:tc>
          <w:tcPr>
            <w:tcW w:w="3426" w:type="dxa"/>
            <w:tcBorders>
              <w:top w:val="single" w:sz="8" w:space="0" w:color="4F81BD"/>
              <w:left w:val="dotted" w:sz="4" w:space="0" w:color="8DB3E2" w:themeColor="text2" w:themeTint="66"/>
              <w:bottom w:val="single" w:sz="8" w:space="0" w:color="4F81BD"/>
              <w:right w:val="dotted" w:sz="4" w:space="0" w:color="8DB3E2" w:themeColor="text2" w:themeTint="66"/>
            </w:tcBorders>
            <w:shd w:val="clear" w:color="auto" w:fill="auto"/>
            <w:vAlign w:val="center"/>
          </w:tcPr>
          <w:p w14:paraId="6E7ABE85"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Servicios administrativos y financieros</w:t>
            </w:r>
          </w:p>
        </w:tc>
        <w:tc>
          <w:tcPr>
            <w:tcW w:w="2337" w:type="dxa"/>
            <w:vMerge/>
            <w:tcBorders>
              <w:top w:val="single" w:sz="8" w:space="0" w:color="4F81BD"/>
              <w:left w:val="dotted" w:sz="4" w:space="0" w:color="8DB3E2" w:themeColor="text2" w:themeTint="66"/>
              <w:bottom w:val="single" w:sz="4" w:space="0" w:color="4F81BD" w:themeColor="accent1"/>
            </w:tcBorders>
            <w:shd w:val="clear" w:color="auto" w:fill="auto"/>
            <w:vAlign w:val="center"/>
          </w:tcPr>
          <w:p w14:paraId="75EBF112" w14:textId="77777777" w:rsidR="00753764" w:rsidRPr="0050645F" w:rsidRDefault="00753764" w:rsidP="00D77334">
            <w:pPr>
              <w:rPr>
                <w:rFonts w:eastAsia="MS Mincho"/>
                <w:szCs w:val="24"/>
              </w:rPr>
            </w:pPr>
          </w:p>
        </w:tc>
      </w:tr>
      <w:tr w:rsidR="00753764" w:rsidRPr="0050645F" w14:paraId="3D988BE6" w14:textId="77777777" w:rsidTr="009034AE">
        <w:trPr>
          <w:jc w:val="center"/>
        </w:trPr>
        <w:tc>
          <w:tcPr>
            <w:tcW w:w="2881" w:type="dxa"/>
            <w:tcBorders>
              <w:top w:val="single" w:sz="8" w:space="0" w:color="4F81BD"/>
              <w:left w:val="single" w:sz="8" w:space="0" w:color="4F81BD"/>
              <w:bottom w:val="single" w:sz="8" w:space="0" w:color="4F81BD"/>
              <w:right w:val="dotted" w:sz="4" w:space="0" w:color="8DB3E2" w:themeColor="text2" w:themeTint="66"/>
            </w:tcBorders>
            <w:shd w:val="clear" w:color="auto" w:fill="auto"/>
            <w:vAlign w:val="center"/>
          </w:tcPr>
          <w:p w14:paraId="57349346" w14:textId="77777777" w:rsidR="00753764" w:rsidRPr="00D77334" w:rsidRDefault="00753764" w:rsidP="00D77334">
            <w:pPr>
              <w:rPr>
                <w:rFonts w:eastAsia="MS Mincho"/>
                <w:b/>
                <w:bCs/>
                <w:szCs w:val="24"/>
              </w:rPr>
            </w:pPr>
            <w:r w:rsidRPr="00D77334">
              <w:rPr>
                <w:rFonts w:eastAsia="MS Mincho"/>
                <w:b/>
                <w:bCs/>
                <w:szCs w:val="24"/>
              </w:rPr>
              <w:t>Dirección de Planeación, Desarrollo de Proyectos y Perspectiva</w:t>
            </w:r>
          </w:p>
        </w:tc>
        <w:tc>
          <w:tcPr>
            <w:tcW w:w="3426" w:type="dxa"/>
            <w:tcBorders>
              <w:top w:val="single" w:sz="8" w:space="0" w:color="4F81BD"/>
              <w:left w:val="dotted" w:sz="4" w:space="0" w:color="8DB3E2" w:themeColor="text2" w:themeTint="66"/>
              <w:bottom w:val="single" w:sz="8" w:space="0" w:color="4F81BD"/>
              <w:right w:val="dotted" w:sz="4" w:space="0" w:color="8DB3E2" w:themeColor="text2" w:themeTint="66"/>
            </w:tcBorders>
            <w:shd w:val="clear" w:color="auto" w:fill="auto"/>
            <w:vAlign w:val="center"/>
          </w:tcPr>
          <w:p w14:paraId="1702CAB6"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Planes y proyectos (pre-inversión)</w:t>
            </w:r>
          </w:p>
        </w:tc>
        <w:tc>
          <w:tcPr>
            <w:tcW w:w="2337" w:type="dxa"/>
            <w:vMerge/>
            <w:tcBorders>
              <w:top w:val="single" w:sz="8" w:space="0" w:color="4F81BD"/>
              <w:left w:val="dotted" w:sz="4" w:space="0" w:color="8DB3E2" w:themeColor="text2" w:themeTint="66"/>
              <w:bottom w:val="single" w:sz="4" w:space="0" w:color="4F81BD" w:themeColor="accent1"/>
              <w:right w:val="single" w:sz="8" w:space="0" w:color="4F81BD"/>
            </w:tcBorders>
            <w:shd w:val="clear" w:color="auto" w:fill="auto"/>
            <w:vAlign w:val="center"/>
          </w:tcPr>
          <w:p w14:paraId="61275945" w14:textId="77777777" w:rsidR="00753764" w:rsidRPr="0050645F" w:rsidRDefault="00753764" w:rsidP="00D77334">
            <w:pPr>
              <w:rPr>
                <w:rFonts w:eastAsia="MS Mincho"/>
                <w:szCs w:val="24"/>
              </w:rPr>
            </w:pPr>
          </w:p>
        </w:tc>
      </w:tr>
      <w:tr w:rsidR="00753764" w:rsidRPr="00315931" w14:paraId="77F23553" w14:textId="77777777" w:rsidTr="009034AE">
        <w:trPr>
          <w:jc w:val="center"/>
        </w:trPr>
        <w:tc>
          <w:tcPr>
            <w:tcW w:w="2881" w:type="dxa"/>
            <w:tcBorders>
              <w:right w:val="dotted" w:sz="4" w:space="0" w:color="8DB3E2" w:themeColor="text2" w:themeTint="66"/>
            </w:tcBorders>
            <w:shd w:val="clear" w:color="auto" w:fill="auto"/>
            <w:vAlign w:val="center"/>
          </w:tcPr>
          <w:p w14:paraId="203BDC9C" w14:textId="77777777" w:rsidR="00753764" w:rsidRPr="00D77334" w:rsidRDefault="00753764" w:rsidP="00D77334">
            <w:pPr>
              <w:rPr>
                <w:rFonts w:eastAsia="MS Mincho"/>
                <w:b/>
                <w:bCs/>
                <w:szCs w:val="24"/>
              </w:rPr>
            </w:pPr>
            <w:r w:rsidRPr="00D77334">
              <w:rPr>
                <w:rFonts w:eastAsia="MS Mincho"/>
                <w:b/>
                <w:bCs/>
                <w:szCs w:val="24"/>
              </w:rPr>
              <w:t>Dirección de Institucionalización</w:t>
            </w:r>
          </w:p>
        </w:tc>
        <w:tc>
          <w:tcPr>
            <w:tcW w:w="3426" w:type="dxa"/>
            <w:tcBorders>
              <w:top w:val="single" w:sz="8" w:space="0" w:color="4F81BD"/>
              <w:left w:val="dotted" w:sz="4" w:space="0" w:color="8DB3E2" w:themeColor="text2" w:themeTint="66"/>
              <w:bottom w:val="single" w:sz="8" w:space="0" w:color="4F81BD"/>
              <w:right w:val="dotted" w:sz="4" w:space="0" w:color="8DB3E2" w:themeColor="text2" w:themeTint="66"/>
            </w:tcBorders>
            <w:shd w:val="clear" w:color="auto" w:fill="auto"/>
            <w:vAlign w:val="center"/>
          </w:tcPr>
          <w:p w14:paraId="338B0F49"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Capacitación</w:t>
            </w:r>
          </w:p>
          <w:p w14:paraId="78D62959"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Difusión y promoción</w:t>
            </w:r>
          </w:p>
          <w:p w14:paraId="4AFD46A0"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Coordinación gubernamental</w:t>
            </w:r>
          </w:p>
          <w:p w14:paraId="718B3560"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Análisis normativo incorporación de género</w:t>
            </w:r>
          </w:p>
        </w:tc>
        <w:tc>
          <w:tcPr>
            <w:tcW w:w="2337" w:type="dxa"/>
            <w:tcBorders>
              <w:top w:val="single" w:sz="4" w:space="0" w:color="4F81BD" w:themeColor="accent1"/>
              <w:left w:val="dotted" w:sz="4" w:space="0" w:color="8DB3E2" w:themeColor="text2" w:themeTint="66"/>
            </w:tcBorders>
            <w:shd w:val="clear" w:color="auto" w:fill="auto"/>
            <w:vAlign w:val="center"/>
          </w:tcPr>
          <w:p w14:paraId="048B8822" w14:textId="77777777" w:rsidR="00753764" w:rsidRPr="00D77334" w:rsidRDefault="00753764" w:rsidP="00D77334">
            <w:pPr>
              <w:rPr>
                <w:rFonts w:eastAsia="MS Mincho"/>
                <w:szCs w:val="24"/>
              </w:rPr>
            </w:pPr>
            <w:r w:rsidRPr="00D77334">
              <w:rPr>
                <w:rFonts w:eastAsia="MS Mincho"/>
                <w:szCs w:val="24"/>
              </w:rPr>
              <w:t>Promoción y fomento  de los derechos de las mujeres</w:t>
            </w:r>
          </w:p>
        </w:tc>
      </w:tr>
      <w:tr w:rsidR="00753764" w:rsidRPr="00315931" w14:paraId="349B09C7" w14:textId="77777777" w:rsidTr="009034AE">
        <w:trPr>
          <w:jc w:val="center"/>
        </w:trPr>
        <w:tc>
          <w:tcPr>
            <w:tcW w:w="2881" w:type="dxa"/>
            <w:tcBorders>
              <w:top w:val="single" w:sz="8" w:space="0" w:color="4F81BD"/>
              <w:left w:val="single" w:sz="8" w:space="0" w:color="4F81BD"/>
              <w:bottom w:val="single" w:sz="8" w:space="0" w:color="4F81BD"/>
              <w:right w:val="dotted" w:sz="4" w:space="0" w:color="8DB3E2" w:themeColor="text2" w:themeTint="66"/>
            </w:tcBorders>
            <w:shd w:val="clear" w:color="auto" w:fill="auto"/>
            <w:vAlign w:val="center"/>
          </w:tcPr>
          <w:p w14:paraId="21F49B1A" w14:textId="77777777" w:rsidR="00753764" w:rsidRPr="00D77334" w:rsidRDefault="00753764" w:rsidP="00D77334">
            <w:pPr>
              <w:rPr>
                <w:rFonts w:eastAsia="MS Mincho"/>
                <w:b/>
                <w:bCs/>
                <w:szCs w:val="24"/>
              </w:rPr>
            </w:pPr>
            <w:r w:rsidRPr="00D77334">
              <w:rPr>
                <w:rFonts w:eastAsia="MS Mincho"/>
                <w:b/>
                <w:bCs/>
                <w:szCs w:val="24"/>
              </w:rPr>
              <w:t>Dirección de Prevención y Atención a la Violencia de Género</w:t>
            </w:r>
          </w:p>
        </w:tc>
        <w:tc>
          <w:tcPr>
            <w:tcW w:w="3426" w:type="dxa"/>
            <w:tcBorders>
              <w:top w:val="single" w:sz="8" w:space="0" w:color="4F81BD"/>
              <w:left w:val="dotted" w:sz="4" w:space="0" w:color="8DB3E2" w:themeColor="text2" w:themeTint="66"/>
              <w:bottom w:val="single" w:sz="8" w:space="0" w:color="4F81BD"/>
              <w:right w:val="dotted" w:sz="4" w:space="0" w:color="8DB3E2" w:themeColor="text2" w:themeTint="66"/>
            </w:tcBorders>
            <w:shd w:val="clear" w:color="auto" w:fill="auto"/>
            <w:vAlign w:val="center"/>
          </w:tcPr>
          <w:p w14:paraId="3FEF084A"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Apoyo jurídico</w:t>
            </w:r>
          </w:p>
          <w:p w14:paraId="501DE289"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Apoyo psicológico</w:t>
            </w:r>
          </w:p>
          <w:p w14:paraId="258891F0" w14:textId="77777777" w:rsidR="00753764" w:rsidRPr="00D77334" w:rsidRDefault="00753764" w:rsidP="006D12BA">
            <w:pPr>
              <w:pStyle w:val="Prrafodelista"/>
              <w:numPr>
                <w:ilvl w:val="0"/>
                <w:numId w:val="4"/>
              </w:numPr>
              <w:spacing w:after="0" w:line="240" w:lineRule="auto"/>
              <w:ind w:left="175" w:hanging="175"/>
              <w:contextualSpacing w:val="0"/>
              <w:rPr>
                <w:rFonts w:eastAsia="MS Mincho"/>
                <w:szCs w:val="24"/>
              </w:rPr>
            </w:pPr>
            <w:r w:rsidRPr="00D77334">
              <w:rPr>
                <w:rFonts w:eastAsia="MS Mincho"/>
                <w:szCs w:val="24"/>
              </w:rPr>
              <w:t>Registro y atención de la violencia</w:t>
            </w:r>
          </w:p>
        </w:tc>
        <w:tc>
          <w:tcPr>
            <w:tcW w:w="2337" w:type="dxa"/>
            <w:tcBorders>
              <w:top w:val="single" w:sz="8" w:space="0" w:color="4F81BD"/>
              <w:left w:val="dotted" w:sz="4" w:space="0" w:color="8DB3E2" w:themeColor="text2" w:themeTint="66"/>
              <w:bottom w:val="single" w:sz="8" w:space="0" w:color="4F81BD"/>
              <w:right w:val="single" w:sz="8" w:space="0" w:color="4F81BD"/>
            </w:tcBorders>
            <w:shd w:val="clear" w:color="auto" w:fill="auto"/>
            <w:vAlign w:val="center"/>
          </w:tcPr>
          <w:p w14:paraId="03537ACF" w14:textId="77777777" w:rsidR="00753764" w:rsidRPr="00D77334" w:rsidRDefault="00753764" w:rsidP="00D77334">
            <w:pPr>
              <w:rPr>
                <w:rFonts w:eastAsia="MS Mincho"/>
                <w:szCs w:val="24"/>
              </w:rPr>
            </w:pPr>
            <w:r w:rsidRPr="00D77334">
              <w:rPr>
                <w:rFonts w:eastAsia="MS Mincho"/>
                <w:szCs w:val="24"/>
              </w:rPr>
              <w:t>Prevención y atención de la violencia de género</w:t>
            </w:r>
          </w:p>
        </w:tc>
      </w:tr>
    </w:tbl>
    <w:p w14:paraId="3AD2E213" w14:textId="77777777" w:rsidR="00F00706" w:rsidRPr="005F251A" w:rsidRDefault="00F00706" w:rsidP="00F00706">
      <w:pPr>
        <w:pStyle w:val="Sinespaciado"/>
        <w:rPr>
          <w:lang w:eastAsia="es-ES"/>
        </w:rPr>
      </w:pPr>
      <w:r w:rsidRPr="00F00706">
        <w:t xml:space="preserve">Figura </w:t>
      </w:r>
      <w:r>
        <w:t>21</w:t>
      </w:r>
      <w:r w:rsidRPr="00F00706">
        <w:t>. Relación entre productos y niveles organizacionales</w:t>
      </w:r>
      <w:r>
        <w:t>.</w:t>
      </w:r>
    </w:p>
    <w:p w14:paraId="4737C805" w14:textId="77777777" w:rsidR="00753764" w:rsidRDefault="00753764" w:rsidP="00753764">
      <w:pPr>
        <w:rPr>
          <w:rFonts w:cs="Arial"/>
          <w:szCs w:val="24"/>
        </w:rPr>
      </w:pPr>
      <w:r w:rsidRPr="00EB1950">
        <w:t>Los productos específicos podrán ser intermedios o finales, dependiendo de si requieren o no de un proceso de transformación posterior.</w:t>
      </w:r>
    </w:p>
    <w:p w14:paraId="42014ED8" w14:textId="77777777" w:rsidR="00753764" w:rsidRPr="00CD07AE" w:rsidRDefault="00753764" w:rsidP="00426353">
      <w:pPr>
        <w:pStyle w:val="Ttulo3"/>
      </w:pPr>
      <w:bookmarkStart w:id="76" w:name="_Toc366145014"/>
      <w:bookmarkStart w:id="77" w:name="_Toc367785623"/>
      <w:bookmarkStart w:id="78" w:name="_Toc371356888"/>
      <w:r w:rsidRPr="00CD07AE">
        <w:lastRenderedPageBreak/>
        <w:t>Definición de Estructura Programática</w:t>
      </w:r>
      <w:bookmarkEnd w:id="76"/>
      <w:bookmarkEnd w:id="77"/>
      <w:bookmarkEnd w:id="78"/>
    </w:p>
    <w:p w14:paraId="473A84F1" w14:textId="77777777" w:rsidR="00753764" w:rsidRPr="00EB1950" w:rsidRDefault="00753764" w:rsidP="00FF64CD">
      <w:r w:rsidRPr="00EB1950">
        <w:t>Al momento de definir las estructuras programáticas, se deben seleccionar los productos terminales para configurar los programas. Al interior de los programas se definirán los subpro</w:t>
      </w:r>
      <w:r w:rsidR="00B0570F">
        <w:t>gramas, proyectos y</w:t>
      </w:r>
      <w:r w:rsidR="0050645F">
        <w:t xml:space="preserve"> actividades u</w:t>
      </w:r>
      <w:r w:rsidRPr="00EB1950">
        <w:t xml:space="preserve"> obras.</w:t>
      </w:r>
    </w:p>
    <w:p w14:paraId="2B0AEE8A" w14:textId="77777777" w:rsidR="00011D9C" w:rsidRDefault="00753764" w:rsidP="00FF64CD">
      <w:r w:rsidRPr="00EB1950">
        <w:t xml:space="preserve">Un programa está vinculado necesariamente a un producto terminal, razón por la cual los productos institucionales surgen de un programa. Los productos específicos surgen de actividades dentro de un programa y pueden agruparse, considerando su relevancia o contribución parcial al producto institucional. </w:t>
      </w:r>
    </w:p>
    <w:p w14:paraId="5D6DE791" w14:textId="77777777" w:rsidR="00753764" w:rsidRDefault="00011D9C" w:rsidP="00FF64CD">
      <w:r>
        <w:t>En este caso se presenta un ejemplo práctico:</w:t>
      </w:r>
    </w:p>
    <w:p w14:paraId="5C5991CC" w14:textId="77777777" w:rsidR="00753764" w:rsidRPr="00E20E7E" w:rsidRDefault="00EE48A9" w:rsidP="002C3CD0">
      <w:pPr>
        <w:pStyle w:val="Sinespaciado"/>
      </w:pPr>
      <w:r>
        <w:rPr>
          <w:noProof/>
          <w:lang w:eastAsia="es-ES"/>
        </w:rPr>
        <w:drawing>
          <wp:inline distT="0" distB="0" distL="0" distR="0" wp14:anchorId="78155BBE" wp14:editId="666D8197">
            <wp:extent cx="5972175" cy="3322557"/>
            <wp:effectExtent l="0" t="0" r="0" b="0"/>
            <wp:docPr id="453" name="452 Imagen" descr="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png"/>
                    <pic:cNvPicPr/>
                  </pic:nvPicPr>
                  <pic:blipFill rotWithShape="1">
                    <a:blip r:embed="rId37" cstate="print"/>
                    <a:srcRect b="-1864"/>
                    <a:stretch/>
                  </pic:blipFill>
                  <pic:spPr bwMode="auto">
                    <a:xfrm>
                      <a:off x="0" y="0"/>
                      <a:ext cx="5975303" cy="3324297"/>
                    </a:xfrm>
                    <a:prstGeom prst="rect">
                      <a:avLst/>
                    </a:prstGeom>
                    <a:ln>
                      <a:noFill/>
                    </a:ln>
                    <a:extLst>
                      <a:ext uri="{53640926-AAD7-44d8-BBD7-CCE9431645EC}">
                        <a14:shadowObscured xmlns:a14="http://schemas.microsoft.com/office/drawing/2010/main"/>
                      </a:ext>
                    </a:extLst>
                  </pic:spPr>
                </pic:pic>
              </a:graphicData>
            </a:graphic>
          </wp:inline>
        </w:drawing>
      </w:r>
    </w:p>
    <w:p w14:paraId="733B1D11" w14:textId="77777777" w:rsidR="00C44044" w:rsidRPr="005F251A" w:rsidRDefault="00C44044" w:rsidP="00C44044">
      <w:pPr>
        <w:pStyle w:val="Sinespaciado"/>
        <w:rPr>
          <w:lang w:eastAsia="es-ES"/>
        </w:rPr>
      </w:pPr>
      <w:bookmarkStart w:id="79" w:name="_Toc366145015"/>
      <w:bookmarkStart w:id="80" w:name="_Toc367785624"/>
      <w:r w:rsidRPr="00C44044">
        <w:t>Figura 22. Relación entre productos y programas.</w:t>
      </w:r>
    </w:p>
    <w:p w14:paraId="3DD70CD6" w14:textId="77777777" w:rsidR="002C560B" w:rsidRPr="002C560B" w:rsidRDefault="002C560B" w:rsidP="00650D27">
      <w:r>
        <w:t>Para su identificación los programas se clasifican en tres tipos:</w:t>
      </w:r>
    </w:p>
    <w:p w14:paraId="7E144ABA" w14:textId="77777777" w:rsidR="002C560B" w:rsidRDefault="002C560B" w:rsidP="00A85AF1">
      <w:pPr>
        <w:pStyle w:val="Prrafodelista"/>
        <w:spacing w:line="276" w:lineRule="auto"/>
      </w:pPr>
      <w:r w:rsidRPr="00572F41">
        <w:rPr>
          <w:b/>
        </w:rPr>
        <w:t>Programas Misionales.</w:t>
      </w:r>
      <w:r w:rsidRPr="00572F41">
        <w:t xml:space="preserve"> Son aquellos que surgen del análisis misional de la institución y que por mandato legal está obligada a realizarlos. Estos programas se definen una vez y son ejecutados en forma continua y permanente, mientras la institución este vigente. Pueden ser ajustados, con base al análisis situacional, buscando siempre una mejor </w:t>
      </w:r>
      <w:r w:rsidRPr="00572F41">
        <w:lastRenderedPageBreak/>
        <w:t>identificación de los productos terminales e intermedios, así como los indicadores de producto</w:t>
      </w:r>
      <w:r w:rsidR="00D92CC6">
        <w:t>s</w:t>
      </w:r>
      <w:r w:rsidRPr="00572F41">
        <w:t xml:space="preserve"> y resultado</w:t>
      </w:r>
      <w:r w:rsidR="00D92CC6">
        <w:t>s</w:t>
      </w:r>
      <w:r w:rsidRPr="00572F41">
        <w:t>.</w:t>
      </w:r>
    </w:p>
    <w:p w14:paraId="6B83AB5E" w14:textId="77777777" w:rsidR="00A85AF1" w:rsidRPr="00572F41" w:rsidRDefault="00A85AF1" w:rsidP="00A85AF1">
      <w:pPr>
        <w:pStyle w:val="Prrafodelista"/>
        <w:spacing w:line="276" w:lineRule="auto"/>
      </w:pPr>
    </w:p>
    <w:p w14:paraId="35522145" w14:textId="77777777" w:rsidR="002C560B" w:rsidRDefault="002C560B" w:rsidP="00A85AF1">
      <w:pPr>
        <w:pStyle w:val="Prrafodelista"/>
        <w:spacing w:line="276" w:lineRule="auto"/>
      </w:pPr>
      <w:r w:rsidRPr="00572F41">
        <w:rPr>
          <w:b/>
        </w:rPr>
        <w:t>Programas Especiales.</w:t>
      </w:r>
      <w:r w:rsidRPr="00572F41">
        <w:t xml:space="preserve"> Son los que surgen del análisis situacional, en función de la detección de elementos que hacen que la institución implemente programas con carácter temporal para la resolución de problemas y el logro de determinados objetivos que contribuyan al cumplimiento misional. Son programas asimilables a proyectos, en tanto tienen un periodo de tiempo determinado y productos definidos. En este caso se recomienda aplicar toda la metodología del marco lógico, para determinar los problemas, los objetivos y la cadena de indicadores lógicos que conforman la Matriz de Indicadores de Resultados.</w:t>
      </w:r>
    </w:p>
    <w:p w14:paraId="2AD3321A" w14:textId="77777777" w:rsidR="00A85AF1" w:rsidRPr="00572F41" w:rsidRDefault="00A85AF1" w:rsidP="00A85AF1">
      <w:pPr>
        <w:pStyle w:val="Prrafodelista"/>
        <w:spacing w:line="276" w:lineRule="auto"/>
      </w:pPr>
    </w:p>
    <w:p w14:paraId="0335E7B7" w14:textId="77777777" w:rsidR="002C560B" w:rsidRPr="00572F41" w:rsidRDefault="002C560B" w:rsidP="00A85AF1">
      <w:pPr>
        <w:pStyle w:val="Prrafodelista"/>
        <w:spacing w:line="276" w:lineRule="auto"/>
      </w:pPr>
      <w:r w:rsidRPr="00572F41">
        <w:rPr>
          <w:b/>
        </w:rPr>
        <w:t>Programas Federales.</w:t>
      </w:r>
      <w:r w:rsidRPr="00572F41">
        <w:t xml:space="preserve"> Son los programas que deben ser implementados en forma obligatoria por el mandato federal y la identificación del financiamiento que proporciona, así como para reportar el cumplimiento de determinados indicadores específicos. En muchos casos pueden coincidir los Programas Federales con los Programas Misionales y Especiales, sin embargo es conveniente su separación (identificando como Programa Federal). Los indicadores de producto y resultado pueden ser definidos por la Federación o por el Estado, o por ambos. De igual forma, el financiamiento contendrá no solamente el aporte Federal, sino también el Estatal. </w:t>
      </w:r>
    </w:p>
    <w:p w14:paraId="460709E8" w14:textId="77777777" w:rsidR="002C560B" w:rsidRDefault="00864DFE" w:rsidP="00650D27">
      <w:r>
        <w:t>La codificación de la estructura programática será la siguiente:</w:t>
      </w:r>
    </w:p>
    <w:p w14:paraId="1713EC7E" w14:textId="77777777" w:rsidR="00864DFE" w:rsidRPr="00943D77" w:rsidRDefault="00864DFE" w:rsidP="00650D27">
      <w:r w:rsidRPr="00572F41">
        <w:t>L</w:t>
      </w:r>
      <w:r w:rsidR="00D92CC6">
        <w:t xml:space="preserve">os Ejecutores de Gasto </w:t>
      </w:r>
      <w:r w:rsidRPr="00572F41">
        <w:t>desarrollan procesos productivos para que la población disponga de productos, representados en bienes y servicios. Se espera que los productos generen resultados e impactos que logren cambios en la calidad de vida de la población. La planificación estratégica debe pensar en qué resultados e impactos desea lograr la institución, para lo cual el presupuesto define los productos a ser entregados a la población y cuáles son</w:t>
      </w:r>
      <w:r w:rsidRPr="00943D77">
        <w:t xml:space="preserve"> los procesos que debe desarrollar en función de su mandato misional, del análisis sobre la situación actual y de su vinculación y correspondencia con las prioridades de política.</w:t>
      </w:r>
    </w:p>
    <w:p w14:paraId="726454C5" w14:textId="77777777" w:rsidR="00864DFE" w:rsidRPr="00943D77" w:rsidRDefault="00864DFE" w:rsidP="00650D27">
      <w:r w:rsidRPr="00943D77">
        <w:t xml:space="preserve">A partir de la definición y del análisis del proceso de producción pública y su relación con el proceso de planificación estratégica, las estructuras programáticas permiten ordenar la producción de bienes y servicios en función de las prioridades del desarrollo. </w:t>
      </w:r>
    </w:p>
    <w:p w14:paraId="0E14EFD9" w14:textId="77777777" w:rsidR="00864DFE" w:rsidRPr="00943D77" w:rsidRDefault="00864DFE" w:rsidP="00650D27">
      <w:r w:rsidRPr="00943D77">
        <w:lastRenderedPageBreak/>
        <w:t>Para elaborar las estructuras programáticas es necesario realizar los siguientes pasos de manera general</w:t>
      </w:r>
      <w:r w:rsidRPr="00943D77">
        <w:rPr>
          <w:rStyle w:val="Refdenotaalpie"/>
          <w:rFonts w:ascii="Helvetica" w:hAnsi="Helvetica"/>
        </w:rPr>
        <w:footnoteReference w:id="4"/>
      </w:r>
      <w:r w:rsidRPr="00943D77">
        <w:t>:</w:t>
      </w:r>
    </w:p>
    <w:p w14:paraId="5442090F" w14:textId="77777777" w:rsidR="00864DFE" w:rsidRDefault="00864DFE" w:rsidP="00A85AF1">
      <w:pPr>
        <w:pStyle w:val="Sinespaciado"/>
      </w:pPr>
      <w:r>
        <w:rPr>
          <w:noProof/>
          <w:lang w:eastAsia="es-ES"/>
        </w:rPr>
        <w:drawing>
          <wp:inline distT="0" distB="0" distL="0" distR="0" wp14:anchorId="12116F3A" wp14:editId="41E4B0BA">
            <wp:extent cx="4495800" cy="2717326"/>
            <wp:effectExtent l="0" t="0" r="0" b="0"/>
            <wp:docPr id="28" name="27 Imagen" descr="ciclo estruc p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 estruc prog.png"/>
                    <pic:cNvPicPr/>
                  </pic:nvPicPr>
                  <pic:blipFill>
                    <a:blip r:embed="rId38" cstate="print"/>
                    <a:stretch>
                      <a:fillRect/>
                    </a:stretch>
                  </pic:blipFill>
                  <pic:spPr>
                    <a:xfrm>
                      <a:off x="0" y="0"/>
                      <a:ext cx="4498235" cy="2718798"/>
                    </a:xfrm>
                    <a:prstGeom prst="rect">
                      <a:avLst/>
                    </a:prstGeom>
                  </pic:spPr>
                </pic:pic>
              </a:graphicData>
            </a:graphic>
          </wp:inline>
        </w:drawing>
      </w:r>
    </w:p>
    <w:p w14:paraId="04626B41" w14:textId="77777777" w:rsidR="00C44044" w:rsidRDefault="00C44044" w:rsidP="00C44044">
      <w:pPr>
        <w:pStyle w:val="Sinespaciado"/>
      </w:pPr>
      <w:r w:rsidRPr="00C44044">
        <w:t>Figura 2</w:t>
      </w:r>
      <w:r>
        <w:t>3</w:t>
      </w:r>
      <w:r w:rsidRPr="00C44044">
        <w:t xml:space="preserve">. </w:t>
      </w:r>
      <w:r>
        <w:t>Pasos para la elaboración de estructuras programáticas</w:t>
      </w:r>
      <w:r w:rsidRPr="00C44044">
        <w:t>.</w:t>
      </w:r>
    </w:p>
    <w:p w14:paraId="4EB9582E" w14:textId="77777777" w:rsidR="00A85AF1" w:rsidRPr="005F251A" w:rsidRDefault="00A85AF1" w:rsidP="00C44044">
      <w:pPr>
        <w:pStyle w:val="Sinespaciado"/>
        <w:rPr>
          <w:lang w:eastAsia="es-ES"/>
        </w:rPr>
      </w:pPr>
    </w:p>
    <w:p w14:paraId="3778C610" w14:textId="77777777" w:rsidR="00753764" w:rsidRPr="00CD07AE" w:rsidRDefault="00753764" w:rsidP="00650D27">
      <w:pPr>
        <w:pStyle w:val="Ttulo3"/>
      </w:pPr>
      <w:bookmarkStart w:id="81" w:name="_Toc371356889"/>
      <w:r w:rsidRPr="00CD07AE">
        <w:t>Articulación con las Políticas de Desarrollo</w:t>
      </w:r>
      <w:bookmarkEnd w:id="79"/>
      <w:bookmarkEnd w:id="80"/>
      <w:bookmarkEnd w:id="81"/>
    </w:p>
    <w:p w14:paraId="2F531620" w14:textId="77777777" w:rsidR="00753764" w:rsidRPr="00A61979" w:rsidRDefault="00753764" w:rsidP="00650D27">
      <w:r w:rsidRPr="00A61979">
        <w:t>Una vez definida la estructura programática, se corrobora su alineación con las prioridades de política. Para ello se articula</w:t>
      </w:r>
      <w:r w:rsidR="00864DFE">
        <w:t>n</w:t>
      </w:r>
      <w:r w:rsidRPr="00A61979">
        <w:t xml:space="preserve"> </w:t>
      </w:r>
      <w:r w:rsidR="00864DFE">
        <w:t xml:space="preserve">los programas </w:t>
      </w:r>
      <w:r w:rsidRPr="00A61979">
        <w:t>con el Plan Estatal de Desarrollo (PED)</w:t>
      </w:r>
      <w:r w:rsidR="00CD07AE">
        <w:t xml:space="preserve"> </w:t>
      </w:r>
      <w:r w:rsidRPr="00A61979">
        <w:t>y se observa su congruencia con los Planes Estratégicos Sectoriales (PES).</w:t>
      </w:r>
    </w:p>
    <w:p w14:paraId="218499F3" w14:textId="77777777" w:rsidR="00753764" w:rsidRPr="00A61979" w:rsidRDefault="00753764" w:rsidP="00650D27">
      <w:r w:rsidRPr="00A61979">
        <w:t xml:space="preserve">El trabajo es verificar que cada programa contribuya directamente </w:t>
      </w:r>
      <w:r w:rsidR="00087062">
        <w:t xml:space="preserve">con las </w:t>
      </w:r>
      <w:r w:rsidRPr="00A61979">
        <w:t>líneas de acción del PED, revisando igualmente la alineación de los indicadores de resultado con las mismas.</w:t>
      </w:r>
    </w:p>
    <w:p w14:paraId="7712CE53" w14:textId="77777777" w:rsidR="00087062" w:rsidRDefault="00753764" w:rsidP="00650D27">
      <w:r w:rsidRPr="00A61979">
        <w:t xml:space="preserve">Tras la revisión de la alineación lógica se clasifica en orden ascendente a una estrategia, objetivo, tema y eje respectivo del PED. </w:t>
      </w:r>
    </w:p>
    <w:p w14:paraId="27823832" w14:textId="77777777" w:rsidR="00753764" w:rsidRPr="00A61979" w:rsidRDefault="00753764" w:rsidP="00650D27">
      <w:r w:rsidRPr="00A61979">
        <w:lastRenderedPageBreak/>
        <w:t>Similar trabajo se realizará con los ejes transversales: derechos humanos, equidad de género, pueblos indígenas y sustentabilidad.</w:t>
      </w:r>
    </w:p>
    <w:p w14:paraId="49B29B53" w14:textId="77777777" w:rsidR="00753764" w:rsidRPr="00A61979" w:rsidRDefault="00753764" w:rsidP="00650D27">
      <w:r w:rsidRPr="00A61979">
        <w:t>Existen otras clasificaciones que también deben ar</w:t>
      </w:r>
      <w:r w:rsidR="00864DFE">
        <w:t>ticularse en forma directa a las obras o actividades</w:t>
      </w:r>
      <w:r w:rsidRPr="00A61979">
        <w:t>, tales como la clasificación por finalidad y función, la clasificación sectorial, geográfica, etc. El tratamiento será similar, a través de clasificadores previamente definidos.</w:t>
      </w:r>
    </w:p>
    <w:p w14:paraId="63FD8BBA" w14:textId="77777777" w:rsidR="00953441" w:rsidRPr="00426353" w:rsidRDefault="00695F01" w:rsidP="00650D27">
      <w:pPr>
        <w:pStyle w:val="Ttulo2"/>
      </w:pPr>
      <w:bookmarkStart w:id="82" w:name="M5"/>
      <w:bookmarkStart w:id="83" w:name="_Toc367785627"/>
      <w:bookmarkStart w:id="84" w:name="_Toc371356890"/>
      <w:bookmarkEnd w:id="82"/>
      <w:r w:rsidRPr="00426353">
        <w:t xml:space="preserve">Elaboración del </w:t>
      </w:r>
      <w:r w:rsidR="00037F0F" w:rsidRPr="00426353">
        <w:t>Programa Ope</w:t>
      </w:r>
      <w:r w:rsidR="00C42AF3" w:rsidRPr="00426353">
        <w:t>r</w:t>
      </w:r>
      <w:r w:rsidR="00037F0F" w:rsidRPr="00426353">
        <w:t>ativo Anual (</w:t>
      </w:r>
      <w:r w:rsidRPr="00426353">
        <w:t>POA</w:t>
      </w:r>
      <w:r w:rsidR="00037F0F" w:rsidRPr="00426353">
        <w:t>)</w:t>
      </w:r>
      <w:r w:rsidRPr="00426353">
        <w:t xml:space="preserve"> </w:t>
      </w:r>
      <w:r w:rsidR="0045372C" w:rsidRPr="00426353">
        <w:t xml:space="preserve"> </w:t>
      </w:r>
      <w:r w:rsidR="0097290E" w:rsidRPr="00426353">
        <w:t>2014</w:t>
      </w:r>
      <w:bookmarkEnd w:id="83"/>
      <w:bookmarkEnd w:id="84"/>
    </w:p>
    <w:p w14:paraId="10E650D7" w14:textId="77777777" w:rsidR="00E579F4" w:rsidRPr="00E70AE5" w:rsidRDefault="00213F67" w:rsidP="00650D27">
      <w:r w:rsidRPr="00E70AE5">
        <w:t xml:space="preserve">El </w:t>
      </w:r>
      <w:r w:rsidR="0084736A" w:rsidRPr="00E70AE5">
        <w:t>POA</w:t>
      </w:r>
      <w:r w:rsidR="00331B2A" w:rsidRPr="00E70AE5">
        <w:t xml:space="preserve"> es un </w:t>
      </w:r>
      <w:r w:rsidRPr="00E70AE5">
        <w:t>instrumento que convierte los lineamientos de la planeación y programación del desarrollo de mediano y largo plazo en objetivos, acciones y metas concretas de corto plazo</w:t>
      </w:r>
      <w:r w:rsidR="00037F0F" w:rsidRPr="00E70AE5">
        <w:t>.</w:t>
      </w:r>
      <w:r w:rsidR="00C42AF3" w:rsidRPr="00E70AE5">
        <w:t xml:space="preserve"> </w:t>
      </w:r>
      <w:r w:rsidR="00037F0F" w:rsidRPr="00E70AE5">
        <w:t>E</w:t>
      </w:r>
      <w:r w:rsidR="00681C4A">
        <w:t>l</w:t>
      </w:r>
      <w:r w:rsidRPr="00E70AE5">
        <w:t xml:space="preserve"> POA constituye la parte fundamental del </w:t>
      </w:r>
      <w:r w:rsidR="00A203E2">
        <w:t>P</w:t>
      </w:r>
      <w:r w:rsidRPr="00E70AE5">
        <w:t>roceso de Planeación, Programación, Presupuestación, Control y Evaluación, debido a que precisa los compromisos a cumplir en el periodo</w:t>
      </w:r>
      <w:r w:rsidR="006D10C4" w:rsidRPr="0065403E">
        <w:t xml:space="preserve">; </w:t>
      </w:r>
      <w:r w:rsidR="005B7534" w:rsidRPr="0065403E">
        <w:t>identifica los recursos humanos, financieros y tecnológicos a utilizar</w:t>
      </w:r>
      <w:r w:rsidR="009D7A66">
        <w:t>,</w:t>
      </w:r>
      <w:r w:rsidR="0097290E">
        <w:t xml:space="preserve"> agrupándolos en estrategias para mejores resultados</w:t>
      </w:r>
      <w:r w:rsidR="005B7534" w:rsidRPr="0065403E">
        <w:t>; y</w:t>
      </w:r>
      <w:r w:rsidR="0093409C">
        <w:t>,</w:t>
      </w:r>
      <w:r w:rsidR="0065403E">
        <w:t xml:space="preserve"> registra, </w:t>
      </w:r>
      <w:r w:rsidR="005B7534" w:rsidRPr="0065403E">
        <w:t>los datos históricos y las políticas públicas, entre otros aspectos.</w:t>
      </w:r>
      <w:r w:rsidR="00EB2B18">
        <w:t xml:space="preserve"> La </w:t>
      </w:r>
      <w:r w:rsidR="00EB2B18" w:rsidRPr="00FD2687">
        <w:t xml:space="preserve">Figura </w:t>
      </w:r>
      <w:r w:rsidR="00FD2687">
        <w:t>24</w:t>
      </w:r>
      <w:r w:rsidR="00E579F4">
        <w:t xml:space="preserve"> muestra los pasos y aspectos a considerar para formular el POA.</w:t>
      </w:r>
    </w:p>
    <w:p w14:paraId="6EB7FBA7" w14:textId="77777777" w:rsidR="00A203E2" w:rsidRDefault="00213F67" w:rsidP="00650D27">
      <w:r w:rsidRPr="00E70AE5">
        <w:t xml:space="preserve">Asimismo, </w:t>
      </w:r>
      <w:r w:rsidR="0007440B" w:rsidRPr="00E70AE5">
        <w:t xml:space="preserve">el POA </w:t>
      </w:r>
      <w:r w:rsidR="001D285D">
        <w:t xml:space="preserve">contiene los </w:t>
      </w:r>
      <w:r w:rsidR="0045372C">
        <w:t xml:space="preserve">distintos niveles de </w:t>
      </w:r>
      <w:r w:rsidRPr="00E70AE5">
        <w:t>objetivos</w:t>
      </w:r>
      <w:r w:rsidR="0045372C">
        <w:t xml:space="preserve">: </w:t>
      </w:r>
      <w:r w:rsidR="0093409C">
        <w:t>A</w:t>
      </w:r>
      <w:r w:rsidR="0045372C">
        <w:t>ctividades (</w:t>
      </w:r>
      <w:r w:rsidR="0093409C">
        <w:t>A</w:t>
      </w:r>
      <w:r w:rsidR="0045372C">
        <w:t>cciones), componentes (</w:t>
      </w:r>
      <w:r w:rsidR="0093409C">
        <w:t>P</w:t>
      </w:r>
      <w:r w:rsidR="0045372C">
        <w:t>roductos o servicios que generar</w:t>
      </w:r>
      <w:r w:rsidR="0093409C">
        <w:t>á</w:t>
      </w:r>
      <w:r w:rsidR="0045372C">
        <w:t xml:space="preserve"> la UR)</w:t>
      </w:r>
      <w:r w:rsidR="00C87A88">
        <w:t>,</w:t>
      </w:r>
      <w:r w:rsidR="0045372C">
        <w:t xml:space="preserve">  propósito (</w:t>
      </w:r>
      <w:r w:rsidR="0093409C">
        <w:t>O</w:t>
      </w:r>
      <w:r w:rsidR="0045372C">
        <w:t>bjetivo espec</w:t>
      </w:r>
      <w:r w:rsidR="00C87A88">
        <w:t>í</w:t>
      </w:r>
      <w:r w:rsidR="0045372C">
        <w:t>fico)  y fin</w:t>
      </w:r>
      <w:r w:rsidRPr="00E70AE5">
        <w:t xml:space="preserve"> </w:t>
      </w:r>
      <w:r w:rsidR="0045372C">
        <w:t>(</w:t>
      </w:r>
      <w:r w:rsidR="0093409C">
        <w:t>O</w:t>
      </w:r>
      <w:r w:rsidR="0045372C">
        <w:t>bjetivo general</w:t>
      </w:r>
      <w:r w:rsidR="0097290E">
        <w:t xml:space="preserve"> o estratégico</w:t>
      </w:r>
      <w:r w:rsidR="0045372C">
        <w:t xml:space="preserve">). </w:t>
      </w:r>
    </w:p>
    <w:p w14:paraId="233E34AC" w14:textId="77777777" w:rsidR="0084736A" w:rsidRPr="00E70AE5" w:rsidRDefault="00755869" w:rsidP="00650D27">
      <w:r>
        <w:t xml:space="preserve">El POA contiene </w:t>
      </w:r>
      <w:r w:rsidR="00721CB6">
        <w:t>concretamente</w:t>
      </w:r>
      <w:r w:rsidR="009D7A66">
        <w:t>,</w:t>
      </w:r>
      <w:r w:rsidR="00721CB6">
        <w:t xml:space="preserve"> qué se va hacer</w:t>
      </w:r>
      <w:r>
        <w:t>, cu</w:t>
      </w:r>
      <w:r w:rsidR="00A203E2">
        <w:t>á</w:t>
      </w:r>
      <w:r>
        <w:t>nto</w:t>
      </w:r>
      <w:r w:rsidR="00721CB6">
        <w:t xml:space="preserve"> y</w:t>
      </w:r>
      <w:r w:rsidR="00213F67" w:rsidRPr="00E70AE5">
        <w:t xml:space="preserve"> cuándo </w:t>
      </w:r>
      <w:r w:rsidR="001D285D">
        <w:t xml:space="preserve">se va </w:t>
      </w:r>
      <w:r w:rsidR="00213F67" w:rsidRPr="00E70AE5">
        <w:t>a lograr</w:t>
      </w:r>
      <w:r w:rsidR="00A203E2">
        <w:t>,</w:t>
      </w:r>
      <w:r w:rsidR="00213F67" w:rsidRPr="00E70AE5">
        <w:t xml:space="preserve"> contando con los recursos necesarios </w:t>
      </w:r>
      <w:r w:rsidR="0097290E">
        <w:t>ya que es en este nivel en el cual se asignan los recursos</w:t>
      </w:r>
      <w:r w:rsidR="00213F67" w:rsidRPr="00E70AE5">
        <w:t>.</w:t>
      </w:r>
    </w:p>
    <w:p w14:paraId="24777FD4" w14:textId="77777777" w:rsidR="00213F67" w:rsidRDefault="00213F67" w:rsidP="00650D27">
      <w:r w:rsidRPr="00E70AE5">
        <w:t xml:space="preserve">A partir del POA es factible dar seguimiento </w:t>
      </w:r>
      <w:r w:rsidR="00755869">
        <w:t xml:space="preserve">y </w:t>
      </w:r>
      <w:r w:rsidR="00A740FA">
        <w:t>evaluar e</w:t>
      </w:r>
      <w:r w:rsidRPr="00E70AE5">
        <w:t>l cumplimiento del P</w:t>
      </w:r>
      <w:r w:rsidR="00772D3C">
        <w:t xml:space="preserve">lan </w:t>
      </w:r>
      <w:r w:rsidRPr="00E70AE5">
        <w:t>E</w:t>
      </w:r>
      <w:r w:rsidR="00772D3C">
        <w:t xml:space="preserve">statal de </w:t>
      </w:r>
      <w:r w:rsidRPr="00E70AE5">
        <w:t>D</w:t>
      </w:r>
      <w:r w:rsidR="00772D3C">
        <w:t>esarrollo</w:t>
      </w:r>
      <w:r w:rsidRPr="00E70AE5">
        <w:t xml:space="preserve"> </w:t>
      </w:r>
      <w:r w:rsidR="00A47D61">
        <w:t xml:space="preserve">(PED) 2011-2016 </w:t>
      </w:r>
      <w:r w:rsidRPr="00E70AE5">
        <w:t xml:space="preserve">y </w:t>
      </w:r>
      <w:r w:rsidR="00A47D61">
        <w:t xml:space="preserve">de </w:t>
      </w:r>
      <w:r w:rsidRPr="00E70AE5">
        <w:t>los programas que de él se desprenden</w:t>
      </w:r>
      <w:r w:rsidR="00772D3C">
        <w:t>,</w:t>
      </w:r>
      <w:r w:rsidRPr="00E70AE5">
        <w:t xml:space="preserve"> </w:t>
      </w:r>
      <w:r w:rsidR="00772D3C">
        <w:t xml:space="preserve">a través del </w:t>
      </w:r>
      <w:r w:rsidRPr="00E70AE5">
        <w:t xml:space="preserve">cumplimiento </w:t>
      </w:r>
      <w:r w:rsidR="00755869">
        <w:t xml:space="preserve">de objetivos y </w:t>
      </w:r>
      <w:r w:rsidRPr="00E70AE5">
        <w:t>metas establecidas</w:t>
      </w:r>
      <w:r w:rsidR="0097290E">
        <w:t xml:space="preserve"> en el proceso de planeación y programación</w:t>
      </w:r>
      <w:r w:rsidR="00755869">
        <w:t>.</w:t>
      </w:r>
    </w:p>
    <w:p w14:paraId="176FBD96" w14:textId="77777777" w:rsidR="00D5623F" w:rsidRPr="00E70AE5" w:rsidRDefault="00D5623F" w:rsidP="00D5623F">
      <w:r w:rsidRPr="00E70AE5">
        <w:t>Para el registro de</w:t>
      </w:r>
      <w:r>
        <w:t>l</w:t>
      </w:r>
      <w:r w:rsidRPr="00E70AE5">
        <w:t xml:space="preserve"> POA</w:t>
      </w:r>
      <w:r>
        <w:t>,</w:t>
      </w:r>
      <w:r w:rsidRPr="00E70AE5">
        <w:t xml:space="preserve"> cada </w:t>
      </w:r>
      <w:r>
        <w:t>U</w:t>
      </w:r>
      <w:r w:rsidRPr="00E70AE5">
        <w:t xml:space="preserve">nidad </w:t>
      </w:r>
      <w:r>
        <w:t>R</w:t>
      </w:r>
      <w:r w:rsidRPr="00E70AE5">
        <w:t xml:space="preserve">esponsable </w:t>
      </w:r>
      <w:r>
        <w:t xml:space="preserve">dispone de </w:t>
      </w:r>
      <w:r w:rsidRPr="00A70699">
        <w:t>acceso al Sistema POA  2014</w:t>
      </w:r>
      <w:r w:rsidRPr="00E70AE5">
        <w:t xml:space="preserve"> que la Secretaría de Finanzas pon</w:t>
      </w:r>
      <w:r>
        <w:t>e</w:t>
      </w:r>
      <w:r w:rsidRPr="00E70AE5">
        <w:t xml:space="preserve"> a su disposición. </w:t>
      </w:r>
      <w:r>
        <w:t>El POA de las dependencias y entidades debe cumplir con los requerimientos que en el Sistema Integral de Presupuesto se contemplen.</w:t>
      </w:r>
    </w:p>
    <w:p w14:paraId="34C8E79A" w14:textId="77777777" w:rsidR="00D5623F" w:rsidRDefault="00D5623F" w:rsidP="00D5623F">
      <w:r w:rsidRPr="00FD2687">
        <w:lastRenderedPageBreak/>
        <w:t xml:space="preserve">Para facilitar el acceso y uso del Sistema POA  2014, </w:t>
      </w:r>
      <w:r>
        <w:t xml:space="preserve">se cuenta con </w:t>
      </w:r>
      <w:r w:rsidRPr="00FD2687">
        <w:t xml:space="preserve">un icono de ayuda </w:t>
      </w:r>
      <w:r w:rsidRPr="00FD2687">
        <w:rPr>
          <w:noProof/>
          <w:lang w:eastAsia="es-ES"/>
        </w:rPr>
        <w:drawing>
          <wp:inline distT="0" distB="0" distL="0" distR="0" wp14:anchorId="7D5CB34C" wp14:editId="685761BE">
            <wp:extent cx="225533" cy="225533"/>
            <wp:effectExtent l="19050" t="0" r="3067" b="0"/>
            <wp:docPr id="26" name="25 Imagen" descr="ay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da.png"/>
                    <pic:cNvPicPr/>
                  </pic:nvPicPr>
                  <pic:blipFill>
                    <a:blip r:embed="rId39" cstate="print"/>
                    <a:stretch>
                      <a:fillRect/>
                    </a:stretch>
                  </pic:blipFill>
                  <pic:spPr>
                    <a:xfrm>
                      <a:off x="0" y="0"/>
                      <a:ext cx="225533" cy="225533"/>
                    </a:xfrm>
                    <a:prstGeom prst="rect">
                      <a:avLst/>
                    </a:prstGeom>
                  </pic:spPr>
                </pic:pic>
              </a:graphicData>
            </a:graphic>
          </wp:inline>
        </w:drawing>
      </w:r>
      <w:r w:rsidRPr="00FD2687">
        <w:t xml:space="preserve"> en cada pantalla, por lo que ésta se puede consultar en el propio sistema.</w:t>
      </w:r>
    </w:p>
    <w:p w14:paraId="1A69DD0F" w14:textId="77777777" w:rsidR="00D5623F" w:rsidRPr="00553F22" w:rsidRDefault="00D5623F" w:rsidP="00D5623F">
      <w:r w:rsidRPr="00553F22">
        <w:t xml:space="preserve">Cada etapa del proceso, una vez concluida la captura, debe ser validada por el </w:t>
      </w:r>
      <w:r>
        <w:t xml:space="preserve">Jefe </w:t>
      </w:r>
      <w:r w:rsidRPr="00553F22">
        <w:t>Administrativo</w:t>
      </w:r>
      <w:r>
        <w:t xml:space="preserve"> o su equivalente</w:t>
      </w:r>
      <w:r w:rsidRPr="00553F22">
        <w:t>, si detecta inconsistencias</w:t>
      </w:r>
      <w:r>
        <w:t>,</w:t>
      </w:r>
      <w:r w:rsidRPr="00553F22">
        <w:t xml:space="preserve"> deberá retornarlas al área que las formuló para su replanteamiento. Asimismo, la Secretaría de Finanzas validará los avances, comunicando a la </w:t>
      </w:r>
      <w:r>
        <w:t>U</w:t>
      </w:r>
      <w:r w:rsidRPr="00553F22">
        <w:t xml:space="preserve">nidad </w:t>
      </w:r>
      <w:r>
        <w:t>R</w:t>
      </w:r>
      <w:r w:rsidRPr="00553F22">
        <w:t>esponsable las inconsistencias u observaciones, para su corrección.</w:t>
      </w:r>
    </w:p>
    <w:p w14:paraId="6A524151" w14:textId="77777777" w:rsidR="00D5623F" w:rsidRDefault="00D5623F" w:rsidP="00650D27"/>
    <w:p w14:paraId="70A0BB75" w14:textId="77777777" w:rsidR="00592DD9" w:rsidRPr="00E70AE5" w:rsidRDefault="009D7A66" w:rsidP="00A85AF1">
      <w:pPr>
        <w:pStyle w:val="Sinespaciado"/>
        <w:rPr>
          <w:lang w:val="es-ES_tradnl" w:eastAsia="es-ES"/>
        </w:rPr>
      </w:pPr>
      <w:r>
        <w:rPr>
          <w:noProof/>
          <w:lang w:eastAsia="es-ES"/>
        </w:rPr>
        <w:drawing>
          <wp:inline distT="0" distB="0" distL="0" distR="0" wp14:anchorId="7B4DAF08" wp14:editId="6E40AD28">
            <wp:extent cx="3779208" cy="3687775"/>
            <wp:effectExtent l="19050" t="0" r="0" b="0"/>
            <wp:docPr id="12" name="11 Imagen" descr="diagrama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s-15.png"/>
                    <pic:cNvPicPr/>
                  </pic:nvPicPr>
                  <pic:blipFill>
                    <a:blip r:embed="rId40" cstate="print"/>
                    <a:stretch>
                      <a:fillRect/>
                    </a:stretch>
                  </pic:blipFill>
                  <pic:spPr>
                    <a:xfrm>
                      <a:off x="0" y="0"/>
                      <a:ext cx="3779208" cy="3687775"/>
                    </a:xfrm>
                    <a:prstGeom prst="rect">
                      <a:avLst/>
                    </a:prstGeom>
                  </pic:spPr>
                </pic:pic>
              </a:graphicData>
            </a:graphic>
          </wp:inline>
        </w:drawing>
      </w:r>
    </w:p>
    <w:p w14:paraId="61445B15" w14:textId="77777777" w:rsidR="00CC6401" w:rsidRDefault="00CD535F" w:rsidP="00260DE5">
      <w:pPr>
        <w:pStyle w:val="Sinespaciado"/>
      </w:pPr>
      <w:r w:rsidRPr="00CD535F">
        <w:rPr>
          <w:noProof/>
          <w:lang w:val="es-MX" w:eastAsia="es-MX"/>
        </w:rPr>
        <w:t xml:space="preserve"> </w:t>
      </w:r>
      <w:r w:rsidR="00CC6401" w:rsidRPr="00271BAC">
        <w:t xml:space="preserve">Figura </w:t>
      </w:r>
      <w:r w:rsidR="00E449D3">
        <w:t>2</w:t>
      </w:r>
      <w:r w:rsidR="00FD2687">
        <w:t>4.</w:t>
      </w:r>
      <w:r>
        <w:t xml:space="preserve"> Formulación del POA 2014</w:t>
      </w:r>
    </w:p>
    <w:p w14:paraId="16671DE8" w14:textId="77777777" w:rsidR="00A85AF1" w:rsidRPr="00271BAC" w:rsidRDefault="00A85AF1" w:rsidP="00260DE5">
      <w:pPr>
        <w:pStyle w:val="Sinespaciado"/>
        <w:rPr>
          <w:bCs/>
          <w:lang w:val="es-ES_tradnl" w:eastAsia="es-ES"/>
        </w:rPr>
      </w:pPr>
    </w:p>
    <w:p w14:paraId="0CF308A1" w14:textId="77777777" w:rsidR="001E7CA8" w:rsidRPr="00553F22" w:rsidRDefault="006D5596" w:rsidP="00650D27">
      <w:r>
        <w:t>I</w:t>
      </w:r>
      <w:r w:rsidR="00C833A0" w:rsidRPr="00553F22">
        <w:t>ntegrado</w:t>
      </w:r>
      <w:r w:rsidR="00C87A88">
        <w:t xml:space="preserve"> </w:t>
      </w:r>
      <w:r w:rsidR="00CE6B0C" w:rsidRPr="00553F22">
        <w:t>el POA</w:t>
      </w:r>
      <w:r w:rsidR="009B204A">
        <w:t>,</w:t>
      </w:r>
      <w:r w:rsidR="00C833A0" w:rsidRPr="00553F22">
        <w:t xml:space="preserve"> debe requisitarse con e</w:t>
      </w:r>
      <w:r w:rsidR="00171048" w:rsidRPr="00553F22">
        <w:t xml:space="preserve">l </w:t>
      </w:r>
      <w:r w:rsidR="005D6995" w:rsidRPr="00553F22">
        <w:t>v</w:t>
      </w:r>
      <w:r w:rsidR="00171048" w:rsidRPr="00553F22">
        <w:t xml:space="preserve">isto </w:t>
      </w:r>
      <w:r w:rsidR="005D6995" w:rsidRPr="00553F22">
        <w:t xml:space="preserve">bueno del </w:t>
      </w:r>
      <w:r w:rsidR="00080281">
        <w:t>Titular de la Unidad Responsable</w:t>
      </w:r>
      <w:r w:rsidR="00B3292D">
        <w:t>,</w:t>
      </w:r>
      <w:r w:rsidR="00080281">
        <w:t xml:space="preserve"> del </w:t>
      </w:r>
      <w:r w:rsidR="00B3292D">
        <w:t>jefe Administrativo y del encargado de Planeación</w:t>
      </w:r>
      <w:r w:rsidR="007E7C2D" w:rsidRPr="00553F22">
        <w:t>, cuando así corresponda</w:t>
      </w:r>
      <w:r w:rsidR="00544456" w:rsidRPr="00553F22">
        <w:t>.</w:t>
      </w:r>
    </w:p>
    <w:p w14:paraId="629EB691" w14:textId="77777777" w:rsidR="00C833A0" w:rsidRPr="00553F22" w:rsidRDefault="00CE6B0C" w:rsidP="00650D27">
      <w:r w:rsidRPr="00553F22">
        <w:t>La fecha límite para el registro y entrega de</w:t>
      </w:r>
      <w:r w:rsidR="00C833A0" w:rsidRPr="00553F22">
        <w:t>l POA 201</w:t>
      </w:r>
      <w:r w:rsidR="00B3292D">
        <w:t>4</w:t>
      </w:r>
      <w:r w:rsidR="00C833A0" w:rsidRPr="00553F22">
        <w:t xml:space="preserve"> a la Secretaría de Finanzas, </w:t>
      </w:r>
      <w:r w:rsidR="00080281">
        <w:t>es</w:t>
      </w:r>
      <w:r w:rsidR="005D6995" w:rsidRPr="00553F22">
        <w:t xml:space="preserve"> </w:t>
      </w:r>
      <w:r w:rsidR="00C833A0" w:rsidRPr="00553F22">
        <w:t xml:space="preserve">el día </w:t>
      </w:r>
      <w:r w:rsidR="002A6FCE">
        <w:t>18</w:t>
      </w:r>
      <w:r w:rsidR="00B3292D">
        <w:t xml:space="preserve"> </w:t>
      </w:r>
      <w:r w:rsidR="009B204A">
        <w:t xml:space="preserve">de </w:t>
      </w:r>
      <w:r w:rsidR="00B3292D">
        <w:t xml:space="preserve">octubre </w:t>
      </w:r>
      <w:r w:rsidR="009B204A">
        <w:t>de 201</w:t>
      </w:r>
      <w:r w:rsidR="00B3292D">
        <w:t>3</w:t>
      </w:r>
      <w:r w:rsidR="009B204A">
        <w:t>.</w:t>
      </w:r>
    </w:p>
    <w:p w14:paraId="7DCECDB6" w14:textId="77777777" w:rsidR="00870A07" w:rsidRDefault="006F31DF" w:rsidP="00650D27">
      <w:r w:rsidRPr="00553F22">
        <w:lastRenderedPageBreak/>
        <w:t xml:space="preserve">Si el POA es entregado en tiempo y de acuerdo a las disposiciones de este Manual, se integrará al </w:t>
      </w:r>
      <w:r w:rsidR="00B3292D">
        <w:t>Antep</w:t>
      </w:r>
      <w:r w:rsidRPr="00553F22">
        <w:t>royecto de Presupuesto de Egresos.</w:t>
      </w:r>
      <w:r w:rsidR="00491861">
        <w:t xml:space="preserve"> </w:t>
      </w:r>
    </w:p>
    <w:p w14:paraId="01B6B4AF" w14:textId="77777777" w:rsidR="00061368" w:rsidRPr="00061368" w:rsidRDefault="007F01B9" w:rsidP="00650D27">
      <w:r w:rsidRPr="00553F22">
        <w:t xml:space="preserve">En caso de incumplimiento, la Secretaría de Finanzas determinará </w:t>
      </w:r>
      <w:r w:rsidR="0099298F" w:rsidRPr="00553F22">
        <w:t xml:space="preserve">el </w:t>
      </w:r>
      <w:r w:rsidRPr="00553F22">
        <w:t>presupuesto</w:t>
      </w:r>
      <w:r w:rsidR="0099298F" w:rsidRPr="00553F22">
        <w:t xml:space="preserve"> de egresos</w:t>
      </w:r>
      <w:r w:rsidRPr="00553F22">
        <w:t xml:space="preserve"> correspondiente, debiendo la </w:t>
      </w:r>
      <w:r w:rsidR="00814128">
        <w:t>U</w:t>
      </w:r>
      <w:r w:rsidR="007E7C2D" w:rsidRPr="00553F22">
        <w:t xml:space="preserve">nidad </w:t>
      </w:r>
      <w:r w:rsidR="00814128">
        <w:t>R</w:t>
      </w:r>
      <w:r w:rsidR="007E7C2D" w:rsidRPr="00553F22">
        <w:t>esponsable</w:t>
      </w:r>
      <w:r w:rsidRPr="00553F22">
        <w:t>, antes de iniciar el ejercicio presupuesta</w:t>
      </w:r>
      <w:r w:rsidR="007E7C2D" w:rsidRPr="00553F22">
        <w:t>l</w:t>
      </w:r>
      <w:r w:rsidRPr="00553F22">
        <w:t xml:space="preserve">, </w:t>
      </w:r>
      <w:r w:rsidR="0099298F" w:rsidRPr="00553F22">
        <w:t xml:space="preserve">cumplir </w:t>
      </w:r>
      <w:r w:rsidRPr="00553F22">
        <w:t>con la disposición de entrega</w:t>
      </w:r>
      <w:r w:rsidR="00F468B7">
        <w:t>r</w:t>
      </w:r>
      <w:r w:rsidRPr="00553F22">
        <w:t xml:space="preserve"> </w:t>
      </w:r>
      <w:r w:rsidR="007E7C2D" w:rsidRPr="00553F22">
        <w:t xml:space="preserve">su </w:t>
      </w:r>
      <w:r w:rsidRPr="00553F22">
        <w:t>POA, para su publicación en términos de lo dispuesto en el Art</w:t>
      </w:r>
      <w:r w:rsidR="007E7C2D" w:rsidRPr="00553F22">
        <w:t>í</w:t>
      </w:r>
      <w:r w:rsidRPr="00553F22">
        <w:t xml:space="preserve">culo 9, </w:t>
      </w:r>
      <w:r w:rsidR="0099298F" w:rsidRPr="00553F22">
        <w:t>fracci</w:t>
      </w:r>
      <w:r w:rsidR="00080281">
        <w:t>ón</w:t>
      </w:r>
      <w:r w:rsidR="0099298F" w:rsidRPr="00553F22">
        <w:t xml:space="preserve"> </w:t>
      </w:r>
      <w:r w:rsidRPr="00553F22">
        <w:t>VII</w:t>
      </w:r>
      <w:r w:rsidR="0099298F" w:rsidRPr="00553F22">
        <w:t>,</w:t>
      </w:r>
      <w:r w:rsidRPr="00553F22">
        <w:t xml:space="preserve"> de la Ley Transparencia y Acceso a la Información Pública para el Estado de Oaxaca</w:t>
      </w:r>
      <w:r w:rsidR="00491861">
        <w:t xml:space="preserve"> y sujetarse en su ejercicio al presupuesto definido por la Secretaría de Finanzas</w:t>
      </w:r>
      <w:r w:rsidR="00B3292D">
        <w:t>, para el cual no habrá ampliaciones presupuestales posteriores, siendo responsabilidad</w:t>
      </w:r>
      <w:r w:rsidR="00C70B87">
        <w:t xml:space="preserve"> de la dependencia o entidad el logro de sus objetivos con el presupuesto definido</w:t>
      </w:r>
      <w:r w:rsidRPr="00553F22">
        <w:t>.</w:t>
      </w:r>
    </w:p>
    <w:p w14:paraId="593E50E6" w14:textId="77777777" w:rsidR="00953441" w:rsidRPr="00426353" w:rsidRDefault="006F31DF" w:rsidP="00650D27">
      <w:pPr>
        <w:pStyle w:val="Ttulo2"/>
      </w:pPr>
      <w:r w:rsidRPr="00E70AE5" w:rsidDel="006F31DF">
        <w:rPr>
          <w:rFonts w:ascii="Helvetica" w:hAnsi="Helvetica"/>
        </w:rPr>
        <w:t xml:space="preserve"> </w:t>
      </w:r>
      <w:bookmarkStart w:id="85" w:name="_Toc367785628"/>
      <w:bookmarkStart w:id="86" w:name="_Toc371356891"/>
      <w:r w:rsidR="00695F01" w:rsidRPr="00426353">
        <w:t>Bases para la elaboración de</w:t>
      </w:r>
      <w:r w:rsidR="0027660F" w:rsidRPr="00426353">
        <w:t xml:space="preserve">l </w:t>
      </w:r>
      <w:r w:rsidR="00695F01" w:rsidRPr="00426353">
        <w:t>POA</w:t>
      </w:r>
      <w:bookmarkEnd w:id="85"/>
      <w:bookmarkEnd w:id="86"/>
    </w:p>
    <w:p w14:paraId="46B271A8" w14:textId="77777777" w:rsidR="00953441" w:rsidRPr="00E70AE5" w:rsidRDefault="00953441" w:rsidP="00650D27">
      <w:r w:rsidRPr="00E70AE5">
        <w:t>La gestión administrativa de las</w:t>
      </w:r>
      <w:r w:rsidR="005C1990" w:rsidRPr="00E70AE5">
        <w:t xml:space="preserve"> </w:t>
      </w:r>
      <w:r w:rsidR="003A3B4A">
        <w:t>u</w:t>
      </w:r>
      <w:r w:rsidR="003A3B4A" w:rsidRPr="00E70AE5">
        <w:t xml:space="preserve">nidades </w:t>
      </w:r>
      <w:r w:rsidR="003A3B4A">
        <w:t>r</w:t>
      </w:r>
      <w:r w:rsidR="003A3B4A" w:rsidRPr="00E70AE5">
        <w:t>esponsables</w:t>
      </w:r>
      <w:r w:rsidRPr="00E70AE5">
        <w:t xml:space="preserve">, debe </w:t>
      </w:r>
      <w:r w:rsidR="009E7F4E">
        <w:t xml:space="preserve">coordinar adecuadamente a </w:t>
      </w:r>
      <w:r w:rsidR="00F468B7">
        <w:t>las áreas que la integran</w:t>
      </w:r>
      <w:r w:rsidR="009520BF">
        <w:t xml:space="preserve"> </w:t>
      </w:r>
      <w:r w:rsidRPr="00E70AE5">
        <w:t xml:space="preserve">y </w:t>
      </w:r>
      <w:r w:rsidR="00491861">
        <w:t xml:space="preserve">los </w:t>
      </w:r>
      <w:r w:rsidR="00EE6949">
        <w:t xml:space="preserve">programas </w:t>
      </w:r>
      <w:r w:rsidR="00491861">
        <w:t xml:space="preserve">que se diseñen </w:t>
      </w:r>
      <w:r w:rsidRPr="00E70AE5">
        <w:t>estar plenamente vinculad</w:t>
      </w:r>
      <w:r w:rsidR="00491861">
        <w:t>os</w:t>
      </w:r>
      <w:r w:rsidRPr="00E70AE5">
        <w:t xml:space="preserve"> con los ejes, objetivos, estrategias y líneas de acción del Plan </w:t>
      </w:r>
      <w:r w:rsidR="0027660F" w:rsidRPr="00E70AE5">
        <w:t xml:space="preserve">Estatal </w:t>
      </w:r>
      <w:r w:rsidRPr="00E70AE5">
        <w:t>de Desarrollo</w:t>
      </w:r>
      <w:r w:rsidR="00071C50">
        <w:t xml:space="preserve"> </w:t>
      </w:r>
      <w:r w:rsidR="00C70B87">
        <w:t>de Oaxaca</w:t>
      </w:r>
      <w:r w:rsidR="00D56485">
        <w:t xml:space="preserve"> </w:t>
      </w:r>
      <w:r w:rsidR="00071C50">
        <w:t>(PED) 2011-2016</w:t>
      </w:r>
      <w:r w:rsidRPr="00E70AE5">
        <w:t xml:space="preserve">; con los </w:t>
      </w:r>
      <w:r w:rsidR="00EE6949">
        <w:t xml:space="preserve">temas </w:t>
      </w:r>
      <w:r w:rsidR="00F468B7">
        <w:t>y</w:t>
      </w:r>
      <w:r w:rsidRPr="00E70AE5">
        <w:t xml:space="preserve"> </w:t>
      </w:r>
      <w:r w:rsidR="00EE6949">
        <w:t xml:space="preserve">objetivos </w:t>
      </w:r>
      <w:r w:rsidRPr="00E70AE5">
        <w:t>de Gobierno</w:t>
      </w:r>
      <w:r w:rsidR="00C70B87">
        <w:t>; y, con lo establecido en sus respectivos Decretos de Creación</w:t>
      </w:r>
      <w:r w:rsidRPr="00E70AE5">
        <w:t>.</w:t>
      </w:r>
    </w:p>
    <w:p w14:paraId="46BF0C4D" w14:textId="77777777" w:rsidR="00953441" w:rsidRPr="00E70AE5" w:rsidRDefault="00953441" w:rsidP="00650D27">
      <w:r w:rsidRPr="00E70AE5">
        <w:t>Al realizar</w:t>
      </w:r>
      <w:r w:rsidR="00836CB7">
        <w:t>s</w:t>
      </w:r>
      <w:r w:rsidRPr="00E70AE5">
        <w:t xml:space="preserve">e la </w:t>
      </w:r>
      <w:r w:rsidR="005C1990" w:rsidRPr="00E70AE5">
        <w:t>p</w:t>
      </w:r>
      <w:r w:rsidRPr="00E70AE5">
        <w:t xml:space="preserve">laneación </w:t>
      </w:r>
      <w:r w:rsidR="005C1990" w:rsidRPr="00E70AE5">
        <w:t>o</w:t>
      </w:r>
      <w:r w:rsidRPr="00E70AE5">
        <w:t xml:space="preserve">perativa en cada </w:t>
      </w:r>
      <w:r w:rsidR="00071C50">
        <w:t>Unidad R</w:t>
      </w:r>
      <w:r w:rsidR="0027660F" w:rsidRPr="00E70AE5">
        <w:t>esponsable</w:t>
      </w:r>
      <w:r w:rsidRPr="00E70AE5">
        <w:t xml:space="preserve">, queda definida la contribución de ésta y sus </w:t>
      </w:r>
      <w:r w:rsidR="003A3B4A" w:rsidRPr="00E70AE5">
        <w:t>unidades ejecutoras</w:t>
      </w:r>
      <w:r w:rsidRPr="00E70AE5">
        <w:t xml:space="preserve">, al cumplimiento de la </w:t>
      </w:r>
      <w:r w:rsidR="0027660F" w:rsidRPr="00E70AE5">
        <w:t>misión</w:t>
      </w:r>
      <w:r w:rsidRPr="00E70AE5">
        <w:t xml:space="preserve">, </w:t>
      </w:r>
      <w:r w:rsidR="0027660F" w:rsidRPr="00E70AE5">
        <w:t xml:space="preserve">visión </w:t>
      </w:r>
      <w:r w:rsidRPr="00E70AE5">
        <w:t xml:space="preserve">y </w:t>
      </w:r>
      <w:r w:rsidR="0027660F" w:rsidRPr="009723E6">
        <w:t xml:space="preserve">objetivos estratégicos </w:t>
      </w:r>
      <w:r w:rsidRPr="009723E6">
        <w:t xml:space="preserve">del Plan Estatal de </w:t>
      </w:r>
      <w:r w:rsidR="009723E6">
        <w:t>Desarrollo</w:t>
      </w:r>
      <w:r w:rsidR="00C70B87">
        <w:t xml:space="preserve"> de Oaxaca 2011-2016</w:t>
      </w:r>
      <w:r w:rsidR="009723E6">
        <w:t>.</w:t>
      </w:r>
    </w:p>
    <w:p w14:paraId="2A47D0BF" w14:textId="77777777" w:rsidR="00953441" w:rsidRPr="00E70AE5" w:rsidRDefault="00953441" w:rsidP="00650D27">
      <w:r w:rsidRPr="00E70AE5">
        <w:t xml:space="preserve">Este esfuerzo debe complementarse, con la </w:t>
      </w:r>
      <w:r w:rsidR="005C1990" w:rsidRPr="00E70AE5">
        <w:t>p</w:t>
      </w:r>
      <w:r w:rsidRPr="00E70AE5">
        <w:t xml:space="preserve">rogramación – </w:t>
      </w:r>
      <w:r w:rsidR="005C1990" w:rsidRPr="00E70AE5">
        <w:t>p</w:t>
      </w:r>
      <w:r w:rsidRPr="00E70AE5">
        <w:t>resupuestación que ligue lo estratégico con lo operativo</w:t>
      </w:r>
      <w:r w:rsidR="00C70B87">
        <w:t xml:space="preserve"> ya que toda intervención pública por minúscula que sea</w:t>
      </w:r>
      <w:r w:rsidR="00D56485">
        <w:t>,</w:t>
      </w:r>
      <w:r w:rsidR="00C70B87">
        <w:t xml:space="preserve"> debe enfocarse a lograr resultados que contribuyan a las metas y objetivos de cada eje de gobierno, plasmados en el PED 2011-2016</w:t>
      </w:r>
      <w:r w:rsidRPr="00E70AE5">
        <w:t>.</w:t>
      </w:r>
    </w:p>
    <w:p w14:paraId="20200302" w14:textId="77777777" w:rsidR="009B6201" w:rsidRPr="00271BAC" w:rsidRDefault="00953441" w:rsidP="00650D27">
      <w:pPr>
        <w:rPr>
          <w:rFonts w:ascii="Arial,Bold" w:eastAsia="Times New Roman" w:hAnsi="Arial,Bold" w:cs="Arial,Bold"/>
          <w:bCs/>
          <w:sz w:val="16"/>
          <w:lang w:val="es-ES_tradnl" w:eastAsia="es-ES"/>
        </w:rPr>
      </w:pPr>
      <w:r w:rsidRPr="00E70AE5">
        <w:t>A continuación, se presenta</w:t>
      </w:r>
      <w:r w:rsidR="00836CB7">
        <w:t>n</w:t>
      </w:r>
      <w:r w:rsidRPr="00E70AE5">
        <w:t xml:space="preserve"> gráficamente </w:t>
      </w:r>
      <w:r w:rsidR="005C6F71">
        <w:t xml:space="preserve">las </w:t>
      </w:r>
      <w:r w:rsidRPr="00E70AE5">
        <w:t>etapa</w:t>
      </w:r>
      <w:r w:rsidR="005C6F71">
        <w:t>s</w:t>
      </w:r>
      <w:r w:rsidRPr="00E70AE5">
        <w:t xml:space="preserve"> de</w:t>
      </w:r>
      <w:r w:rsidR="00F9497C" w:rsidRPr="00E70AE5">
        <w:t xml:space="preserve">l proceso de </w:t>
      </w:r>
      <w:r w:rsidR="00A53066" w:rsidRPr="00E70AE5">
        <w:t>planeación</w:t>
      </w:r>
      <w:r w:rsidRPr="00E70AE5">
        <w:t xml:space="preserve">, </w:t>
      </w:r>
      <w:r w:rsidR="00A53066" w:rsidRPr="00E70AE5">
        <w:t>programación</w:t>
      </w:r>
      <w:r w:rsidRPr="00E70AE5">
        <w:t xml:space="preserve">, </w:t>
      </w:r>
      <w:r w:rsidR="00A53066" w:rsidRPr="00E70AE5">
        <w:t>presupuestación</w:t>
      </w:r>
      <w:r w:rsidRPr="00E70AE5">
        <w:t xml:space="preserve">, </w:t>
      </w:r>
      <w:r w:rsidR="00A53066" w:rsidRPr="00E70AE5">
        <w:t>ejercicio</w:t>
      </w:r>
      <w:r w:rsidRPr="00E70AE5">
        <w:t xml:space="preserve">, </w:t>
      </w:r>
      <w:r w:rsidR="00A53066" w:rsidRPr="00E70AE5">
        <w:t xml:space="preserve">control </w:t>
      </w:r>
      <w:r w:rsidRPr="00E70AE5">
        <w:t xml:space="preserve">y </w:t>
      </w:r>
      <w:r w:rsidR="00A53066" w:rsidRPr="00E70AE5">
        <w:t xml:space="preserve">evaluación </w:t>
      </w:r>
      <w:r w:rsidRPr="00E70AE5">
        <w:t xml:space="preserve">del </w:t>
      </w:r>
      <w:r w:rsidR="00A53066" w:rsidRPr="00E70AE5">
        <w:t>gasto público</w:t>
      </w:r>
      <w:r w:rsidRPr="00E70AE5">
        <w:t>.</w:t>
      </w:r>
    </w:p>
    <w:p w14:paraId="0720327B" w14:textId="77777777" w:rsidR="006E3BCA" w:rsidRDefault="0098495C" w:rsidP="006C4DFB">
      <w:pPr>
        <w:pStyle w:val="Sinespaciado"/>
        <w:rPr>
          <w:lang w:val="es-ES_tradnl" w:eastAsia="es-ES"/>
        </w:rPr>
      </w:pPr>
      <w:r>
        <w:rPr>
          <w:noProof/>
          <w:lang w:eastAsia="es-ES"/>
        </w:rPr>
        <w:lastRenderedPageBreak/>
        <w:drawing>
          <wp:inline distT="0" distB="0" distL="0" distR="0" wp14:anchorId="423FBD0F" wp14:editId="2244C716">
            <wp:extent cx="5113269" cy="3297187"/>
            <wp:effectExtent l="0" t="0" r="0" b="0"/>
            <wp:docPr id="1" name="0 Imagen" descr="VARIOS CUAD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OS CUADROS.png"/>
                    <pic:cNvPicPr/>
                  </pic:nvPicPr>
                  <pic:blipFill>
                    <a:blip r:embed="rId41" cstate="print"/>
                    <a:stretch>
                      <a:fillRect/>
                    </a:stretch>
                  </pic:blipFill>
                  <pic:spPr>
                    <a:xfrm>
                      <a:off x="0" y="0"/>
                      <a:ext cx="5125436" cy="3305033"/>
                    </a:xfrm>
                    <a:prstGeom prst="rect">
                      <a:avLst/>
                    </a:prstGeom>
                  </pic:spPr>
                </pic:pic>
              </a:graphicData>
            </a:graphic>
          </wp:inline>
        </w:drawing>
      </w:r>
    </w:p>
    <w:p w14:paraId="793D487C" w14:textId="77777777" w:rsidR="0058242C" w:rsidRDefault="00061368" w:rsidP="00260DE5">
      <w:pPr>
        <w:pStyle w:val="Sinespaciado"/>
      </w:pPr>
      <w:r w:rsidRPr="00271BAC">
        <w:t xml:space="preserve">Figura </w:t>
      </w:r>
      <w:r w:rsidR="00AA11B9">
        <w:t>25.</w:t>
      </w:r>
      <w:r w:rsidR="0058242C" w:rsidRPr="00271BAC">
        <w:t xml:space="preserve"> Esquema general del proceso  presupuestario </w:t>
      </w:r>
    </w:p>
    <w:p w14:paraId="3F12B8E7" w14:textId="77777777" w:rsidR="001E7CA8" w:rsidRDefault="001E7CA8" w:rsidP="00650D27">
      <w:r w:rsidRPr="00E70AE5">
        <w:t xml:space="preserve">Para iniciar la planeación, programación y presupuestación del POA, es conveniente identificar los insumos requeridos, partiendo de la definición de la misión, </w:t>
      </w:r>
      <w:r w:rsidR="009A4F21">
        <w:t xml:space="preserve">la </w:t>
      </w:r>
      <w:r w:rsidRPr="00E70AE5">
        <w:t>visión</w:t>
      </w:r>
      <w:r w:rsidR="009A4F21">
        <w:t xml:space="preserve">, el </w:t>
      </w:r>
      <w:r w:rsidRPr="00E70AE5">
        <w:t xml:space="preserve">objetivo general </w:t>
      </w:r>
      <w:r w:rsidR="00A53066" w:rsidRPr="00E70AE5">
        <w:t>y</w:t>
      </w:r>
      <w:r w:rsidRPr="00E70AE5">
        <w:t xml:space="preserve"> </w:t>
      </w:r>
      <w:r w:rsidR="009A4F21">
        <w:t xml:space="preserve">los </w:t>
      </w:r>
      <w:r w:rsidRPr="00E70AE5">
        <w:t>proyectos</w:t>
      </w:r>
      <w:r w:rsidR="00A53066" w:rsidRPr="00E70AE5">
        <w:t xml:space="preserve"> de la UR</w:t>
      </w:r>
      <w:r w:rsidR="005C6F71">
        <w:t xml:space="preserve"> (Unidad Responsable)</w:t>
      </w:r>
      <w:r w:rsidR="00FE2DDD">
        <w:t>.</w:t>
      </w:r>
      <w:r w:rsidR="009A4F21">
        <w:t xml:space="preserve"> Asimismo, se deberá definir el</w:t>
      </w:r>
      <w:r w:rsidR="00FE2DDD">
        <w:t xml:space="preserve"> </w:t>
      </w:r>
      <w:r w:rsidRPr="00E70AE5">
        <w:t>objetivo general</w:t>
      </w:r>
      <w:r w:rsidR="00320360">
        <w:t>,</w:t>
      </w:r>
      <w:r w:rsidR="009723E6">
        <w:t xml:space="preserve"> </w:t>
      </w:r>
      <w:r w:rsidR="009A4F21">
        <w:t>las</w:t>
      </w:r>
      <w:r w:rsidR="009B26A7">
        <w:t xml:space="preserve"> </w:t>
      </w:r>
      <w:r w:rsidR="007E648A">
        <w:t>actividades</w:t>
      </w:r>
      <w:r w:rsidR="000614C2">
        <w:t>,</w:t>
      </w:r>
      <w:r w:rsidR="009A4F21">
        <w:t xml:space="preserve"> los</w:t>
      </w:r>
      <w:r w:rsidR="000614C2">
        <w:t xml:space="preserve"> aspectos a medir</w:t>
      </w:r>
      <w:r w:rsidR="00A53066" w:rsidRPr="00E70AE5">
        <w:t xml:space="preserve"> </w:t>
      </w:r>
      <w:r w:rsidR="00320360">
        <w:t xml:space="preserve">y </w:t>
      </w:r>
      <w:r w:rsidR="009A4F21">
        <w:t xml:space="preserve">las </w:t>
      </w:r>
      <w:r w:rsidR="00320360">
        <w:t xml:space="preserve">metas </w:t>
      </w:r>
      <w:r w:rsidRPr="00E70AE5">
        <w:t>de la UE</w:t>
      </w:r>
      <w:r w:rsidR="005C6F71">
        <w:t xml:space="preserve"> (Unidad Ejecutora)</w:t>
      </w:r>
      <w:r w:rsidR="00A53066" w:rsidRPr="00E70AE5">
        <w:t>.</w:t>
      </w:r>
    </w:p>
    <w:p w14:paraId="4C4C597F" w14:textId="77777777" w:rsidR="00722432" w:rsidRDefault="00722432">
      <w:pPr>
        <w:spacing w:before="0" w:beforeAutospacing="0" w:after="0" w:afterAutospacing="0" w:line="240" w:lineRule="auto"/>
        <w:jc w:val="left"/>
        <w:rPr>
          <w:rFonts w:ascii="Arial,Bold" w:eastAsia="Times New Roman" w:hAnsi="Arial,Bold" w:cs="Arial,Bold"/>
          <w:bCs/>
          <w:lang w:eastAsia="es-ES"/>
        </w:rPr>
      </w:pPr>
      <w:r>
        <w:rPr>
          <w:rFonts w:ascii="Arial,Bold" w:eastAsia="Times New Roman" w:hAnsi="Arial,Bold" w:cs="Arial,Bold"/>
          <w:bCs/>
          <w:lang w:eastAsia="es-ES"/>
        </w:rPr>
        <w:br w:type="page"/>
      </w:r>
    </w:p>
    <w:p w14:paraId="28124656" w14:textId="77777777" w:rsidR="00B219D3" w:rsidRPr="00E70AE5" w:rsidRDefault="00B219D3" w:rsidP="00650D27">
      <w:pPr>
        <w:pStyle w:val="Ttulo1"/>
      </w:pPr>
      <w:bookmarkStart w:id="87" w:name="_Toc367785629"/>
      <w:bookmarkStart w:id="88" w:name="_Toc371356892"/>
      <w:r w:rsidRPr="00E70AE5">
        <w:lastRenderedPageBreak/>
        <w:t xml:space="preserve">INDICADORES DE </w:t>
      </w:r>
      <w:r w:rsidRPr="009837DE">
        <w:t>RESULTADOS</w:t>
      </w:r>
      <w:r w:rsidR="004B4281" w:rsidRPr="009837DE">
        <w:t xml:space="preserve"> Y EVALUACIÓN DEL DESEMPEÑO</w:t>
      </w:r>
      <w:bookmarkEnd w:id="87"/>
      <w:bookmarkEnd w:id="88"/>
    </w:p>
    <w:p w14:paraId="60212BFB" w14:textId="77777777" w:rsidR="00DF37B5" w:rsidRPr="00426353" w:rsidRDefault="00B34D4D" w:rsidP="00650D27">
      <w:pPr>
        <w:pStyle w:val="Ttulo2"/>
      </w:pPr>
      <w:bookmarkStart w:id="89" w:name="_Toc367785630"/>
      <w:bookmarkStart w:id="90" w:name="_Toc371356893"/>
      <w:r w:rsidRPr="00426353">
        <w:t>Definición de Indicadores de Desempeño</w:t>
      </w:r>
      <w:bookmarkEnd w:id="89"/>
      <w:bookmarkEnd w:id="90"/>
    </w:p>
    <w:p w14:paraId="73A114BF" w14:textId="77777777" w:rsidR="00104F13" w:rsidRPr="00EB1950" w:rsidRDefault="00104F13" w:rsidP="00650D27">
      <w:r w:rsidRPr="00EB1950">
        <w:t>A partir de los objetivos estratégicos y de los productos institucionales, el quinto paso es la definición de indicadores de desempeño a nivel de resultado y producto.</w:t>
      </w:r>
    </w:p>
    <w:p w14:paraId="05A5D80E" w14:textId="77777777" w:rsidR="00104F13" w:rsidRPr="00EB1950" w:rsidRDefault="00104F13" w:rsidP="00650D27">
      <w:r w:rsidRPr="00EB1950">
        <w:t xml:space="preserve">Indicadores de resultado </w:t>
      </w:r>
    </w:p>
    <w:p w14:paraId="465E3D85" w14:textId="77777777" w:rsidR="00473F51" w:rsidRDefault="00104F13" w:rsidP="00650D27">
      <w:r w:rsidRPr="00EB1950">
        <w:t>Los objetivos estratégicos y las prioridades de política determinan los resultados a los cuales la producción institucional contribuye.</w:t>
      </w:r>
    </w:p>
    <w:p w14:paraId="286AE625" w14:textId="77777777" w:rsidR="00104F13" w:rsidRPr="00EB1950" w:rsidRDefault="00104F13" w:rsidP="00650D27">
      <w:r w:rsidRPr="00EB1950">
        <w:t xml:space="preserve"> Los resultados son los cambios  esperados de corto o mediano plazo en el bienestar, comportamiento o conocimiento de los beneficiarios como consecuencia de la provisión de productos. Los resultados son parcialmente controlables, ya que </w:t>
      </w:r>
      <w:r w:rsidR="00D56485">
        <w:t>para</w:t>
      </w:r>
      <w:r w:rsidRPr="00EB1950">
        <w:t xml:space="preserve"> su logro inciden factores endógenos y exógenos. Responden a una hipótesis de atribución de la intervención diseñada. Es decir, parten del supuesto de que el desempeño adecuado en términos de producción institucional contribuirá significativamente en un cambio positivo en el aspecto del bienestar que busca afectar.</w:t>
      </w:r>
    </w:p>
    <w:p w14:paraId="280BD037" w14:textId="77777777" w:rsidR="00104F13" w:rsidRPr="00EB1950" w:rsidRDefault="00104F13" w:rsidP="00650D27">
      <w:r w:rsidRPr="00EB1950">
        <w:t>El siguiente ejemplo muestra la cadena de resultados o modelo lógico de un programa de asistencia técnica agrícola para ilustrar los conceptos en cuestión. Si bien se pueden lograr los productos de manera satisfactoria gracias a una adecuada ejecución, finalmente la adopción de prácticas modernas dependerá del comportamiento de los beneficiarios en su decisión individual de aplicar los conocimientos y emplear las herramientas adquiridas, lo cual contribuirá a su vez en el incremento de la productividad.</w:t>
      </w:r>
    </w:p>
    <w:p w14:paraId="683F9F5A" w14:textId="77777777" w:rsidR="008E2B4C" w:rsidRDefault="003E744D" w:rsidP="006C4DFB">
      <w:pPr>
        <w:pStyle w:val="Sinespaciado"/>
        <w:rPr>
          <w:rFonts w:ascii="Helvetica" w:hAnsi="Helvetica" w:cs="Helvetica"/>
        </w:rPr>
      </w:pPr>
      <w:r>
        <w:rPr>
          <w:noProof/>
          <w:lang w:eastAsia="es-ES"/>
        </w:rPr>
        <w:lastRenderedPageBreak/>
        <w:drawing>
          <wp:inline distT="0" distB="0" distL="0" distR="0" wp14:anchorId="43965A47" wp14:editId="7A1233FA">
            <wp:extent cx="5613400" cy="3180715"/>
            <wp:effectExtent l="0" t="0" r="0" b="0"/>
            <wp:docPr id="1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2" cstate="print"/>
                    <a:srcRect/>
                    <a:stretch>
                      <a:fillRect/>
                    </a:stretch>
                  </pic:blipFill>
                  <pic:spPr bwMode="auto">
                    <a:xfrm>
                      <a:off x="0" y="0"/>
                      <a:ext cx="5613400" cy="3180715"/>
                    </a:xfrm>
                    <a:prstGeom prst="rect">
                      <a:avLst/>
                    </a:prstGeom>
                    <a:noFill/>
                    <a:ln w="9525">
                      <a:noFill/>
                      <a:miter lim="800000"/>
                      <a:headEnd/>
                      <a:tailEnd/>
                    </a:ln>
                  </pic:spPr>
                </pic:pic>
              </a:graphicData>
            </a:graphic>
          </wp:inline>
        </w:drawing>
      </w:r>
    </w:p>
    <w:p w14:paraId="6BD12393" w14:textId="77777777" w:rsidR="00945547" w:rsidRPr="005F251A" w:rsidRDefault="00945547" w:rsidP="00260DE5">
      <w:pPr>
        <w:pStyle w:val="Sinespaciado"/>
        <w:rPr>
          <w:lang w:eastAsia="es-ES"/>
        </w:rPr>
      </w:pPr>
      <w:r w:rsidRPr="005F251A">
        <w:t xml:space="preserve">Figura </w:t>
      </w:r>
      <w:r w:rsidR="00AA11B9">
        <w:t>26.</w:t>
      </w:r>
      <w:r w:rsidRPr="005F251A">
        <w:t xml:space="preserve"> </w:t>
      </w:r>
      <w:r>
        <w:t>Cadena de resultados de un programa</w:t>
      </w:r>
      <w:r w:rsidRPr="005F251A">
        <w:t>.</w:t>
      </w:r>
    </w:p>
    <w:p w14:paraId="514E9D1C" w14:textId="77777777" w:rsidR="00104F13" w:rsidRPr="00EB1950" w:rsidRDefault="00104F13" w:rsidP="00650D27">
      <w:r w:rsidRPr="00EB1950">
        <w:t>En consecuencia, los indicadores de resultado miden los efectos directos positivos generados por una intervención sobre una variable de bienestar en el corto y mediano plazo.</w:t>
      </w:r>
    </w:p>
    <w:p w14:paraId="4FEE2BCA" w14:textId="77777777" w:rsidR="00104F13" w:rsidRDefault="00F36DD4" w:rsidP="00650D27">
      <w:r>
        <w:rPr>
          <w:noProof/>
          <w:lang w:eastAsia="es-ES"/>
        </w:rPr>
        <mc:AlternateContent>
          <mc:Choice Requires="wps">
            <w:drawing>
              <wp:anchor distT="0" distB="0" distL="114300" distR="114300" simplePos="0" relativeHeight="251734016" behindDoc="0" locked="0" layoutInCell="1" allowOverlap="1" wp14:anchorId="2760E406" wp14:editId="4B188ABA">
                <wp:simplePos x="0" y="0"/>
                <wp:positionH relativeFrom="column">
                  <wp:posOffset>398780</wp:posOffset>
                </wp:positionH>
                <wp:positionV relativeFrom="paragraph">
                  <wp:posOffset>167005</wp:posOffset>
                </wp:positionV>
                <wp:extent cx="4818380" cy="1109345"/>
                <wp:effectExtent l="0" t="0" r="33020" b="33655"/>
                <wp:wrapNone/>
                <wp:docPr id="487"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8380" cy="1109345"/>
                        </a:xfrm>
                        <a:prstGeom prst="rect">
                          <a:avLst/>
                        </a:prstGeom>
                        <a:solidFill>
                          <a:srgbClr val="FFFFFF"/>
                        </a:solidFill>
                        <a:ln w="25400">
                          <a:solidFill>
                            <a:srgbClr val="4F81BD"/>
                          </a:solidFill>
                          <a:miter lim="800000"/>
                          <a:headEnd/>
                          <a:tailEnd/>
                        </a:ln>
                      </wps:spPr>
                      <wps:txbx>
                        <w:txbxContent>
                          <w:p w14:paraId="317A18E5" w14:textId="77777777" w:rsidR="00D141A7" w:rsidRPr="00753764" w:rsidRDefault="00D141A7" w:rsidP="00650D27">
                            <w:r w:rsidRPr="00753764">
                              <w:t>Indicador: Factor o variable cualitativa o cuantitativa que brinda un medio sencillo y confiable para medir los logros, para reflejar los cambios vinculados con una mediación o para ayudar a estimar el desempeño de un agente del desarrollo</w:t>
                            </w:r>
                            <w:r>
                              <w:t>.</w:t>
                            </w:r>
                            <w:r w:rsidRPr="00753764">
                              <w:t xml:space="preserve"> </w:t>
                            </w:r>
                            <w:r>
                              <w:rPr>
                                <w:rStyle w:val="Refdenotaalpie"/>
                                <w:rFonts w:ascii="Helvetica" w:hAnsi="Helvetica"/>
                                <w:i/>
                              </w:rPr>
                              <w:t>5</w:t>
                            </w:r>
                          </w:p>
                          <w:p w14:paraId="3419D086" w14:textId="77777777" w:rsidR="00D141A7" w:rsidRPr="00753764"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46 Cuadro de texto" o:spid="_x0000_s1026" type="#_x0000_t202" style="position:absolute;left:0;text-align:left;margin-left:31.4pt;margin-top:13.15pt;width:379.4pt;height:87.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" strokecolor="#4f81bd" strokeweight="2pt">
                <v:path arrowok="t"/>
                <v:textbox>
                  <w:txbxContent>
                    <w:p w14:paraId="317A18E5" w14:textId="77777777" w:rsidR="00D141A7" w:rsidRPr="00753764" w:rsidRDefault="00D141A7" w:rsidP="00650D27">
                      <w:r w:rsidRPr="00753764">
                        <w:t>Indicador: Factor o variable cualitativa o cuantitativa que brinda un medio sencillo y confiable para medir los logros, para reflejar los cambios vinculados con una mediación o para ayudar a estimar el desempeño de un agente del desarrollo</w:t>
                      </w:r>
                      <w:r>
                        <w:t>.</w:t>
                      </w:r>
                      <w:r w:rsidRPr="00753764">
                        <w:t xml:space="preserve"> </w:t>
                      </w:r>
                      <w:r>
                        <w:rPr>
                          <w:rStyle w:val="Refdenotaalpie"/>
                          <w:rFonts w:ascii="Helvetica" w:hAnsi="Helvetica"/>
                          <w:i/>
                        </w:rPr>
                        <w:t>5</w:t>
                      </w:r>
                    </w:p>
                    <w:p w14:paraId="3419D086" w14:textId="77777777" w:rsidR="00D141A7" w:rsidRPr="00753764" w:rsidRDefault="00D141A7" w:rsidP="00650D27"/>
                  </w:txbxContent>
                </v:textbox>
              </v:shape>
            </w:pict>
          </mc:Fallback>
        </mc:AlternateContent>
      </w:r>
    </w:p>
    <w:p w14:paraId="7F12BE71" w14:textId="77777777" w:rsidR="00104F13" w:rsidRDefault="00104F13" w:rsidP="00650D27"/>
    <w:p w14:paraId="0D2101FF" w14:textId="77777777" w:rsidR="00D56485" w:rsidRPr="007972F4" w:rsidRDefault="007972F4" w:rsidP="00650D27">
      <w:pPr>
        <w:rPr>
          <w:rFonts w:cs="Arial"/>
          <w:szCs w:val="24"/>
        </w:rPr>
      </w:pPr>
      <w:r w:rsidRPr="007972F4">
        <w:rPr>
          <w:rStyle w:val="Refdenotaalpie"/>
          <w:rFonts w:ascii="Helvetica" w:hAnsi="Helvetica"/>
          <w:i/>
          <w:color w:val="FFFFFF" w:themeColor="background1"/>
        </w:rPr>
        <w:footnoteReference w:id="5"/>
      </w:r>
    </w:p>
    <w:p w14:paraId="46563A60" w14:textId="77777777" w:rsidR="00104F13" w:rsidRDefault="00104F13" w:rsidP="00650D27"/>
    <w:p w14:paraId="750A4B31" w14:textId="77777777" w:rsidR="00104F13" w:rsidRPr="00EB1950" w:rsidRDefault="00104F13" w:rsidP="00650D27">
      <w:r w:rsidRPr="00EB1950">
        <w:t>Dichos efectos directos logrados en la población objetivo corresponden al propósito del programa, de acu</w:t>
      </w:r>
      <w:r w:rsidR="00473F51">
        <w:t xml:space="preserve">erdo a la metodología de </w:t>
      </w:r>
      <w:r w:rsidR="0004012A">
        <w:t>m</w:t>
      </w:r>
      <w:r w:rsidR="0004012A" w:rsidRPr="00EB1950">
        <w:t xml:space="preserve">arco </w:t>
      </w:r>
      <w:r w:rsidR="0004012A">
        <w:t>l</w:t>
      </w:r>
      <w:r w:rsidR="0004012A" w:rsidRPr="00EB1950">
        <w:t>ógico</w:t>
      </w:r>
      <w:r w:rsidRPr="00EB1950">
        <w:t xml:space="preserve">. Por lo tanto, los indicadores de resultado se asocian al propósito y permiten medirlo. A continuación se presenta la correspondencia de la cadena de resultados con el marco lógico. </w:t>
      </w:r>
    </w:p>
    <w:p w14:paraId="26F37A3C" w14:textId="77777777" w:rsidR="00104F13" w:rsidRPr="00EB1950" w:rsidRDefault="00104F13" w:rsidP="00650D27">
      <w:pPr>
        <w:rPr>
          <w:rFonts w:ascii="Helvetica" w:hAnsi="Helvetica" w:cs="Helvetica"/>
        </w:rPr>
      </w:pPr>
      <w:r w:rsidRPr="00EB1950">
        <w:lastRenderedPageBreak/>
        <w:t xml:space="preserve">Cabe anotar que se ha incluido el nivel de “fin” al cual contribuye el propósito, y que representa la contribución programática en el mediano o largo plazo a la solución de un problema de desarrollo o al logro de objetivos de política. Estas definiciones forman parte del desarrollo de las Matrices de Indicadores para Resultados </w:t>
      </w:r>
      <w:r w:rsidR="0004012A">
        <w:t>(</w:t>
      </w:r>
      <w:r w:rsidRPr="00EB1950">
        <w:t>MIR</w:t>
      </w:r>
      <w:r w:rsidR="0004012A">
        <w:t>)</w:t>
      </w:r>
      <w:r w:rsidRPr="00EB1950">
        <w:t>.</w:t>
      </w:r>
    </w:p>
    <w:p w14:paraId="65A504C5" w14:textId="77777777" w:rsidR="00104F13" w:rsidRDefault="003E744D" w:rsidP="006C4DFB">
      <w:pPr>
        <w:pStyle w:val="Sinespaciado"/>
        <w:rPr>
          <w:rFonts w:cs="Arial"/>
          <w:szCs w:val="24"/>
        </w:rPr>
      </w:pPr>
      <w:r>
        <w:rPr>
          <w:noProof/>
          <w:lang w:eastAsia="es-ES"/>
        </w:rPr>
        <w:drawing>
          <wp:inline distT="0" distB="0" distL="0" distR="0" wp14:anchorId="078EE587" wp14:editId="10082B5C">
            <wp:extent cx="5613400" cy="3251835"/>
            <wp:effectExtent l="0" t="0" r="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3" cstate="print"/>
                    <a:srcRect/>
                    <a:stretch>
                      <a:fillRect/>
                    </a:stretch>
                  </pic:blipFill>
                  <pic:spPr bwMode="auto">
                    <a:xfrm>
                      <a:off x="0" y="0"/>
                      <a:ext cx="5613400" cy="3251835"/>
                    </a:xfrm>
                    <a:prstGeom prst="rect">
                      <a:avLst/>
                    </a:prstGeom>
                    <a:noFill/>
                    <a:ln w="9525">
                      <a:noFill/>
                      <a:miter lim="800000"/>
                      <a:headEnd/>
                      <a:tailEnd/>
                    </a:ln>
                  </pic:spPr>
                </pic:pic>
              </a:graphicData>
            </a:graphic>
          </wp:inline>
        </w:drawing>
      </w:r>
    </w:p>
    <w:p w14:paraId="06B4E385" w14:textId="77777777" w:rsidR="00FB28D3" w:rsidRPr="005F251A" w:rsidRDefault="00FB28D3" w:rsidP="00260DE5">
      <w:pPr>
        <w:pStyle w:val="Sinespaciado"/>
        <w:rPr>
          <w:lang w:eastAsia="es-ES"/>
        </w:rPr>
      </w:pPr>
      <w:r w:rsidRPr="005F251A">
        <w:t xml:space="preserve">Figura </w:t>
      </w:r>
      <w:r w:rsidR="00B1534E">
        <w:t>27.</w:t>
      </w:r>
      <w:r w:rsidRPr="005F251A">
        <w:t xml:space="preserve"> </w:t>
      </w:r>
      <w:r>
        <w:t>Correspondencia entre cadena de resultados y marco lógico</w:t>
      </w:r>
      <w:r w:rsidRPr="005F251A">
        <w:t xml:space="preserve">. </w:t>
      </w:r>
    </w:p>
    <w:p w14:paraId="648912A5" w14:textId="77777777" w:rsidR="00104F13" w:rsidRPr="00EB1950" w:rsidRDefault="00104F13" w:rsidP="00650D27">
      <w:r w:rsidRPr="00EB1950">
        <w:t>Retomando el ejemplo anterior, el indicador de resultado del programa de Asistencia Técnica Agrícola podría ser el</w:t>
      </w:r>
      <w:r w:rsidR="00B0570F">
        <w:t xml:space="preserve"> p</w:t>
      </w:r>
      <w:r w:rsidRPr="00EB1950">
        <w:t>orcentaje de agricultores beneficiarios que están aplicando prácticas culturales modernas.</w:t>
      </w:r>
    </w:p>
    <w:p w14:paraId="799D4005" w14:textId="77777777" w:rsidR="00104F13" w:rsidRPr="00EB1950" w:rsidRDefault="00104F13" w:rsidP="00650D27">
      <w:r w:rsidRPr="00EB1950">
        <w:t xml:space="preserve">Un atributo fundamental de los indicadores programáticos es su empleo para medir el desempeño. Esto se logra al definir metas que permitirán precisar el grado de cumplimiento o, a nivel de resultado, su contribución específica al bienestar. </w:t>
      </w:r>
    </w:p>
    <w:p w14:paraId="20ADF83A" w14:textId="77777777" w:rsidR="00104F13" w:rsidRPr="00EB1950" w:rsidRDefault="00104F13" w:rsidP="00650D27">
      <w:r w:rsidRPr="00EB1950">
        <w:t>Las metas identifican de manera precisa y cuantificable los resultados esperados derivados de los objetivos estratégicos y prioridades de política; son los referentes para medir los logros alcanzados como consecuencia de la ejecución del programa.</w:t>
      </w:r>
    </w:p>
    <w:p w14:paraId="4D189F03" w14:textId="77777777" w:rsidR="00722432" w:rsidRDefault="00722432" w:rsidP="00650D27"/>
    <w:p w14:paraId="44991D0B" w14:textId="77777777" w:rsidR="00104F13" w:rsidRPr="00EB1950" w:rsidRDefault="00104F13" w:rsidP="00650D27">
      <w:r w:rsidRPr="00EB1950">
        <w:lastRenderedPageBreak/>
        <w:t>Las metas deben:</w:t>
      </w:r>
    </w:p>
    <w:p w14:paraId="40FBF880" w14:textId="77777777" w:rsidR="00104F13" w:rsidRPr="00EB1950" w:rsidRDefault="00104F13" w:rsidP="006D12BA">
      <w:pPr>
        <w:pStyle w:val="Prrafodelista"/>
        <w:numPr>
          <w:ilvl w:val="0"/>
          <w:numId w:val="26"/>
        </w:numPr>
        <w:rPr>
          <w:lang w:val="es-CO"/>
        </w:rPr>
      </w:pPr>
      <w:r w:rsidRPr="00EB1950">
        <w:rPr>
          <w:lang w:val="es-CO"/>
        </w:rPr>
        <w:t>Comunicar el nivel de desempeño deseado y permitir enfocarlo hacia la mejora</w:t>
      </w:r>
    </w:p>
    <w:p w14:paraId="1D79279C" w14:textId="77777777" w:rsidR="00104F13" w:rsidRPr="00EB1950" w:rsidRDefault="00104F13" w:rsidP="006D12BA">
      <w:pPr>
        <w:pStyle w:val="Prrafodelista"/>
        <w:numPr>
          <w:ilvl w:val="0"/>
          <w:numId w:val="26"/>
        </w:numPr>
        <w:rPr>
          <w:lang w:val="es-CO"/>
        </w:rPr>
      </w:pPr>
      <w:r w:rsidRPr="00EB1950">
        <w:rPr>
          <w:lang w:val="es-CO"/>
        </w:rPr>
        <w:t>Ser cuantificables</w:t>
      </w:r>
    </w:p>
    <w:p w14:paraId="4BF14EBB" w14:textId="77777777" w:rsidR="00104F13" w:rsidRPr="00EB1950" w:rsidRDefault="00104F13" w:rsidP="006D12BA">
      <w:pPr>
        <w:pStyle w:val="Prrafodelista"/>
        <w:numPr>
          <w:ilvl w:val="0"/>
          <w:numId w:val="26"/>
        </w:numPr>
        <w:rPr>
          <w:lang w:val="es-CO"/>
        </w:rPr>
      </w:pPr>
      <w:r w:rsidRPr="00EB1950">
        <w:rPr>
          <w:lang w:val="es-CO"/>
        </w:rPr>
        <w:t xml:space="preserve">Estar sustentadas en una estrategia de intervención </w:t>
      </w:r>
    </w:p>
    <w:p w14:paraId="03664B95" w14:textId="77777777" w:rsidR="00104F13" w:rsidRPr="00EB1950" w:rsidRDefault="00104F13" w:rsidP="006D12BA">
      <w:pPr>
        <w:pStyle w:val="Prrafodelista"/>
        <w:numPr>
          <w:ilvl w:val="0"/>
          <w:numId w:val="26"/>
        </w:numPr>
        <w:rPr>
          <w:lang w:val="es-CO"/>
        </w:rPr>
      </w:pPr>
      <w:r w:rsidRPr="00EB1950">
        <w:rPr>
          <w:lang w:val="es-CO"/>
        </w:rPr>
        <w:t>Ser realistas y plausibles, pero igualmente tener un sentido de logro para la gestión</w:t>
      </w:r>
    </w:p>
    <w:p w14:paraId="066E38F9" w14:textId="77777777" w:rsidR="00104F13" w:rsidRPr="00EB1950" w:rsidRDefault="00104F13" w:rsidP="00650D27">
      <w:r w:rsidRPr="00EB1950">
        <w:t>De esta forma el indicador de desempeño (una vez definidas sus metas) debe permitir responder las siguientes preguntas:</w:t>
      </w:r>
    </w:p>
    <w:p w14:paraId="4D8C5184" w14:textId="77777777" w:rsidR="00104F13" w:rsidRPr="00EB1950" w:rsidRDefault="00473F51" w:rsidP="006D12BA">
      <w:pPr>
        <w:pStyle w:val="Prrafodelista"/>
        <w:numPr>
          <w:ilvl w:val="0"/>
          <w:numId w:val="27"/>
        </w:numPr>
        <w:rPr>
          <w:lang w:val="es-CO"/>
        </w:rPr>
      </w:pPr>
      <w:r>
        <w:t xml:space="preserve">¿Para quién?            </w:t>
      </w:r>
      <w:r w:rsidR="00104F13" w:rsidRPr="00EB1950">
        <w:t>(Beneficiarios)</w:t>
      </w:r>
    </w:p>
    <w:p w14:paraId="1B20237A" w14:textId="77777777" w:rsidR="00104F13" w:rsidRPr="00EB1950" w:rsidRDefault="00104F13" w:rsidP="006D12BA">
      <w:pPr>
        <w:pStyle w:val="Prrafodelista"/>
        <w:numPr>
          <w:ilvl w:val="0"/>
          <w:numId w:val="27"/>
        </w:numPr>
        <w:rPr>
          <w:lang w:val="es-CO"/>
        </w:rPr>
      </w:pPr>
      <w:r w:rsidRPr="00EB1950">
        <w:t xml:space="preserve">¿Dónde? </w:t>
      </w:r>
      <w:r w:rsidRPr="00EB1950">
        <w:tab/>
      </w:r>
      <w:r w:rsidRPr="00EB1950">
        <w:tab/>
        <w:t>(Ubicación)</w:t>
      </w:r>
    </w:p>
    <w:p w14:paraId="3AFDAFBA" w14:textId="77777777" w:rsidR="00104F13" w:rsidRPr="00EB1950" w:rsidRDefault="00104F13" w:rsidP="006D12BA">
      <w:pPr>
        <w:pStyle w:val="Prrafodelista"/>
        <w:numPr>
          <w:ilvl w:val="0"/>
          <w:numId w:val="27"/>
        </w:numPr>
        <w:rPr>
          <w:lang w:val="es-CO"/>
        </w:rPr>
      </w:pPr>
      <w:r w:rsidRPr="00EB1950">
        <w:t>¿Cuánto?</w:t>
      </w:r>
      <w:r w:rsidRPr="00EB1950">
        <w:tab/>
      </w:r>
      <w:r w:rsidRPr="00EB1950">
        <w:tab/>
        <w:t>(Cambio esperado de variable objetivo; mesurable)</w:t>
      </w:r>
    </w:p>
    <w:p w14:paraId="314B3316" w14:textId="77777777" w:rsidR="00104F13" w:rsidRPr="00EB1950" w:rsidRDefault="00104F13" w:rsidP="006D12BA">
      <w:pPr>
        <w:pStyle w:val="Prrafodelista"/>
        <w:numPr>
          <w:ilvl w:val="0"/>
          <w:numId w:val="27"/>
        </w:numPr>
        <w:rPr>
          <w:lang w:val="es-CO"/>
        </w:rPr>
      </w:pPr>
      <w:r w:rsidRPr="00EB1950">
        <w:t>¿Cuándo?</w:t>
      </w:r>
      <w:r w:rsidRPr="00EB1950">
        <w:tab/>
      </w:r>
      <w:r w:rsidRPr="00EB1950">
        <w:tab/>
        <w:t>(</w:t>
      </w:r>
      <w:r w:rsidR="00F82D5E">
        <w:t>M</w:t>
      </w:r>
      <w:r w:rsidRPr="00EB1950">
        <w:t>arco temporal de la intervención finito)</w:t>
      </w:r>
    </w:p>
    <w:p w14:paraId="2CF39588" w14:textId="77777777" w:rsidR="00104F13" w:rsidRPr="00EB1950" w:rsidRDefault="00104F13" w:rsidP="00650D27">
      <w:r w:rsidRPr="00EB1950">
        <w:t xml:space="preserve">Indicadores de producto </w:t>
      </w:r>
    </w:p>
    <w:p w14:paraId="17BC4146" w14:textId="77777777" w:rsidR="00104F13" w:rsidRPr="00EB1950" w:rsidRDefault="00104F13" w:rsidP="00650D27">
      <w:r w:rsidRPr="00EB1950">
        <w:t>Los productos corresponden a los bienes, servicios, reglas y normas generados por el programa y que contribuyen al logro de resultados. Los productos corresponden al ámbito de control de la institución, a diferencia de los resultados en donde inciden factores exógenos o fuera del control total.</w:t>
      </w:r>
    </w:p>
    <w:p w14:paraId="2C20DD1E" w14:textId="77777777" w:rsidR="00104F13" w:rsidRPr="00EB1950" w:rsidRDefault="00104F13" w:rsidP="00650D27">
      <w:r w:rsidRPr="00EB1950">
        <w:t xml:space="preserve">Los indicadores de producto por tanto cuantifican los bienes, servicios, reglas y normas generados o provistos. </w:t>
      </w:r>
    </w:p>
    <w:p w14:paraId="03CF94B4" w14:textId="77777777" w:rsidR="00104F13" w:rsidRPr="00EB1950" w:rsidRDefault="00104F13" w:rsidP="00650D27">
      <w:r w:rsidRPr="00EB1950">
        <w:t xml:space="preserve">Continuando con el ejemplo previo, un indicador de producto del programa de Asistencia Técnica Agrícola podría ser el: </w:t>
      </w:r>
    </w:p>
    <w:p w14:paraId="4D8877D6" w14:textId="77777777" w:rsidR="00104F13" w:rsidRPr="0004012A" w:rsidRDefault="00104F13" w:rsidP="0004012A">
      <w:pPr>
        <w:ind w:left="708"/>
        <w:rPr>
          <w:i/>
        </w:rPr>
      </w:pPr>
      <w:r w:rsidRPr="0004012A">
        <w:rPr>
          <w:i/>
        </w:rPr>
        <w:t xml:space="preserve">Porcentaje de pequeños agricultores en el estado formados y dotados técnicamente con kits de producción </w:t>
      </w:r>
    </w:p>
    <w:p w14:paraId="076A1A4C" w14:textId="77777777" w:rsidR="00104F13" w:rsidRPr="00EB1950" w:rsidRDefault="00104F13" w:rsidP="00650D27">
      <w:r w:rsidRPr="00EB1950">
        <w:t xml:space="preserve">Nótese que este indicador da un sentido del alcance y cobertura del programa, en términos relativos y absolutos (numerador). </w:t>
      </w:r>
    </w:p>
    <w:p w14:paraId="0C7F8903" w14:textId="77777777" w:rsidR="00104F13" w:rsidRPr="00EB1950" w:rsidRDefault="00104F13" w:rsidP="00650D27">
      <w:r w:rsidRPr="00EB1950">
        <w:lastRenderedPageBreak/>
        <w:t>Los indicadores de producto se asocian al nivel de componentes en el marco lógico, tal y como se evidencia en la ilustración anterior.</w:t>
      </w:r>
    </w:p>
    <w:p w14:paraId="13B802CC" w14:textId="77777777" w:rsidR="00104F13" w:rsidRPr="00EB1950" w:rsidRDefault="00104F13" w:rsidP="00650D27">
      <w:r w:rsidRPr="00EB1950">
        <w:t>A continuación, y al igual que en el caso de los indicadores de resultado se definen las metas de producción respectivas que servirán para medir y evaluar el desempeño programático y de esta forma informar la toma de decisiones presupuestal.</w:t>
      </w:r>
    </w:p>
    <w:p w14:paraId="15500342" w14:textId="77777777" w:rsidR="00104F13" w:rsidRPr="00EB1950" w:rsidRDefault="00104F13" w:rsidP="00650D27">
      <w:r w:rsidRPr="00EB1950">
        <w:t xml:space="preserve">Por último, es importante mencionar que se han definido dos tipos de indicadores: </w:t>
      </w:r>
      <w:r w:rsidRPr="00EB1950">
        <w:rPr>
          <w:i/>
        </w:rPr>
        <w:t>estratégicos y de gestión</w:t>
      </w:r>
      <w:r w:rsidRPr="00EB1950">
        <w:t>.</w:t>
      </w:r>
    </w:p>
    <w:p w14:paraId="3999C8D4" w14:textId="77777777" w:rsidR="00104F13" w:rsidRPr="00EB1950" w:rsidRDefault="00104F13" w:rsidP="00650D27">
      <w:r w:rsidRPr="00EB1950">
        <w:t xml:space="preserve">Los indicadores de impacto y resultado son estratégicos en cuanto </w:t>
      </w:r>
      <w:r w:rsidR="00951781">
        <w:t xml:space="preserve">que </w:t>
      </w:r>
      <w:r w:rsidRPr="00EB1950">
        <w:t>miden el cumplimiento de los objetivos de política. Igualmente los indicadores de productos terminales que afectan directamente a la población o área de enfoque son considerados estratégicos</w:t>
      </w:r>
      <w:r w:rsidRPr="00EB1950">
        <w:rPr>
          <w:rStyle w:val="Refdenotaalpie"/>
          <w:rFonts w:ascii="Helvetica" w:hAnsi="Helvetica" w:cs="Helvetica"/>
        </w:rPr>
        <w:footnoteReference w:id="6"/>
      </w:r>
      <w:r w:rsidRPr="00EB1950">
        <w:t>.</w:t>
      </w:r>
    </w:p>
    <w:p w14:paraId="5BBA3C4A" w14:textId="77777777" w:rsidR="00104F13" w:rsidRPr="00EB1950" w:rsidRDefault="00104F13" w:rsidP="00650D27">
      <w:r w:rsidRPr="00EB1950">
        <w:t xml:space="preserve">Los indicadores de gestión corresponden al nivel de actividades del marco lógico ya que miden la gestión tendiente al logro de productos. Por esta razón aplican a los productos intermedios. </w:t>
      </w:r>
    </w:p>
    <w:p w14:paraId="12A7C378" w14:textId="77777777" w:rsidR="00B779AE" w:rsidRPr="00E70AE5" w:rsidRDefault="00B779AE" w:rsidP="00650D27">
      <w:r w:rsidRPr="00E70AE5">
        <w:t>Los indicadores de gestión permitirán la medición de las siguientes dimensiones:</w:t>
      </w:r>
    </w:p>
    <w:p w14:paraId="49028B3D" w14:textId="77777777" w:rsidR="00B779AE" w:rsidRPr="00E70AE5" w:rsidRDefault="00B779AE" w:rsidP="006D12BA">
      <w:pPr>
        <w:pStyle w:val="Prrafodelista"/>
        <w:numPr>
          <w:ilvl w:val="0"/>
          <w:numId w:val="28"/>
        </w:numPr>
      </w:pPr>
      <w:r w:rsidRPr="008E2B4C">
        <w:rPr>
          <w:b/>
        </w:rPr>
        <w:t>Eficacia:</w:t>
      </w:r>
      <w:r w:rsidRPr="00E70AE5">
        <w:t xml:space="preserve"> Mide el grado de cumplimiento de los objetivos de los programas;</w:t>
      </w:r>
    </w:p>
    <w:p w14:paraId="01A4894B" w14:textId="77777777" w:rsidR="00B779AE" w:rsidRPr="00E70AE5" w:rsidRDefault="00B779AE" w:rsidP="006D12BA">
      <w:pPr>
        <w:pStyle w:val="Prrafodelista"/>
        <w:numPr>
          <w:ilvl w:val="0"/>
          <w:numId w:val="28"/>
        </w:numPr>
      </w:pPr>
      <w:r w:rsidRPr="008E2B4C">
        <w:rPr>
          <w:b/>
        </w:rPr>
        <w:t>Eficiencia:</w:t>
      </w:r>
      <w:r w:rsidRPr="00E70AE5">
        <w:t xml:space="preserve"> Mide la relación entre los productos y servicios generados respecto a los insumos o recursos utilizados;</w:t>
      </w:r>
    </w:p>
    <w:p w14:paraId="2033A577" w14:textId="77777777" w:rsidR="00B779AE" w:rsidRPr="00E70AE5" w:rsidRDefault="00B779AE" w:rsidP="006D12BA">
      <w:pPr>
        <w:pStyle w:val="Prrafodelista"/>
        <w:numPr>
          <w:ilvl w:val="0"/>
          <w:numId w:val="28"/>
        </w:numPr>
      </w:pPr>
      <w:r w:rsidRPr="008E2B4C">
        <w:rPr>
          <w:b/>
        </w:rPr>
        <w:t>Economía:</w:t>
      </w:r>
      <w:r w:rsidRPr="00E70AE5">
        <w:t xml:space="preserve"> Mide la capacidad de gestión de los programas, a efecto de ejercer adecuadamente los recursos financieros</w:t>
      </w:r>
      <w:r>
        <w:t xml:space="preserve"> o generarlos. Para instituciones que otorgan créditos, el indicador de economía  es el adecuado y hace énfasis en la recuperación de los montos otorgados</w:t>
      </w:r>
      <w:r w:rsidRPr="00E70AE5">
        <w:t>; y</w:t>
      </w:r>
    </w:p>
    <w:p w14:paraId="785F87F1" w14:textId="77777777" w:rsidR="00B779AE" w:rsidRPr="00E70AE5" w:rsidRDefault="00B779AE" w:rsidP="006D12BA">
      <w:pPr>
        <w:pStyle w:val="Prrafodelista"/>
        <w:numPr>
          <w:ilvl w:val="0"/>
          <w:numId w:val="28"/>
        </w:numPr>
      </w:pPr>
      <w:r w:rsidRPr="008E2B4C">
        <w:rPr>
          <w:b/>
        </w:rPr>
        <w:t>Calidad:</w:t>
      </w:r>
      <w:r w:rsidRPr="00E70AE5">
        <w:t xml:space="preserve"> Mide los atributos, propiedades o características que deben tener los bienes y servicios</w:t>
      </w:r>
      <w:r>
        <w:t xml:space="preserve"> que genera u ofrece  la UR</w:t>
      </w:r>
      <w:r w:rsidRPr="00E70AE5">
        <w:t xml:space="preserve"> para satisfacer </w:t>
      </w:r>
      <w:r>
        <w:t>la demanda de los beneficiarios/ usuarios</w:t>
      </w:r>
      <w:r w:rsidRPr="00E70AE5">
        <w:t>.</w:t>
      </w:r>
    </w:p>
    <w:p w14:paraId="03EF195C" w14:textId="77777777" w:rsidR="00B779AE" w:rsidRPr="00E70AE5" w:rsidRDefault="00B779AE" w:rsidP="00650D27">
      <w:r w:rsidRPr="00E70AE5">
        <w:lastRenderedPageBreak/>
        <w:t>Los indicadores de gestión, se evaluará</w:t>
      </w:r>
      <w:r>
        <w:t>n</w:t>
      </w:r>
      <w:r w:rsidRPr="00E70AE5">
        <w:t xml:space="preserve"> en la dimensión de economía y calidad. </w:t>
      </w:r>
    </w:p>
    <w:p w14:paraId="06AC9067" w14:textId="77777777" w:rsidR="00B779AE" w:rsidRDefault="00B779AE" w:rsidP="00650D27">
      <w:r w:rsidRPr="00E70AE5">
        <w:t xml:space="preserve">En </w:t>
      </w:r>
      <w:r w:rsidR="00951781" w:rsidRPr="00002571">
        <w:t>la Figura 2</w:t>
      </w:r>
      <w:r w:rsidR="00002571" w:rsidRPr="00002571">
        <w:t>8</w:t>
      </w:r>
      <w:r w:rsidR="00951781">
        <w:t xml:space="preserve"> </w:t>
      </w:r>
      <w:r w:rsidRPr="00E70AE5">
        <w:t xml:space="preserve">se pueden observar los indicadores y dimensiones que se </w:t>
      </w:r>
      <w:r>
        <w:t xml:space="preserve">pueden </w:t>
      </w:r>
      <w:r w:rsidRPr="00E70AE5">
        <w:t>medir</w:t>
      </w:r>
      <w:r>
        <w:t>.</w:t>
      </w:r>
    </w:p>
    <w:p w14:paraId="252C78D1" w14:textId="77777777" w:rsidR="00F365A0" w:rsidRDefault="00F365A0" w:rsidP="00F365A0">
      <w:pPr>
        <w:pStyle w:val="Sinespaciado"/>
      </w:pPr>
    </w:p>
    <w:p w14:paraId="3623A2A6" w14:textId="77777777" w:rsidR="00104F13" w:rsidRPr="00E70AE5" w:rsidRDefault="00B779AE" w:rsidP="006C4DFB">
      <w:pPr>
        <w:pStyle w:val="Sinespaciado"/>
      </w:pPr>
      <w:r>
        <w:rPr>
          <w:noProof/>
          <w:lang w:eastAsia="es-ES"/>
        </w:rPr>
        <w:drawing>
          <wp:inline distT="0" distB="0" distL="0" distR="0" wp14:anchorId="24742E8F" wp14:editId="182AD807">
            <wp:extent cx="5677535" cy="1724025"/>
            <wp:effectExtent l="0" t="0" r="0" b="0"/>
            <wp:docPr id="460" name="Imagen 7" descr="grafica mpp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a mpp2013"/>
                    <pic:cNvPicPr>
                      <a:picLocks noChangeAspect="1" noChangeArrowheads="1"/>
                    </pic:cNvPicPr>
                  </pic:nvPicPr>
                  <pic:blipFill rotWithShape="1">
                    <a:blip r:embed="rId44" cstate="print"/>
                    <a:srcRect t="1" b="-5766"/>
                    <a:stretch/>
                  </pic:blipFill>
                  <pic:spPr bwMode="auto">
                    <a:xfrm>
                      <a:off x="0" y="0"/>
                      <a:ext cx="5677535"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1023810A" w14:textId="77777777" w:rsidR="00FB28D3" w:rsidRPr="005F251A" w:rsidRDefault="00FB28D3" w:rsidP="00260DE5">
      <w:pPr>
        <w:pStyle w:val="Sinespaciado"/>
        <w:rPr>
          <w:lang w:eastAsia="es-ES"/>
        </w:rPr>
      </w:pPr>
      <w:r w:rsidRPr="005F251A">
        <w:t xml:space="preserve">Figura </w:t>
      </w:r>
      <w:r w:rsidR="00B1534E">
        <w:t>28.</w:t>
      </w:r>
      <w:r w:rsidRPr="005F251A">
        <w:t xml:space="preserve"> </w:t>
      </w:r>
      <w:r>
        <w:t>Tipo de indicadores</w:t>
      </w:r>
      <w:r w:rsidRPr="005F251A">
        <w:t xml:space="preserve">. </w:t>
      </w:r>
    </w:p>
    <w:p w14:paraId="3D1A2218" w14:textId="77777777" w:rsidR="00B779AE" w:rsidRDefault="00B779AE" w:rsidP="00650D27">
      <w:pPr>
        <w:rPr>
          <w:lang w:eastAsia="es-ES"/>
        </w:rPr>
      </w:pPr>
      <w:r w:rsidRPr="00E70AE5">
        <w:rPr>
          <w:lang w:eastAsia="es-ES"/>
        </w:rPr>
        <w:t>Para la programación y presupuestación</w:t>
      </w:r>
      <w:r>
        <w:rPr>
          <w:lang w:eastAsia="es-ES"/>
        </w:rPr>
        <w:t>,</w:t>
      </w:r>
      <w:r w:rsidRPr="00E70AE5">
        <w:rPr>
          <w:lang w:eastAsia="es-ES"/>
        </w:rPr>
        <w:t xml:space="preserve"> los </w:t>
      </w:r>
      <w:r>
        <w:rPr>
          <w:lang w:eastAsia="es-ES"/>
        </w:rPr>
        <w:t>I</w:t>
      </w:r>
      <w:r w:rsidRPr="00E70AE5">
        <w:rPr>
          <w:lang w:eastAsia="es-ES"/>
        </w:rPr>
        <w:t xml:space="preserve">ndicadores </w:t>
      </w:r>
      <w:r>
        <w:rPr>
          <w:lang w:eastAsia="es-ES"/>
        </w:rPr>
        <w:t>E</w:t>
      </w:r>
      <w:r w:rsidRPr="00E70AE5">
        <w:rPr>
          <w:lang w:eastAsia="es-ES"/>
        </w:rPr>
        <w:t>stratégicos se definirán a nivel programa</w:t>
      </w:r>
      <w:r>
        <w:rPr>
          <w:lang w:eastAsia="es-ES"/>
        </w:rPr>
        <w:t xml:space="preserve"> y subprograma de la Estructura P</w:t>
      </w:r>
      <w:r w:rsidRPr="00E70AE5">
        <w:rPr>
          <w:lang w:eastAsia="es-ES"/>
        </w:rPr>
        <w:t xml:space="preserve">rogramática y los </w:t>
      </w:r>
      <w:r>
        <w:rPr>
          <w:lang w:eastAsia="es-ES"/>
        </w:rPr>
        <w:t>I</w:t>
      </w:r>
      <w:r w:rsidRPr="00E70AE5">
        <w:rPr>
          <w:lang w:eastAsia="es-ES"/>
        </w:rPr>
        <w:t xml:space="preserve">ndicadores de </w:t>
      </w:r>
      <w:r>
        <w:rPr>
          <w:lang w:eastAsia="es-ES"/>
        </w:rPr>
        <w:t>G</w:t>
      </w:r>
      <w:r w:rsidRPr="00E70AE5">
        <w:rPr>
          <w:lang w:eastAsia="es-ES"/>
        </w:rPr>
        <w:t xml:space="preserve">estión a nivel </w:t>
      </w:r>
      <w:r>
        <w:rPr>
          <w:lang w:eastAsia="es-ES"/>
        </w:rPr>
        <w:t>de actividades y componentes</w:t>
      </w:r>
      <w:r w:rsidRPr="00E70AE5">
        <w:rPr>
          <w:lang w:eastAsia="es-ES"/>
        </w:rPr>
        <w:t>.</w:t>
      </w:r>
      <w:r>
        <w:rPr>
          <w:lang w:eastAsia="es-ES"/>
        </w:rPr>
        <w:t xml:space="preserve"> </w:t>
      </w:r>
    </w:p>
    <w:p w14:paraId="2E9AB4CF" w14:textId="77777777" w:rsidR="00B779AE" w:rsidRPr="00E70AE5" w:rsidRDefault="00B779AE" w:rsidP="00650D27">
      <w:r w:rsidRPr="00E70AE5">
        <w:t>A través del Sistema POA</w:t>
      </w:r>
      <w:r>
        <w:t xml:space="preserve"> 2014</w:t>
      </w:r>
      <w:r w:rsidRPr="00E70AE5">
        <w:t>, debe</w:t>
      </w:r>
      <w:r>
        <w:t>n</w:t>
      </w:r>
      <w:r w:rsidRPr="00E70AE5">
        <w:t xml:space="preserve"> requisitarse los elementos necesarios para la definición de los indicadores de gestión</w:t>
      </w:r>
      <w:r>
        <w:t xml:space="preserve"> para los programas, subprogramas y proyectos.</w:t>
      </w:r>
    </w:p>
    <w:p w14:paraId="0017249F" w14:textId="77777777" w:rsidR="00710ECA" w:rsidRPr="00426353" w:rsidRDefault="00DF37B5" w:rsidP="00650D27">
      <w:pPr>
        <w:pStyle w:val="Ttulo2"/>
      </w:pPr>
      <w:bookmarkStart w:id="91" w:name="_Toc367785631"/>
      <w:bookmarkStart w:id="92" w:name="_Toc371356894"/>
      <w:r w:rsidRPr="00426353">
        <w:t>Sistema de Evaluación del Desempeño</w:t>
      </w:r>
      <w:r w:rsidR="00095F25" w:rsidRPr="00426353">
        <w:t xml:space="preserve"> (SED)</w:t>
      </w:r>
      <w:bookmarkEnd w:id="91"/>
      <w:bookmarkEnd w:id="92"/>
    </w:p>
    <w:p w14:paraId="12E49CD0" w14:textId="77777777" w:rsidR="006D13E6" w:rsidRPr="00E70AE5" w:rsidRDefault="006D13E6" w:rsidP="00650D27">
      <w:pPr>
        <w:rPr>
          <w:lang w:eastAsia="es-ES"/>
        </w:rPr>
      </w:pPr>
      <w:r w:rsidRPr="00E70AE5">
        <w:rPr>
          <w:lang w:eastAsia="es-ES"/>
        </w:rPr>
        <w:t>La evaluación es la fase que cierra el círculo del proceso de planeación</w:t>
      </w:r>
      <w:r w:rsidR="00A23448">
        <w:rPr>
          <w:lang w:eastAsia="es-ES"/>
        </w:rPr>
        <w:t xml:space="preserve"> y lo inicia </w:t>
      </w:r>
      <w:r w:rsidRPr="00E70AE5">
        <w:rPr>
          <w:lang w:eastAsia="es-ES"/>
        </w:rPr>
        <w:t xml:space="preserve"> al mismo tiempo, ya que </w:t>
      </w:r>
      <w:r w:rsidR="00437C5C" w:rsidRPr="00E70AE5">
        <w:rPr>
          <w:lang w:eastAsia="es-ES"/>
        </w:rPr>
        <w:t xml:space="preserve">a través de ésta </w:t>
      </w:r>
      <w:r w:rsidRPr="00E70AE5">
        <w:rPr>
          <w:lang w:eastAsia="es-ES"/>
        </w:rPr>
        <w:t>es posible contar con elementos que valoran el alcance y la toma de decisiones</w:t>
      </w:r>
      <w:r w:rsidR="00437C5C" w:rsidRPr="00E70AE5">
        <w:rPr>
          <w:lang w:eastAsia="es-ES"/>
        </w:rPr>
        <w:t>. C</w:t>
      </w:r>
      <w:r w:rsidRPr="00E70AE5">
        <w:rPr>
          <w:lang w:eastAsia="es-ES"/>
        </w:rPr>
        <w:t xml:space="preserve">on ello se conoce el cumplimiento de los </w:t>
      </w:r>
      <w:r w:rsidR="001072FA">
        <w:rPr>
          <w:lang w:eastAsia="es-ES"/>
        </w:rPr>
        <w:t xml:space="preserve">distintos niveles de </w:t>
      </w:r>
      <w:r w:rsidRPr="00E70AE5">
        <w:rPr>
          <w:lang w:eastAsia="es-ES"/>
        </w:rPr>
        <w:t>objetivos, estrategias y políticas del P</w:t>
      </w:r>
      <w:r w:rsidR="0081326A">
        <w:rPr>
          <w:lang w:eastAsia="es-ES"/>
        </w:rPr>
        <w:t xml:space="preserve">lan </w:t>
      </w:r>
      <w:r w:rsidRPr="00E70AE5">
        <w:rPr>
          <w:lang w:eastAsia="es-ES"/>
        </w:rPr>
        <w:t>E</w:t>
      </w:r>
      <w:r w:rsidR="0081326A">
        <w:rPr>
          <w:lang w:eastAsia="es-ES"/>
        </w:rPr>
        <w:t xml:space="preserve">statal de </w:t>
      </w:r>
      <w:r w:rsidRPr="00E70AE5">
        <w:rPr>
          <w:lang w:eastAsia="es-ES"/>
        </w:rPr>
        <w:t>D</w:t>
      </w:r>
      <w:r w:rsidR="0081326A">
        <w:rPr>
          <w:lang w:eastAsia="es-ES"/>
        </w:rPr>
        <w:t>esarrollo</w:t>
      </w:r>
      <w:r w:rsidRPr="00E70AE5">
        <w:rPr>
          <w:lang w:eastAsia="es-ES"/>
        </w:rPr>
        <w:t>.</w:t>
      </w:r>
    </w:p>
    <w:p w14:paraId="6760A21E" w14:textId="77777777" w:rsidR="006D13E6" w:rsidRPr="00E70AE5" w:rsidRDefault="006D13E6" w:rsidP="00650D27">
      <w:pPr>
        <w:rPr>
          <w:lang w:eastAsia="es-ES"/>
        </w:rPr>
      </w:pPr>
      <w:r w:rsidRPr="00E70AE5">
        <w:rPr>
          <w:lang w:eastAsia="es-ES"/>
        </w:rPr>
        <w:t xml:space="preserve">En ese sentido, el Gobierno del Estado de Oaxaca </w:t>
      </w:r>
      <w:r w:rsidR="001072FA">
        <w:rPr>
          <w:lang w:eastAsia="es-ES"/>
        </w:rPr>
        <w:t xml:space="preserve">está </w:t>
      </w:r>
      <w:r w:rsidR="00437C5C" w:rsidRPr="00E70AE5">
        <w:rPr>
          <w:lang w:eastAsia="es-ES"/>
        </w:rPr>
        <w:t>implementa</w:t>
      </w:r>
      <w:r w:rsidR="001072FA">
        <w:rPr>
          <w:lang w:eastAsia="es-ES"/>
        </w:rPr>
        <w:t>n</w:t>
      </w:r>
      <w:r w:rsidR="00437C5C" w:rsidRPr="00E70AE5">
        <w:rPr>
          <w:lang w:eastAsia="es-ES"/>
        </w:rPr>
        <w:t xml:space="preserve">do </w:t>
      </w:r>
      <w:r w:rsidRPr="00E70AE5">
        <w:rPr>
          <w:lang w:eastAsia="es-ES"/>
        </w:rPr>
        <w:t xml:space="preserve">el SED, el cual se </w:t>
      </w:r>
      <w:r w:rsidR="00437C5C" w:rsidRPr="00E70AE5">
        <w:rPr>
          <w:lang w:eastAsia="es-ES"/>
        </w:rPr>
        <w:t>fortalecerá</w:t>
      </w:r>
      <w:r w:rsidR="00B01444" w:rsidRPr="00E70AE5">
        <w:rPr>
          <w:lang w:eastAsia="es-ES"/>
        </w:rPr>
        <w:t xml:space="preserve"> con la integración de </w:t>
      </w:r>
      <w:r w:rsidR="001072FA">
        <w:rPr>
          <w:lang w:eastAsia="es-ES"/>
        </w:rPr>
        <w:t xml:space="preserve">elementos básicos </w:t>
      </w:r>
      <w:r w:rsidR="00B01444" w:rsidRPr="00E70AE5">
        <w:rPr>
          <w:lang w:eastAsia="es-ES"/>
        </w:rPr>
        <w:t xml:space="preserve">en los </w:t>
      </w:r>
      <w:proofErr w:type="spellStart"/>
      <w:r w:rsidR="00B01444" w:rsidRPr="00E70AE5">
        <w:rPr>
          <w:lang w:eastAsia="es-ES"/>
        </w:rPr>
        <w:t>POA´s</w:t>
      </w:r>
      <w:proofErr w:type="spellEnd"/>
      <w:r w:rsidR="00B01444" w:rsidRPr="00E70AE5">
        <w:rPr>
          <w:lang w:eastAsia="es-ES"/>
        </w:rPr>
        <w:t xml:space="preserve"> que sustentan al Presupuesto de Egresos.</w:t>
      </w:r>
    </w:p>
    <w:p w14:paraId="01383622" w14:textId="77777777" w:rsidR="00B01444" w:rsidRPr="00E70AE5" w:rsidRDefault="00A23448" w:rsidP="00650D27">
      <w:pPr>
        <w:rPr>
          <w:lang w:eastAsia="es-ES"/>
        </w:rPr>
      </w:pPr>
      <w:r>
        <w:rPr>
          <w:lang w:eastAsia="es-ES"/>
        </w:rPr>
        <w:lastRenderedPageBreak/>
        <w:t>Es conveniente</w:t>
      </w:r>
      <w:r w:rsidR="00B01444" w:rsidRPr="00E70AE5">
        <w:rPr>
          <w:lang w:eastAsia="es-ES"/>
        </w:rPr>
        <w:t xml:space="preserve"> </w:t>
      </w:r>
      <w:r w:rsidR="00437C5C" w:rsidRPr="00E70AE5">
        <w:rPr>
          <w:lang w:eastAsia="es-ES"/>
        </w:rPr>
        <w:t xml:space="preserve">aplicar </w:t>
      </w:r>
      <w:r w:rsidR="00B01444" w:rsidRPr="00E70AE5">
        <w:rPr>
          <w:lang w:eastAsia="es-ES"/>
        </w:rPr>
        <w:t xml:space="preserve">el registro de indicadores del SED, con la finalidad de asegurar el cumplimiento de los objetivos de los </w:t>
      </w:r>
      <w:proofErr w:type="spellStart"/>
      <w:r w:rsidR="00B01444" w:rsidRPr="00E70AE5">
        <w:rPr>
          <w:lang w:eastAsia="es-ES"/>
        </w:rPr>
        <w:t>POA´s</w:t>
      </w:r>
      <w:proofErr w:type="spellEnd"/>
      <w:r w:rsidR="00B01444" w:rsidRPr="00E70AE5">
        <w:rPr>
          <w:lang w:eastAsia="es-ES"/>
        </w:rPr>
        <w:t xml:space="preserve"> y del propio P</w:t>
      </w:r>
      <w:r w:rsidR="00D30928">
        <w:rPr>
          <w:lang w:eastAsia="es-ES"/>
        </w:rPr>
        <w:t xml:space="preserve">lan </w:t>
      </w:r>
      <w:r w:rsidR="00B01444" w:rsidRPr="00E70AE5">
        <w:rPr>
          <w:lang w:eastAsia="es-ES"/>
        </w:rPr>
        <w:t>E</w:t>
      </w:r>
      <w:r w:rsidR="00D30928">
        <w:rPr>
          <w:lang w:eastAsia="es-ES"/>
        </w:rPr>
        <w:t xml:space="preserve">statal de </w:t>
      </w:r>
      <w:r w:rsidR="00B01444" w:rsidRPr="00E70AE5">
        <w:rPr>
          <w:lang w:eastAsia="es-ES"/>
        </w:rPr>
        <w:t>D</w:t>
      </w:r>
      <w:r w:rsidR="00D30928">
        <w:rPr>
          <w:lang w:eastAsia="es-ES"/>
        </w:rPr>
        <w:t>esarrollo</w:t>
      </w:r>
      <w:r w:rsidR="00437C5C" w:rsidRPr="00E70AE5">
        <w:rPr>
          <w:lang w:eastAsia="es-ES"/>
        </w:rPr>
        <w:t xml:space="preserve"> 2011-2016</w:t>
      </w:r>
      <w:r w:rsidR="00B01444" w:rsidRPr="00E70AE5">
        <w:rPr>
          <w:lang w:eastAsia="es-ES"/>
        </w:rPr>
        <w:t xml:space="preserve">, teniendo presente la agrupación según las categorías de la </w:t>
      </w:r>
      <w:r w:rsidR="00095F25" w:rsidRPr="00E70AE5">
        <w:rPr>
          <w:lang w:eastAsia="es-ES"/>
        </w:rPr>
        <w:t>estructura programática</w:t>
      </w:r>
      <w:r w:rsidR="00B01444" w:rsidRPr="00E70AE5">
        <w:rPr>
          <w:lang w:eastAsia="es-ES"/>
        </w:rPr>
        <w:t>.</w:t>
      </w:r>
    </w:p>
    <w:p w14:paraId="64816076" w14:textId="77777777" w:rsidR="00B01444" w:rsidRPr="00E70AE5" w:rsidRDefault="00B01444" w:rsidP="00650D27">
      <w:pPr>
        <w:rPr>
          <w:lang w:eastAsia="es-ES"/>
        </w:rPr>
      </w:pPr>
      <w:r w:rsidRPr="00E70AE5">
        <w:rPr>
          <w:lang w:eastAsia="es-ES"/>
        </w:rPr>
        <w:t>Este sistema</w:t>
      </w:r>
      <w:r w:rsidR="00951781">
        <w:rPr>
          <w:lang w:eastAsia="es-ES"/>
        </w:rPr>
        <w:t xml:space="preserve"> debe</w:t>
      </w:r>
      <w:r w:rsidRPr="00E70AE5">
        <w:rPr>
          <w:lang w:eastAsia="es-ES"/>
        </w:rPr>
        <w:t xml:space="preserve"> </w:t>
      </w:r>
      <w:r w:rsidR="00437C5C" w:rsidRPr="00E70AE5">
        <w:rPr>
          <w:lang w:eastAsia="es-ES"/>
        </w:rPr>
        <w:t>pe</w:t>
      </w:r>
      <w:r w:rsidR="008F3B91" w:rsidRPr="00E70AE5">
        <w:rPr>
          <w:lang w:eastAsia="es-ES"/>
        </w:rPr>
        <w:t>r</w:t>
      </w:r>
      <w:r w:rsidR="00437C5C" w:rsidRPr="00E70AE5">
        <w:rPr>
          <w:lang w:eastAsia="es-ES"/>
        </w:rPr>
        <w:t xml:space="preserve">mitir </w:t>
      </w:r>
      <w:r w:rsidRPr="00E70AE5">
        <w:rPr>
          <w:lang w:eastAsia="es-ES"/>
        </w:rPr>
        <w:t xml:space="preserve">a las </w:t>
      </w:r>
      <w:r w:rsidR="003A3B4A">
        <w:rPr>
          <w:lang w:eastAsia="es-ES"/>
        </w:rPr>
        <w:t>u</w:t>
      </w:r>
      <w:r w:rsidR="003A3B4A" w:rsidRPr="00E70AE5">
        <w:rPr>
          <w:lang w:eastAsia="es-ES"/>
        </w:rPr>
        <w:t xml:space="preserve">nidades </w:t>
      </w:r>
      <w:r w:rsidR="003A3B4A">
        <w:rPr>
          <w:lang w:eastAsia="es-ES"/>
        </w:rPr>
        <w:t>r</w:t>
      </w:r>
      <w:r w:rsidR="003A3B4A" w:rsidRPr="00E70AE5">
        <w:rPr>
          <w:lang w:eastAsia="es-ES"/>
        </w:rPr>
        <w:t>esponsables</w:t>
      </w:r>
      <w:r w:rsidRPr="00E70AE5">
        <w:rPr>
          <w:lang w:eastAsia="es-ES"/>
        </w:rPr>
        <w:t>:</w:t>
      </w:r>
    </w:p>
    <w:p w14:paraId="525E6BDB" w14:textId="77777777" w:rsidR="00B01444" w:rsidRPr="00E70AE5" w:rsidRDefault="00B01444" w:rsidP="006D12BA">
      <w:pPr>
        <w:pStyle w:val="Prrafodelista"/>
        <w:numPr>
          <w:ilvl w:val="0"/>
          <w:numId w:val="29"/>
        </w:numPr>
        <w:rPr>
          <w:lang w:eastAsia="es-ES"/>
        </w:rPr>
      </w:pPr>
      <w:r w:rsidRPr="00E70AE5">
        <w:rPr>
          <w:lang w:eastAsia="es-ES"/>
        </w:rPr>
        <w:t xml:space="preserve">Establecer compromisos y </w:t>
      </w:r>
      <w:r w:rsidR="003B0D18" w:rsidRPr="00E70AE5">
        <w:rPr>
          <w:lang w:eastAsia="es-ES"/>
        </w:rPr>
        <w:t xml:space="preserve">medir </w:t>
      </w:r>
      <w:r w:rsidRPr="00E70AE5">
        <w:rPr>
          <w:lang w:eastAsia="es-ES"/>
        </w:rPr>
        <w:t xml:space="preserve">la magnitud de los retos para satisfacer las necesidades de la población a la que atiende el </w:t>
      </w:r>
      <w:r w:rsidR="003B0D18" w:rsidRPr="00E70AE5">
        <w:rPr>
          <w:lang w:eastAsia="es-ES"/>
        </w:rPr>
        <w:t>G</w:t>
      </w:r>
      <w:r w:rsidRPr="00E70AE5">
        <w:rPr>
          <w:lang w:eastAsia="es-ES"/>
        </w:rPr>
        <w:t>obierno</w:t>
      </w:r>
      <w:r w:rsidR="00095F25" w:rsidRPr="00E70AE5">
        <w:rPr>
          <w:lang w:eastAsia="es-ES"/>
        </w:rPr>
        <w:t xml:space="preserve"> del Estado;</w:t>
      </w:r>
      <w:r w:rsidRPr="00E70AE5">
        <w:rPr>
          <w:lang w:eastAsia="es-ES"/>
        </w:rPr>
        <w:t xml:space="preserve"> </w:t>
      </w:r>
    </w:p>
    <w:p w14:paraId="0B5C7F76" w14:textId="77777777" w:rsidR="00B01444" w:rsidRPr="00E70AE5" w:rsidRDefault="00B01444" w:rsidP="006D12BA">
      <w:pPr>
        <w:pStyle w:val="Prrafodelista"/>
        <w:numPr>
          <w:ilvl w:val="0"/>
          <w:numId w:val="29"/>
        </w:numPr>
        <w:rPr>
          <w:lang w:eastAsia="es-ES"/>
        </w:rPr>
      </w:pPr>
      <w:r w:rsidRPr="00E70AE5">
        <w:rPr>
          <w:lang w:eastAsia="es-ES"/>
        </w:rPr>
        <w:t>Detectar y/</w:t>
      </w:r>
      <w:r w:rsidR="007D6217">
        <w:rPr>
          <w:lang w:eastAsia="es-ES"/>
        </w:rPr>
        <w:t>o</w:t>
      </w:r>
      <w:r w:rsidRPr="00E70AE5">
        <w:rPr>
          <w:lang w:eastAsia="es-ES"/>
        </w:rPr>
        <w:t xml:space="preserve"> prevenir desviaciones que impidan alcanzar los objetivos;</w:t>
      </w:r>
      <w:r w:rsidR="003B0D18" w:rsidRPr="00E70AE5">
        <w:rPr>
          <w:lang w:eastAsia="es-ES"/>
        </w:rPr>
        <w:t xml:space="preserve"> </w:t>
      </w:r>
    </w:p>
    <w:p w14:paraId="76928F9B" w14:textId="77777777" w:rsidR="00B01444" w:rsidRPr="00E70AE5" w:rsidRDefault="00B01444" w:rsidP="006D12BA">
      <w:pPr>
        <w:pStyle w:val="Prrafodelista"/>
        <w:numPr>
          <w:ilvl w:val="0"/>
          <w:numId w:val="29"/>
        </w:numPr>
        <w:rPr>
          <w:lang w:eastAsia="es-ES"/>
        </w:rPr>
      </w:pPr>
      <w:r w:rsidRPr="00E70AE5">
        <w:rPr>
          <w:lang w:eastAsia="es-ES"/>
        </w:rPr>
        <w:t>Generar proceso</w:t>
      </w:r>
      <w:r w:rsidR="00EA5EEA">
        <w:rPr>
          <w:lang w:eastAsia="es-ES"/>
        </w:rPr>
        <w:t>s</w:t>
      </w:r>
      <w:r w:rsidRPr="00E70AE5">
        <w:rPr>
          <w:lang w:eastAsia="es-ES"/>
        </w:rPr>
        <w:t xml:space="preserve"> de auto-evaluación y mejores prácticas en la operación diaria;</w:t>
      </w:r>
    </w:p>
    <w:p w14:paraId="6F9C20EC" w14:textId="77777777" w:rsidR="00B01444" w:rsidRPr="00E70AE5" w:rsidRDefault="00B01444" w:rsidP="006D12BA">
      <w:pPr>
        <w:pStyle w:val="Prrafodelista"/>
        <w:numPr>
          <w:ilvl w:val="0"/>
          <w:numId w:val="29"/>
        </w:numPr>
        <w:rPr>
          <w:lang w:eastAsia="es-ES"/>
        </w:rPr>
      </w:pPr>
      <w:r w:rsidRPr="00E70AE5">
        <w:rPr>
          <w:lang w:eastAsia="es-ES"/>
        </w:rPr>
        <w:t>Evaluar el cumplimiento de sus objetivos</w:t>
      </w:r>
      <w:r w:rsidR="003B0D18" w:rsidRPr="00E70AE5">
        <w:rPr>
          <w:lang w:eastAsia="es-ES"/>
        </w:rPr>
        <w:t xml:space="preserve">; </w:t>
      </w:r>
      <w:r w:rsidRPr="00E70AE5">
        <w:rPr>
          <w:lang w:eastAsia="es-ES"/>
        </w:rPr>
        <w:t>e</w:t>
      </w:r>
      <w:r w:rsidR="003B0D18" w:rsidRPr="00E70AE5">
        <w:rPr>
          <w:lang w:eastAsia="es-ES"/>
        </w:rPr>
        <w:t>,</w:t>
      </w:r>
    </w:p>
    <w:p w14:paraId="53A7E210" w14:textId="77777777" w:rsidR="00B01444" w:rsidRPr="00E70AE5" w:rsidRDefault="00B01444" w:rsidP="006D12BA">
      <w:pPr>
        <w:pStyle w:val="Prrafodelista"/>
        <w:numPr>
          <w:ilvl w:val="0"/>
          <w:numId w:val="29"/>
        </w:numPr>
        <w:rPr>
          <w:lang w:eastAsia="es-ES"/>
        </w:rPr>
      </w:pPr>
      <w:r w:rsidRPr="00E70AE5">
        <w:rPr>
          <w:lang w:eastAsia="es-ES"/>
        </w:rPr>
        <w:t>Informar a la comunidad sobre los resultados de la gesti</w:t>
      </w:r>
      <w:r w:rsidR="00DF37B5" w:rsidRPr="00E70AE5">
        <w:rPr>
          <w:lang w:eastAsia="es-ES"/>
        </w:rPr>
        <w:t>ón gubernamental</w:t>
      </w:r>
      <w:r w:rsidRPr="00E70AE5">
        <w:rPr>
          <w:lang w:eastAsia="es-ES"/>
        </w:rPr>
        <w:t>.</w:t>
      </w:r>
    </w:p>
    <w:p w14:paraId="6A98620B" w14:textId="77777777" w:rsidR="002D0C99" w:rsidRPr="00E70AE5" w:rsidRDefault="006D13E6" w:rsidP="00650D27">
      <w:pPr>
        <w:rPr>
          <w:lang w:eastAsia="es-ES"/>
        </w:rPr>
      </w:pPr>
      <w:r w:rsidRPr="00E70AE5">
        <w:rPr>
          <w:lang w:eastAsia="es-ES"/>
        </w:rPr>
        <w:t>Para la definici</w:t>
      </w:r>
      <w:r w:rsidR="00DF37B5" w:rsidRPr="00E70AE5">
        <w:rPr>
          <w:lang w:eastAsia="es-ES"/>
        </w:rPr>
        <w:t>ón de indicadores se considera</w:t>
      </w:r>
      <w:r w:rsidR="00951781">
        <w:rPr>
          <w:lang w:eastAsia="es-ES"/>
        </w:rPr>
        <w:t>rá</w:t>
      </w:r>
      <w:r w:rsidR="00DF37B5" w:rsidRPr="00E70AE5">
        <w:rPr>
          <w:lang w:eastAsia="es-ES"/>
        </w:rPr>
        <w:t xml:space="preserve"> la metodología de Matriz de Marco Lógico</w:t>
      </w:r>
      <w:r w:rsidRPr="00E70AE5">
        <w:rPr>
          <w:lang w:eastAsia="es-ES"/>
        </w:rPr>
        <w:t xml:space="preserve"> con base en la estructura programática. Siendo </w:t>
      </w:r>
      <w:r w:rsidR="002B3DF8" w:rsidRPr="00E70AE5">
        <w:rPr>
          <w:lang w:eastAsia="es-ES"/>
        </w:rPr>
        <w:t>la Matriz de Indicadores para Resultado (</w:t>
      </w:r>
      <w:r w:rsidRPr="00E70AE5">
        <w:rPr>
          <w:lang w:eastAsia="es-ES"/>
        </w:rPr>
        <w:t>MIR</w:t>
      </w:r>
      <w:r w:rsidR="002B3DF8" w:rsidRPr="00E70AE5">
        <w:rPr>
          <w:lang w:eastAsia="es-ES"/>
        </w:rPr>
        <w:t>)</w:t>
      </w:r>
      <w:r w:rsidRPr="00E70AE5">
        <w:rPr>
          <w:lang w:eastAsia="es-ES"/>
        </w:rPr>
        <w:t xml:space="preserve"> un instrumento de planeación estratégica que permitirá la construcción ordenada de objetivos, indicadores y metas, alineados con los objetivos del Plan Estatal de Desarrollo</w:t>
      </w:r>
      <w:r w:rsidR="003B0D18" w:rsidRPr="00E70AE5">
        <w:rPr>
          <w:lang w:eastAsia="es-ES"/>
        </w:rPr>
        <w:t xml:space="preserve"> 2011-2016,</w:t>
      </w:r>
      <w:r w:rsidRPr="00E70AE5">
        <w:rPr>
          <w:lang w:eastAsia="es-ES"/>
        </w:rPr>
        <w:t xml:space="preserve"> </w:t>
      </w:r>
      <w:r w:rsidR="002B3DF8" w:rsidRPr="00E70AE5">
        <w:rPr>
          <w:lang w:eastAsia="es-ES"/>
        </w:rPr>
        <w:t>lo cual permite</w:t>
      </w:r>
      <w:r w:rsidRPr="00E70AE5">
        <w:rPr>
          <w:lang w:eastAsia="es-ES"/>
        </w:rPr>
        <w:t xml:space="preserve"> focalizar el análisis, seguimiento y evaluación del gasto asignado. </w:t>
      </w:r>
    </w:p>
    <w:p w14:paraId="72F61EDA" w14:textId="77777777" w:rsidR="00A44D45" w:rsidRDefault="00A44D45" w:rsidP="00650D27">
      <w:pPr>
        <w:rPr>
          <w:lang w:eastAsia="es-ES"/>
        </w:rPr>
      </w:pPr>
      <w:r>
        <w:rPr>
          <w:lang w:eastAsia="es-ES"/>
        </w:rPr>
        <w:br w:type="page"/>
      </w:r>
    </w:p>
    <w:p w14:paraId="670A8FBF" w14:textId="77777777" w:rsidR="00A80D62" w:rsidRPr="00E70AE5" w:rsidRDefault="004B4C8A" w:rsidP="00650D27">
      <w:pPr>
        <w:pStyle w:val="Ttulo1"/>
        <w:rPr>
          <w:rFonts w:ascii="Arial,Bold" w:hAnsi="Arial,Bold" w:cs="Arial,Bold"/>
          <w:lang w:eastAsia="es-ES"/>
        </w:rPr>
      </w:pPr>
      <w:bookmarkStart w:id="93" w:name="_Toc367785632"/>
      <w:bookmarkStart w:id="94" w:name="_Toc371356895"/>
      <w:r w:rsidRPr="00E70AE5">
        <w:lastRenderedPageBreak/>
        <w:t>POLÍTICAS</w:t>
      </w:r>
      <w:r w:rsidR="00A80D62" w:rsidRPr="00E70AE5">
        <w:t xml:space="preserve"> DE GASTO </w:t>
      </w:r>
      <w:r w:rsidR="00CF034A">
        <w:t xml:space="preserve"> 201</w:t>
      </w:r>
      <w:r w:rsidR="005E3479">
        <w:rPr>
          <w:lang w:val="es-MX"/>
        </w:rPr>
        <w:t>4</w:t>
      </w:r>
      <w:bookmarkEnd w:id="93"/>
      <w:bookmarkEnd w:id="94"/>
    </w:p>
    <w:p w14:paraId="1B398AA6" w14:textId="77777777" w:rsidR="00A80D62" w:rsidRPr="00426353" w:rsidRDefault="00A80D62" w:rsidP="00650D27">
      <w:pPr>
        <w:pStyle w:val="Ttulo2"/>
      </w:pPr>
      <w:bookmarkStart w:id="95" w:name="_Toc367785633"/>
      <w:bookmarkStart w:id="96" w:name="_Toc371356896"/>
      <w:r w:rsidRPr="00426353">
        <w:t xml:space="preserve">Política </w:t>
      </w:r>
      <w:r w:rsidR="00937017" w:rsidRPr="00426353">
        <w:t xml:space="preserve">presupuestal </w:t>
      </w:r>
      <w:r w:rsidR="00CF034A" w:rsidRPr="00426353">
        <w:t xml:space="preserve"> 201</w:t>
      </w:r>
      <w:r w:rsidR="005E3479" w:rsidRPr="00426353">
        <w:t>4</w:t>
      </w:r>
      <w:bookmarkEnd w:id="95"/>
      <w:bookmarkEnd w:id="96"/>
    </w:p>
    <w:p w14:paraId="0988CA3D" w14:textId="77777777" w:rsidR="00CE65F6" w:rsidRPr="00E70AE5" w:rsidRDefault="00CE65F6" w:rsidP="00650D27">
      <w:r w:rsidRPr="00E70AE5">
        <w:t xml:space="preserve">En el contexto de </w:t>
      </w:r>
      <w:r w:rsidR="002A6FCE">
        <w:t>l</w:t>
      </w:r>
      <w:r w:rsidR="00113A3B" w:rsidRPr="00E70AE5">
        <w:t xml:space="preserve">a </w:t>
      </w:r>
      <w:r w:rsidR="007C4E80" w:rsidRPr="00E70AE5">
        <w:t>r</w:t>
      </w:r>
      <w:r w:rsidR="00E57303">
        <w:t>eforma al sistema presupuestario</w:t>
      </w:r>
      <w:r w:rsidR="002A6FCE">
        <w:t xml:space="preserve"> derivada</w:t>
      </w:r>
      <w:r w:rsidR="007C4E80" w:rsidRPr="00E70AE5">
        <w:t xml:space="preserve"> del Plan Estatal de Desarrollo 2011-2016</w:t>
      </w:r>
      <w:r w:rsidR="00CF034A">
        <w:t xml:space="preserve"> y</w:t>
      </w:r>
      <w:r w:rsidR="007C4E80" w:rsidRPr="00E70AE5">
        <w:t xml:space="preserve"> del Programa de Armonización Contable</w:t>
      </w:r>
      <w:r w:rsidR="00CF034A">
        <w:t>,</w:t>
      </w:r>
      <w:r w:rsidR="007C4E80" w:rsidRPr="00E70AE5">
        <w:t xml:space="preserve"> </w:t>
      </w:r>
      <w:r w:rsidRPr="00E70AE5">
        <w:t xml:space="preserve">la </w:t>
      </w:r>
      <w:r w:rsidRPr="00E70AE5">
        <w:rPr>
          <w:b/>
        </w:rPr>
        <w:t>política presupuestal</w:t>
      </w:r>
      <w:r w:rsidR="002A6FCE">
        <w:rPr>
          <w:b/>
        </w:rPr>
        <w:t xml:space="preserve"> del Estado</w:t>
      </w:r>
      <w:r w:rsidR="00615BC2">
        <w:t xml:space="preserve"> está</w:t>
      </w:r>
      <w:r w:rsidRPr="00E70AE5">
        <w:t xml:space="preserve"> basada fundamentalmente en</w:t>
      </w:r>
      <w:r w:rsidR="007C4E80" w:rsidRPr="00E70AE5">
        <w:t xml:space="preserve"> lo</w:t>
      </w:r>
      <w:r w:rsidR="00045F97">
        <w:t xml:space="preserve"> </w:t>
      </w:r>
      <w:r w:rsidR="007C4E80" w:rsidRPr="00E70AE5">
        <w:t>siguiente</w:t>
      </w:r>
      <w:r w:rsidR="00045F97">
        <w:t>:</w:t>
      </w:r>
    </w:p>
    <w:p w14:paraId="5FC34805" w14:textId="77777777" w:rsidR="00E70AE5" w:rsidRPr="00E70AE5" w:rsidRDefault="00CF034A" w:rsidP="00650D27">
      <w:r>
        <w:rPr>
          <w:b/>
        </w:rPr>
        <w:t>F</w:t>
      </w:r>
      <w:r w:rsidR="00B930EB">
        <w:rPr>
          <w:b/>
        </w:rPr>
        <w:t>inanciamiento al d</w:t>
      </w:r>
      <w:r w:rsidR="00CE65F6" w:rsidRPr="00E70AE5">
        <w:rPr>
          <w:b/>
        </w:rPr>
        <w:t>esarrollo</w:t>
      </w:r>
      <w:r w:rsidR="007C4E80" w:rsidRPr="00E70AE5">
        <w:rPr>
          <w:b/>
        </w:rPr>
        <w:t>.</w:t>
      </w:r>
      <w:r w:rsidR="002A6FCE">
        <w:rPr>
          <w:b/>
        </w:rPr>
        <w:t xml:space="preserve"> </w:t>
      </w:r>
      <w:r w:rsidR="002A6FCE" w:rsidRPr="002A6FCE">
        <w:t>S</w:t>
      </w:r>
      <w:r w:rsidR="00CE65F6" w:rsidRPr="00E70AE5">
        <w:t xml:space="preserve">e dirigirá el gasto para privilegiar el </w:t>
      </w:r>
      <w:r w:rsidR="00EF5084" w:rsidRPr="00E70AE5">
        <w:t>d</w:t>
      </w:r>
      <w:r w:rsidR="00CE65F6" w:rsidRPr="00E70AE5">
        <w:t xml:space="preserve">esarrollo del Estado, así como para la equidad de género, el respeto a los derechos humanos, la sustentabilidad y el apoyo a </w:t>
      </w:r>
      <w:r w:rsidR="00BB59C7" w:rsidRPr="00E70AE5">
        <w:t xml:space="preserve">los </w:t>
      </w:r>
      <w:r w:rsidR="00CE65F6" w:rsidRPr="00E70AE5">
        <w:t>pueblos indígenas.</w:t>
      </w:r>
      <w:r w:rsidR="00F8596B">
        <w:t xml:space="preserve"> Asimismo se busca la concurrencia de recursos de distinta</w:t>
      </w:r>
      <w:r w:rsidR="007D6217">
        <w:t>s</w:t>
      </w:r>
      <w:r w:rsidR="00F8596B">
        <w:t xml:space="preserve"> fuente</w:t>
      </w:r>
      <w:r w:rsidR="007D6217">
        <w:t>s</w:t>
      </w:r>
      <w:r w:rsidR="00F8596B">
        <w:t xml:space="preserve"> (</w:t>
      </w:r>
      <w:r w:rsidR="009464B0">
        <w:t>federal</w:t>
      </w:r>
      <w:r w:rsidR="00F8596B">
        <w:t>, estatal, municipal y de las organizaciones de la sociedad civil) que permita</w:t>
      </w:r>
      <w:r w:rsidR="007D6217">
        <w:t>n</w:t>
      </w:r>
      <w:r w:rsidR="00F8596B">
        <w:t xml:space="preserve"> el financiamiento de los programas</w:t>
      </w:r>
      <w:r w:rsidR="002A6FCE">
        <w:t xml:space="preserve"> a ej</w:t>
      </w:r>
      <w:r w:rsidR="000448D3">
        <w:t>e</w:t>
      </w:r>
      <w:r w:rsidR="002A6FCE">
        <w:t>cutarse.</w:t>
      </w:r>
    </w:p>
    <w:p w14:paraId="61AEDB0E" w14:textId="77777777" w:rsidR="00E57303" w:rsidRDefault="00CF034A" w:rsidP="00650D27">
      <w:r>
        <w:rPr>
          <w:b/>
        </w:rPr>
        <w:t xml:space="preserve">Mejora de la calidad </w:t>
      </w:r>
      <w:r w:rsidR="00FA5E02">
        <w:rPr>
          <w:b/>
        </w:rPr>
        <w:t>del g</w:t>
      </w:r>
      <w:r w:rsidR="00CE65F6" w:rsidRPr="00E70AE5">
        <w:rPr>
          <w:b/>
        </w:rPr>
        <w:t>asto</w:t>
      </w:r>
      <w:r w:rsidR="007C4E80" w:rsidRPr="00E70AE5">
        <w:rPr>
          <w:b/>
        </w:rPr>
        <w:t>.</w:t>
      </w:r>
      <w:r w:rsidR="00CE65F6" w:rsidRPr="00E70AE5">
        <w:t xml:space="preserve"> En concordancia con una política de austeridad y disciplina, se</w:t>
      </w:r>
      <w:r w:rsidR="00E57303">
        <w:t xml:space="preserve"> reducir</w:t>
      </w:r>
      <w:r w:rsidR="00BF495E">
        <w:t>án</w:t>
      </w:r>
      <w:r w:rsidR="00CE65F6" w:rsidRPr="00E70AE5">
        <w:t xml:space="preserve"> gastos en materia de servicios personales</w:t>
      </w:r>
      <w:r w:rsidR="00B56980" w:rsidRPr="00E70AE5">
        <w:t xml:space="preserve"> y</w:t>
      </w:r>
      <w:r w:rsidR="00CE65F6" w:rsidRPr="00E70AE5">
        <w:t xml:space="preserve"> gastos administrativos</w:t>
      </w:r>
      <w:r w:rsidR="00BF495E">
        <w:t xml:space="preserve"> comenzando con </w:t>
      </w:r>
      <w:r w:rsidR="00BF495E" w:rsidRPr="00E70AE5">
        <w:t>los sueldo</w:t>
      </w:r>
      <w:r w:rsidR="00BF495E">
        <w:t>s de mandos medios y superiores.</w:t>
      </w:r>
      <w:r w:rsidR="00E57303">
        <w:t xml:space="preserve"> Eliminar la duplicidad de programas</w:t>
      </w:r>
      <w:r>
        <w:t xml:space="preserve"> </w:t>
      </w:r>
      <w:r w:rsidR="00BF495E">
        <w:t>mejorando</w:t>
      </w:r>
      <w:r>
        <w:t xml:space="preserve"> sus diseños </w:t>
      </w:r>
      <w:r w:rsidR="00BF495E">
        <w:t>buscando resultados e impacto</w:t>
      </w:r>
      <w:r w:rsidR="00E57303">
        <w:t xml:space="preserve"> </w:t>
      </w:r>
      <w:r>
        <w:t>de la intervención pública</w:t>
      </w:r>
      <w:r w:rsidR="00CE65F6" w:rsidRPr="00E70AE5">
        <w:t>.</w:t>
      </w:r>
    </w:p>
    <w:p w14:paraId="0C168FDD" w14:textId="77777777" w:rsidR="00E70AE5" w:rsidRPr="00E70AE5" w:rsidRDefault="00CE65F6" w:rsidP="00650D27">
      <w:r w:rsidRPr="00E70AE5">
        <w:t>De igual forma</w:t>
      </w:r>
      <w:r w:rsidR="00B930EB">
        <w:t>,</w:t>
      </w:r>
      <w:r w:rsidR="00E57303">
        <w:t xml:space="preserve"> se establecerá</w:t>
      </w:r>
      <w:r w:rsidRPr="00E70AE5">
        <w:t xml:space="preserve"> un </w:t>
      </w:r>
      <w:r w:rsidR="00B56980" w:rsidRPr="00E70AE5">
        <w:t>p</w:t>
      </w:r>
      <w:r w:rsidRPr="00E70AE5">
        <w:t xml:space="preserve">rograma </w:t>
      </w:r>
      <w:r w:rsidR="00B56980" w:rsidRPr="00E70AE5">
        <w:t>p</w:t>
      </w:r>
      <w:r w:rsidRPr="00E70AE5">
        <w:t xml:space="preserve">ermanente de ahorro del </w:t>
      </w:r>
      <w:r w:rsidR="00B56980" w:rsidRPr="00E70AE5">
        <w:t>g</w:t>
      </w:r>
      <w:r w:rsidRPr="00E70AE5">
        <w:t>asto que</w:t>
      </w:r>
      <w:r w:rsidR="00EF5084" w:rsidRPr="00E70AE5">
        <w:t>,</w:t>
      </w:r>
      <w:r w:rsidRPr="00E70AE5">
        <w:t xml:space="preserve"> entre algunas de sus virtudes</w:t>
      </w:r>
      <w:r w:rsidR="00EF5084" w:rsidRPr="00E70AE5">
        <w:t>,</w:t>
      </w:r>
      <w:r w:rsidRPr="00E70AE5">
        <w:t xml:space="preserve"> se encuentra el que es </w:t>
      </w:r>
      <w:r w:rsidR="00EA5EEA">
        <w:t>plurianual</w:t>
      </w:r>
      <w:r w:rsidRPr="00E70AE5">
        <w:t xml:space="preserve">, cuantificable, focalizado, regularizable y transparente. </w:t>
      </w:r>
    </w:p>
    <w:p w14:paraId="5899DAB7" w14:textId="77777777" w:rsidR="00E70AE5" w:rsidRPr="00037FBD" w:rsidRDefault="00C655FF" w:rsidP="00650D27">
      <w:r w:rsidRPr="00037FBD">
        <w:rPr>
          <w:b/>
        </w:rPr>
        <w:t xml:space="preserve">Proyectos </w:t>
      </w:r>
      <w:r w:rsidR="00EA5EEA">
        <w:rPr>
          <w:b/>
        </w:rPr>
        <w:t>Plurianuales</w:t>
      </w:r>
      <w:r w:rsidRPr="00037FBD">
        <w:rPr>
          <w:b/>
        </w:rPr>
        <w:t xml:space="preserve">: </w:t>
      </w:r>
      <w:r w:rsidRPr="00037FBD">
        <w:t xml:space="preserve">Se </w:t>
      </w:r>
      <w:r w:rsidR="000448D3">
        <w:t>acrecentará</w:t>
      </w:r>
      <w:r w:rsidRPr="00037FBD">
        <w:t xml:space="preserve"> la transparencia del </w:t>
      </w:r>
      <w:r w:rsidR="000448D3">
        <w:t xml:space="preserve">recurso, mediante el </w:t>
      </w:r>
      <w:r w:rsidRPr="00037FBD">
        <w:t xml:space="preserve">registro y control de los proyectos </w:t>
      </w:r>
      <w:r w:rsidR="00B877F1">
        <w:t>que comprometan diversos ejercicios</w:t>
      </w:r>
      <w:r w:rsidRPr="00037FBD">
        <w:t xml:space="preserve">, registrando los compromisos reales de gobierno en el periodo respectivo y evitando el subejercicio del gasto. </w:t>
      </w:r>
    </w:p>
    <w:p w14:paraId="2168789F" w14:textId="77777777" w:rsidR="00E70AE5" w:rsidRPr="00E70AE5" w:rsidRDefault="00CF034A" w:rsidP="00650D27">
      <w:r w:rsidRPr="00D254D8">
        <w:rPr>
          <w:b/>
        </w:rPr>
        <w:t>G</w:t>
      </w:r>
      <w:r w:rsidR="00D254D8" w:rsidRPr="00D254D8">
        <w:rPr>
          <w:b/>
        </w:rPr>
        <w:t>e</w:t>
      </w:r>
      <w:r w:rsidRPr="00D254D8">
        <w:rPr>
          <w:b/>
        </w:rPr>
        <w:t>stión pública estatal para resultados del desarrollo</w:t>
      </w:r>
      <w:r>
        <w:t xml:space="preserve">. </w:t>
      </w:r>
      <w:r w:rsidR="0089106E" w:rsidRPr="00E70AE5">
        <w:t xml:space="preserve">Las </w:t>
      </w:r>
      <w:r w:rsidR="003A3B4A">
        <w:t>u</w:t>
      </w:r>
      <w:r w:rsidR="003A3B4A" w:rsidRPr="00E70AE5">
        <w:t xml:space="preserve">nidades </w:t>
      </w:r>
      <w:r w:rsidR="003A3B4A">
        <w:t>r</w:t>
      </w:r>
      <w:r w:rsidR="003A3B4A" w:rsidRPr="00E70AE5">
        <w:t xml:space="preserve">esponsables </w:t>
      </w:r>
      <w:r w:rsidR="00CE65F6" w:rsidRPr="00E70AE5">
        <w:t xml:space="preserve">deberán planear su </w:t>
      </w:r>
      <w:r>
        <w:t xml:space="preserve">intervención pública </w:t>
      </w:r>
      <w:r w:rsidR="00F92C5A">
        <w:t xml:space="preserve">con base </w:t>
      </w:r>
      <w:r w:rsidR="00D254D8">
        <w:t>en</w:t>
      </w:r>
      <w:r w:rsidR="00F92C5A">
        <w:t xml:space="preserve"> </w:t>
      </w:r>
      <w:r w:rsidR="000448D3">
        <w:t>las necesidades más sentidas de</w:t>
      </w:r>
      <w:r w:rsidR="00F92C5A">
        <w:t xml:space="preserve"> la población y pretender su solución</w:t>
      </w:r>
      <w:r w:rsidR="00D254D8">
        <w:t>.</w:t>
      </w:r>
      <w:r w:rsidR="007F726D">
        <w:t xml:space="preserve"> </w:t>
      </w:r>
      <w:r w:rsidR="00D254D8">
        <w:t>P</w:t>
      </w:r>
      <w:r w:rsidR="00F92C5A">
        <w:t>ara ello se auxiliar</w:t>
      </w:r>
      <w:r w:rsidR="00D254D8">
        <w:t>á</w:t>
      </w:r>
      <w:r w:rsidR="00F92C5A">
        <w:t xml:space="preserve">n de herramientas de planeación, como es el caso del </w:t>
      </w:r>
      <w:r w:rsidR="00F92C5A">
        <w:lastRenderedPageBreak/>
        <w:t xml:space="preserve">enfoque de </w:t>
      </w:r>
      <w:r w:rsidR="00D254D8">
        <w:t>M</w:t>
      </w:r>
      <w:r w:rsidR="00F92C5A">
        <w:t xml:space="preserve">arco </w:t>
      </w:r>
      <w:r w:rsidR="00D254D8">
        <w:t>L</w:t>
      </w:r>
      <w:r w:rsidR="00F92C5A">
        <w:t>ógico</w:t>
      </w:r>
      <w:r w:rsidR="000448D3">
        <w:t xml:space="preserve">, con base en el presente  </w:t>
      </w:r>
      <w:r w:rsidR="00CE65F6" w:rsidRPr="00E70AE5">
        <w:t>Manual de Planeación,</w:t>
      </w:r>
      <w:r w:rsidR="000448D3">
        <w:t xml:space="preserve"> Programación y Presupuestación.</w:t>
      </w:r>
    </w:p>
    <w:p w14:paraId="3FE832F2" w14:textId="77777777" w:rsidR="00E70AE5" w:rsidRPr="00E70AE5" w:rsidRDefault="00CE65F6" w:rsidP="00650D27">
      <w:r w:rsidRPr="00E70AE5">
        <w:rPr>
          <w:b/>
        </w:rPr>
        <w:t>Transparencia</w:t>
      </w:r>
      <w:r w:rsidR="007C4E80" w:rsidRPr="00E70AE5">
        <w:rPr>
          <w:b/>
        </w:rPr>
        <w:t>.</w:t>
      </w:r>
      <w:r w:rsidR="007C4E80" w:rsidRPr="00E70AE5">
        <w:t xml:space="preserve"> </w:t>
      </w:r>
      <w:r w:rsidRPr="00E70AE5">
        <w:t xml:space="preserve">La mejora en los sistemas de planeación, registro y </w:t>
      </w:r>
      <w:r w:rsidR="00F92C5A">
        <w:t>control</w:t>
      </w:r>
      <w:r w:rsidR="00F92C5A" w:rsidRPr="00E70AE5">
        <w:t xml:space="preserve"> </w:t>
      </w:r>
      <w:r w:rsidRPr="00E70AE5">
        <w:t>del g</w:t>
      </w:r>
      <w:r w:rsidR="000448D3">
        <w:t>asto público será la tendencia de</w:t>
      </w:r>
      <w:r w:rsidRPr="00E70AE5">
        <w:t xml:space="preserve"> esta administración, con lo que se logrará </w:t>
      </w:r>
      <w:r w:rsidR="00113A3B" w:rsidRPr="00E70AE5">
        <w:t>no só</w:t>
      </w:r>
      <w:r w:rsidRPr="00E70AE5">
        <w:t xml:space="preserve">lo </w:t>
      </w:r>
      <w:r w:rsidR="00F92C5A">
        <w:t xml:space="preserve">la </w:t>
      </w:r>
      <w:r w:rsidRPr="00E70AE5">
        <w:t>transparencia en e</w:t>
      </w:r>
      <w:r w:rsidR="00113A3B" w:rsidRPr="00E70AE5">
        <w:t>l ejercicio de los recursos, si</w:t>
      </w:r>
      <w:r w:rsidRPr="00E70AE5">
        <w:t>no también la entrega oportuna de información a la ciudadanía</w:t>
      </w:r>
      <w:r w:rsidR="007F726D">
        <w:t xml:space="preserve"> </w:t>
      </w:r>
      <w:r w:rsidRPr="00E70AE5">
        <w:t xml:space="preserve">y </w:t>
      </w:r>
      <w:r w:rsidR="00EF5084" w:rsidRPr="00E70AE5">
        <w:t xml:space="preserve">la retroalimentación </w:t>
      </w:r>
      <w:r w:rsidRPr="00E70AE5">
        <w:t>de ella.</w:t>
      </w:r>
    </w:p>
    <w:p w14:paraId="49F736D2" w14:textId="77777777" w:rsidR="00E70AE5" w:rsidRPr="00E70AE5" w:rsidRDefault="00CE65F6" w:rsidP="00650D27">
      <w:r w:rsidRPr="00E70AE5">
        <w:rPr>
          <w:b/>
        </w:rPr>
        <w:t>Rendición de cuentas</w:t>
      </w:r>
      <w:r w:rsidR="007C4E80" w:rsidRPr="00E70AE5">
        <w:rPr>
          <w:b/>
        </w:rPr>
        <w:t>.</w:t>
      </w:r>
      <w:r w:rsidRPr="00E70AE5">
        <w:t xml:space="preserve"> Un gobierno </w:t>
      </w:r>
      <w:r w:rsidR="005114D9" w:rsidRPr="00E70AE5">
        <w:t>t</w:t>
      </w:r>
      <w:r w:rsidRPr="00E70AE5">
        <w:t xml:space="preserve">ransparente a la luz de la ciudadanía y de los órganos de </w:t>
      </w:r>
      <w:r w:rsidR="00B877F1">
        <w:t>control</w:t>
      </w:r>
      <w:r w:rsidRPr="00E70AE5">
        <w:t>, evaluación y fiscalización</w:t>
      </w:r>
      <w:r w:rsidR="00B877F1">
        <w:t xml:space="preserve"> estatales y federales</w:t>
      </w:r>
      <w:r w:rsidRPr="00E70AE5">
        <w:t>, es aqu</w:t>
      </w:r>
      <w:r w:rsidR="00B877F1">
        <w:t>é</w:t>
      </w:r>
      <w:r w:rsidRPr="00E70AE5">
        <w:t>l que presenta informes sobre el ejercicio</w:t>
      </w:r>
      <w:r w:rsidR="000448D3">
        <w:t xml:space="preserve"> y destino</w:t>
      </w:r>
      <w:r w:rsidRPr="00E70AE5">
        <w:t xml:space="preserve"> del gasto</w:t>
      </w:r>
      <w:r w:rsidR="000448D3">
        <w:t>.</w:t>
      </w:r>
      <w:r w:rsidR="002C3F1C">
        <w:t xml:space="preserve"> </w:t>
      </w:r>
      <w:r w:rsidR="00EF5084" w:rsidRPr="00E70AE5">
        <w:t>P</w:t>
      </w:r>
      <w:r w:rsidRPr="00E70AE5">
        <w:t>or ello</w:t>
      </w:r>
      <w:r w:rsidR="00EF5084" w:rsidRPr="00E70AE5">
        <w:t>,</w:t>
      </w:r>
      <w:r w:rsidRPr="00E70AE5">
        <w:t xml:space="preserve"> se </w:t>
      </w:r>
      <w:r w:rsidR="00EF5084" w:rsidRPr="00E70AE5">
        <w:t xml:space="preserve">busca </w:t>
      </w:r>
      <w:r w:rsidRPr="00E70AE5">
        <w:t xml:space="preserve">el diálogo y la apertura al público en los términos de la Ley de Transparencia y </w:t>
      </w:r>
      <w:r w:rsidR="00EF5084" w:rsidRPr="00E70AE5">
        <w:t>A</w:t>
      </w:r>
      <w:r w:rsidRPr="00E70AE5">
        <w:t xml:space="preserve">cceso a la </w:t>
      </w:r>
      <w:r w:rsidR="00EF5084" w:rsidRPr="00E70AE5">
        <w:t>I</w:t>
      </w:r>
      <w:r w:rsidRPr="00E70AE5">
        <w:t xml:space="preserve">nformación </w:t>
      </w:r>
      <w:r w:rsidR="00EF5084" w:rsidRPr="00E70AE5">
        <w:t>P</w:t>
      </w:r>
      <w:r w:rsidRPr="00E70AE5">
        <w:t xml:space="preserve">ública </w:t>
      </w:r>
      <w:r w:rsidR="00B877F1">
        <w:t xml:space="preserve">para </w:t>
      </w:r>
      <w:r w:rsidRPr="00E70AE5">
        <w:t>el Estado de Oaxaca, y se avanza en la entrega de información de manera efectiva a los órganos de control y fiscalización.</w:t>
      </w:r>
    </w:p>
    <w:p w14:paraId="2BFEE604" w14:textId="77777777" w:rsidR="00224150" w:rsidRPr="00E70AE5" w:rsidRDefault="00CE65F6" w:rsidP="00650D27">
      <w:pPr>
        <w:rPr>
          <w:rFonts w:ascii="Arial,Bold" w:eastAsia="Times New Roman" w:hAnsi="Arial,Bold" w:cs="Arial,Bold"/>
          <w:bCs/>
          <w:lang w:eastAsia="es-ES"/>
        </w:rPr>
      </w:pPr>
      <w:r w:rsidRPr="00E70AE5">
        <w:rPr>
          <w:b/>
        </w:rPr>
        <w:t>Armonización Contable</w:t>
      </w:r>
      <w:r w:rsidR="007C4E80" w:rsidRPr="00E70AE5">
        <w:rPr>
          <w:b/>
        </w:rPr>
        <w:t>.</w:t>
      </w:r>
      <w:r w:rsidRPr="00E70AE5">
        <w:t xml:space="preserve"> </w:t>
      </w:r>
      <w:r w:rsidR="00B877F1">
        <w:t xml:space="preserve">Se </w:t>
      </w:r>
      <w:r w:rsidR="00F92C5A">
        <w:t xml:space="preserve">actualizan </w:t>
      </w:r>
      <w:r w:rsidR="00B877F1">
        <w:t xml:space="preserve">los trabajos </w:t>
      </w:r>
      <w:r w:rsidR="00F92C5A">
        <w:t xml:space="preserve">que ha realizado el </w:t>
      </w:r>
      <w:r w:rsidR="00E21202">
        <w:t>G</w:t>
      </w:r>
      <w:r w:rsidR="00F92C5A">
        <w:t xml:space="preserve">obierno del </w:t>
      </w:r>
      <w:r w:rsidR="00E21202">
        <w:t>E</w:t>
      </w:r>
      <w:r w:rsidR="00F92C5A">
        <w:t>stado, a través de</w:t>
      </w:r>
      <w:r w:rsidR="00E21202">
        <w:t xml:space="preserve"> </w:t>
      </w:r>
      <w:r w:rsidR="00F92C5A">
        <w:t>la S</w:t>
      </w:r>
      <w:r w:rsidR="00E21202">
        <w:t>ecretaría de Finanzas</w:t>
      </w:r>
      <w:r w:rsidR="00F92C5A">
        <w:t xml:space="preserve">, </w:t>
      </w:r>
      <w:r w:rsidR="00B877F1">
        <w:t>para dar cumplimiento a los acuerdos emitidos por el Consejo Nacional de Armonización Contable</w:t>
      </w:r>
      <w:r w:rsidR="00B9206B">
        <w:t xml:space="preserve"> (CONAC).</w:t>
      </w:r>
    </w:p>
    <w:p w14:paraId="6CCAE51E" w14:textId="77777777" w:rsidR="00A80D62" w:rsidRPr="00426353" w:rsidRDefault="00A80D62" w:rsidP="00650D27">
      <w:pPr>
        <w:pStyle w:val="Ttulo2"/>
      </w:pPr>
      <w:bookmarkStart w:id="97" w:name="_Toc367785634"/>
      <w:bookmarkStart w:id="98" w:name="_Toc371356897"/>
      <w:r w:rsidRPr="00426353">
        <w:t xml:space="preserve">Políticas </w:t>
      </w:r>
      <w:r w:rsidR="005114D9" w:rsidRPr="00426353">
        <w:t>e</w:t>
      </w:r>
      <w:r w:rsidRPr="00426353">
        <w:t xml:space="preserve">specíficas por </w:t>
      </w:r>
      <w:r w:rsidR="00CF65F7" w:rsidRPr="00426353">
        <w:t>C</w:t>
      </w:r>
      <w:r w:rsidR="004E0FED" w:rsidRPr="00426353">
        <w:t>apítulo</w:t>
      </w:r>
      <w:r w:rsidRPr="00426353">
        <w:t xml:space="preserve"> de </w:t>
      </w:r>
      <w:r w:rsidR="00CF65F7" w:rsidRPr="00426353">
        <w:t>G</w:t>
      </w:r>
      <w:r w:rsidRPr="00426353">
        <w:t>asto</w:t>
      </w:r>
      <w:bookmarkEnd w:id="97"/>
      <w:bookmarkEnd w:id="98"/>
    </w:p>
    <w:p w14:paraId="3EC49C8B" w14:textId="77777777" w:rsidR="00A80D62" w:rsidRPr="00E70AE5" w:rsidRDefault="007C4E80" w:rsidP="00650D27">
      <w:r w:rsidRPr="00E70AE5">
        <w:t xml:space="preserve">Las políticas específicas </w:t>
      </w:r>
      <w:r w:rsidR="00EF5084" w:rsidRPr="00E70AE5">
        <w:t xml:space="preserve">de </w:t>
      </w:r>
      <w:r w:rsidR="00F71C32">
        <w:t xml:space="preserve">observancia </w:t>
      </w:r>
      <w:r w:rsidR="00EF5084" w:rsidRPr="00E70AE5">
        <w:t>general</w:t>
      </w:r>
      <w:r w:rsidRPr="00E70AE5">
        <w:t xml:space="preserve"> por parte de las </w:t>
      </w:r>
      <w:r w:rsidR="003A3B4A">
        <w:t>u</w:t>
      </w:r>
      <w:r w:rsidR="003A3B4A" w:rsidRPr="00E70AE5">
        <w:t>nid</w:t>
      </w:r>
      <w:r w:rsidR="003A3B4A">
        <w:t>a</w:t>
      </w:r>
      <w:r w:rsidR="003A3B4A" w:rsidRPr="00E70AE5">
        <w:t xml:space="preserve">des </w:t>
      </w:r>
      <w:r w:rsidR="003A3B4A">
        <w:t>r</w:t>
      </w:r>
      <w:r w:rsidR="003A3B4A" w:rsidRPr="00E70AE5">
        <w:t xml:space="preserve">esponsables </w:t>
      </w:r>
      <w:r w:rsidRPr="00E70AE5">
        <w:t>son las siguientes:</w:t>
      </w:r>
    </w:p>
    <w:p w14:paraId="17B66906" w14:textId="77777777" w:rsidR="00A63E99" w:rsidRDefault="00C501C6" w:rsidP="006D12BA">
      <w:pPr>
        <w:pStyle w:val="Prrafodelista"/>
        <w:numPr>
          <w:ilvl w:val="0"/>
          <w:numId w:val="30"/>
        </w:numPr>
      </w:pPr>
      <w:r w:rsidRPr="00C501C6">
        <w:t>Servicios Personales. Capítulo 1000.</w:t>
      </w:r>
    </w:p>
    <w:p w14:paraId="4BE7CD91" w14:textId="77777777" w:rsidR="00A63E99" w:rsidRDefault="00C501C6" w:rsidP="006D12BA">
      <w:pPr>
        <w:pStyle w:val="Prrafodelista"/>
        <w:numPr>
          <w:ilvl w:val="0"/>
          <w:numId w:val="30"/>
        </w:numPr>
      </w:pPr>
      <w:r w:rsidRPr="00C501C6">
        <w:t>Materiales y Suministros. Capítulo 2000.</w:t>
      </w:r>
    </w:p>
    <w:p w14:paraId="16C60AF8" w14:textId="77777777" w:rsidR="00A63E99" w:rsidRDefault="00C501C6" w:rsidP="006D12BA">
      <w:pPr>
        <w:pStyle w:val="Prrafodelista"/>
        <w:numPr>
          <w:ilvl w:val="0"/>
          <w:numId w:val="30"/>
        </w:numPr>
      </w:pPr>
      <w:r w:rsidRPr="00C501C6">
        <w:t>Servicios Generales. Capítulo 3000.</w:t>
      </w:r>
    </w:p>
    <w:p w14:paraId="469F9706" w14:textId="77777777" w:rsidR="00A63E99" w:rsidRDefault="00C501C6" w:rsidP="006D12BA">
      <w:pPr>
        <w:pStyle w:val="Prrafodelista"/>
        <w:numPr>
          <w:ilvl w:val="0"/>
          <w:numId w:val="30"/>
        </w:numPr>
      </w:pPr>
      <w:r w:rsidRPr="00C501C6">
        <w:t xml:space="preserve">Transferencias, Asignaciones, Subsidios y Otras Ayudas. Capítulo 4000. </w:t>
      </w:r>
    </w:p>
    <w:p w14:paraId="73718D3B" w14:textId="77777777" w:rsidR="00A63E99" w:rsidRDefault="00C501C6" w:rsidP="006D12BA">
      <w:pPr>
        <w:pStyle w:val="Prrafodelista"/>
        <w:numPr>
          <w:ilvl w:val="0"/>
          <w:numId w:val="30"/>
        </w:numPr>
      </w:pPr>
      <w:r w:rsidRPr="00C501C6">
        <w:t>Bienes Muebles, Inmuebles e Intangibles. Capítulo 5000.</w:t>
      </w:r>
    </w:p>
    <w:p w14:paraId="6643F848" w14:textId="77777777" w:rsidR="00A63E99" w:rsidRDefault="00C501C6" w:rsidP="006D12BA">
      <w:pPr>
        <w:pStyle w:val="Prrafodelista"/>
        <w:numPr>
          <w:ilvl w:val="0"/>
          <w:numId w:val="30"/>
        </w:numPr>
      </w:pPr>
      <w:r w:rsidRPr="00C501C6">
        <w:t xml:space="preserve">Inversión Pública. Capítulo 6000. </w:t>
      </w:r>
    </w:p>
    <w:p w14:paraId="5898D911" w14:textId="77777777" w:rsidR="00A63E99" w:rsidRDefault="00C501C6" w:rsidP="006D12BA">
      <w:pPr>
        <w:pStyle w:val="Prrafodelista"/>
        <w:numPr>
          <w:ilvl w:val="0"/>
          <w:numId w:val="30"/>
        </w:numPr>
      </w:pPr>
      <w:r w:rsidRPr="00C501C6">
        <w:t xml:space="preserve">Inversiones Financieras y Otras Provisiones. Capítulo 7000. </w:t>
      </w:r>
    </w:p>
    <w:p w14:paraId="7ACC4520" w14:textId="77777777" w:rsidR="00A63E99" w:rsidRDefault="00C501C6" w:rsidP="006D12BA">
      <w:pPr>
        <w:pStyle w:val="Prrafodelista"/>
        <w:numPr>
          <w:ilvl w:val="0"/>
          <w:numId w:val="30"/>
        </w:numPr>
      </w:pPr>
      <w:r w:rsidRPr="00C501C6">
        <w:t xml:space="preserve">Participaciones y Aportaciones. Capítulo 8000. </w:t>
      </w:r>
    </w:p>
    <w:p w14:paraId="0984E8AB" w14:textId="77777777" w:rsidR="00A63E99" w:rsidRDefault="00C501C6" w:rsidP="006D12BA">
      <w:pPr>
        <w:pStyle w:val="Prrafodelista"/>
        <w:numPr>
          <w:ilvl w:val="0"/>
          <w:numId w:val="30"/>
        </w:numPr>
      </w:pPr>
      <w:r w:rsidRPr="00C501C6">
        <w:lastRenderedPageBreak/>
        <w:t>Deuda Pública. Capítulo 9000.</w:t>
      </w:r>
    </w:p>
    <w:p w14:paraId="4ADEAE54" w14:textId="77777777" w:rsidR="008E607B" w:rsidRDefault="008E607B" w:rsidP="008E607B">
      <w:pPr>
        <w:pStyle w:val="Sinespaciado"/>
      </w:pPr>
    </w:p>
    <w:p w14:paraId="5BD2ADEC" w14:textId="77777777" w:rsidR="004608DB" w:rsidRDefault="003F2EEE" w:rsidP="00650D27">
      <w:r w:rsidRPr="00E70AE5">
        <w:t>L</w:t>
      </w:r>
      <w:r w:rsidR="004608DB" w:rsidRPr="00E70AE5">
        <w:t>as pol</w:t>
      </w:r>
      <w:r w:rsidR="007C3E79">
        <w:t>íticas específicas por capítulo</w:t>
      </w:r>
      <w:r w:rsidR="004608DB" w:rsidRPr="00E70AE5">
        <w:t xml:space="preserve"> de gasto</w:t>
      </w:r>
      <w:r w:rsidRPr="00E70AE5">
        <w:t xml:space="preserve"> son</w:t>
      </w:r>
      <w:r w:rsidR="004608DB" w:rsidRPr="00E70AE5">
        <w:t>:</w:t>
      </w:r>
    </w:p>
    <w:p w14:paraId="3C6715AB" w14:textId="77777777" w:rsidR="00213B54" w:rsidRPr="006D12BA" w:rsidRDefault="007866B1" w:rsidP="006C4DFB">
      <w:pPr>
        <w:pStyle w:val="Subttulo"/>
        <w:numPr>
          <w:ilvl w:val="0"/>
          <w:numId w:val="41"/>
        </w:numPr>
      </w:pPr>
      <w:r w:rsidRPr="006D12BA">
        <w:t>Servicios Personales. Capítulo 1000</w:t>
      </w:r>
    </w:p>
    <w:p w14:paraId="59B72047" w14:textId="77777777" w:rsidR="00C74D13" w:rsidRPr="00B63BB4" w:rsidRDefault="00213B54" w:rsidP="006C4DFB">
      <w:pPr>
        <w:pStyle w:val="Prrafodelista"/>
        <w:numPr>
          <w:ilvl w:val="0"/>
          <w:numId w:val="31"/>
        </w:numPr>
      </w:pPr>
      <w:r w:rsidRPr="00B63BB4">
        <w:t xml:space="preserve">Los servicios personales </w:t>
      </w:r>
      <w:r w:rsidR="00585B30" w:rsidRPr="00B63BB4">
        <w:t>se considera</w:t>
      </w:r>
      <w:r w:rsidR="00065888" w:rsidRPr="00B63BB4">
        <w:t>n</w:t>
      </w:r>
      <w:r w:rsidR="00585B30" w:rsidRPr="00B63BB4">
        <w:t xml:space="preserve"> </w:t>
      </w:r>
      <w:r w:rsidR="00B559D3" w:rsidRPr="00B63BB4">
        <w:t>dentro del C</w:t>
      </w:r>
      <w:r w:rsidRPr="00B63BB4">
        <w:t>apítulo 1000 Servicios Personales</w:t>
      </w:r>
      <w:r w:rsidR="007C3E79" w:rsidRPr="00B63BB4">
        <w:t>,</w:t>
      </w:r>
      <w:r w:rsidRPr="00B63BB4">
        <w:t xml:space="preserve"> de acuerdo </w:t>
      </w:r>
      <w:r w:rsidR="007C3E79" w:rsidRPr="00B63BB4">
        <w:t xml:space="preserve">a las claves y conceptos detallados en el </w:t>
      </w:r>
      <w:r w:rsidR="00C655FF" w:rsidRPr="00B63BB4">
        <w:t xml:space="preserve">Catálogo y Glosario del Clasificador por </w:t>
      </w:r>
      <w:r w:rsidR="00E21202">
        <w:t xml:space="preserve">Tipo y </w:t>
      </w:r>
      <w:r w:rsidR="00C655FF" w:rsidRPr="00B63BB4">
        <w:t xml:space="preserve">Objeto </w:t>
      </w:r>
      <w:r w:rsidR="00EE22B7" w:rsidRPr="00B63BB4">
        <w:t>de Gasto</w:t>
      </w:r>
      <w:r w:rsidR="00C655FF" w:rsidRPr="00B63BB4">
        <w:t>.</w:t>
      </w:r>
      <w:r w:rsidR="00C74D13" w:rsidRPr="00B63BB4">
        <w:t xml:space="preserve"> </w:t>
      </w:r>
    </w:p>
    <w:p w14:paraId="615E37DB" w14:textId="77777777" w:rsidR="00213B54" w:rsidRPr="007612EF" w:rsidRDefault="00213B54" w:rsidP="006C4DFB">
      <w:pPr>
        <w:pStyle w:val="Prrafodelista"/>
        <w:numPr>
          <w:ilvl w:val="0"/>
          <w:numId w:val="31"/>
        </w:numPr>
      </w:pPr>
      <w:r w:rsidRPr="007612EF">
        <w:t>No se consideran plazas de nueva creación.</w:t>
      </w:r>
    </w:p>
    <w:p w14:paraId="7691B442" w14:textId="77777777" w:rsidR="00213B54" w:rsidRPr="00B63BB4" w:rsidRDefault="00F879E6" w:rsidP="006C4DFB">
      <w:pPr>
        <w:pStyle w:val="Prrafodelista"/>
        <w:numPr>
          <w:ilvl w:val="0"/>
          <w:numId w:val="31"/>
        </w:numPr>
      </w:pPr>
      <w:r w:rsidRPr="00B63BB4">
        <w:t xml:space="preserve">Las </w:t>
      </w:r>
      <w:r w:rsidR="00B559D3" w:rsidRPr="00B63BB4">
        <w:t>solicitudes d</w:t>
      </w:r>
      <w:r w:rsidR="00213B54" w:rsidRPr="00B63BB4">
        <w:t>e incremento de personal que se consideren estrictamente indispensables conforme a las estrategias del Plan Estatal de Desarrollo</w:t>
      </w:r>
      <w:r w:rsidR="00B559D3" w:rsidRPr="00B63BB4">
        <w:t xml:space="preserve"> (PED) 2011-2016</w:t>
      </w:r>
      <w:r w:rsidR="00213B54" w:rsidRPr="00B63BB4">
        <w:t xml:space="preserve">, se someterán a consideración de la Secretaría de Administración, </w:t>
      </w:r>
      <w:r w:rsidRPr="00B63BB4">
        <w:t xml:space="preserve">la cual </w:t>
      </w:r>
      <w:r w:rsidR="00213B54" w:rsidRPr="00B63BB4">
        <w:t xml:space="preserve">analizará y evaluará los casos de excepción a lo dispuesto en el </w:t>
      </w:r>
      <w:r w:rsidR="00C22C43">
        <w:t>inciso</w:t>
      </w:r>
      <w:r w:rsidR="00CB27D2">
        <w:t xml:space="preserve"> </w:t>
      </w:r>
      <w:r w:rsidR="00213B54" w:rsidRPr="00B63BB4">
        <w:t>anterior.</w:t>
      </w:r>
      <w:r w:rsidR="000B19A5" w:rsidRPr="00B63BB4">
        <w:t xml:space="preserve"> </w:t>
      </w:r>
      <w:r w:rsidRPr="00B63BB4">
        <w:t>Una vez analizada la petición, la Secretaría de Administración comunicará el costo del personal a la Secretaría de Finanzas</w:t>
      </w:r>
      <w:r w:rsidR="0027444E" w:rsidRPr="00B63BB4">
        <w:t xml:space="preserve"> q</w:t>
      </w:r>
      <w:r w:rsidR="000D64EC" w:rsidRPr="00B63BB4">
        <w:t>ue</w:t>
      </w:r>
      <w:r w:rsidR="00B559D3" w:rsidRPr="00B63BB4">
        <w:t xml:space="preserve"> con base en </w:t>
      </w:r>
      <w:r w:rsidR="005114D9" w:rsidRPr="00B63BB4">
        <w:t>la disponibilidad financiera del Estado,</w:t>
      </w:r>
      <w:r w:rsidR="000D64EC" w:rsidRPr="00B63BB4">
        <w:t xml:space="preserve"> </w:t>
      </w:r>
      <w:r w:rsidR="00275DCC" w:rsidRPr="00B63BB4">
        <w:t>emitirá por escrito la autorización o negativa a lo solicitado</w:t>
      </w:r>
      <w:r w:rsidRPr="00B63BB4">
        <w:t>.</w:t>
      </w:r>
    </w:p>
    <w:p w14:paraId="4EBD30CD" w14:textId="77777777" w:rsidR="00213B54" w:rsidRPr="00B63BB4" w:rsidRDefault="00213B54" w:rsidP="006C4DFB">
      <w:pPr>
        <w:pStyle w:val="Prrafodelista"/>
        <w:numPr>
          <w:ilvl w:val="0"/>
          <w:numId w:val="31"/>
        </w:numPr>
      </w:pPr>
      <w:r w:rsidRPr="00B63BB4">
        <w:t>Para la presupuestación de los servicios personales y como resultado de la compactación de las estructuras organizacionales, únicamente se incluirán las estructuras derivadas de dicha compactación</w:t>
      </w:r>
      <w:r w:rsidR="0061682E" w:rsidRPr="00B63BB4">
        <w:t>.</w:t>
      </w:r>
    </w:p>
    <w:p w14:paraId="4B0606CF" w14:textId="77777777" w:rsidR="00213B54" w:rsidRPr="00B63BB4" w:rsidRDefault="000B19A5" w:rsidP="006C4DFB">
      <w:pPr>
        <w:pStyle w:val="Prrafodelista"/>
        <w:numPr>
          <w:ilvl w:val="0"/>
          <w:numId w:val="31"/>
        </w:numPr>
      </w:pPr>
      <w:r w:rsidRPr="00B63BB4">
        <w:t>La Secretaría de Administración</w:t>
      </w:r>
      <w:r w:rsidR="00213B54" w:rsidRPr="00B63BB4">
        <w:t xml:space="preserve"> presupuestará las prestaciones </w:t>
      </w:r>
      <w:r w:rsidRPr="00B63BB4">
        <w:t xml:space="preserve">en </w:t>
      </w:r>
      <w:r w:rsidR="00213B54" w:rsidRPr="00B63BB4">
        <w:t>especie que se otorgan al personal</w:t>
      </w:r>
      <w:r w:rsidRPr="00B63BB4">
        <w:t>,</w:t>
      </w:r>
      <w:r w:rsidR="00213B54" w:rsidRPr="00B63BB4">
        <w:t xml:space="preserve"> conforme a los </w:t>
      </w:r>
      <w:r w:rsidR="005B7534" w:rsidRPr="007612EF">
        <w:t>convenios</w:t>
      </w:r>
      <w:r w:rsidR="004810BD" w:rsidRPr="00B63BB4">
        <w:t xml:space="preserve"> vigentes suscritos con los sindicatos</w:t>
      </w:r>
      <w:r w:rsidR="009D4A40" w:rsidRPr="00B63BB4">
        <w:t>. D</w:t>
      </w:r>
      <w:r w:rsidR="00213B54" w:rsidRPr="00B63BB4">
        <w:t>e igual manera, costeará las previsiones para revisión salarial.</w:t>
      </w:r>
    </w:p>
    <w:p w14:paraId="414000FA" w14:textId="77777777" w:rsidR="00213B54" w:rsidRPr="00B63BB4" w:rsidRDefault="006517AF" w:rsidP="006C4DFB">
      <w:pPr>
        <w:pStyle w:val="Prrafodelista"/>
        <w:numPr>
          <w:ilvl w:val="0"/>
          <w:numId w:val="31"/>
        </w:numPr>
      </w:pPr>
      <w:r w:rsidRPr="00B63BB4">
        <w:t>La p</w:t>
      </w:r>
      <w:r w:rsidR="00C655FF" w:rsidRPr="00B63BB4">
        <w:t xml:space="preserve">resupuestación de Remuneraciones por Horas Extraordinarias, la harán sólo </w:t>
      </w:r>
      <w:r w:rsidRPr="00B63BB4">
        <w:t>las</w:t>
      </w:r>
      <w:r w:rsidR="00C655FF" w:rsidRPr="00B63BB4">
        <w:t xml:space="preserve"> </w:t>
      </w:r>
      <w:r w:rsidR="00E21202">
        <w:t>u</w:t>
      </w:r>
      <w:r w:rsidR="00C655FF" w:rsidRPr="00B63BB4">
        <w:t xml:space="preserve">nidades </w:t>
      </w:r>
      <w:r w:rsidR="00E21202">
        <w:t>r</w:t>
      </w:r>
      <w:r w:rsidR="00C655FF" w:rsidRPr="00B63BB4">
        <w:t>esponsables que por la naturaleza de sus funciones lo requieran</w:t>
      </w:r>
      <w:r w:rsidR="00E21202">
        <w:t xml:space="preserve">, </w:t>
      </w:r>
      <w:r w:rsidR="00CB27D2">
        <w:t>siempre y cuando</w:t>
      </w:r>
      <w:r w:rsidR="00E21202">
        <w:t>,</w:t>
      </w:r>
      <w:r w:rsidR="00CB27D2">
        <w:t xml:space="preserve"> </w:t>
      </w:r>
      <w:r w:rsidR="00C655FF" w:rsidRPr="00B63BB4">
        <w:t>en el año inmediato anterior hubieren tenido autorizada esta partida presupuesta</w:t>
      </w:r>
      <w:r w:rsidR="00713BE1" w:rsidRPr="00B63BB4">
        <w:t>l. Asimismo, deberán</w:t>
      </w:r>
      <w:r w:rsidR="00114CF6" w:rsidRPr="00B63BB4">
        <w:t xml:space="preserve"> proponer y poner</w:t>
      </w:r>
      <w:r w:rsidR="00C655FF" w:rsidRPr="00B63BB4">
        <w:t xml:space="preserve"> en práctica mecanismos de trabajo tendientes a reducir al mínimo indispensable las asignaciones en este concepto.</w:t>
      </w:r>
    </w:p>
    <w:p w14:paraId="4F723F20" w14:textId="77777777" w:rsidR="00384DCA" w:rsidRDefault="00AC5D3D" w:rsidP="006C4DFB">
      <w:pPr>
        <w:pStyle w:val="Prrafodelista"/>
        <w:numPr>
          <w:ilvl w:val="0"/>
          <w:numId w:val="31"/>
        </w:numPr>
      </w:pPr>
      <w:r w:rsidRPr="00384DCA">
        <w:t>La</w:t>
      </w:r>
      <w:r w:rsidR="00B63BB4" w:rsidRPr="00384DCA">
        <w:t xml:space="preserve"> partida </w:t>
      </w:r>
      <w:r w:rsidR="00894798" w:rsidRPr="00384DCA">
        <w:t xml:space="preserve">de </w:t>
      </w:r>
      <w:r w:rsidR="00213B54" w:rsidRPr="00384DCA">
        <w:t xml:space="preserve">honorarios </w:t>
      </w:r>
      <w:r w:rsidRPr="00384DCA">
        <w:t xml:space="preserve">podrá presupuestarse </w:t>
      </w:r>
      <w:r w:rsidR="00B63BB4" w:rsidRPr="00384DCA">
        <w:t xml:space="preserve">solo en los casos </w:t>
      </w:r>
      <w:r w:rsidR="00213B54" w:rsidRPr="00384DCA">
        <w:t>autorizados por la Secretaría de Administración y la Secretaría de Finanzas</w:t>
      </w:r>
      <w:r w:rsidR="006F44CC" w:rsidRPr="00384DCA">
        <w:t>,</w:t>
      </w:r>
      <w:r w:rsidR="00275DCC" w:rsidRPr="00384DCA">
        <w:t xml:space="preserve"> debiendo</w:t>
      </w:r>
      <w:r w:rsidR="00213B54" w:rsidRPr="00384DCA">
        <w:t xml:space="preserve"> </w:t>
      </w:r>
      <w:r w:rsidR="000B5990" w:rsidRPr="00384DCA">
        <w:t xml:space="preserve">las </w:t>
      </w:r>
      <w:r w:rsidR="003A3B4A" w:rsidRPr="00384DCA">
        <w:t xml:space="preserve">unidades </w:t>
      </w:r>
      <w:r w:rsidR="003A3B4A" w:rsidRPr="00384DCA">
        <w:lastRenderedPageBreak/>
        <w:t>responsables</w:t>
      </w:r>
      <w:r w:rsidR="000B5990" w:rsidRPr="00384DCA">
        <w:t xml:space="preserve"> </w:t>
      </w:r>
      <w:r w:rsidR="00213B54" w:rsidRPr="00384DCA">
        <w:t xml:space="preserve">abstenerse de </w:t>
      </w:r>
      <w:r w:rsidR="006C1BF3" w:rsidRPr="00384DCA">
        <w:t xml:space="preserve">hacer propuestas </w:t>
      </w:r>
      <w:r w:rsidR="00213B54" w:rsidRPr="00384DCA">
        <w:t xml:space="preserve">que </w:t>
      </w:r>
      <w:r w:rsidR="00275DCC" w:rsidRPr="00384DCA">
        <w:t>implique</w:t>
      </w:r>
      <w:r w:rsidR="006F44CC" w:rsidRPr="00384DCA">
        <w:t>n</w:t>
      </w:r>
      <w:r w:rsidR="00275DCC" w:rsidRPr="00384DCA">
        <w:t xml:space="preserve"> duplicidad de </w:t>
      </w:r>
      <w:r w:rsidR="00213B54" w:rsidRPr="00384DCA">
        <w:t xml:space="preserve">funciones </w:t>
      </w:r>
      <w:r w:rsidR="00275DCC" w:rsidRPr="00384DCA">
        <w:t xml:space="preserve">respecto de las realizadas por </w:t>
      </w:r>
      <w:r w:rsidR="00213B54" w:rsidRPr="00384DCA">
        <w:t xml:space="preserve">personal </w:t>
      </w:r>
      <w:r w:rsidR="006F44CC" w:rsidRPr="00384DCA">
        <w:t>de estructura</w:t>
      </w:r>
      <w:r w:rsidR="00F14230">
        <w:t>.</w:t>
      </w:r>
    </w:p>
    <w:p w14:paraId="6CEC9354" w14:textId="77777777" w:rsidR="00213B54" w:rsidRPr="00B63BB4" w:rsidRDefault="008E7622" w:rsidP="006C4DFB">
      <w:pPr>
        <w:pStyle w:val="Prrafodelista"/>
        <w:numPr>
          <w:ilvl w:val="0"/>
          <w:numId w:val="31"/>
        </w:numPr>
      </w:pPr>
      <w:r w:rsidRPr="00B63BB4">
        <w:t>D</w:t>
      </w:r>
      <w:r w:rsidR="00AA0964" w:rsidRPr="00B63BB4">
        <w:t>ebe</w:t>
      </w:r>
      <w:r w:rsidR="00065888" w:rsidRPr="00B63BB4">
        <w:t>n</w:t>
      </w:r>
      <w:r w:rsidR="00C655FF" w:rsidRPr="00B63BB4">
        <w:t xml:space="preserve"> presupuestarse las aportaciones de Seguridad Social</w:t>
      </w:r>
      <w:r w:rsidRPr="00B63BB4">
        <w:t>, en los casos que corresponda</w:t>
      </w:r>
      <w:r w:rsidR="00C655FF" w:rsidRPr="00B63BB4">
        <w:t>.</w:t>
      </w:r>
    </w:p>
    <w:p w14:paraId="4ADCDC26" w14:textId="77777777" w:rsidR="00213B54" w:rsidRPr="00B63BB4" w:rsidRDefault="00213B54" w:rsidP="006C4DFB">
      <w:pPr>
        <w:pStyle w:val="Prrafodelista"/>
        <w:numPr>
          <w:ilvl w:val="0"/>
          <w:numId w:val="31"/>
        </w:numPr>
      </w:pPr>
      <w:r w:rsidRPr="00B63BB4">
        <w:t xml:space="preserve">El cálculo de las erogaciones </w:t>
      </w:r>
      <w:r w:rsidR="00275DCC" w:rsidRPr="00B63BB4">
        <w:t xml:space="preserve">para el pago de </w:t>
      </w:r>
      <w:r w:rsidRPr="00B63BB4">
        <w:t xml:space="preserve">personal de estructura se realizará conforme al dictamen </w:t>
      </w:r>
      <w:r w:rsidR="00CA3171" w:rsidRPr="00B63BB4">
        <w:t xml:space="preserve">autorizado </w:t>
      </w:r>
      <w:r w:rsidRPr="00B63BB4">
        <w:t xml:space="preserve">para cada plaza, tomando en cuenta que el personal de </w:t>
      </w:r>
      <w:r w:rsidR="00275DCC" w:rsidRPr="00B63BB4">
        <w:t>M</w:t>
      </w:r>
      <w:r w:rsidRPr="00B63BB4">
        <w:t>ando</w:t>
      </w:r>
      <w:r w:rsidR="00FD715C" w:rsidRPr="00B63BB4">
        <w:t>s</w:t>
      </w:r>
      <w:r w:rsidRPr="00B63BB4">
        <w:t xml:space="preserve"> </w:t>
      </w:r>
      <w:r w:rsidR="00275DCC" w:rsidRPr="00B63BB4">
        <w:t>M</w:t>
      </w:r>
      <w:r w:rsidRPr="00B63BB4">
        <w:t>edio</w:t>
      </w:r>
      <w:r w:rsidR="00FD715C" w:rsidRPr="00B63BB4">
        <w:t>s</w:t>
      </w:r>
      <w:r w:rsidRPr="00B63BB4">
        <w:t xml:space="preserve"> y </w:t>
      </w:r>
      <w:r w:rsidR="00275DCC" w:rsidRPr="00B63BB4">
        <w:t>S</w:t>
      </w:r>
      <w:r w:rsidRPr="00B63BB4">
        <w:t>uperior</w:t>
      </w:r>
      <w:r w:rsidR="00FD715C" w:rsidRPr="00B63BB4">
        <w:t>es</w:t>
      </w:r>
      <w:r w:rsidRPr="00B63BB4">
        <w:t xml:space="preserve"> no podrá percibir un sueldo igual o superior al </w:t>
      </w:r>
      <w:r w:rsidR="00275DCC" w:rsidRPr="00B63BB4">
        <w:t xml:space="preserve">del </w:t>
      </w:r>
      <w:r w:rsidRPr="00B63BB4">
        <w:t>Titular del Ejecutivo.</w:t>
      </w:r>
    </w:p>
    <w:p w14:paraId="15F68788" w14:textId="77777777" w:rsidR="00213B54" w:rsidRPr="00B63BB4" w:rsidRDefault="00C655FF" w:rsidP="006C4DFB">
      <w:pPr>
        <w:pStyle w:val="Prrafodelista"/>
        <w:numPr>
          <w:ilvl w:val="0"/>
          <w:numId w:val="31"/>
        </w:numPr>
      </w:pPr>
      <w:r w:rsidRPr="00B63BB4">
        <w:t>La Secretaría de Administración, present</w:t>
      </w:r>
      <w:r w:rsidR="000D162B" w:rsidRPr="00B63BB4">
        <w:t>ará a la Secretaría de Finanzas</w:t>
      </w:r>
      <w:r w:rsidRPr="00B63BB4">
        <w:t xml:space="preserve">, a más tardar el </w:t>
      </w:r>
      <w:r w:rsidR="000D162B" w:rsidRPr="00B63BB4">
        <w:t xml:space="preserve">día </w:t>
      </w:r>
      <w:r w:rsidR="00F14230" w:rsidRPr="00C806A1">
        <w:rPr>
          <w:b/>
        </w:rPr>
        <w:t xml:space="preserve">30 </w:t>
      </w:r>
      <w:r w:rsidRPr="00C806A1">
        <w:rPr>
          <w:b/>
        </w:rPr>
        <w:t xml:space="preserve">de </w:t>
      </w:r>
      <w:r w:rsidR="00F14230" w:rsidRPr="00C806A1">
        <w:rPr>
          <w:b/>
        </w:rPr>
        <w:t>octubre</w:t>
      </w:r>
      <w:r w:rsidR="00384DCA" w:rsidRPr="00C806A1">
        <w:rPr>
          <w:b/>
        </w:rPr>
        <w:t xml:space="preserve"> </w:t>
      </w:r>
      <w:r w:rsidRPr="00C806A1">
        <w:rPr>
          <w:b/>
        </w:rPr>
        <w:t>de 201</w:t>
      </w:r>
      <w:r w:rsidR="00F14230" w:rsidRPr="00C806A1">
        <w:rPr>
          <w:b/>
        </w:rPr>
        <w:t>3</w:t>
      </w:r>
      <w:r w:rsidRPr="00B63BB4">
        <w:t xml:space="preserve">, la información detallada y calendarizada de la estimación de servicios personales por medio del capítulo 1000 “Servicios Personales” de las </w:t>
      </w:r>
      <w:r w:rsidR="003A3B4A">
        <w:t>u</w:t>
      </w:r>
      <w:r w:rsidR="003A3B4A" w:rsidRPr="00B63BB4">
        <w:t xml:space="preserve">nidades </w:t>
      </w:r>
      <w:r w:rsidR="00E21202">
        <w:t>r</w:t>
      </w:r>
      <w:r w:rsidR="004D1652" w:rsidRPr="00B63BB4">
        <w:t>esponsables</w:t>
      </w:r>
      <w:r w:rsidRPr="00B63BB4">
        <w:t xml:space="preserve"> que coordina, adjuntando la información necesaria para su análisis y validación.</w:t>
      </w:r>
    </w:p>
    <w:p w14:paraId="2DBA2B33" w14:textId="77777777" w:rsidR="00213B54" w:rsidRDefault="004A6725" w:rsidP="006C4DFB">
      <w:pPr>
        <w:pStyle w:val="Prrafodelista"/>
        <w:numPr>
          <w:ilvl w:val="0"/>
          <w:numId w:val="31"/>
        </w:numPr>
      </w:pPr>
      <w:r w:rsidRPr="00B63BB4">
        <w:t>L</w:t>
      </w:r>
      <w:r w:rsidR="00213B54" w:rsidRPr="00B63BB4">
        <w:t xml:space="preserve">as </w:t>
      </w:r>
      <w:r w:rsidR="00E21202">
        <w:t>u</w:t>
      </w:r>
      <w:r w:rsidR="00C655FF" w:rsidRPr="00B63BB4">
        <w:t xml:space="preserve">nidades </w:t>
      </w:r>
      <w:r w:rsidR="00E21202">
        <w:t>r</w:t>
      </w:r>
      <w:r w:rsidR="00C655FF" w:rsidRPr="00B63BB4">
        <w:t>esponsables</w:t>
      </w:r>
      <w:r w:rsidR="00213B54" w:rsidRPr="00B63BB4">
        <w:t xml:space="preserve"> incorporarán en sus </w:t>
      </w:r>
      <w:r w:rsidR="004D1652" w:rsidRPr="00B63BB4">
        <w:t>Programas Operativos Anuale</w:t>
      </w:r>
      <w:r w:rsidR="00E21202">
        <w:t>s,</w:t>
      </w:r>
      <w:r w:rsidR="00E21202" w:rsidRPr="00E21202">
        <w:t xml:space="preserve"> </w:t>
      </w:r>
      <w:r w:rsidR="00E21202" w:rsidRPr="00B63BB4">
        <w:t>clasificado por</w:t>
      </w:r>
      <w:r w:rsidR="00F14230">
        <w:t xml:space="preserve"> actividad/obra</w:t>
      </w:r>
      <w:r w:rsidR="00E21202" w:rsidRPr="00B63BB4">
        <w:t xml:space="preserve">, </w:t>
      </w:r>
      <w:r w:rsidR="00213B54" w:rsidRPr="00B63BB4">
        <w:t xml:space="preserve">el costo de las partidas de servicios personales conforme a </w:t>
      </w:r>
      <w:r w:rsidR="000F1F41" w:rsidRPr="00B63BB4">
        <w:t xml:space="preserve">la </w:t>
      </w:r>
      <w:r w:rsidR="00213B54" w:rsidRPr="00B63BB4">
        <w:t xml:space="preserve">plantilla de personal autorizada e importes determinados y validados por la Secretaría de Administración, </w:t>
      </w:r>
      <w:r w:rsidR="00E55B7A" w:rsidRPr="00B63BB4">
        <w:t>presentándolo a</w:t>
      </w:r>
      <w:r w:rsidR="00213B54" w:rsidRPr="00B63BB4">
        <w:t xml:space="preserve"> la Secretaría de Finanzas</w:t>
      </w:r>
      <w:r w:rsidR="00E55B7A" w:rsidRPr="00B63BB4">
        <w:t>,</w:t>
      </w:r>
      <w:r w:rsidR="00213B54" w:rsidRPr="00B63BB4">
        <w:t xml:space="preserve"> conforme a los plazos </w:t>
      </w:r>
      <w:r w:rsidR="00E55B7A" w:rsidRPr="00B63BB4">
        <w:t>señalados en el presente Manual.</w:t>
      </w:r>
    </w:p>
    <w:p w14:paraId="5A17FF3E" w14:textId="77777777" w:rsidR="00384DCA" w:rsidRPr="006D12BA" w:rsidRDefault="00213B54" w:rsidP="006C4DFB">
      <w:pPr>
        <w:pStyle w:val="Subttulo"/>
        <w:numPr>
          <w:ilvl w:val="0"/>
          <w:numId w:val="41"/>
        </w:numPr>
      </w:pPr>
      <w:r w:rsidRPr="006D12BA">
        <w:t>Materiales y Suministros</w:t>
      </w:r>
      <w:r w:rsidR="007866B1" w:rsidRPr="006D12BA">
        <w:t>. Capítulo 2000</w:t>
      </w:r>
      <w:r w:rsidR="00621620" w:rsidRPr="006D12BA">
        <w:t xml:space="preserve"> </w:t>
      </w:r>
    </w:p>
    <w:p w14:paraId="65A7E4CF" w14:textId="77777777" w:rsidR="00705458" w:rsidRPr="00F936F4" w:rsidRDefault="007C704B" w:rsidP="006C4DFB">
      <w:pPr>
        <w:pStyle w:val="Prrafodelista"/>
        <w:numPr>
          <w:ilvl w:val="0"/>
          <w:numId w:val="32"/>
        </w:numPr>
      </w:pPr>
      <w:r w:rsidRPr="00F936F4">
        <w:t xml:space="preserve">El costeo de </w:t>
      </w:r>
      <w:r w:rsidR="00C22C43">
        <w:t>materiales y suministros</w:t>
      </w:r>
      <w:r w:rsidRPr="00F936F4">
        <w:t xml:space="preserve"> se hará </w:t>
      </w:r>
      <w:r w:rsidR="00705458" w:rsidRPr="00F936F4">
        <w:t xml:space="preserve">dentro del Capítulo 2000 Materiales y Suministros, de acuerdo a las claves y conceptos detallados en el  Catálogo y Glosario del Clasificador por </w:t>
      </w:r>
      <w:r w:rsidR="00E21202">
        <w:t xml:space="preserve">Tipo y </w:t>
      </w:r>
      <w:r w:rsidR="00705458" w:rsidRPr="00F936F4">
        <w:t xml:space="preserve">Objeto </w:t>
      </w:r>
      <w:r w:rsidR="00EE22B7" w:rsidRPr="00F936F4">
        <w:t>de Gasto</w:t>
      </w:r>
      <w:r w:rsidR="00705458" w:rsidRPr="00F936F4">
        <w:t xml:space="preserve">. </w:t>
      </w:r>
    </w:p>
    <w:p w14:paraId="7501B9A1" w14:textId="77777777" w:rsidR="00213B54" w:rsidRPr="00F936F4" w:rsidRDefault="00213B54" w:rsidP="006C4DFB">
      <w:pPr>
        <w:pStyle w:val="Prrafodelista"/>
        <w:numPr>
          <w:ilvl w:val="0"/>
          <w:numId w:val="32"/>
        </w:numPr>
      </w:pPr>
      <w:r w:rsidRPr="00F936F4">
        <w:t>Las adquisiciones comprendidas en este capítulo de gasto se sujetarán a criterios de calidad y menor precio. Asimismo, la estimación de los recursos deberá sustentarse en una política de optimización y depu</w:t>
      </w:r>
      <w:r w:rsidR="00BC38CB" w:rsidRPr="00F936F4">
        <w:t>ración del total de inventarios.</w:t>
      </w:r>
    </w:p>
    <w:p w14:paraId="5E3B4CEC" w14:textId="77777777" w:rsidR="00213B54" w:rsidRDefault="00213B54" w:rsidP="006C4DFB">
      <w:pPr>
        <w:pStyle w:val="Prrafodelista"/>
        <w:numPr>
          <w:ilvl w:val="0"/>
          <w:numId w:val="32"/>
        </w:numPr>
      </w:pPr>
      <w:r w:rsidRPr="00F936F4">
        <w:t>La Presupuestación de materiales y suministros se realizará a precios corrientes</w:t>
      </w:r>
      <w:r w:rsidR="00E21202">
        <w:t xml:space="preserve"> </w:t>
      </w:r>
      <w:r w:rsidR="00645138">
        <w:t>o de mercado</w:t>
      </w:r>
      <w:r w:rsidRPr="00F936F4">
        <w:t xml:space="preserve">, observando las disposiciones de costeo previstas, identificadas como: General  por </w:t>
      </w:r>
      <w:r w:rsidR="001D254E" w:rsidRPr="00F936F4">
        <w:t>p</w:t>
      </w:r>
      <w:r w:rsidRPr="00F936F4">
        <w:t xml:space="preserve">artida y </w:t>
      </w:r>
      <w:r w:rsidR="001D254E" w:rsidRPr="00F936F4">
        <w:t>m</w:t>
      </w:r>
      <w:r w:rsidRPr="00F936F4">
        <w:t xml:space="preserve">emoria de </w:t>
      </w:r>
      <w:r w:rsidR="001D254E" w:rsidRPr="00F936F4">
        <w:t>c</w:t>
      </w:r>
      <w:r w:rsidRPr="00F936F4">
        <w:t>álculo (Cédulas Básicas)</w:t>
      </w:r>
      <w:r w:rsidR="007866B1" w:rsidRPr="00F936F4">
        <w:t>.</w:t>
      </w:r>
    </w:p>
    <w:p w14:paraId="2402E841" w14:textId="77777777" w:rsidR="00213B54" w:rsidRPr="00F936F4" w:rsidRDefault="00213B54" w:rsidP="006C4DFB">
      <w:pPr>
        <w:pStyle w:val="Prrafodelista"/>
        <w:numPr>
          <w:ilvl w:val="0"/>
          <w:numId w:val="32"/>
        </w:numPr>
      </w:pPr>
      <w:r w:rsidRPr="00F936F4">
        <w:lastRenderedPageBreak/>
        <w:t>Los con</w:t>
      </w:r>
      <w:r w:rsidR="00BC38CB" w:rsidRPr="00F936F4">
        <w:t xml:space="preserve">sumibles de equipo de cómputo </w:t>
      </w:r>
      <w:r w:rsidRPr="00F936F4">
        <w:t>se presupuestarán con base en el número de máquinas en operación, considerando el reciclaje o recarga del material susceptible de hacerlo, con el fin de reducir costos.</w:t>
      </w:r>
    </w:p>
    <w:p w14:paraId="1E94DC62" w14:textId="77777777" w:rsidR="00213B54" w:rsidRPr="00F936F4" w:rsidRDefault="00213B54" w:rsidP="006C4DFB">
      <w:pPr>
        <w:pStyle w:val="Prrafodelista"/>
        <w:numPr>
          <w:ilvl w:val="0"/>
          <w:numId w:val="32"/>
        </w:numPr>
      </w:pPr>
      <w:r w:rsidRPr="00F936F4">
        <w:t>El material para talleres se presupuesta</w:t>
      </w:r>
      <w:r w:rsidR="00E00891" w:rsidRPr="00F936F4">
        <w:t>rá</w:t>
      </w:r>
      <w:r w:rsidRPr="00F936F4">
        <w:t xml:space="preserve"> únicamente por las </w:t>
      </w:r>
      <w:r w:rsidR="001D254E" w:rsidRPr="00F936F4">
        <w:t>u</w:t>
      </w:r>
      <w:r w:rsidR="00832FB8" w:rsidRPr="00F936F4">
        <w:t xml:space="preserve">nidades </w:t>
      </w:r>
      <w:r w:rsidR="001D254E" w:rsidRPr="00F936F4">
        <w:t>r</w:t>
      </w:r>
      <w:r w:rsidR="00832FB8" w:rsidRPr="00F936F4">
        <w:t xml:space="preserve">esponsables </w:t>
      </w:r>
      <w:r w:rsidRPr="00F936F4">
        <w:t xml:space="preserve">que </w:t>
      </w:r>
      <w:r w:rsidR="00832FB8" w:rsidRPr="00F936F4">
        <w:t xml:space="preserve">comprueben </w:t>
      </w:r>
      <w:r w:rsidRPr="00F936F4">
        <w:t>fehacientemente su requerimiento.</w:t>
      </w:r>
    </w:p>
    <w:p w14:paraId="4FD75C1D" w14:textId="77777777" w:rsidR="00213B54" w:rsidRDefault="003A017C" w:rsidP="006C4DFB">
      <w:pPr>
        <w:pStyle w:val="Prrafodelista"/>
        <w:numPr>
          <w:ilvl w:val="0"/>
          <w:numId w:val="32"/>
        </w:numPr>
      </w:pPr>
      <w:r w:rsidRPr="00F936F4">
        <w:t>Los</w:t>
      </w:r>
      <w:r w:rsidR="00213B54" w:rsidRPr="00F936F4">
        <w:t xml:space="preserve"> combustibles, lubricantes y aditivos para el parque vehicular activo, se ajustará</w:t>
      </w:r>
      <w:r w:rsidR="001640CC" w:rsidRPr="00F936F4">
        <w:t>n</w:t>
      </w:r>
      <w:r w:rsidR="00213B54" w:rsidRPr="00F936F4">
        <w:t xml:space="preserve"> a los parámetros siguientes: </w:t>
      </w:r>
      <w:r w:rsidR="00224150">
        <w:t>número de cilindros</w:t>
      </w:r>
      <w:r w:rsidR="00213B54" w:rsidRPr="00F936F4">
        <w:t>, tipo de combustible que consume y uso que se dar</w:t>
      </w:r>
      <w:r w:rsidRPr="00F936F4">
        <w:t>á</w:t>
      </w:r>
      <w:r w:rsidR="00213B54" w:rsidRPr="00F936F4">
        <w:t xml:space="preserve"> a cada unidad</w:t>
      </w:r>
      <w:r w:rsidR="00832FB8" w:rsidRPr="00F936F4">
        <w:t>.</w:t>
      </w:r>
    </w:p>
    <w:p w14:paraId="13F5AD70" w14:textId="77777777" w:rsidR="00E709C6" w:rsidRPr="00E709C6" w:rsidRDefault="00E709C6" w:rsidP="008E607B">
      <w:pPr>
        <w:pStyle w:val="Sinespaciado"/>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90"/>
        <w:gridCol w:w="2257"/>
        <w:gridCol w:w="2161"/>
        <w:gridCol w:w="2161"/>
      </w:tblGrid>
      <w:tr w:rsidR="00224150" w:rsidRPr="005472B1" w14:paraId="7683EA45" w14:textId="77777777" w:rsidTr="008613FF">
        <w:trPr>
          <w:trHeight w:val="408"/>
          <w:jc w:val="center"/>
        </w:trPr>
        <w:tc>
          <w:tcPr>
            <w:tcW w:w="8469" w:type="dxa"/>
            <w:gridSpan w:val="4"/>
            <w:tcBorders>
              <w:top w:val="single" w:sz="18" w:space="0" w:color="808080"/>
              <w:left w:val="single" w:sz="18" w:space="0" w:color="808080"/>
              <w:bottom w:val="single" w:sz="18" w:space="0" w:color="808080"/>
              <w:right w:val="single" w:sz="18" w:space="0" w:color="808080"/>
            </w:tcBorders>
            <w:shd w:val="clear" w:color="auto" w:fill="F79646"/>
            <w:vAlign w:val="center"/>
          </w:tcPr>
          <w:p w14:paraId="530B608D" w14:textId="77777777" w:rsidR="00224150" w:rsidRPr="008613FF" w:rsidRDefault="00224150" w:rsidP="008613FF">
            <w:pPr>
              <w:rPr>
                <w:lang w:val="es-CR"/>
              </w:rPr>
            </w:pPr>
            <w:r w:rsidRPr="008613FF">
              <w:rPr>
                <w:lang w:val="es-CR"/>
              </w:rPr>
              <w:t>PAR</w:t>
            </w:r>
            <w:r w:rsidR="00F466F7" w:rsidRPr="008613FF">
              <w:rPr>
                <w:lang w:val="es-CR"/>
              </w:rPr>
              <w:t>Á</w:t>
            </w:r>
            <w:r w:rsidRPr="008613FF">
              <w:rPr>
                <w:lang w:val="es-CR"/>
              </w:rPr>
              <w:t>METROS DE CONSUMO M</w:t>
            </w:r>
            <w:r w:rsidR="00F466F7" w:rsidRPr="008613FF">
              <w:rPr>
                <w:lang w:val="es-CR"/>
              </w:rPr>
              <w:t>Á</w:t>
            </w:r>
            <w:r w:rsidRPr="008613FF">
              <w:rPr>
                <w:lang w:val="es-CR"/>
              </w:rPr>
              <w:t>XIMO DE COMBUSTIBLE POR VEHÍCULO</w:t>
            </w:r>
          </w:p>
        </w:tc>
      </w:tr>
      <w:tr w:rsidR="007D029F" w:rsidRPr="005472B1" w14:paraId="159B7BF3" w14:textId="77777777" w:rsidTr="008613FF">
        <w:trPr>
          <w:trHeight w:val="244"/>
          <w:jc w:val="center"/>
        </w:trPr>
        <w:tc>
          <w:tcPr>
            <w:tcW w:w="1890" w:type="dxa"/>
            <w:vMerge w:val="restart"/>
            <w:tcBorders>
              <w:top w:val="single" w:sz="18" w:space="0" w:color="808080"/>
              <w:left w:val="single" w:sz="18" w:space="0" w:color="808080"/>
              <w:bottom w:val="single" w:sz="18" w:space="0" w:color="808080"/>
              <w:right w:val="single" w:sz="18" w:space="0" w:color="808080"/>
            </w:tcBorders>
            <w:shd w:val="clear" w:color="auto" w:fill="F79646"/>
            <w:vAlign w:val="center"/>
          </w:tcPr>
          <w:p w14:paraId="3DBF4C3B" w14:textId="77777777" w:rsidR="007D029F" w:rsidRPr="008613FF" w:rsidRDefault="007D029F" w:rsidP="008613FF">
            <w:pPr>
              <w:rPr>
                <w:lang w:val="es-CR"/>
              </w:rPr>
            </w:pPr>
            <w:r w:rsidRPr="008613FF">
              <w:rPr>
                <w:lang w:val="es-CR"/>
              </w:rPr>
              <w:t>Nú</w:t>
            </w:r>
            <w:r w:rsidR="00790B33" w:rsidRPr="008613FF">
              <w:rPr>
                <w:lang w:val="es-CR"/>
              </w:rPr>
              <w:t>mero de</w:t>
            </w:r>
            <w:r w:rsidRPr="008613FF">
              <w:rPr>
                <w:lang w:val="es-CR"/>
              </w:rPr>
              <w:t xml:space="preserve"> Cilindros</w:t>
            </w:r>
          </w:p>
        </w:tc>
        <w:tc>
          <w:tcPr>
            <w:tcW w:w="6579" w:type="dxa"/>
            <w:gridSpan w:val="3"/>
            <w:tcBorders>
              <w:top w:val="single" w:sz="18" w:space="0" w:color="808080"/>
              <w:left w:val="single" w:sz="18" w:space="0" w:color="808080"/>
              <w:bottom w:val="single" w:sz="18" w:space="0" w:color="808080"/>
              <w:right w:val="single" w:sz="18" w:space="0" w:color="808080"/>
            </w:tcBorders>
            <w:shd w:val="clear" w:color="auto" w:fill="F79646"/>
            <w:vAlign w:val="center"/>
          </w:tcPr>
          <w:p w14:paraId="6EDC5450" w14:textId="77777777" w:rsidR="007D029F" w:rsidRPr="008613FF" w:rsidRDefault="007D029F" w:rsidP="008613FF">
            <w:pPr>
              <w:jc w:val="center"/>
              <w:rPr>
                <w:lang w:val="es-CR"/>
              </w:rPr>
            </w:pPr>
            <w:r w:rsidRPr="008613FF">
              <w:rPr>
                <w:lang w:val="es-CR"/>
              </w:rPr>
              <w:t>T</w:t>
            </w:r>
            <w:r w:rsidR="00224150" w:rsidRPr="008613FF">
              <w:rPr>
                <w:lang w:val="es-CR"/>
              </w:rPr>
              <w:t>ipo de uso</w:t>
            </w:r>
          </w:p>
        </w:tc>
      </w:tr>
      <w:tr w:rsidR="000C5A9C" w:rsidRPr="005472B1" w14:paraId="1D1C029A" w14:textId="77777777" w:rsidTr="00C806A1">
        <w:trPr>
          <w:trHeight w:val="203"/>
          <w:jc w:val="center"/>
        </w:trPr>
        <w:tc>
          <w:tcPr>
            <w:tcW w:w="1890" w:type="dxa"/>
            <w:vMerge/>
            <w:tcBorders>
              <w:top w:val="nil"/>
              <w:left w:val="single" w:sz="18" w:space="0" w:color="808080"/>
              <w:bottom w:val="single" w:sz="18" w:space="0" w:color="808080"/>
              <w:right w:val="single" w:sz="18" w:space="0" w:color="808080"/>
            </w:tcBorders>
            <w:shd w:val="clear" w:color="auto" w:fill="F79646"/>
            <w:vAlign w:val="center"/>
          </w:tcPr>
          <w:p w14:paraId="08EEC890" w14:textId="77777777" w:rsidR="007D029F" w:rsidRPr="00790B33" w:rsidRDefault="007D029F" w:rsidP="00650D27">
            <w:pPr>
              <w:pStyle w:val="Prrafodelista"/>
              <w:rPr>
                <w:lang w:val="es-CR"/>
              </w:rPr>
            </w:pPr>
          </w:p>
        </w:tc>
        <w:tc>
          <w:tcPr>
            <w:tcW w:w="2257" w:type="dxa"/>
            <w:tcBorders>
              <w:top w:val="single" w:sz="18" w:space="0" w:color="808080"/>
              <w:left w:val="single" w:sz="18" w:space="0" w:color="808080"/>
              <w:bottom w:val="nil"/>
              <w:right w:val="single" w:sz="18" w:space="0" w:color="808080"/>
            </w:tcBorders>
            <w:shd w:val="clear" w:color="auto" w:fill="F79646"/>
            <w:vAlign w:val="center"/>
          </w:tcPr>
          <w:p w14:paraId="4B90E107" w14:textId="77777777" w:rsidR="007D029F" w:rsidRPr="00790B33" w:rsidRDefault="007D029F" w:rsidP="008613FF">
            <w:pPr>
              <w:spacing w:line="276" w:lineRule="auto"/>
              <w:rPr>
                <w:lang w:val="es-CR"/>
              </w:rPr>
            </w:pPr>
            <w:r w:rsidRPr="00790B33">
              <w:rPr>
                <w:lang w:val="es-CR"/>
              </w:rPr>
              <w:t>Administrativo</w:t>
            </w:r>
          </w:p>
        </w:tc>
        <w:tc>
          <w:tcPr>
            <w:tcW w:w="2161" w:type="dxa"/>
            <w:tcBorders>
              <w:top w:val="single" w:sz="18" w:space="0" w:color="808080"/>
              <w:left w:val="single" w:sz="18" w:space="0" w:color="808080"/>
              <w:bottom w:val="nil"/>
              <w:right w:val="single" w:sz="18" w:space="0" w:color="808080"/>
            </w:tcBorders>
            <w:shd w:val="clear" w:color="auto" w:fill="F79646"/>
            <w:vAlign w:val="center"/>
          </w:tcPr>
          <w:p w14:paraId="1015A389" w14:textId="77777777" w:rsidR="007D029F" w:rsidRPr="008613FF" w:rsidRDefault="007D029F" w:rsidP="008613FF">
            <w:pPr>
              <w:spacing w:line="276" w:lineRule="auto"/>
              <w:rPr>
                <w:lang w:val="es-CR"/>
              </w:rPr>
            </w:pPr>
            <w:r w:rsidRPr="008613FF">
              <w:rPr>
                <w:lang w:val="es-CR"/>
              </w:rPr>
              <w:t>Operativo</w:t>
            </w:r>
          </w:p>
        </w:tc>
        <w:tc>
          <w:tcPr>
            <w:tcW w:w="2161" w:type="dxa"/>
            <w:tcBorders>
              <w:top w:val="single" w:sz="18" w:space="0" w:color="808080"/>
              <w:left w:val="single" w:sz="18" w:space="0" w:color="808080"/>
              <w:bottom w:val="nil"/>
              <w:right w:val="single" w:sz="18" w:space="0" w:color="808080"/>
            </w:tcBorders>
            <w:shd w:val="clear" w:color="auto" w:fill="F79646"/>
            <w:vAlign w:val="center"/>
          </w:tcPr>
          <w:p w14:paraId="292F7804" w14:textId="77777777" w:rsidR="007D029F" w:rsidRPr="008613FF" w:rsidRDefault="007D029F" w:rsidP="008613FF">
            <w:pPr>
              <w:spacing w:line="276" w:lineRule="auto"/>
              <w:rPr>
                <w:lang w:val="es-CR"/>
              </w:rPr>
            </w:pPr>
            <w:r w:rsidRPr="008613FF">
              <w:rPr>
                <w:lang w:val="es-CR"/>
              </w:rPr>
              <w:t>De Seguridad</w:t>
            </w:r>
          </w:p>
        </w:tc>
      </w:tr>
      <w:tr w:rsidR="000C5A9C" w:rsidRPr="005472B1" w14:paraId="52412C4A" w14:textId="77777777" w:rsidTr="008613FF">
        <w:trPr>
          <w:trHeight w:val="184"/>
          <w:jc w:val="center"/>
        </w:trPr>
        <w:tc>
          <w:tcPr>
            <w:tcW w:w="1890" w:type="dxa"/>
            <w:vMerge/>
            <w:tcBorders>
              <w:top w:val="nil"/>
              <w:left w:val="single" w:sz="18" w:space="0" w:color="808080"/>
              <w:bottom w:val="single" w:sz="18" w:space="0" w:color="808080"/>
              <w:right w:val="single" w:sz="18" w:space="0" w:color="808080"/>
            </w:tcBorders>
            <w:shd w:val="clear" w:color="auto" w:fill="F79646"/>
            <w:vAlign w:val="center"/>
          </w:tcPr>
          <w:p w14:paraId="569C9CEB" w14:textId="77777777" w:rsidR="007D029F" w:rsidRPr="00790B33" w:rsidRDefault="007D029F" w:rsidP="00650D27">
            <w:pPr>
              <w:pStyle w:val="Prrafodelista"/>
              <w:rPr>
                <w:lang w:val="es-CR"/>
              </w:rPr>
            </w:pPr>
          </w:p>
        </w:tc>
        <w:tc>
          <w:tcPr>
            <w:tcW w:w="2257" w:type="dxa"/>
            <w:tcBorders>
              <w:top w:val="nil"/>
              <w:left w:val="single" w:sz="18" w:space="0" w:color="808080"/>
              <w:bottom w:val="single" w:sz="18" w:space="0" w:color="808080"/>
              <w:right w:val="single" w:sz="18" w:space="0" w:color="808080"/>
            </w:tcBorders>
            <w:shd w:val="clear" w:color="auto" w:fill="F79646"/>
            <w:vAlign w:val="center"/>
          </w:tcPr>
          <w:p w14:paraId="513CCE71" w14:textId="77777777" w:rsidR="007D029F" w:rsidRPr="008613FF" w:rsidRDefault="007D029F" w:rsidP="008613FF">
            <w:pPr>
              <w:spacing w:line="276" w:lineRule="auto"/>
              <w:rPr>
                <w:lang w:val="es-CR"/>
              </w:rPr>
            </w:pPr>
            <w:r w:rsidRPr="008613FF">
              <w:rPr>
                <w:lang w:val="es-CR"/>
              </w:rPr>
              <w:t>Litros *</w:t>
            </w:r>
          </w:p>
        </w:tc>
        <w:tc>
          <w:tcPr>
            <w:tcW w:w="2161" w:type="dxa"/>
            <w:tcBorders>
              <w:top w:val="nil"/>
              <w:left w:val="single" w:sz="18" w:space="0" w:color="808080"/>
              <w:bottom w:val="single" w:sz="18" w:space="0" w:color="808080"/>
              <w:right w:val="single" w:sz="18" w:space="0" w:color="808080"/>
            </w:tcBorders>
            <w:shd w:val="clear" w:color="auto" w:fill="F79646"/>
            <w:vAlign w:val="center"/>
          </w:tcPr>
          <w:p w14:paraId="24C8B48C" w14:textId="77777777" w:rsidR="007D029F" w:rsidRPr="008613FF" w:rsidRDefault="007D029F" w:rsidP="008613FF">
            <w:pPr>
              <w:spacing w:line="276" w:lineRule="auto"/>
              <w:rPr>
                <w:lang w:val="es-CR"/>
              </w:rPr>
            </w:pPr>
            <w:r w:rsidRPr="008613FF">
              <w:rPr>
                <w:lang w:val="es-CR"/>
              </w:rPr>
              <w:t>Litros *</w:t>
            </w:r>
          </w:p>
        </w:tc>
        <w:tc>
          <w:tcPr>
            <w:tcW w:w="2161" w:type="dxa"/>
            <w:tcBorders>
              <w:top w:val="nil"/>
              <w:left w:val="single" w:sz="18" w:space="0" w:color="808080"/>
              <w:bottom w:val="single" w:sz="18" w:space="0" w:color="808080"/>
              <w:right w:val="single" w:sz="18" w:space="0" w:color="808080"/>
            </w:tcBorders>
            <w:shd w:val="clear" w:color="auto" w:fill="F79646"/>
            <w:vAlign w:val="center"/>
          </w:tcPr>
          <w:p w14:paraId="42C31D20" w14:textId="77777777" w:rsidR="007D029F" w:rsidRPr="008613FF" w:rsidRDefault="007D029F" w:rsidP="008613FF">
            <w:pPr>
              <w:spacing w:line="276" w:lineRule="auto"/>
              <w:rPr>
                <w:lang w:val="es-CR"/>
              </w:rPr>
            </w:pPr>
            <w:r w:rsidRPr="008613FF">
              <w:rPr>
                <w:lang w:val="es-CR"/>
              </w:rPr>
              <w:t>Litros *</w:t>
            </w:r>
          </w:p>
        </w:tc>
      </w:tr>
      <w:tr w:rsidR="000C5A9C" w:rsidRPr="005472B1" w14:paraId="7A1FC8E2" w14:textId="77777777" w:rsidTr="008613FF">
        <w:trPr>
          <w:trHeight w:val="234"/>
          <w:jc w:val="center"/>
        </w:trPr>
        <w:tc>
          <w:tcPr>
            <w:tcW w:w="1890" w:type="dxa"/>
            <w:tcBorders>
              <w:top w:val="single" w:sz="18" w:space="0" w:color="808080"/>
              <w:left w:val="single" w:sz="18" w:space="0" w:color="808080"/>
              <w:bottom w:val="single" w:sz="4" w:space="0" w:color="808080"/>
              <w:right w:val="nil"/>
            </w:tcBorders>
            <w:vAlign w:val="center"/>
          </w:tcPr>
          <w:p w14:paraId="294D00A8" w14:textId="77777777" w:rsidR="007D029F" w:rsidRPr="00790B33" w:rsidRDefault="007D029F" w:rsidP="00E709C6">
            <w:pPr>
              <w:jc w:val="center"/>
              <w:rPr>
                <w:lang w:val="es-CR"/>
              </w:rPr>
            </w:pPr>
            <w:r w:rsidRPr="00790B33">
              <w:rPr>
                <w:lang w:val="es-CR"/>
              </w:rPr>
              <w:t>2</w:t>
            </w:r>
          </w:p>
        </w:tc>
        <w:tc>
          <w:tcPr>
            <w:tcW w:w="2257" w:type="dxa"/>
            <w:tcBorders>
              <w:top w:val="single" w:sz="18" w:space="0" w:color="808080"/>
              <w:left w:val="nil"/>
              <w:bottom w:val="single" w:sz="4" w:space="0" w:color="808080"/>
              <w:right w:val="nil"/>
            </w:tcBorders>
            <w:vAlign w:val="center"/>
          </w:tcPr>
          <w:p w14:paraId="0A1EE47B" w14:textId="77777777" w:rsidR="007D029F" w:rsidRPr="00790B33" w:rsidRDefault="007D029F" w:rsidP="00650D27">
            <w:pPr>
              <w:pStyle w:val="Prrafodelista"/>
              <w:rPr>
                <w:lang w:val="es-CR"/>
              </w:rPr>
            </w:pPr>
            <w:r w:rsidRPr="00790B33">
              <w:rPr>
                <w:lang w:val="es-CR"/>
              </w:rPr>
              <w:t>20</w:t>
            </w:r>
          </w:p>
        </w:tc>
        <w:tc>
          <w:tcPr>
            <w:tcW w:w="2161" w:type="dxa"/>
            <w:tcBorders>
              <w:top w:val="single" w:sz="18" w:space="0" w:color="808080"/>
              <w:left w:val="nil"/>
              <w:bottom w:val="single" w:sz="4" w:space="0" w:color="808080"/>
              <w:right w:val="nil"/>
            </w:tcBorders>
            <w:vAlign w:val="center"/>
          </w:tcPr>
          <w:p w14:paraId="5E30060B" w14:textId="77777777" w:rsidR="007D029F" w:rsidRPr="00790B33" w:rsidRDefault="007D029F" w:rsidP="00650D27">
            <w:pPr>
              <w:pStyle w:val="Prrafodelista"/>
              <w:rPr>
                <w:lang w:val="es-CR"/>
              </w:rPr>
            </w:pPr>
            <w:r w:rsidRPr="00790B33">
              <w:rPr>
                <w:lang w:val="es-CR"/>
              </w:rPr>
              <w:t>40</w:t>
            </w:r>
          </w:p>
        </w:tc>
        <w:tc>
          <w:tcPr>
            <w:tcW w:w="2161" w:type="dxa"/>
            <w:tcBorders>
              <w:top w:val="single" w:sz="18" w:space="0" w:color="808080"/>
              <w:left w:val="nil"/>
              <w:bottom w:val="single" w:sz="4" w:space="0" w:color="808080"/>
              <w:right w:val="single" w:sz="18" w:space="0" w:color="808080"/>
            </w:tcBorders>
            <w:vAlign w:val="center"/>
          </w:tcPr>
          <w:p w14:paraId="7364B925" w14:textId="77777777" w:rsidR="007D029F" w:rsidRPr="00790B33" w:rsidRDefault="007D029F" w:rsidP="00650D27">
            <w:pPr>
              <w:pStyle w:val="Prrafodelista"/>
              <w:rPr>
                <w:lang w:val="es-CR"/>
              </w:rPr>
            </w:pPr>
            <w:r w:rsidRPr="00790B33">
              <w:rPr>
                <w:lang w:val="es-CR"/>
              </w:rPr>
              <w:t>90</w:t>
            </w:r>
          </w:p>
        </w:tc>
      </w:tr>
      <w:tr w:rsidR="000C5A9C" w:rsidRPr="005472B1" w14:paraId="393E6F6D" w14:textId="77777777" w:rsidTr="00C806A1">
        <w:trPr>
          <w:jc w:val="center"/>
        </w:trPr>
        <w:tc>
          <w:tcPr>
            <w:tcW w:w="1890" w:type="dxa"/>
            <w:tcBorders>
              <w:top w:val="single" w:sz="4" w:space="0" w:color="808080"/>
              <w:left w:val="single" w:sz="18" w:space="0" w:color="808080"/>
              <w:bottom w:val="single" w:sz="4" w:space="0" w:color="808080"/>
              <w:right w:val="nil"/>
            </w:tcBorders>
            <w:vAlign w:val="center"/>
          </w:tcPr>
          <w:p w14:paraId="306A7D77" w14:textId="77777777" w:rsidR="007D029F" w:rsidRPr="00790B33" w:rsidRDefault="007D029F" w:rsidP="00E709C6">
            <w:pPr>
              <w:jc w:val="center"/>
              <w:rPr>
                <w:lang w:val="es-CR"/>
              </w:rPr>
            </w:pPr>
            <w:r w:rsidRPr="00790B33">
              <w:rPr>
                <w:lang w:val="es-CR"/>
              </w:rPr>
              <w:t>4</w:t>
            </w:r>
          </w:p>
        </w:tc>
        <w:tc>
          <w:tcPr>
            <w:tcW w:w="2257" w:type="dxa"/>
            <w:tcBorders>
              <w:top w:val="single" w:sz="4" w:space="0" w:color="808080"/>
              <w:left w:val="nil"/>
              <w:bottom w:val="single" w:sz="4" w:space="0" w:color="808080"/>
              <w:right w:val="nil"/>
            </w:tcBorders>
            <w:vAlign w:val="center"/>
          </w:tcPr>
          <w:p w14:paraId="005BFF59" w14:textId="77777777" w:rsidR="007D029F" w:rsidRPr="00790B33" w:rsidRDefault="007D029F" w:rsidP="00650D27">
            <w:pPr>
              <w:pStyle w:val="Prrafodelista"/>
              <w:rPr>
                <w:lang w:val="es-CR"/>
              </w:rPr>
            </w:pPr>
            <w:r w:rsidRPr="00790B33">
              <w:rPr>
                <w:lang w:val="es-CR"/>
              </w:rPr>
              <w:t>160</w:t>
            </w:r>
          </w:p>
        </w:tc>
        <w:tc>
          <w:tcPr>
            <w:tcW w:w="2161" w:type="dxa"/>
            <w:tcBorders>
              <w:top w:val="single" w:sz="4" w:space="0" w:color="808080"/>
              <w:left w:val="nil"/>
              <w:bottom w:val="single" w:sz="4" w:space="0" w:color="808080"/>
              <w:right w:val="nil"/>
            </w:tcBorders>
            <w:vAlign w:val="center"/>
          </w:tcPr>
          <w:p w14:paraId="645FA6E3" w14:textId="77777777" w:rsidR="007D029F" w:rsidRPr="00790B33" w:rsidRDefault="007D029F" w:rsidP="00650D27">
            <w:pPr>
              <w:pStyle w:val="Prrafodelista"/>
              <w:rPr>
                <w:lang w:val="es-CR"/>
              </w:rPr>
            </w:pPr>
            <w:r w:rsidRPr="00790B33">
              <w:rPr>
                <w:lang w:val="es-CR"/>
              </w:rPr>
              <w:t>240</w:t>
            </w:r>
          </w:p>
        </w:tc>
        <w:tc>
          <w:tcPr>
            <w:tcW w:w="2161" w:type="dxa"/>
            <w:tcBorders>
              <w:top w:val="single" w:sz="4" w:space="0" w:color="808080"/>
              <w:left w:val="nil"/>
              <w:bottom w:val="single" w:sz="4" w:space="0" w:color="808080"/>
              <w:right w:val="single" w:sz="18" w:space="0" w:color="808080"/>
            </w:tcBorders>
            <w:vAlign w:val="center"/>
          </w:tcPr>
          <w:p w14:paraId="44923D17" w14:textId="77777777" w:rsidR="007D029F" w:rsidRPr="00790B33" w:rsidRDefault="007D029F" w:rsidP="00650D27">
            <w:pPr>
              <w:pStyle w:val="Prrafodelista"/>
              <w:rPr>
                <w:lang w:val="es-CR"/>
              </w:rPr>
            </w:pPr>
            <w:r w:rsidRPr="00790B33">
              <w:rPr>
                <w:lang w:val="es-CR"/>
              </w:rPr>
              <w:t>600</w:t>
            </w:r>
          </w:p>
        </w:tc>
      </w:tr>
      <w:tr w:rsidR="000C5A9C" w:rsidRPr="005472B1" w14:paraId="4D790C7F" w14:textId="77777777" w:rsidTr="00C806A1">
        <w:trPr>
          <w:jc w:val="center"/>
        </w:trPr>
        <w:tc>
          <w:tcPr>
            <w:tcW w:w="1890" w:type="dxa"/>
            <w:tcBorders>
              <w:top w:val="single" w:sz="4" w:space="0" w:color="808080"/>
              <w:left w:val="single" w:sz="18" w:space="0" w:color="808080"/>
              <w:bottom w:val="single" w:sz="4" w:space="0" w:color="808080"/>
              <w:right w:val="nil"/>
            </w:tcBorders>
            <w:vAlign w:val="center"/>
          </w:tcPr>
          <w:p w14:paraId="2B457ACC" w14:textId="77777777" w:rsidR="007D029F" w:rsidRPr="00790B33" w:rsidRDefault="007D029F" w:rsidP="00E709C6">
            <w:pPr>
              <w:jc w:val="center"/>
              <w:rPr>
                <w:lang w:val="es-CR"/>
              </w:rPr>
            </w:pPr>
            <w:r w:rsidRPr="00790B33">
              <w:rPr>
                <w:lang w:val="es-CR"/>
              </w:rPr>
              <w:t>6</w:t>
            </w:r>
          </w:p>
        </w:tc>
        <w:tc>
          <w:tcPr>
            <w:tcW w:w="2257" w:type="dxa"/>
            <w:tcBorders>
              <w:top w:val="single" w:sz="4" w:space="0" w:color="808080"/>
              <w:left w:val="nil"/>
              <w:bottom w:val="single" w:sz="4" w:space="0" w:color="808080"/>
              <w:right w:val="nil"/>
            </w:tcBorders>
            <w:vAlign w:val="center"/>
          </w:tcPr>
          <w:p w14:paraId="2384A18D" w14:textId="77777777" w:rsidR="007D029F" w:rsidRPr="00790B33" w:rsidRDefault="007D029F" w:rsidP="00650D27">
            <w:pPr>
              <w:pStyle w:val="Prrafodelista"/>
              <w:rPr>
                <w:lang w:val="es-CR"/>
              </w:rPr>
            </w:pPr>
            <w:r w:rsidRPr="00790B33">
              <w:rPr>
                <w:lang w:val="es-CR"/>
              </w:rPr>
              <w:t>240</w:t>
            </w:r>
          </w:p>
        </w:tc>
        <w:tc>
          <w:tcPr>
            <w:tcW w:w="2161" w:type="dxa"/>
            <w:tcBorders>
              <w:top w:val="single" w:sz="4" w:space="0" w:color="808080"/>
              <w:left w:val="nil"/>
              <w:bottom w:val="single" w:sz="4" w:space="0" w:color="808080"/>
              <w:right w:val="nil"/>
            </w:tcBorders>
            <w:vAlign w:val="center"/>
          </w:tcPr>
          <w:p w14:paraId="323675F7" w14:textId="77777777" w:rsidR="007D029F" w:rsidRPr="00790B33" w:rsidRDefault="007D029F" w:rsidP="00650D27">
            <w:pPr>
              <w:pStyle w:val="Prrafodelista"/>
              <w:rPr>
                <w:lang w:val="es-CR"/>
              </w:rPr>
            </w:pPr>
            <w:r w:rsidRPr="00790B33">
              <w:rPr>
                <w:lang w:val="es-CR"/>
              </w:rPr>
              <w:t>360</w:t>
            </w:r>
          </w:p>
        </w:tc>
        <w:tc>
          <w:tcPr>
            <w:tcW w:w="2161" w:type="dxa"/>
            <w:tcBorders>
              <w:top w:val="single" w:sz="4" w:space="0" w:color="808080"/>
              <w:left w:val="nil"/>
              <w:bottom w:val="single" w:sz="4" w:space="0" w:color="808080"/>
              <w:right w:val="single" w:sz="18" w:space="0" w:color="808080"/>
            </w:tcBorders>
            <w:vAlign w:val="center"/>
          </w:tcPr>
          <w:p w14:paraId="6E58531A" w14:textId="77777777" w:rsidR="007D029F" w:rsidRPr="00790B33" w:rsidRDefault="007D029F" w:rsidP="00650D27">
            <w:pPr>
              <w:pStyle w:val="Prrafodelista"/>
              <w:rPr>
                <w:lang w:val="es-CR"/>
              </w:rPr>
            </w:pPr>
            <w:r w:rsidRPr="00790B33">
              <w:rPr>
                <w:lang w:val="es-CR"/>
              </w:rPr>
              <w:t>900</w:t>
            </w:r>
          </w:p>
        </w:tc>
      </w:tr>
      <w:tr w:rsidR="000C5A9C" w:rsidRPr="005472B1" w14:paraId="305EE43E" w14:textId="77777777" w:rsidTr="00E709C6">
        <w:trPr>
          <w:jc w:val="center"/>
        </w:trPr>
        <w:tc>
          <w:tcPr>
            <w:tcW w:w="1890" w:type="dxa"/>
            <w:tcBorders>
              <w:top w:val="single" w:sz="4" w:space="0" w:color="808080"/>
              <w:left w:val="single" w:sz="18" w:space="0" w:color="808080"/>
              <w:bottom w:val="single" w:sz="4" w:space="0" w:color="808080"/>
              <w:right w:val="nil"/>
            </w:tcBorders>
            <w:vAlign w:val="center"/>
          </w:tcPr>
          <w:p w14:paraId="37E14E50" w14:textId="77777777" w:rsidR="007D029F" w:rsidRPr="00790B33" w:rsidRDefault="007D029F" w:rsidP="00E709C6">
            <w:pPr>
              <w:jc w:val="center"/>
              <w:rPr>
                <w:lang w:val="es-CR"/>
              </w:rPr>
            </w:pPr>
            <w:r w:rsidRPr="00790B33">
              <w:rPr>
                <w:lang w:val="es-CR"/>
              </w:rPr>
              <w:t>8</w:t>
            </w:r>
          </w:p>
        </w:tc>
        <w:tc>
          <w:tcPr>
            <w:tcW w:w="2257" w:type="dxa"/>
            <w:tcBorders>
              <w:top w:val="single" w:sz="4" w:space="0" w:color="808080"/>
              <w:left w:val="nil"/>
              <w:bottom w:val="single" w:sz="4" w:space="0" w:color="808080"/>
              <w:right w:val="nil"/>
            </w:tcBorders>
            <w:vAlign w:val="center"/>
          </w:tcPr>
          <w:p w14:paraId="5986154C" w14:textId="77777777" w:rsidR="007D029F" w:rsidRPr="00790B33" w:rsidRDefault="007D029F" w:rsidP="00650D27">
            <w:pPr>
              <w:pStyle w:val="Prrafodelista"/>
              <w:rPr>
                <w:lang w:val="es-CR"/>
              </w:rPr>
            </w:pPr>
            <w:r w:rsidRPr="00790B33">
              <w:rPr>
                <w:lang w:val="es-CR"/>
              </w:rPr>
              <w:t>320</w:t>
            </w:r>
          </w:p>
        </w:tc>
        <w:tc>
          <w:tcPr>
            <w:tcW w:w="2161" w:type="dxa"/>
            <w:tcBorders>
              <w:top w:val="single" w:sz="4" w:space="0" w:color="808080"/>
              <w:left w:val="nil"/>
              <w:bottom w:val="single" w:sz="4" w:space="0" w:color="808080"/>
              <w:right w:val="nil"/>
            </w:tcBorders>
            <w:vAlign w:val="center"/>
          </w:tcPr>
          <w:p w14:paraId="07EBF455" w14:textId="77777777" w:rsidR="007D029F" w:rsidRPr="00790B33" w:rsidRDefault="007D029F" w:rsidP="00650D27">
            <w:pPr>
              <w:pStyle w:val="Prrafodelista"/>
              <w:rPr>
                <w:lang w:val="es-CR"/>
              </w:rPr>
            </w:pPr>
            <w:r w:rsidRPr="00790B33">
              <w:rPr>
                <w:lang w:val="es-CR"/>
              </w:rPr>
              <w:t>480</w:t>
            </w:r>
          </w:p>
        </w:tc>
        <w:tc>
          <w:tcPr>
            <w:tcW w:w="2161" w:type="dxa"/>
            <w:tcBorders>
              <w:top w:val="single" w:sz="4" w:space="0" w:color="808080"/>
              <w:left w:val="nil"/>
              <w:bottom w:val="single" w:sz="4" w:space="0" w:color="808080"/>
              <w:right w:val="single" w:sz="18" w:space="0" w:color="808080"/>
            </w:tcBorders>
            <w:vAlign w:val="center"/>
          </w:tcPr>
          <w:p w14:paraId="02090DB1" w14:textId="77777777" w:rsidR="007D029F" w:rsidRPr="00790B33" w:rsidRDefault="007D029F" w:rsidP="00650D27">
            <w:pPr>
              <w:pStyle w:val="Prrafodelista"/>
              <w:rPr>
                <w:lang w:val="es-CR"/>
              </w:rPr>
            </w:pPr>
            <w:r w:rsidRPr="00790B33">
              <w:rPr>
                <w:lang w:val="es-CR"/>
              </w:rPr>
              <w:t>1200</w:t>
            </w:r>
          </w:p>
        </w:tc>
      </w:tr>
      <w:tr w:rsidR="00E709C6" w:rsidRPr="005472B1" w14:paraId="00D455A4" w14:textId="77777777" w:rsidTr="00C806A1">
        <w:trPr>
          <w:jc w:val="center"/>
        </w:trPr>
        <w:tc>
          <w:tcPr>
            <w:tcW w:w="1890" w:type="dxa"/>
            <w:tcBorders>
              <w:top w:val="single" w:sz="4" w:space="0" w:color="808080"/>
              <w:left w:val="single" w:sz="18" w:space="0" w:color="808080"/>
              <w:bottom w:val="single" w:sz="18" w:space="0" w:color="808080"/>
              <w:right w:val="nil"/>
            </w:tcBorders>
            <w:vAlign w:val="center"/>
          </w:tcPr>
          <w:p w14:paraId="4366E70E" w14:textId="77777777" w:rsidR="00E709C6" w:rsidRPr="00790B33" w:rsidRDefault="00E709C6" w:rsidP="00E709C6">
            <w:pPr>
              <w:jc w:val="center"/>
              <w:rPr>
                <w:lang w:val="es-CR"/>
              </w:rPr>
            </w:pPr>
            <w:r>
              <w:rPr>
                <w:lang w:val="es-CR"/>
              </w:rPr>
              <w:t>AERONAVES</w:t>
            </w:r>
          </w:p>
        </w:tc>
        <w:tc>
          <w:tcPr>
            <w:tcW w:w="2257" w:type="dxa"/>
            <w:tcBorders>
              <w:top w:val="single" w:sz="4" w:space="0" w:color="808080"/>
              <w:left w:val="nil"/>
              <w:bottom w:val="single" w:sz="18" w:space="0" w:color="808080"/>
              <w:right w:val="nil"/>
            </w:tcBorders>
            <w:vAlign w:val="center"/>
          </w:tcPr>
          <w:p w14:paraId="5DBAEE55" w14:textId="77777777" w:rsidR="00E709C6" w:rsidRPr="00790B33" w:rsidRDefault="00E709C6" w:rsidP="00650D27">
            <w:pPr>
              <w:pStyle w:val="Prrafodelista"/>
              <w:rPr>
                <w:lang w:val="es-CR"/>
              </w:rPr>
            </w:pPr>
            <w:r>
              <w:rPr>
                <w:lang w:val="es-CR"/>
              </w:rPr>
              <w:t>800</w:t>
            </w:r>
          </w:p>
        </w:tc>
        <w:tc>
          <w:tcPr>
            <w:tcW w:w="2161" w:type="dxa"/>
            <w:tcBorders>
              <w:top w:val="single" w:sz="4" w:space="0" w:color="808080"/>
              <w:left w:val="nil"/>
              <w:bottom w:val="single" w:sz="18" w:space="0" w:color="808080"/>
              <w:right w:val="nil"/>
            </w:tcBorders>
            <w:vAlign w:val="center"/>
          </w:tcPr>
          <w:p w14:paraId="67562272" w14:textId="77777777" w:rsidR="00E709C6" w:rsidRPr="00790B33" w:rsidRDefault="00E709C6" w:rsidP="00650D27">
            <w:pPr>
              <w:pStyle w:val="Prrafodelista"/>
              <w:rPr>
                <w:lang w:val="es-CR"/>
              </w:rPr>
            </w:pPr>
            <w:r>
              <w:rPr>
                <w:lang w:val="es-CR"/>
              </w:rPr>
              <w:t>1200</w:t>
            </w:r>
          </w:p>
        </w:tc>
        <w:tc>
          <w:tcPr>
            <w:tcW w:w="2161" w:type="dxa"/>
            <w:tcBorders>
              <w:top w:val="single" w:sz="4" w:space="0" w:color="808080"/>
              <w:left w:val="nil"/>
              <w:bottom w:val="single" w:sz="18" w:space="0" w:color="808080"/>
              <w:right w:val="single" w:sz="18" w:space="0" w:color="808080"/>
            </w:tcBorders>
            <w:vAlign w:val="center"/>
          </w:tcPr>
          <w:p w14:paraId="6E745B02" w14:textId="77777777" w:rsidR="00E709C6" w:rsidRPr="00790B33" w:rsidRDefault="00E709C6" w:rsidP="00650D27">
            <w:pPr>
              <w:pStyle w:val="Prrafodelista"/>
              <w:rPr>
                <w:lang w:val="es-CR"/>
              </w:rPr>
            </w:pPr>
            <w:r>
              <w:rPr>
                <w:lang w:val="es-CR"/>
              </w:rPr>
              <w:t>2000</w:t>
            </w:r>
          </w:p>
        </w:tc>
      </w:tr>
    </w:tbl>
    <w:p w14:paraId="6CE61612" w14:textId="77777777" w:rsidR="00002571" w:rsidRDefault="00002571" w:rsidP="00E709C6">
      <w:pPr>
        <w:pStyle w:val="Sinespaciado"/>
      </w:pPr>
      <w:r w:rsidRPr="005F251A">
        <w:t xml:space="preserve">Figura </w:t>
      </w:r>
      <w:r>
        <w:t>29.</w:t>
      </w:r>
      <w:r w:rsidRPr="005F251A">
        <w:t xml:space="preserve"> </w:t>
      </w:r>
      <w:r>
        <w:t>Consumo máximo de combustible</w:t>
      </w:r>
    </w:p>
    <w:p w14:paraId="51E991CC" w14:textId="77777777" w:rsidR="008E607B" w:rsidRDefault="008E607B" w:rsidP="00E709C6">
      <w:pPr>
        <w:pStyle w:val="Sinespaciado"/>
      </w:pPr>
    </w:p>
    <w:p w14:paraId="088B1BA6" w14:textId="77777777" w:rsidR="008E607B" w:rsidRDefault="008E607B" w:rsidP="00E709C6">
      <w:pPr>
        <w:pStyle w:val="Sinespaciado"/>
      </w:pPr>
    </w:p>
    <w:tbl>
      <w:tblPr>
        <w:tblW w:w="758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73"/>
        <w:gridCol w:w="2314"/>
      </w:tblGrid>
      <w:tr w:rsidR="00FD18AC" w:rsidRPr="00790B33" w14:paraId="1AAA6EBC" w14:textId="77777777" w:rsidTr="00F64E19">
        <w:trPr>
          <w:trHeight w:val="421"/>
          <w:jc w:val="center"/>
        </w:trPr>
        <w:tc>
          <w:tcPr>
            <w:tcW w:w="7587" w:type="dxa"/>
            <w:gridSpan w:val="2"/>
            <w:tcBorders>
              <w:top w:val="single" w:sz="18" w:space="0" w:color="808080"/>
              <w:left w:val="single" w:sz="18" w:space="0" w:color="808080"/>
              <w:bottom w:val="single" w:sz="18" w:space="0" w:color="808080"/>
              <w:right w:val="single" w:sz="18" w:space="0" w:color="808080"/>
            </w:tcBorders>
            <w:shd w:val="clear" w:color="auto" w:fill="F79646"/>
            <w:vAlign w:val="center"/>
          </w:tcPr>
          <w:p w14:paraId="5BB06F4B" w14:textId="77777777" w:rsidR="00FD18AC" w:rsidRPr="00790B33" w:rsidRDefault="00FD18AC" w:rsidP="00650D27">
            <w:pPr>
              <w:rPr>
                <w:rFonts w:eastAsia="Arial Unicode MS"/>
                <w:lang w:val="es-CR" w:eastAsia="es-ES"/>
              </w:rPr>
            </w:pPr>
            <w:r w:rsidRPr="00790B33">
              <w:rPr>
                <w:sz w:val="26"/>
                <w:lang w:val="es-CR"/>
              </w:rPr>
              <w:t>*</w:t>
            </w:r>
            <w:r w:rsidRPr="00790B33">
              <w:rPr>
                <w:lang w:val="es-CR"/>
              </w:rPr>
              <w:t>COSTO POR LITRO PARA COSTEO DE COMBUSTIBLE</w:t>
            </w:r>
          </w:p>
        </w:tc>
      </w:tr>
      <w:tr w:rsidR="00F12C39" w:rsidRPr="00790B33" w14:paraId="42FFEA9A" w14:textId="77777777" w:rsidTr="00F64E19">
        <w:trPr>
          <w:trHeight w:val="392"/>
          <w:jc w:val="center"/>
        </w:trPr>
        <w:tc>
          <w:tcPr>
            <w:tcW w:w="5273" w:type="dxa"/>
            <w:tcBorders>
              <w:top w:val="single" w:sz="18" w:space="0" w:color="808080"/>
              <w:left w:val="single" w:sz="18" w:space="0" w:color="808080"/>
              <w:bottom w:val="single" w:sz="18" w:space="0" w:color="808080"/>
              <w:right w:val="single" w:sz="18" w:space="0" w:color="808080"/>
            </w:tcBorders>
            <w:shd w:val="clear" w:color="auto" w:fill="F79646"/>
            <w:vAlign w:val="center"/>
          </w:tcPr>
          <w:p w14:paraId="1766D7A6" w14:textId="77777777" w:rsidR="00F12C39" w:rsidRPr="00790B33" w:rsidRDefault="00F12C39" w:rsidP="00650D27">
            <w:pPr>
              <w:pStyle w:val="Prrafodelista"/>
              <w:rPr>
                <w:lang w:val="es-CR"/>
              </w:rPr>
            </w:pPr>
            <w:r w:rsidRPr="00790B33">
              <w:rPr>
                <w:lang w:val="es-CR"/>
              </w:rPr>
              <w:t>Tipo de combustible</w:t>
            </w:r>
          </w:p>
        </w:tc>
        <w:tc>
          <w:tcPr>
            <w:tcW w:w="2314" w:type="dxa"/>
            <w:tcBorders>
              <w:top w:val="single" w:sz="18" w:space="0" w:color="808080"/>
              <w:left w:val="single" w:sz="18" w:space="0" w:color="808080"/>
              <w:bottom w:val="single" w:sz="18" w:space="0" w:color="808080"/>
              <w:right w:val="single" w:sz="18" w:space="0" w:color="808080"/>
            </w:tcBorders>
            <w:shd w:val="clear" w:color="auto" w:fill="F79646"/>
            <w:vAlign w:val="center"/>
          </w:tcPr>
          <w:p w14:paraId="5F6BBB5E" w14:textId="77777777" w:rsidR="00F12C39" w:rsidRPr="00790B33" w:rsidRDefault="00F12C39" w:rsidP="00650D27">
            <w:pPr>
              <w:pStyle w:val="Prrafodelista"/>
              <w:rPr>
                <w:lang w:val="es-CR"/>
              </w:rPr>
            </w:pPr>
            <w:r w:rsidRPr="00790B33">
              <w:rPr>
                <w:lang w:val="es-CR"/>
              </w:rPr>
              <w:t>Costo por litro</w:t>
            </w:r>
          </w:p>
        </w:tc>
      </w:tr>
      <w:tr w:rsidR="00F12C39" w:rsidRPr="00790B33" w14:paraId="311DCDF9" w14:textId="77777777" w:rsidTr="00F64E19">
        <w:trPr>
          <w:trHeight w:val="248"/>
          <w:jc w:val="center"/>
        </w:trPr>
        <w:tc>
          <w:tcPr>
            <w:tcW w:w="5273" w:type="dxa"/>
            <w:tcBorders>
              <w:top w:val="single" w:sz="18" w:space="0" w:color="808080"/>
              <w:left w:val="single" w:sz="18" w:space="0" w:color="808080"/>
              <w:right w:val="nil"/>
            </w:tcBorders>
            <w:vAlign w:val="center"/>
          </w:tcPr>
          <w:p w14:paraId="6ED7ED89" w14:textId="77777777" w:rsidR="00F12C39" w:rsidRPr="00790B33" w:rsidRDefault="00F12C39" w:rsidP="00650D27">
            <w:pPr>
              <w:rPr>
                <w:lang w:val="es-CR" w:eastAsia="es-ES"/>
              </w:rPr>
            </w:pPr>
            <w:r w:rsidRPr="00790B33">
              <w:rPr>
                <w:lang w:val="es-CR" w:eastAsia="es-ES"/>
              </w:rPr>
              <w:t>Gasolina Premium</w:t>
            </w:r>
          </w:p>
        </w:tc>
        <w:tc>
          <w:tcPr>
            <w:tcW w:w="2314" w:type="dxa"/>
            <w:tcBorders>
              <w:top w:val="single" w:sz="18" w:space="0" w:color="808080"/>
              <w:left w:val="nil"/>
              <w:right w:val="single" w:sz="18" w:space="0" w:color="808080"/>
            </w:tcBorders>
            <w:vAlign w:val="center"/>
          </w:tcPr>
          <w:p w14:paraId="6CC08792" w14:textId="77777777" w:rsidR="00F12C39" w:rsidRPr="00790B33" w:rsidRDefault="00F12C39" w:rsidP="00F64E19">
            <w:pPr>
              <w:jc w:val="right"/>
              <w:rPr>
                <w:lang w:val="es-CR" w:eastAsia="es-ES"/>
              </w:rPr>
            </w:pPr>
            <w:r w:rsidRPr="00790B33">
              <w:rPr>
                <w:lang w:val="es-CR" w:eastAsia="es-ES"/>
              </w:rPr>
              <w:t>1</w:t>
            </w:r>
            <w:r w:rsidR="005F707E" w:rsidRPr="00790B33">
              <w:rPr>
                <w:lang w:val="es-CR" w:eastAsia="es-ES"/>
              </w:rPr>
              <w:t>1.04</w:t>
            </w:r>
          </w:p>
        </w:tc>
      </w:tr>
      <w:tr w:rsidR="00F12C39" w:rsidRPr="00790B33" w14:paraId="054520CA" w14:textId="77777777" w:rsidTr="00F64E19">
        <w:trPr>
          <w:trHeight w:val="264"/>
          <w:jc w:val="center"/>
        </w:trPr>
        <w:tc>
          <w:tcPr>
            <w:tcW w:w="5273" w:type="dxa"/>
            <w:tcBorders>
              <w:left w:val="single" w:sz="18" w:space="0" w:color="808080"/>
              <w:right w:val="nil"/>
            </w:tcBorders>
            <w:vAlign w:val="center"/>
          </w:tcPr>
          <w:p w14:paraId="5F738C84" w14:textId="77777777" w:rsidR="00F12C39" w:rsidRPr="00790B33" w:rsidRDefault="00F12C39" w:rsidP="00650D27">
            <w:pPr>
              <w:rPr>
                <w:lang w:val="es-CR" w:eastAsia="es-ES"/>
              </w:rPr>
            </w:pPr>
            <w:r w:rsidRPr="00790B33">
              <w:rPr>
                <w:lang w:val="es-CR" w:eastAsia="es-ES"/>
              </w:rPr>
              <w:t>Gasolina Magna sin Plomo</w:t>
            </w:r>
          </w:p>
        </w:tc>
        <w:tc>
          <w:tcPr>
            <w:tcW w:w="2314" w:type="dxa"/>
            <w:tcBorders>
              <w:left w:val="nil"/>
              <w:right w:val="single" w:sz="18" w:space="0" w:color="808080"/>
            </w:tcBorders>
            <w:vAlign w:val="center"/>
          </w:tcPr>
          <w:p w14:paraId="6EE29398" w14:textId="77777777" w:rsidR="00F12C39" w:rsidRPr="00790B33" w:rsidRDefault="005F707E" w:rsidP="00F64E19">
            <w:pPr>
              <w:jc w:val="right"/>
              <w:rPr>
                <w:lang w:val="es-CR" w:eastAsia="es-ES"/>
              </w:rPr>
            </w:pPr>
            <w:r w:rsidRPr="00790B33">
              <w:rPr>
                <w:lang w:val="es-CR" w:eastAsia="es-ES"/>
              </w:rPr>
              <w:t>10.54</w:t>
            </w:r>
          </w:p>
        </w:tc>
      </w:tr>
      <w:tr w:rsidR="00F12C39" w:rsidRPr="00790B33" w14:paraId="65D4E8B2" w14:textId="77777777" w:rsidTr="00F64E19">
        <w:trPr>
          <w:trHeight w:val="248"/>
          <w:jc w:val="center"/>
        </w:trPr>
        <w:tc>
          <w:tcPr>
            <w:tcW w:w="5273" w:type="dxa"/>
            <w:tcBorders>
              <w:left w:val="single" w:sz="18" w:space="0" w:color="808080"/>
              <w:right w:val="nil"/>
            </w:tcBorders>
            <w:vAlign w:val="center"/>
          </w:tcPr>
          <w:p w14:paraId="48078E85" w14:textId="77777777" w:rsidR="00F12C39" w:rsidRPr="00790B33" w:rsidRDefault="00F12C39" w:rsidP="00650D27">
            <w:pPr>
              <w:rPr>
                <w:lang w:val="es-CR" w:eastAsia="es-ES"/>
              </w:rPr>
            </w:pPr>
            <w:r w:rsidRPr="00790B33">
              <w:rPr>
                <w:lang w:val="es-CR" w:eastAsia="es-ES"/>
              </w:rPr>
              <w:t>Diesel</w:t>
            </w:r>
          </w:p>
        </w:tc>
        <w:tc>
          <w:tcPr>
            <w:tcW w:w="2314" w:type="dxa"/>
            <w:tcBorders>
              <w:left w:val="nil"/>
              <w:right w:val="single" w:sz="18" w:space="0" w:color="808080"/>
            </w:tcBorders>
            <w:vAlign w:val="center"/>
          </w:tcPr>
          <w:p w14:paraId="64F35370" w14:textId="77777777" w:rsidR="00F12C39" w:rsidRPr="00790B33" w:rsidRDefault="005F707E" w:rsidP="00F64E19">
            <w:pPr>
              <w:jc w:val="right"/>
              <w:rPr>
                <w:lang w:val="es-CR" w:eastAsia="es-ES"/>
              </w:rPr>
            </w:pPr>
            <w:r w:rsidRPr="00790B33">
              <w:rPr>
                <w:lang w:val="es-CR" w:eastAsia="es-ES"/>
              </w:rPr>
              <w:t>10.90</w:t>
            </w:r>
          </w:p>
        </w:tc>
      </w:tr>
      <w:tr w:rsidR="00F12C39" w:rsidRPr="00790B33" w14:paraId="5B0DF796" w14:textId="77777777" w:rsidTr="00E709C6">
        <w:trPr>
          <w:trHeight w:val="264"/>
          <w:jc w:val="center"/>
        </w:trPr>
        <w:tc>
          <w:tcPr>
            <w:tcW w:w="5273" w:type="dxa"/>
            <w:tcBorders>
              <w:left w:val="single" w:sz="18" w:space="0" w:color="808080"/>
              <w:right w:val="nil"/>
            </w:tcBorders>
            <w:vAlign w:val="center"/>
          </w:tcPr>
          <w:p w14:paraId="33EFDBEB" w14:textId="77777777" w:rsidR="00F12C39" w:rsidRPr="00790B33" w:rsidRDefault="00F12C39" w:rsidP="00650D27">
            <w:pPr>
              <w:rPr>
                <w:lang w:val="es-CR" w:eastAsia="es-ES"/>
              </w:rPr>
            </w:pPr>
            <w:r w:rsidRPr="00790B33">
              <w:rPr>
                <w:lang w:val="es-CR" w:eastAsia="es-ES"/>
              </w:rPr>
              <w:t>Gas Natural</w:t>
            </w:r>
          </w:p>
        </w:tc>
        <w:tc>
          <w:tcPr>
            <w:tcW w:w="2314" w:type="dxa"/>
            <w:tcBorders>
              <w:left w:val="nil"/>
              <w:right w:val="single" w:sz="18" w:space="0" w:color="808080"/>
            </w:tcBorders>
            <w:vAlign w:val="center"/>
          </w:tcPr>
          <w:p w14:paraId="13D48564" w14:textId="77777777" w:rsidR="00F12C39" w:rsidRPr="00790B33" w:rsidRDefault="005F707E" w:rsidP="00F64E19">
            <w:pPr>
              <w:jc w:val="right"/>
              <w:rPr>
                <w:lang w:val="es-CR" w:eastAsia="es-ES"/>
              </w:rPr>
            </w:pPr>
            <w:r w:rsidRPr="00790B33">
              <w:rPr>
                <w:lang w:val="es-CR" w:eastAsia="es-ES"/>
              </w:rPr>
              <w:t>11.49</w:t>
            </w:r>
          </w:p>
        </w:tc>
      </w:tr>
      <w:tr w:rsidR="00E709C6" w:rsidRPr="00790B33" w14:paraId="4A33A6AF" w14:textId="77777777" w:rsidTr="00F64E19">
        <w:trPr>
          <w:trHeight w:val="264"/>
          <w:jc w:val="center"/>
        </w:trPr>
        <w:tc>
          <w:tcPr>
            <w:tcW w:w="5273" w:type="dxa"/>
            <w:tcBorders>
              <w:left w:val="single" w:sz="18" w:space="0" w:color="808080"/>
              <w:bottom w:val="single" w:sz="18" w:space="0" w:color="808080"/>
              <w:right w:val="nil"/>
            </w:tcBorders>
            <w:vAlign w:val="center"/>
          </w:tcPr>
          <w:p w14:paraId="41E0206A" w14:textId="77777777" w:rsidR="00E709C6" w:rsidRPr="00790B33" w:rsidRDefault="008E607B" w:rsidP="00650D27">
            <w:pPr>
              <w:rPr>
                <w:lang w:val="es-CR" w:eastAsia="es-ES"/>
              </w:rPr>
            </w:pPr>
            <w:r>
              <w:rPr>
                <w:lang w:val="es-CR" w:eastAsia="es-ES"/>
              </w:rPr>
              <w:t>Turbosina</w:t>
            </w:r>
          </w:p>
        </w:tc>
        <w:tc>
          <w:tcPr>
            <w:tcW w:w="2314" w:type="dxa"/>
            <w:tcBorders>
              <w:left w:val="nil"/>
              <w:bottom w:val="single" w:sz="18" w:space="0" w:color="808080"/>
              <w:right w:val="single" w:sz="18" w:space="0" w:color="808080"/>
            </w:tcBorders>
            <w:vAlign w:val="center"/>
          </w:tcPr>
          <w:p w14:paraId="4E486410" w14:textId="77777777" w:rsidR="00E709C6" w:rsidRPr="00790B33" w:rsidRDefault="008E607B" w:rsidP="00F64E19">
            <w:pPr>
              <w:jc w:val="right"/>
              <w:rPr>
                <w:lang w:val="es-CR" w:eastAsia="es-ES"/>
              </w:rPr>
            </w:pPr>
            <w:r>
              <w:rPr>
                <w:lang w:val="es-CR" w:eastAsia="es-ES"/>
              </w:rPr>
              <w:t>11.57</w:t>
            </w:r>
          </w:p>
        </w:tc>
      </w:tr>
    </w:tbl>
    <w:p w14:paraId="3A8E5E7E" w14:textId="77777777" w:rsidR="006C3CCF" w:rsidRPr="005F251A" w:rsidRDefault="006C3CCF" w:rsidP="006C3CCF">
      <w:pPr>
        <w:pStyle w:val="Sinespaciado"/>
        <w:rPr>
          <w:lang w:eastAsia="es-ES"/>
        </w:rPr>
      </w:pPr>
      <w:r w:rsidRPr="005F251A">
        <w:t xml:space="preserve">Figura </w:t>
      </w:r>
      <w:r>
        <w:t>30.</w:t>
      </w:r>
      <w:r w:rsidRPr="005F251A">
        <w:t xml:space="preserve"> </w:t>
      </w:r>
      <w:r>
        <w:t>Costo por litro de combustible.</w:t>
      </w:r>
    </w:p>
    <w:p w14:paraId="02CBD63A" w14:textId="77777777" w:rsidR="006C3CCF" w:rsidRDefault="006C3CCF" w:rsidP="00E709C6">
      <w:pPr>
        <w:pStyle w:val="Sinespaciado"/>
      </w:pPr>
    </w:p>
    <w:p w14:paraId="60E6295D" w14:textId="77777777" w:rsidR="00485FCC" w:rsidRPr="00C806A1" w:rsidRDefault="004E7E61" w:rsidP="006C4DFB">
      <w:pPr>
        <w:pStyle w:val="Prrafodelista"/>
        <w:numPr>
          <w:ilvl w:val="0"/>
          <w:numId w:val="32"/>
        </w:numPr>
      </w:pPr>
      <w:r>
        <w:t>L</w:t>
      </w:r>
      <w:r w:rsidR="00485FCC" w:rsidRPr="00C806A1">
        <w:t xml:space="preserve">a asignación </w:t>
      </w:r>
      <w:r w:rsidR="00325A56" w:rsidRPr="00C806A1">
        <w:t xml:space="preserve">de </w:t>
      </w:r>
      <w:r w:rsidR="006E4915" w:rsidRPr="00C806A1">
        <w:t xml:space="preserve">recursos para </w:t>
      </w:r>
      <w:r w:rsidR="00485FCC" w:rsidRPr="00C806A1">
        <w:t>combustible</w:t>
      </w:r>
      <w:r w:rsidR="006E4915" w:rsidRPr="00C806A1">
        <w:t>s</w:t>
      </w:r>
      <w:r w:rsidR="00241EAF" w:rsidRPr="00C806A1">
        <w:t xml:space="preserve"> </w:t>
      </w:r>
      <w:r w:rsidR="00485FCC" w:rsidRPr="00C806A1">
        <w:t xml:space="preserve">se </w:t>
      </w:r>
      <w:r>
        <w:t>solicitará en base a</w:t>
      </w:r>
      <w:r w:rsidR="00485FCC" w:rsidRPr="00C806A1">
        <w:t xml:space="preserve"> la plantilla vehicular actualizada.</w:t>
      </w:r>
    </w:p>
    <w:p w14:paraId="78CDBAC3" w14:textId="77777777" w:rsidR="00213B54" w:rsidRDefault="00213B54" w:rsidP="006C4DFB">
      <w:pPr>
        <w:pStyle w:val="Prrafodelista"/>
        <w:numPr>
          <w:ilvl w:val="0"/>
          <w:numId w:val="32"/>
        </w:numPr>
      </w:pPr>
      <w:r w:rsidRPr="00C806A1">
        <w:lastRenderedPageBreak/>
        <w:t>Las partidas de vestuario administrativo y de campo; ve</w:t>
      </w:r>
      <w:r w:rsidR="007D0C5C" w:rsidRPr="00C806A1">
        <w:t>stuario para seguridad  pública;</w:t>
      </w:r>
      <w:r w:rsidRPr="00C806A1">
        <w:t xml:space="preserve"> prendas de protección </w:t>
      </w:r>
      <w:r w:rsidR="00832FB8" w:rsidRPr="00C806A1">
        <w:t xml:space="preserve">administrativa </w:t>
      </w:r>
      <w:r w:rsidRPr="00C806A1">
        <w:t>y de campo; prendas de pr</w:t>
      </w:r>
      <w:r w:rsidR="007D0C5C" w:rsidRPr="00C806A1">
        <w:t>otección para seguridad pública;</w:t>
      </w:r>
      <w:r w:rsidRPr="00C806A1">
        <w:t xml:space="preserve"> blancos y telas, se presupuestarán exclusivamente para el personal  que autorice la Secretaría de Administración</w:t>
      </w:r>
      <w:r w:rsidR="00485FCC" w:rsidRPr="00C806A1">
        <w:t>,</w:t>
      </w:r>
      <w:r w:rsidR="00B40828" w:rsidRPr="00C806A1">
        <w:t xml:space="preserve"> por</w:t>
      </w:r>
      <w:r w:rsidRPr="00C806A1">
        <w:t xml:space="preserve"> </w:t>
      </w:r>
      <w:r w:rsidR="00B40828" w:rsidRPr="00C806A1">
        <w:t xml:space="preserve">la </w:t>
      </w:r>
      <w:r w:rsidRPr="00C806A1">
        <w:t xml:space="preserve">naturaleza de las funciones </w:t>
      </w:r>
      <w:r w:rsidR="00B40828" w:rsidRPr="00C806A1">
        <w:t>de</w:t>
      </w:r>
      <w:r w:rsidRPr="00C806A1">
        <w:t xml:space="preserve"> cada </w:t>
      </w:r>
      <w:r w:rsidR="00B40828" w:rsidRPr="00C806A1">
        <w:t>Unidad R</w:t>
      </w:r>
      <w:r w:rsidR="001D254E" w:rsidRPr="00C806A1">
        <w:t>esponsable</w:t>
      </w:r>
      <w:r w:rsidR="00B40828" w:rsidRPr="00C806A1">
        <w:t xml:space="preserve"> y por convenios establecidos.</w:t>
      </w:r>
    </w:p>
    <w:p w14:paraId="0782C3DA" w14:textId="77777777" w:rsidR="00213B54" w:rsidRPr="006D12BA" w:rsidRDefault="00213B54" w:rsidP="006C4DFB">
      <w:pPr>
        <w:pStyle w:val="Subttulo"/>
        <w:numPr>
          <w:ilvl w:val="0"/>
          <w:numId w:val="41"/>
        </w:numPr>
        <w:rPr>
          <w:rFonts w:ascii="Helvetica" w:hAnsi="Helvetica" w:cs="Arial"/>
        </w:rPr>
      </w:pPr>
      <w:r w:rsidRPr="006D12BA">
        <w:t>Servicios Generales</w:t>
      </w:r>
      <w:r w:rsidR="00316AAE" w:rsidRPr="006D12BA">
        <w:t xml:space="preserve">. </w:t>
      </w:r>
      <w:r w:rsidR="001440D5" w:rsidRPr="006D12BA">
        <w:t>Capítulo 3000</w:t>
      </w:r>
    </w:p>
    <w:p w14:paraId="3EA04329" w14:textId="77777777" w:rsidR="00EB17C7" w:rsidRPr="005817D1" w:rsidRDefault="00EB17C7" w:rsidP="006C4DFB">
      <w:pPr>
        <w:pStyle w:val="Prrafodelista"/>
        <w:numPr>
          <w:ilvl w:val="0"/>
          <w:numId w:val="33"/>
        </w:numPr>
      </w:pPr>
      <w:r w:rsidRPr="00F936F4">
        <w:t xml:space="preserve">Los servicios se </w:t>
      </w:r>
      <w:r w:rsidR="004E7E61">
        <w:t xml:space="preserve">presupuestarán en </w:t>
      </w:r>
      <w:r w:rsidRPr="00F936F4">
        <w:t xml:space="preserve">el Capítulo 3000 Servicios Generales, de acuerdo a las claves y conceptos detallados en el Catálogo y Glosario del Clasificador por </w:t>
      </w:r>
      <w:r w:rsidR="005817D1">
        <w:t>T</w:t>
      </w:r>
      <w:r w:rsidR="00621620">
        <w:t xml:space="preserve">ipo y </w:t>
      </w:r>
      <w:r w:rsidRPr="00F936F4">
        <w:t xml:space="preserve">Objeto </w:t>
      </w:r>
      <w:r w:rsidR="00EE22B7" w:rsidRPr="00F936F4">
        <w:t>de Gasto</w:t>
      </w:r>
      <w:r w:rsidRPr="00F936F4">
        <w:t xml:space="preserve">. </w:t>
      </w:r>
    </w:p>
    <w:p w14:paraId="253D41E1" w14:textId="77777777" w:rsidR="00213B54" w:rsidRPr="00F936F4" w:rsidRDefault="00213B54" w:rsidP="006C4DFB">
      <w:pPr>
        <w:pStyle w:val="Prrafodelista"/>
        <w:numPr>
          <w:ilvl w:val="0"/>
          <w:numId w:val="33"/>
        </w:numPr>
      </w:pPr>
      <w:r w:rsidRPr="00F936F4">
        <w:t>El costeo de las partidas presupuestales de servicios de energía eléctrica, teléfono, agua potable, telecomunicaciones, internet, arrendamiento de inmuebles y muebles, se  hará con base en los contratos vigentes autorizados por la Secretaría de Administración, determinando como importe mensual, el promedio histórico de gasto del primer semestre del ejercicio</w:t>
      </w:r>
      <w:r w:rsidR="0081484B">
        <w:t xml:space="preserve"> 201</w:t>
      </w:r>
      <w:r w:rsidR="00F14230">
        <w:t>3</w:t>
      </w:r>
      <w:r w:rsidRPr="00F936F4">
        <w:t xml:space="preserve">. Para el caso de arrendamiento de equipo de comunicación, no se autorizarán nuevas contrataciones a excepción de las </w:t>
      </w:r>
      <w:r w:rsidR="00621620">
        <w:t>u</w:t>
      </w:r>
      <w:r w:rsidR="00C655FF" w:rsidRPr="00F936F4">
        <w:t xml:space="preserve">nidades </w:t>
      </w:r>
      <w:r w:rsidR="00621620">
        <w:t>r</w:t>
      </w:r>
      <w:r w:rsidR="00C655FF" w:rsidRPr="00F936F4">
        <w:t>esponsables</w:t>
      </w:r>
      <w:r w:rsidRPr="00F936F4">
        <w:t xml:space="preserve"> relacionadas con la </w:t>
      </w:r>
      <w:r w:rsidR="00832FB8" w:rsidRPr="00F936F4">
        <w:t xml:space="preserve">seguridad pública y la </w:t>
      </w:r>
      <w:r w:rsidRPr="00F936F4">
        <w:t>investigación de delitos.</w:t>
      </w:r>
    </w:p>
    <w:p w14:paraId="3A15213E" w14:textId="77777777" w:rsidR="00213B54" w:rsidRDefault="00213B54" w:rsidP="006C4DFB">
      <w:pPr>
        <w:pStyle w:val="Prrafodelista"/>
        <w:numPr>
          <w:ilvl w:val="0"/>
          <w:numId w:val="33"/>
        </w:numPr>
      </w:pPr>
      <w:r w:rsidRPr="00F936F4">
        <w:t xml:space="preserve">El servicio de teléfono celular se presupuestará exclusivamente </w:t>
      </w:r>
      <w:r w:rsidR="001B577F" w:rsidRPr="00F936F4">
        <w:t>p</w:t>
      </w:r>
      <w:r w:rsidRPr="00F936F4">
        <w:t>a</w:t>
      </w:r>
      <w:r w:rsidR="001B577F" w:rsidRPr="00F936F4">
        <w:t>ra</w:t>
      </w:r>
      <w:r w:rsidR="001640CC" w:rsidRPr="00F936F4">
        <w:t xml:space="preserve"> Secretarios</w:t>
      </w:r>
      <w:r w:rsidR="001B577F" w:rsidRPr="00F936F4">
        <w:t xml:space="preserve">, </w:t>
      </w:r>
      <w:r w:rsidR="00EA18C9" w:rsidRPr="00F936F4">
        <w:t xml:space="preserve">Procurador </w:t>
      </w:r>
      <w:r w:rsidRPr="00F936F4">
        <w:t>General de Justicia, Directores</w:t>
      </w:r>
      <w:r w:rsidR="001640CC" w:rsidRPr="00F936F4">
        <w:t xml:space="preserve"> Generales</w:t>
      </w:r>
      <w:r w:rsidR="00814EBF" w:rsidRPr="00F936F4">
        <w:t xml:space="preserve">, Subsecretarios, Subprocuradores </w:t>
      </w:r>
      <w:r w:rsidR="00E108B8" w:rsidRPr="00F936F4">
        <w:t xml:space="preserve"> y Directores de Área</w:t>
      </w:r>
      <w:r w:rsidRPr="00F936F4">
        <w:t xml:space="preserve">, así como </w:t>
      </w:r>
      <w:r w:rsidR="00E108B8" w:rsidRPr="00F936F4">
        <w:t xml:space="preserve">para aquellos </w:t>
      </w:r>
      <w:r w:rsidRPr="00F936F4">
        <w:t xml:space="preserve">servidores </w:t>
      </w:r>
      <w:r w:rsidR="00E108B8" w:rsidRPr="00F936F4">
        <w:t xml:space="preserve">públicos </w:t>
      </w:r>
      <w:r w:rsidRPr="00F936F4">
        <w:t>que por la naturaleza de sus fun</w:t>
      </w:r>
      <w:r w:rsidR="00814EBF" w:rsidRPr="00F936F4">
        <w:t>ciones les haya sido autorizado</w:t>
      </w:r>
      <w:r w:rsidR="00FB6D36" w:rsidRPr="00F936F4">
        <w:t xml:space="preserve">, </w:t>
      </w:r>
      <w:r w:rsidR="00336756" w:rsidRPr="00F936F4">
        <w:t xml:space="preserve">de acuerdo a </w:t>
      </w:r>
      <w:r w:rsidR="00FB6D36" w:rsidRPr="00F936F4">
        <w:t xml:space="preserve"> las c</w:t>
      </w:r>
      <w:r w:rsidR="00224150">
        <w:t>uotas mensuales que se muestran en la siguiente tabla.</w:t>
      </w:r>
    </w:p>
    <w:p w14:paraId="57A90C75" w14:textId="77777777" w:rsidR="00506105" w:rsidRDefault="00506105" w:rsidP="00506105"/>
    <w:p w14:paraId="0B4FC28B" w14:textId="77777777" w:rsidR="00506105" w:rsidRDefault="00506105" w:rsidP="00506105"/>
    <w:p w14:paraId="0DE70067" w14:textId="77777777" w:rsidR="00506105" w:rsidRDefault="00506105" w:rsidP="00506105"/>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801"/>
        <w:gridCol w:w="1830"/>
      </w:tblGrid>
      <w:tr w:rsidR="00FD18AC" w:rsidRPr="00790B33" w14:paraId="16AA3EAD" w14:textId="77777777" w:rsidTr="00A016CC">
        <w:trPr>
          <w:trHeight w:val="381"/>
          <w:tblHeader/>
          <w:jc w:val="center"/>
        </w:trPr>
        <w:tc>
          <w:tcPr>
            <w:tcW w:w="7631" w:type="dxa"/>
            <w:gridSpan w:val="2"/>
            <w:tcBorders>
              <w:top w:val="single" w:sz="18" w:space="0" w:color="808080"/>
              <w:left w:val="single" w:sz="18" w:space="0" w:color="808080"/>
              <w:bottom w:val="single" w:sz="18" w:space="0" w:color="808080"/>
              <w:right w:val="single" w:sz="18" w:space="0" w:color="808080"/>
            </w:tcBorders>
            <w:shd w:val="clear" w:color="auto" w:fill="F79646"/>
            <w:vAlign w:val="center"/>
          </w:tcPr>
          <w:p w14:paraId="720721D8" w14:textId="77777777" w:rsidR="00FD18AC" w:rsidRPr="00790B33" w:rsidRDefault="00FD18AC" w:rsidP="00650D27">
            <w:pPr>
              <w:rPr>
                <w:lang w:val="es-CR"/>
              </w:rPr>
            </w:pPr>
            <w:r w:rsidRPr="00790B33">
              <w:rPr>
                <w:lang w:val="es-CR"/>
              </w:rPr>
              <w:t>CUOTAS MENSUALES AUTORIZADAS PARA USO DE CELULAR</w:t>
            </w:r>
          </w:p>
        </w:tc>
      </w:tr>
      <w:tr w:rsidR="00FD18AC" w:rsidRPr="00790B33" w14:paraId="0186277E" w14:textId="77777777" w:rsidTr="00A016CC">
        <w:trPr>
          <w:tblHeader/>
          <w:jc w:val="center"/>
        </w:trPr>
        <w:tc>
          <w:tcPr>
            <w:tcW w:w="5801" w:type="dxa"/>
            <w:tcBorders>
              <w:top w:val="single" w:sz="18" w:space="0" w:color="808080"/>
              <w:left w:val="single" w:sz="18" w:space="0" w:color="808080"/>
              <w:bottom w:val="single" w:sz="18" w:space="0" w:color="808080"/>
              <w:right w:val="single" w:sz="18" w:space="0" w:color="808080"/>
            </w:tcBorders>
            <w:shd w:val="clear" w:color="auto" w:fill="F79646"/>
            <w:vAlign w:val="center"/>
          </w:tcPr>
          <w:p w14:paraId="1C333935" w14:textId="77777777" w:rsidR="00FD18AC" w:rsidRPr="00790B33" w:rsidRDefault="00FD18AC" w:rsidP="008613FF">
            <w:pPr>
              <w:pStyle w:val="Prrafodelista"/>
              <w:spacing w:line="276" w:lineRule="auto"/>
              <w:rPr>
                <w:lang w:val="es-CR"/>
              </w:rPr>
            </w:pPr>
            <w:r w:rsidRPr="00790B33">
              <w:rPr>
                <w:lang w:val="es-CR"/>
              </w:rPr>
              <w:lastRenderedPageBreak/>
              <w:t>Cargo</w:t>
            </w:r>
          </w:p>
        </w:tc>
        <w:tc>
          <w:tcPr>
            <w:tcW w:w="1830" w:type="dxa"/>
            <w:tcBorders>
              <w:top w:val="single" w:sz="18" w:space="0" w:color="808080"/>
              <w:left w:val="single" w:sz="18" w:space="0" w:color="808080"/>
              <w:bottom w:val="single" w:sz="18" w:space="0" w:color="808080"/>
              <w:right w:val="single" w:sz="18" w:space="0" w:color="808080"/>
            </w:tcBorders>
            <w:shd w:val="clear" w:color="auto" w:fill="F79646" w:themeFill="accent6"/>
            <w:vAlign w:val="center"/>
          </w:tcPr>
          <w:p w14:paraId="74266F3B" w14:textId="77777777" w:rsidR="00FD18AC" w:rsidRPr="00790B33" w:rsidRDefault="00FD18AC" w:rsidP="008613FF">
            <w:pPr>
              <w:pStyle w:val="Prrafodelista"/>
              <w:spacing w:line="276" w:lineRule="auto"/>
              <w:ind w:left="34"/>
              <w:rPr>
                <w:lang w:val="es-CR"/>
              </w:rPr>
            </w:pPr>
            <w:r w:rsidRPr="00790B33">
              <w:rPr>
                <w:lang w:val="es-CR"/>
              </w:rPr>
              <w:t>Monto máximo mensual</w:t>
            </w:r>
          </w:p>
        </w:tc>
      </w:tr>
      <w:tr w:rsidR="00FD18AC" w:rsidRPr="00790B33" w14:paraId="5B35B5A9" w14:textId="77777777" w:rsidTr="007B4AD8">
        <w:trPr>
          <w:trHeight w:val="283"/>
          <w:jc w:val="center"/>
        </w:trPr>
        <w:tc>
          <w:tcPr>
            <w:tcW w:w="5801" w:type="dxa"/>
            <w:tcBorders>
              <w:top w:val="single" w:sz="18" w:space="0" w:color="808080"/>
              <w:left w:val="single" w:sz="18" w:space="0" w:color="808080"/>
              <w:bottom w:val="single" w:sz="4" w:space="0" w:color="808080"/>
              <w:right w:val="nil"/>
            </w:tcBorders>
            <w:vAlign w:val="center"/>
          </w:tcPr>
          <w:p w14:paraId="12A5C665" w14:textId="77777777" w:rsidR="00FD18AC" w:rsidRPr="00790B33" w:rsidRDefault="00F12C39" w:rsidP="004D520B">
            <w:pPr>
              <w:jc w:val="left"/>
              <w:rPr>
                <w:lang w:val="es-CR"/>
              </w:rPr>
            </w:pPr>
            <w:r w:rsidRPr="00790B33">
              <w:rPr>
                <w:lang w:val="es-CR"/>
              </w:rPr>
              <w:t>S</w:t>
            </w:r>
            <w:r w:rsidR="00FD18AC" w:rsidRPr="00790B33">
              <w:rPr>
                <w:lang w:val="es-CR"/>
              </w:rPr>
              <w:t>ecretario</w:t>
            </w:r>
          </w:p>
        </w:tc>
        <w:tc>
          <w:tcPr>
            <w:tcW w:w="1830" w:type="dxa"/>
            <w:tcBorders>
              <w:top w:val="single" w:sz="18" w:space="0" w:color="808080"/>
              <w:left w:val="nil"/>
              <w:bottom w:val="single" w:sz="4" w:space="0" w:color="808080"/>
              <w:right w:val="single" w:sz="18" w:space="0" w:color="808080"/>
            </w:tcBorders>
            <w:vAlign w:val="center"/>
          </w:tcPr>
          <w:p w14:paraId="7CB8DE51" w14:textId="77777777" w:rsidR="00FD18AC" w:rsidRPr="00790B33" w:rsidRDefault="00FD18AC" w:rsidP="004D520B">
            <w:pPr>
              <w:jc w:val="right"/>
              <w:rPr>
                <w:lang w:val="es-CR"/>
              </w:rPr>
            </w:pPr>
            <w:r w:rsidRPr="00790B33">
              <w:rPr>
                <w:lang w:val="es-CR"/>
              </w:rPr>
              <w:t>2,000.00</w:t>
            </w:r>
          </w:p>
        </w:tc>
      </w:tr>
      <w:tr w:rsidR="00FD18AC" w:rsidRPr="00790B33" w14:paraId="55EB148B" w14:textId="77777777" w:rsidTr="007B4AD8">
        <w:trPr>
          <w:trHeight w:val="283"/>
          <w:jc w:val="center"/>
        </w:trPr>
        <w:tc>
          <w:tcPr>
            <w:tcW w:w="5801" w:type="dxa"/>
            <w:tcBorders>
              <w:top w:val="single" w:sz="4" w:space="0" w:color="808080"/>
              <w:left w:val="single" w:sz="18" w:space="0" w:color="808080"/>
              <w:bottom w:val="single" w:sz="4" w:space="0" w:color="808080"/>
              <w:right w:val="nil"/>
            </w:tcBorders>
            <w:vAlign w:val="center"/>
          </w:tcPr>
          <w:p w14:paraId="3686E9BD" w14:textId="77777777" w:rsidR="00FD18AC" w:rsidRPr="00790B33" w:rsidRDefault="00F12C39" w:rsidP="004D520B">
            <w:pPr>
              <w:jc w:val="left"/>
              <w:rPr>
                <w:lang w:val="es-CR"/>
              </w:rPr>
            </w:pPr>
            <w:r w:rsidRPr="00790B33">
              <w:rPr>
                <w:lang w:val="es-CR"/>
              </w:rPr>
              <w:t>P</w:t>
            </w:r>
            <w:r w:rsidR="00FD18AC" w:rsidRPr="00790B33">
              <w:rPr>
                <w:lang w:val="es-CR"/>
              </w:rPr>
              <w:t xml:space="preserve">rocurador </w:t>
            </w:r>
            <w:r w:rsidRPr="00790B33">
              <w:rPr>
                <w:lang w:val="es-CR"/>
              </w:rPr>
              <w:t>General</w:t>
            </w:r>
          </w:p>
        </w:tc>
        <w:tc>
          <w:tcPr>
            <w:tcW w:w="1830" w:type="dxa"/>
            <w:tcBorders>
              <w:top w:val="single" w:sz="4" w:space="0" w:color="808080"/>
              <w:left w:val="nil"/>
              <w:bottom w:val="single" w:sz="4" w:space="0" w:color="808080"/>
              <w:right w:val="single" w:sz="18" w:space="0" w:color="808080"/>
            </w:tcBorders>
            <w:vAlign w:val="center"/>
          </w:tcPr>
          <w:p w14:paraId="70C1CD3A" w14:textId="77777777" w:rsidR="00FD18AC" w:rsidRPr="00790B33" w:rsidRDefault="00FD18AC" w:rsidP="004D520B">
            <w:pPr>
              <w:jc w:val="right"/>
              <w:rPr>
                <w:lang w:val="es-CR"/>
              </w:rPr>
            </w:pPr>
            <w:r w:rsidRPr="00790B33">
              <w:rPr>
                <w:lang w:val="es-CR"/>
              </w:rPr>
              <w:t>2,000.00</w:t>
            </w:r>
          </w:p>
        </w:tc>
      </w:tr>
      <w:tr w:rsidR="00FD18AC" w:rsidRPr="00790B33" w14:paraId="0E514E0F" w14:textId="77777777" w:rsidTr="007B4AD8">
        <w:trPr>
          <w:trHeight w:val="283"/>
          <w:jc w:val="center"/>
        </w:trPr>
        <w:tc>
          <w:tcPr>
            <w:tcW w:w="5801" w:type="dxa"/>
            <w:tcBorders>
              <w:top w:val="single" w:sz="4" w:space="0" w:color="808080"/>
              <w:left w:val="single" w:sz="18" w:space="0" w:color="808080"/>
              <w:bottom w:val="single" w:sz="4" w:space="0" w:color="808080"/>
              <w:right w:val="nil"/>
            </w:tcBorders>
            <w:vAlign w:val="center"/>
          </w:tcPr>
          <w:p w14:paraId="367FF6AF" w14:textId="77777777" w:rsidR="00FD18AC" w:rsidRPr="00790B33" w:rsidRDefault="00F12C39" w:rsidP="004D520B">
            <w:pPr>
              <w:jc w:val="left"/>
              <w:rPr>
                <w:lang w:val="es-CR"/>
              </w:rPr>
            </w:pPr>
            <w:r w:rsidRPr="00790B33">
              <w:rPr>
                <w:lang w:val="es-CR"/>
              </w:rPr>
              <w:t>Director General</w:t>
            </w:r>
          </w:p>
        </w:tc>
        <w:tc>
          <w:tcPr>
            <w:tcW w:w="1830" w:type="dxa"/>
            <w:tcBorders>
              <w:top w:val="single" w:sz="4" w:space="0" w:color="808080"/>
              <w:left w:val="nil"/>
              <w:bottom w:val="single" w:sz="4" w:space="0" w:color="808080"/>
              <w:right w:val="single" w:sz="18" w:space="0" w:color="808080"/>
            </w:tcBorders>
            <w:vAlign w:val="center"/>
          </w:tcPr>
          <w:p w14:paraId="66275769" w14:textId="77777777" w:rsidR="00FD18AC" w:rsidRPr="00790B33" w:rsidRDefault="00FD18AC" w:rsidP="004D520B">
            <w:pPr>
              <w:jc w:val="right"/>
              <w:rPr>
                <w:lang w:val="es-CR"/>
              </w:rPr>
            </w:pPr>
            <w:r w:rsidRPr="00790B33">
              <w:rPr>
                <w:lang w:val="es-CR"/>
              </w:rPr>
              <w:t>2,000.00</w:t>
            </w:r>
          </w:p>
        </w:tc>
      </w:tr>
      <w:tr w:rsidR="00FD18AC" w:rsidRPr="00790B33" w14:paraId="3B659F32" w14:textId="77777777" w:rsidTr="007B4AD8">
        <w:trPr>
          <w:trHeight w:val="283"/>
          <w:jc w:val="center"/>
        </w:trPr>
        <w:tc>
          <w:tcPr>
            <w:tcW w:w="5801" w:type="dxa"/>
            <w:tcBorders>
              <w:top w:val="single" w:sz="4" w:space="0" w:color="808080"/>
              <w:left w:val="single" w:sz="18" w:space="0" w:color="808080"/>
              <w:bottom w:val="single" w:sz="4" w:space="0" w:color="808080"/>
              <w:right w:val="nil"/>
            </w:tcBorders>
            <w:vAlign w:val="center"/>
          </w:tcPr>
          <w:p w14:paraId="602C530A" w14:textId="77777777" w:rsidR="00FD18AC" w:rsidRPr="00790B33" w:rsidRDefault="00F12C39" w:rsidP="004D520B">
            <w:pPr>
              <w:jc w:val="left"/>
              <w:rPr>
                <w:lang w:val="es-CR"/>
              </w:rPr>
            </w:pPr>
            <w:r w:rsidRPr="00790B33">
              <w:rPr>
                <w:lang w:val="es-CR"/>
              </w:rPr>
              <w:t>Subsecretario</w:t>
            </w:r>
          </w:p>
        </w:tc>
        <w:tc>
          <w:tcPr>
            <w:tcW w:w="1830" w:type="dxa"/>
            <w:tcBorders>
              <w:top w:val="single" w:sz="4" w:space="0" w:color="808080"/>
              <w:left w:val="nil"/>
              <w:bottom w:val="single" w:sz="4" w:space="0" w:color="808080"/>
              <w:right w:val="single" w:sz="18" w:space="0" w:color="808080"/>
            </w:tcBorders>
            <w:vAlign w:val="center"/>
          </w:tcPr>
          <w:p w14:paraId="1F7A8C50" w14:textId="77777777" w:rsidR="00FD18AC" w:rsidRPr="00790B33" w:rsidRDefault="00FD18AC" w:rsidP="004D520B">
            <w:pPr>
              <w:jc w:val="right"/>
              <w:rPr>
                <w:lang w:val="es-CR"/>
              </w:rPr>
            </w:pPr>
            <w:r w:rsidRPr="00790B33">
              <w:rPr>
                <w:lang w:val="es-CR"/>
              </w:rPr>
              <w:t>1,500.00</w:t>
            </w:r>
          </w:p>
        </w:tc>
      </w:tr>
      <w:tr w:rsidR="00FD18AC" w:rsidRPr="00790B33" w14:paraId="57ECCCC8" w14:textId="77777777" w:rsidTr="007B4AD8">
        <w:trPr>
          <w:trHeight w:val="283"/>
          <w:jc w:val="center"/>
        </w:trPr>
        <w:tc>
          <w:tcPr>
            <w:tcW w:w="5801" w:type="dxa"/>
            <w:tcBorders>
              <w:top w:val="single" w:sz="4" w:space="0" w:color="808080"/>
              <w:left w:val="single" w:sz="18" w:space="0" w:color="808080"/>
              <w:bottom w:val="single" w:sz="4" w:space="0" w:color="808080"/>
              <w:right w:val="nil"/>
            </w:tcBorders>
            <w:vAlign w:val="center"/>
          </w:tcPr>
          <w:p w14:paraId="44991B9A" w14:textId="77777777" w:rsidR="00FD18AC" w:rsidRPr="00790B33" w:rsidRDefault="00F12C39" w:rsidP="004D520B">
            <w:pPr>
              <w:jc w:val="left"/>
              <w:rPr>
                <w:lang w:val="es-CR"/>
              </w:rPr>
            </w:pPr>
            <w:r w:rsidRPr="00790B33">
              <w:rPr>
                <w:lang w:val="es-CR"/>
              </w:rPr>
              <w:t>Subprocurador</w:t>
            </w:r>
          </w:p>
        </w:tc>
        <w:tc>
          <w:tcPr>
            <w:tcW w:w="1830" w:type="dxa"/>
            <w:tcBorders>
              <w:top w:val="single" w:sz="4" w:space="0" w:color="808080"/>
              <w:left w:val="nil"/>
              <w:bottom w:val="single" w:sz="4" w:space="0" w:color="808080"/>
              <w:right w:val="single" w:sz="18" w:space="0" w:color="808080"/>
            </w:tcBorders>
            <w:vAlign w:val="center"/>
          </w:tcPr>
          <w:p w14:paraId="40C4C600" w14:textId="77777777" w:rsidR="00FD18AC" w:rsidRPr="00790B33" w:rsidRDefault="00FD18AC" w:rsidP="004D520B">
            <w:pPr>
              <w:jc w:val="right"/>
              <w:rPr>
                <w:lang w:val="es-CR"/>
              </w:rPr>
            </w:pPr>
            <w:r w:rsidRPr="00790B33">
              <w:rPr>
                <w:lang w:val="es-CR"/>
              </w:rPr>
              <w:t>1,500.00</w:t>
            </w:r>
          </w:p>
        </w:tc>
      </w:tr>
      <w:tr w:rsidR="00FD18AC" w:rsidRPr="00790B33" w14:paraId="2DCEC82F" w14:textId="77777777" w:rsidTr="007B4AD8">
        <w:trPr>
          <w:trHeight w:val="283"/>
          <w:jc w:val="center"/>
        </w:trPr>
        <w:tc>
          <w:tcPr>
            <w:tcW w:w="5801" w:type="dxa"/>
            <w:tcBorders>
              <w:top w:val="single" w:sz="4" w:space="0" w:color="808080"/>
              <w:left w:val="single" w:sz="18" w:space="0" w:color="808080"/>
              <w:bottom w:val="single" w:sz="4" w:space="0" w:color="808080"/>
              <w:right w:val="nil"/>
            </w:tcBorders>
            <w:vAlign w:val="center"/>
          </w:tcPr>
          <w:p w14:paraId="32790C3E" w14:textId="77777777" w:rsidR="00FD18AC" w:rsidRPr="00790B33" w:rsidRDefault="00F12C39" w:rsidP="004D520B">
            <w:pPr>
              <w:jc w:val="left"/>
              <w:rPr>
                <w:lang w:val="es-CR"/>
              </w:rPr>
            </w:pPr>
            <w:r w:rsidRPr="00790B33">
              <w:rPr>
                <w:lang w:val="es-CR"/>
              </w:rPr>
              <w:t>Director de Área</w:t>
            </w:r>
          </w:p>
        </w:tc>
        <w:tc>
          <w:tcPr>
            <w:tcW w:w="1830" w:type="dxa"/>
            <w:tcBorders>
              <w:top w:val="single" w:sz="4" w:space="0" w:color="808080"/>
              <w:left w:val="nil"/>
              <w:bottom w:val="single" w:sz="4" w:space="0" w:color="808080"/>
              <w:right w:val="single" w:sz="18" w:space="0" w:color="808080"/>
            </w:tcBorders>
            <w:vAlign w:val="center"/>
          </w:tcPr>
          <w:p w14:paraId="68D77C77" w14:textId="77777777" w:rsidR="00FD18AC" w:rsidRPr="00790B33" w:rsidRDefault="00FD18AC" w:rsidP="004D520B">
            <w:pPr>
              <w:jc w:val="right"/>
              <w:rPr>
                <w:lang w:val="es-CR"/>
              </w:rPr>
            </w:pPr>
            <w:r w:rsidRPr="00790B33">
              <w:rPr>
                <w:lang w:val="es-CR"/>
              </w:rPr>
              <w:t>1,300.00</w:t>
            </w:r>
          </w:p>
        </w:tc>
      </w:tr>
      <w:tr w:rsidR="00FD18AC" w:rsidRPr="00790B33" w14:paraId="065DC671" w14:textId="77777777" w:rsidTr="007B4AD8">
        <w:trPr>
          <w:trHeight w:val="283"/>
          <w:jc w:val="center"/>
        </w:trPr>
        <w:tc>
          <w:tcPr>
            <w:tcW w:w="5801" w:type="dxa"/>
            <w:tcBorders>
              <w:top w:val="single" w:sz="4" w:space="0" w:color="808080"/>
              <w:left w:val="single" w:sz="18" w:space="0" w:color="808080"/>
              <w:bottom w:val="single" w:sz="4" w:space="0" w:color="808080"/>
              <w:right w:val="nil"/>
            </w:tcBorders>
            <w:vAlign w:val="center"/>
          </w:tcPr>
          <w:p w14:paraId="70E27C94" w14:textId="77777777" w:rsidR="00FD18AC" w:rsidRPr="00790B33" w:rsidRDefault="00F12C39" w:rsidP="004D520B">
            <w:pPr>
              <w:jc w:val="left"/>
              <w:rPr>
                <w:lang w:val="es-CR"/>
              </w:rPr>
            </w:pPr>
            <w:r w:rsidRPr="00790B33">
              <w:rPr>
                <w:lang w:val="es-CR"/>
              </w:rPr>
              <w:t>Jefe Administrativo</w:t>
            </w:r>
          </w:p>
        </w:tc>
        <w:tc>
          <w:tcPr>
            <w:tcW w:w="1830" w:type="dxa"/>
            <w:tcBorders>
              <w:top w:val="single" w:sz="4" w:space="0" w:color="808080"/>
              <w:left w:val="nil"/>
              <w:bottom w:val="single" w:sz="4" w:space="0" w:color="808080"/>
              <w:right w:val="single" w:sz="18" w:space="0" w:color="808080"/>
            </w:tcBorders>
            <w:vAlign w:val="center"/>
          </w:tcPr>
          <w:p w14:paraId="3BD21AE0" w14:textId="77777777" w:rsidR="00FD18AC" w:rsidRPr="00790B33" w:rsidRDefault="00FD18AC" w:rsidP="004D520B">
            <w:pPr>
              <w:jc w:val="right"/>
              <w:rPr>
                <w:lang w:val="es-CR"/>
              </w:rPr>
            </w:pPr>
            <w:r w:rsidRPr="00790B33">
              <w:rPr>
                <w:lang w:val="es-CR"/>
              </w:rPr>
              <w:t>1,300.00</w:t>
            </w:r>
          </w:p>
        </w:tc>
      </w:tr>
      <w:tr w:rsidR="00FD18AC" w:rsidRPr="00790B33" w14:paraId="488B4808" w14:textId="77777777" w:rsidTr="007B4AD8">
        <w:trPr>
          <w:trHeight w:val="283"/>
          <w:jc w:val="center"/>
        </w:trPr>
        <w:tc>
          <w:tcPr>
            <w:tcW w:w="5801" w:type="dxa"/>
            <w:tcBorders>
              <w:top w:val="single" w:sz="4" w:space="0" w:color="808080"/>
              <w:left w:val="single" w:sz="18" w:space="0" w:color="808080"/>
              <w:bottom w:val="single" w:sz="18" w:space="0" w:color="808080"/>
              <w:right w:val="nil"/>
            </w:tcBorders>
            <w:vAlign w:val="center"/>
          </w:tcPr>
          <w:p w14:paraId="56927FF7" w14:textId="77777777" w:rsidR="00FD18AC" w:rsidRPr="00790B33" w:rsidRDefault="00F12C39" w:rsidP="004D520B">
            <w:pPr>
              <w:spacing w:line="240" w:lineRule="auto"/>
              <w:jc w:val="left"/>
              <w:rPr>
                <w:lang w:val="es-CR"/>
              </w:rPr>
            </w:pPr>
            <w:r w:rsidRPr="00790B33">
              <w:rPr>
                <w:lang w:val="es-CR"/>
              </w:rPr>
              <w:t>Otros Servidores Públicos autorizados</w:t>
            </w:r>
            <w:r w:rsidRPr="00790B33">
              <w:rPr>
                <w:lang w:val="es-CR"/>
              </w:rPr>
              <w:br/>
              <w:t>por Secretaría de Administración</w:t>
            </w:r>
          </w:p>
        </w:tc>
        <w:tc>
          <w:tcPr>
            <w:tcW w:w="1830" w:type="dxa"/>
            <w:tcBorders>
              <w:top w:val="single" w:sz="4" w:space="0" w:color="808080"/>
              <w:left w:val="nil"/>
              <w:bottom w:val="single" w:sz="18" w:space="0" w:color="808080"/>
              <w:right w:val="single" w:sz="18" w:space="0" w:color="808080"/>
            </w:tcBorders>
            <w:vAlign w:val="center"/>
          </w:tcPr>
          <w:p w14:paraId="4D44194C" w14:textId="77777777" w:rsidR="00FD18AC" w:rsidRPr="00790B33" w:rsidRDefault="00FD18AC" w:rsidP="004D520B">
            <w:pPr>
              <w:jc w:val="right"/>
              <w:rPr>
                <w:lang w:val="es-CR"/>
              </w:rPr>
            </w:pPr>
            <w:r w:rsidRPr="00790B33">
              <w:rPr>
                <w:lang w:val="es-CR"/>
              </w:rPr>
              <w:t>700.00</w:t>
            </w:r>
          </w:p>
        </w:tc>
      </w:tr>
    </w:tbl>
    <w:p w14:paraId="2257496D" w14:textId="77777777" w:rsidR="006C3CCF" w:rsidRPr="005F251A" w:rsidRDefault="006C3CCF" w:rsidP="006C3CCF">
      <w:pPr>
        <w:pStyle w:val="Sinespaciado"/>
        <w:rPr>
          <w:lang w:eastAsia="es-ES"/>
        </w:rPr>
      </w:pPr>
      <w:r w:rsidRPr="005F251A">
        <w:t xml:space="preserve">Figura </w:t>
      </w:r>
      <w:r>
        <w:t>31.</w:t>
      </w:r>
      <w:r w:rsidRPr="005F251A">
        <w:t xml:space="preserve"> </w:t>
      </w:r>
      <w:r>
        <w:t>Cuota mensual autorizada para uso de celular</w:t>
      </w:r>
    </w:p>
    <w:p w14:paraId="09A8B15E" w14:textId="77777777" w:rsidR="006C3CCF" w:rsidRDefault="006C3CCF" w:rsidP="008E607B">
      <w:pPr>
        <w:pStyle w:val="Sinespaciado"/>
      </w:pPr>
    </w:p>
    <w:p w14:paraId="27A923AA" w14:textId="77777777" w:rsidR="00213B54" w:rsidRPr="00F936F4" w:rsidRDefault="00213B54" w:rsidP="006C4DFB">
      <w:pPr>
        <w:pStyle w:val="Prrafodelista"/>
        <w:numPr>
          <w:ilvl w:val="0"/>
          <w:numId w:val="33"/>
        </w:numPr>
      </w:pPr>
      <w:r w:rsidRPr="00F936F4">
        <w:t>La Presupuestación de primas de seguros</w:t>
      </w:r>
      <w:r w:rsidR="00325A56" w:rsidRPr="00F936F4">
        <w:t>,</w:t>
      </w:r>
      <w:r w:rsidRPr="00F936F4">
        <w:t xml:space="preserve"> fianzas</w:t>
      </w:r>
      <w:r w:rsidR="00BC632E" w:rsidRPr="00F936F4">
        <w:t>, tenencia</w:t>
      </w:r>
      <w:r w:rsidR="00325A56" w:rsidRPr="00F936F4">
        <w:t xml:space="preserve"> y derechos vehiculares</w:t>
      </w:r>
      <w:r w:rsidRPr="00F936F4">
        <w:t>, se hará conforme a la plantilla de activos registrada en</w:t>
      </w:r>
      <w:r w:rsidR="00304DE0" w:rsidRPr="00F936F4">
        <w:t xml:space="preserve"> el control patrimonial de </w:t>
      </w:r>
      <w:r w:rsidRPr="00F936F4">
        <w:t>la Secretaría de Administración.</w:t>
      </w:r>
    </w:p>
    <w:p w14:paraId="1EC9F34C" w14:textId="77777777" w:rsidR="00213B54" w:rsidRDefault="00213B54" w:rsidP="006C4DFB">
      <w:pPr>
        <w:pStyle w:val="Prrafodelista"/>
        <w:numPr>
          <w:ilvl w:val="0"/>
          <w:numId w:val="33"/>
        </w:numPr>
      </w:pPr>
      <w:r w:rsidRPr="00F936F4">
        <w:t xml:space="preserve">La Presupuestación de los servicios de vigilancia, deberá realizarse </w:t>
      </w:r>
      <w:r w:rsidR="00621620">
        <w:t xml:space="preserve">con base en el </w:t>
      </w:r>
      <w:r w:rsidRPr="00F936F4">
        <w:t>número de elementos activos por elemento, c</w:t>
      </w:r>
      <w:r w:rsidR="00E529F3">
        <w:t>on arma, sin arma y oficialidad.</w:t>
      </w:r>
    </w:p>
    <w:p w14:paraId="44876979" w14:textId="77777777" w:rsidR="00506105" w:rsidRDefault="00506105" w:rsidP="00506105"/>
    <w:p w14:paraId="19E63002" w14:textId="77777777" w:rsidR="00506105" w:rsidRDefault="00506105" w:rsidP="00506105"/>
    <w:p w14:paraId="2ECC8988" w14:textId="77777777" w:rsidR="00506105" w:rsidRDefault="00506105" w:rsidP="00506105"/>
    <w:p w14:paraId="77C4E0D9" w14:textId="77777777" w:rsidR="00506105" w:rsidRDefault="00506105" w:rsidP="00506105"/>
    <w:p w14:paraId="56F2D8BF" w14:textId="77777777" w:rsidR="00506105" w:rsidRDefault="00506105" w:rsidP="00506105"/>
    <w:tbl>
      <w:tblPr>
        <w:tblW w:w="4895"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blBorders>
        <w:tblLayout w:type="fixed"/>
        <w:tblCellMar>
          <w:left w:w="70" w:type="dxa"/>
          <w:right w:w="70" w:type="dxa"/>
        </w:tblCellMar>
        <w:tblLook w:val="04A0" w:firstRow="1" w:lastRow="0" w:firstColumn="1" w:lastColumn="0" w:noHBand="0" w:noVBand="1"/>
      </w:tblPr>
      <w:tblGrid>
        <w:gridCol w:w="487"/>
        <w:gridCol w:w="3414"/>
        <w:gridCol w:w="991"/>
        <w:gridCol w:w="997"/>
        <w:gridCol w:w="1108"/>
        <w:gridCol w:w="1522"/>
        <w:gridCol w:w="1103"/>
      </w:tblGrid>
      <w:tr w:rsidR="007D4053" w:rsidRPr="00F64E19" w14:paraId="57400FBE" w14:textId="77777777" w:rsidTr="008E607B">
        <w:trPr>
          <w:trHeight w:val="353"/>
          <w:tblHeader/>
        </w:trPr>
        <w:tc>
          <w:tcPr>
            <w:tcW w:w="5000" w:type="pct"/>
            <w:gridSpan w:val="7"/>
            <w:tcBorders>
              <w:top w:val="single" w:sz="18" w:space="0" w:color="7F7F7F" w:themeColor="text1" w:themeTint="80"/>
              <w:bottom w:val="single" w:sz="18" w:space="0" w:color="7F7F7F" w:themeColor="text1" w:themeTint="80"/>
            </w:tcBorders>
            <w:shd w:val="clear" w:color="auto" w:fill="F79646" w:themeFill="accent6"/>
            <w:noWrap/>
            <w:vAlign w:val="center"/>
            <w:hideMark/>
          </w:tcPr>
          <w:p w14:paraId="3D71F13A" w14:textId="77777777" w:rsidR="007D4053" w:rsidRPr="00F64E19" w:rsidRDefault="007D4053" w:rsidP="007D4053">
            <w:pPr>
              <w:jc w:val="center"/>
              <w:rPr>
                <w:lang w:val="es-CR"/>
              </w:rPr>
            </w:pPr>
            <w:r>
              <w:rPr>
                <w:lang w:val="es-CR"/>
              </w:rPr>
              <w:t>TABULADOR DE SERVICIOS DE VIGILANCIA</w:t>
            </w:r>
          </w:p>
        </w:tc>
      </w:tr>
      <w:tr w:rsidR="007D4053" w:rsidRPr="00F64E19" w14:paraId="08F98E13" w14:textId="77777777" w:rsidTr="008613FF">
        <w:trPr>
          <w:trHeight w:val="1140"/>
          <w:tblHeader/>
        </w:trPr>
        <w:tc>
          <w:tcPr>
            <w:tcW w:w="253" w:type="pct"/>
            <w:tcBorders>
              <w:top w:val="single" w:sz="18" w:space="0" w:color="7F7F7F" w:themeColor="text1" w:themeTint="80"/>
              <w:bottom w:val="single" w:sz="18" w:space="0" w:color="7F7F7F" w:themeColor="text1" w:themeTint="80"/>
              <w:right w:val="single" w:sz="18" w:space="0" w:color="7F7F7F" w:themeColor="text1" w:themeTint="80"/>
            </w:tcBorders>
            <w:shd w:val="clear" w:color="auto" w:fill="F79646" w:themeFill="accent6"/>
            <w:noWrap/>
            <w:vAlign w:val="center"/>
            <w:hideMark/>
          </w:tcPr>
          <w:p w14:paraId="4FA8C56A" w14:textId="77777777" w:rsidR="00F64E19" w:rsidRPr="00F64E19" w:rsidRDefault="007D4053" w:rsidP="00F64E19">
            <w:pPr>
              <w:rPr>
                <w:lang w:val="es-CR"/>
              </w:rPr>
            </w:pPr>
            <w:r w:rsidRPr="00F64E19">
              <w:rPr>
                <w:lang w:val="es-CR"/>
              </w:rPr>
              <w:t>No.</w:t>
            </w:r>
          </w:p>
        </w:tc>
        <w:tc>
          <w:tcPr>
            <w:tcW w:w="1774" w:type="pct"/>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79646" w:themeFill="accent6"/>
            <w:noWrap/>
            <w:vAlign w:val="center"/>
            <w:hideMark/>
          </w:tcPr>
          <w:p w14:paraId="18AA41BC" w14:textId="77777777" w:rsidR="00F64E19" w:rsidRPr="00F64E19" w:rsidRDefault="007D4053" w:rsidP="008613FF">
            <w:pPr>
              <w:spacing w:line="276" w:lineRule="auto"/>
              <w:rPr>
                <w:lang w:val="es-CR"/>
              </w:rPr>
            </w:pPr>
            <w:r w:rsidRPr="00F64E19">
              <w:rPr>
                <w:lang w:val="es-CR"/>
              </w:rPr>
              <w:t>Tipo de contratación</w:t>
            </w:r>
          </w:p>
        </w:tc>
        <w:tc>
          <w:tcPr>
            <w:tcW w:w="515" w:type="pct"/>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79646" w:themeFill="accent6"/>
            <w:vAlign w:val="center"/>
            <w:hideMark/>
          </w:tcPr>
          <w:p w14:paraId="56A8950C" w14:textId="77777777" w:rsidR="00F64E19" w:rsidRPr="00F64E19" w:rsidRDefault="007D4053" w:rsidP="008613FF">
            <w:pPr>
              <w:spacing w:line="276" w:lineRule="auto"/>
              <w:rPr>
                <w:lang w:val="es-CR"/>
              </w:rPr>
            </w:pPr>
            <w:r w:rsidRPr="00F64E19">
              <w:rPr>
                <w:lang w:val="es-CR"/>
              </w:rPr>
              <w:t>No. de salarios mínimos</w:t>
            </w:r>
          </w:p>
        </w:tc>
        <w:tc>
          <w:tcPr>
            <w:tcW w:w="518" w:type="pct"/>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79646" w:themeFill="accent6"/>
            <w:vAlign w:val="center"/>
            <w:hideMark/>
          </w:tcPr>
          <w:p w14:paraId="1C6ADFB4" w14:textId="77777777" w:rsidR="00F64E19" w:rsidRPr="00F64E19" w:rsidRDefault="007D4053" w:rsidP="008613FF">
            <w:pPr>
              <w:spacing w:line="276" w:lineRule="auto"/>
              <w:rPr>
                <w:lang w:val="es-CR"/>
              </w:rPr>
            </w:pPr>
            <w:r w:rsidRPr="00F64E19">
              <w:rPr>
                <w:lang w:val="es-CR"/>
              </w:rPr>
              <w:t>Salario mínimo</w:t>
            </w:r>
          </w:p>
        </w:tc>
        <w:tc>
          <w:tcPr>
            <w:tcW w:w="576" w:type="pct"/>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79646" w:themeFill="accent6"/>
            <w:vAlign w:val="center"/>
            <w:hideMark/>
          </w:tcPr>
          <w:p w14:paraId="4B14B6E9" w14:textId="77777777" w:rsidR="00F64E19" w:rsidRPr="00F64E19" w:rsidRDefault="007D4053" w:rsidP="008613FF">
            <w:pPr>
              <w:spacing w:line="276" w:lineRule="auto"/>
              <w:rPr>
                <w:lang w:val="es-CR"/>
              </w:rPr>
            </w:pPr>
            <w:r w:rsidRPr="00F64E19">
              <w:rPr>
                <w:lang w:val="es-CR"/>
              </w:rPr>
              <w:t>Total</w:t>
            </w:r>
          </w:p>
        </w:tc>
        <w:tc>
          <w:tcPr>
            <w:tcW w:w="791" w:type="pct"/>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79646" w:themeFill="accent6"/>
            <w:vAlign w:val="center"/>
            <w:hideMark/>
          </w:tcPr>
          <w:p w14:paraId="74B9DD29" w14:textId="77777777" w:rsidR="00F64E19" w:rsidRPr="00F64E19" w:rsidRDefault="007D4053" w:rsidP="008613FF">
            <w:pPr>
              <w:spacing w:line="276" w:lineRule="auto"/>
              <w:rPr>
                <w:lang w:val="es-CR"/>
              </w:rPr>
            </w:pPr>
            <w:r w:rsidRPr="00F64E19">
              <w:rPr>
                <w:lang w:val="es-CR"/>
              </w:rPr>
              <w:t>Impuesto para el desarrollo social 12%</w:t>
            </w:r>
          </w:p>
        </w:tc>
        <w:tc>
          <w:tcPr>
            <w:tcW w:w="574" w:type="pct"/>
            <w:tcBorders>
              <w:top w:val="single" w:sz="18" w:space="0" w:color="7F7F7F" w:themeColor="text1" w:themeTint="80"/>
              <w:left w:val="single" w:sz="18" w:space="0" w:color="7F7F7F" w:themeColor="text1" w:themeTint="80"/>
              <w:bottom w:val="single" w:sz="18" w:space="0" w:color="7F7F7F" w:themeColor="text1" w:themeTint="80"/>
            </w:tcBorders>
            <w:shd w:val="clear" w:color="auto" w:fill="F79646" w:themeFill="accent6"/>
            <w:vAlign w:val="center"/>
            <w:hideMark/>
          </w:tcPr>
          <w:p w14:paraId="196669E7" w14:textId="77777777" w:rsidR="00F64E19" w:rsidRPr="00F64E19" w:rsidRDefault="007D4053" w:rsidP="008613FF">
            <w:pPr>
              <w:spacing w:line="276" w:lineRule="auto"/>
              <w:rPr>
                <w:lang w:val="es-CR"/>
              </w:rPr>
            </w:pPr>
            <w:r w:rsidRPr="00F64E19">
              <w:rPr>
                <w:lang w:val="es-CR"/>
              </w:rPr>
              <w:t xml:space="preserve">Costo mensual </w:t>
            </w:r>
            <w:r>
              <w:rPr>
                <w:lang w:val="es-CR"/>
              </w:rPr>
              <w:t>neto</w:t>
            </w:r>
          </w:p>
        </w:tc>
      </w:tr>
      <w:tr w:rsidR="007D4053" w:rsidRPr="00F64E19" w14:paraId="6228EDD6" w14:textId="77777777" w:rsidTr="008613FF">
        <w:trPr>
          <w:trHeight w:val="570"/>
        </w:trPr>
        <w:tc>
          <w:tcPr>
            <w:tcW w:w="253" w:type="pct"/>
            <w:tcBorders>
              <w:top w:val="single" w:sz="18"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68CC297E" w14:textId="77777777" w:rsidR="00F64E19" w:rsidRPr="00F64E19" w:rsidRDefault="00F64E19" w:rsidP="00F64E19">
            <w:pPr>
              <w:spacing w:before="0" w:beforeAutospacing="0" w:after="0" w:afterAutospacing="0" w:line="240" w:lineRule="auto"/>
              <w:jc w:val="center"/>
              <w:rPr>
                <w:rFonts w:eastAsia="Times New Roman" w:cs="Arial"/>
                <w:b/>
                <w:bCs/>
                <w:sz w:val="20"/>
                <w:szCs w:val="20"/>
                <w:lang w:val="es-MX" w:eastAsia="es-MX"/>
              </w:rPr>
            </w:pPr>
            <w:r w:rsidRPr="00F64E19">
              <w:rPr>
                <w:rFonts w:eastAsia="Times New Roman" w:cs="Arial"/>
                <w:b/>
                <w:bCs/>
                <w:sz w:val="20"/>
                <w:szCs w:val="20"/>
                <w:lang w:val="es-MX" w:eastAsia="es-MX"/>
              </w:rPr>
              <w:lastRenderedPageBreak/>
              <w:t>1</w:t>
            </w:r>
          </w:p>
        </w:tc>
        <w:tc>
          <w:tcPr>
            <w:tcW w:w="1774" w:type="pct"/>
            <w:tcBorders>
              <w:top w:val="single" w:sz="18"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7B60C89F" w14:textId="77777777" w:rsidR="00F64E19" w:rsidRPr="00A016CC" w:rsidRDefault="00F64E19" w:rsidP="00F64E19">
            <w:pPr>
              <w:spacing w:before="0" w:beforeAutospacing="0" w:after="0" w:afterAutospacing="0" w:line="240" w:lineRule="auto"/>
              <w:jc w:val="left"/>
              <w:rPr>
                <w:rFonts w:eastAsia="Times New Roman" w:cs="Arial"/>
                <w:sz w:val="18"/>
                <w:szCs w:val="20"/>
                <w:lang w:val="es-MX" w:eastAsia="es-MX"/>
              </w:rPr>
            </w:pPr>
            <w:r w:rsidRPr="00A016CC">
              <w:rPr>
                <w:rFonts w:eastAsia="Times New Roman" w:cs="Arial"/>
                <w:sz w:val="18"/>
                <w:szCs w:val="20"/>
                <w:lang w:val="es-MX" w:eastAsia="es-MX"/>
              </w:rPr>
              <w:t>ELEMENTO DE  SEGURIDAD Y VIGILANCIA SIN ARMA POR 12 HORAS</w:t>
            </w:r>
          </w:p>
        </w:tc>
        <w:tc>
          <w:tcPr>
            <w:tcW w:w="515" w:type="pct"/>
            <w:tcBorders>
              <w:top w:val="single" w:sz="18"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4AFD73A6"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165</w:t>
            </w:r>
          </w:p>
        </w:tc>
        <w:tc>
          <w:tcPr>
            <w:tcW w:w="518" w:type="pct"/>
            <w:tcBorders>
              <w:top w:val="single" w:sz="18"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784A72C1"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61.38</w:t>
            </w:r>
          </w:p>
        </w:tc>
        <w:tc>
          <w:tcPr>
            <w:tcW w:w="576" w:type="pct"/>
            <w:tcBorders>
              <w:top w:val="single" w:sz="18"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5B2152F1"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10,127.70</w:t>
            </w:r>
          </w:p>
        </w:tc>
        <w:tc>
          <w:tcPr>
            <w:tcW w:w="791" w:type="pct"/>
            <w:tcBorders>
              <w:top w:val="single" w:sz="18"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2877D912"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1,215.32</w:t>
            </w:r>
          </w:p>
        </w:tc>
        <w:tc>
          <w:tcPr>
            <w:tcW w:w="574" w:type="pct"/>
            <w:tcBorders>
              <w:top w:val="single" w:sz="18" w:space="0" w:color="7F7F7F" w:themeColor="text1" w:themeTint="80"/>
              <w:left w:val="single" w:sz="12" w:space="0" w:color="7F7F7F" w:themeColor="text1" w:themeTint="80"/>
              <w:bottom w:val="single" w:sz="12" w:space="0" w:color="7F7F7F" w:themeColor="text1" w:themeTint="80"/>
            </w:tcBorders>
            <w:shd w:val="clear" w:color="auto" w:fill="auto"/>
            <w:noWrap/>
            <w:vAlign w:val="center"/>
            <w:hideMark/>
          </w:tcPr>
          <w:p w14:paraId="18CF4223"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11,343.02</w:t>
            </w:r>
          </w:p>
        </w:tc>
      </w:tr>
      <w:tr w:rsidR="007D4053" w:rsidRPr="00F64E19" w14:paraId="5BD70F29" w14:textId="77777777" w:rsidTr="008613FF">
        <w:trPr>
          <w:trHeight w:val="540"/>
        </w:trPr>
        <w:tc>
          <w:tcPr>
            <w:tcW w:w="253" w:type="pct"/>
            <w:tcBorders>
              <w:top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573922A0" w14:textId="77777777" w:rsidR="00F64E19" w:rsidRPr="00F64E19" w:rsidRDefault="00F64E19" w:rsidP="00F64E19">
            <w:pPr>
              <w:spacing w:before="0" w:beforeAutospacing="0" w:after="0" w:afterAutospacing="0" w:line="240" w:lineRule="auto"/>
              <w:jc w:val="center"/>
              <w:rPr>
                <w:rFonts w:eastAsia="Times New Roman" w:cs="Arial"/>
                <w:b/>
                <w:bCs/>
                <w:sz w:val="20"/>
                <w:szCs w:val="20"/>
                <w:lang w:val="es-MX" w:eastAsia="es-MX"/>
              </w:rPr>
            </w:pPr>
            <w:r w:rsidRPr="00F64E19">
              <w:rPr>
                <w:rFonts w:eastAsia="Times New Roman" w:cs="Arial"/>
                <w:b/>
                <w:bCs/>
                <w:sz w:val="20"/>
                <w:szCs w:val="20"/>
                <w:lang w:val="es-MX" w:eastAsia="es-MX"/>
              </w:rPr>
              <w:t>2</w:t>
            </w:r>
          </w:p>
        </w:tc>
        <w:tc>
          <w:tcPr>
            <w:tcW w:w="1774"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45F245F1" w14:textId="77777777" w:rsidR="00F64E19" w:rsidRPr="00A016CC" w:rsidRDefault="00F64E19" w:rsidP="00F64E19">
            <w:pPr>
              <w:spacing w:before="0" w:beforeAutospacing="0" w:after="0" w:afterAutospacing="0" w:line="240" w:lineRule="auto"/>
              <w:jc w:val="left"/>
              <w:rPr>
                <w:rFonts w:eastAsia="Times New Roman" w:cs="Arial"/>
                <w:sz w:val="18"/>
                <w:szCs w:val="20"/>
                <w:lang w:val="es-MX" w:eastAsia="es-MX"/>
              </w:rPr>
            </w:pPr>
            <w:r w:rsidRPr="00A016CC">
              <w:rPr>
                <w:rFonts w:eastAsia="Times New Roman" w:cs="Arial"/>
                <w:sz w:val="18"/>
                <w:szCs w:val="20"/>
                <w:lang w:val="es-MX" w:eastAsia="es-MX"/>
              </w:rPr>
              <w:t>ELEMENTO DE  SEGURIDAD Y VIGILANCIA CON ARMA POR 12 HORAS</w:t>
            </w:r>
          </w:p>
        </w:tc>
        <w:tc>
          <w:tcPr>
            <w:tcW w:w="515"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7A720504"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176</w:t>
            </w:r>
          </w:p>
        </w:tc>
        <w:tc>
          <w:tcPr>
            <w:tcW w:w="518"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03375BD3"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61.38</w:t>
            </w:r>
          </w:p>
        </w:tc>
        <w:tc>
          <w:tcPr>
            <w:tcW w:w="576"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7DCA5A62"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10,802.88</w:t>
            </w:r>
          </w:p>
        </w:tc>
        <w:tc>
          <w:tcPr>
            <w:tcW w:w="791"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56FA4C4D"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1,296.35</w:t>
            </w:r>
          </w:p>
        </w:tc>
        <w:tc>
          <w:tcPr>
            <w:tcW w:w="574" w:type="pct"/>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noWrap/>
            <w:vAlign w:val="center"/>
            <w:hideMark/>
          </w:tcPr>
          <w:p w14:paraId="5B4E09B3"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12,099.23</w:t>
            </w:r>
          </w:p>
        </w:tc>
      </w:tr>
      <w:tr w:rsidR="007D4053" w:rsidRPr="00F64E19" w14:paraId="3A5D2BFE" w14:textId="77777777" w:rsidTr="008613FF">
        <w:trPr>
          <w:trHeight w:val="510"/>
        </w:trPr>
        <w:tc>
          <w:tcPr>
            <w:tcW w:w="253" w:type="pct"/>
            <w:tcBorders>
              <w:top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646D90C1" w14:textId="77777777" w:rsidR="00F64E19" w:rsidRPr="00F64E19" w:rsidRDefault="00F64E19" w:rsidP="00F64E19">
            <w:pPr>
              <w:spacing w:before="0" w:beforeAutospacing="0" w:after="0" w:afterAutospacing="0" w:line="240" w:lineRule="auto"/>
              <w:jc w:val="center"/>
              <w:rPr>
                <w:rFonts w:eastAsia="Times New Roman" w:cs="Arial"/>
                <w:b/>
                <w:bCs/>
                <w:sz w:val="20"/>
                <w:szCs w:val="20"/>
                <w:lang w:val="es-MX" w:eastAsia="es-MX"/>
              </w:rPr>
            </w:pPr>
            <w:r w:rsidRPr="00F64E19">
              <w:rPr>
                <w:rFonts w:eastAsia="Times New Roman" w:cs="Arial"/>
                <w:b/>
                <w:bCs/>
                <w:sz w:val="20"/>
                <w:szCs w:val="20"/>
                <w:lang w:val="es-MX" w:eastAsia="es-MX"/>
              </w:rPr>
              <w:t>3</w:t>
            </w:r>
          </w:p>
        </w:tc>
        <w:tc>
          <w:tcPr>
            <w:tcW w:w="1774"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5A57156D" w14:textId="77777777" w:rsidR="00F64E19" w:rsidRPr="00A016CC" w:rsidRDefault="00F64E19" w:rsidP="00F64E19">
            <w:pPr>
              <w:spacing w:before="0" w:beforeAutospacing="0" w:after="0" w:afterAutospacing="0" w:line="240" w:lineRule="auto"/>
              <w:jc w:val="left"/>
              <w:rPr>
                <w:rFonts w:eastAsia="Times New Roman" w:cs="Arial"/>
                <w:sz w:val="18"/>
                <w:szCs w:val="20"/>
                <w:lang w:val="es-MX" w:eastAsia="es-MX"/>
              </w:rPr>
            </w:pPr>
            <w:r w:rsidRPr="00A016CC">
              <w:rPr>
                <w:rFonts w:eastAsia="Times New Roman" w:cs="Arial"/>
                <w:sz w:val="18"/>
                <w:szCs w:val="20"/>
                <w:lang w:val="es-MX" w:eastAsia="es-MX"/>
              </w:rPr>
              <w:t>ELEMENTO DE  OFICIALIDAD CON ARMA 12 HORAS</w:t>
            </w:r>
          </w:p>
        </w:tc>
        <w:tc>
          <w:tcPr>
            <w:tcW w:w="515"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59DDE437"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193</w:t>
            </w:r>
          </w:p>
        </w:tc>
        <w:tc>
          <w:tcPr>
            <w:tcW w:w="518"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30890838"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61.38</w:t>
            </w:r>
          </w:p>
        </w:tc>
        <w:tc>
          <w:tcPr>
            <w:tcW w:w="576"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140D17F3"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11,846.34</w:t>
            </w:r>
          </w:p>
        </w:tc>
        <w:tc>
          <w:tcPr>
            <w:tcW w:w="791"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555C8351"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1,421.56</w:t>
            </w:r>
          </w:p>
        </w:tc>
        <w:tc>
          <w:tcPr>
            <w:tcW w:w="574" w:type="pct"/>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noWrap/>
            <w:vAlign w:val="center"/>
            <w:hideMark/>
          </w:tcPr>
          <w:p w14:paraId="5926A38D"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13,267.90</w:t>
            </w:r>
          </w:p>
        </w:tc>
      </w:tr>
      <w:tr w:rsidR="007D4053" w:rsidRPr="00F64E19" w14:paraId="555674C1" w14:textId="77777777" w:rsidTr="008613FF">
        <w:trPr>
          <w:trHeight w:val="780"/>
        </w:trPr>
        <w:tc>
          <w:tcPr>
            <w:tcW w:w="253" w:type="pct"/>
            <w:tcBorders>
              <w:top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236D8BF6" w14:textId="77777777" w:rsidR="00F64E19" w:rsidRPr="00F64E19" w:rsidRDefault="00F64E19" w:rsidP="00F64E19">
            <w:pPr>
              <w:spacing w:before="0" w:beforeAutospacing="0" w:after="0" w:afterAutospacing="0" w:line="240" w:lineRule="auto"/>
              <w:jc w:val="center"/>
              <w:rPr>
                <w:rFonts w:eastAsia="Times New Roman" w:cs="Arial"/>
                <w:b/>
                <w:bCs/>
                <w:sz w:val="20"/>
                <w:szCs w:val="20"/>
                <w:lang w:val="es-MX" w:eastAsia="es-MX"/>
              </w:rPr>
            </w:pPr>
            <w:r w:rsidRPr="00F64E19">
              <w:rPr>
                <w:rFonts w:eastAsia="Times New Roman" w:cs="Arial"/>
                <w:b/>
                <w:bCs/>
                <w:sz w:val="20"/>
                <w:szCs w:val="20"/>
                <w:lang w:val="es-MX" w:eastAsia="es-MX"/>
              </w:rPr>
              <w:t>4</w:t>
            </w:r>
          </w:p>
        </w:tc>
        <w:tc>
          <w:tcPr>
            <w:tcW w:w="1774"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vAlign w:val="center"/>
            <w:hideMark/>
          </w:tcPr>
          <w:p w14:paraId="3C9F2A4B" w14:textId="77777777" w:rsidR="00F64E19" w:rsidRPr="00A016CC" w:rsidRDefault="00F64E19" w:rsidP="00F64E19">
            <w:pPr>
              <w:spacing w:before="0" w:beforeAutospacing="0" w:after="0" w:afterAutospacing="0" w:line="240" w:lineRule="auto"/>
              <w:rPr>
                <w:rFonts w:eastAsia="Times New Roman" w:cs="Arial"/>
                <w:sz w:val="18"/>
                <w:szCs w:val="20"/>
                <w:lang w:val="es-MX" w:eastAsia="es-MX"/>
              </w:rPr>
            </w:pPr>
            <w:r w:rsidRPr="00A016CC">
              <w:rPr>
                <w:rFonts w:eastAsia="Times New Roman" w:cs="Arial"/>
                <w:sz w:val="18"/>
                <w:szCs w:val="20"/>
                <w:lang w:val="es-MX" w:eastAsia="es-MX"/>
              </w:rPr>
              <w:t>ELEMENTO 24 X24 SIN ARMA (SSO SERV DE SEG PRIVADA DEL SUR Y GRUPO OASIS)</w:t>
            </w:r>
          </w:p>
        </w:tc>
        <w:tc>
          <w:tcPr>
            <w:tcW w:w="515"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4126557D"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223.30</w:t>
            </w:r>
          </w:p>
        </w:tc>
        <w:tc>
          <w:tcPr>
            <w:tcW w:w="518"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76AA78DE"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61.38</w:t>
            </w:r>
          </w:p>
        </w:tc>
        <w:tc>
          <w:tcPr>
            <w:tcW w:w="576"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04EBE266"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13,706.15</w:t>
            </w:r>
          </w:p>
        </w:tc>
        <w:tc>
          <w:tcPr>
            <w:tcW w:w="791"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68591F5F"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0.00</w:t>
            </w:r>
          </w:p>
        </w:tc>
        <w:tc>
          <w:tcPr>
            <w:tcW w:w="574" w:type="pct"/>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noWrap/>
            <w:vAlign w:val="center"/>
            <w:hideMark/>
          </w:tcPr>
          <w:p w14:paraId="3E1561D1"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13,706.15</w:t>
            </w:r>
          </w:p>
        </w:tc>
      </w:tr>
      <w:tr w:rsidR="007D4053" w:rsidRPr="00F64E19" w14:paraId="2C67A9FE" w14:textId="77777777" w:rsidTr="008613FF">
        <w:trPr>
          <w:trHeight w:val="765"/>
        </w:trPr>
        <w:tc>
          <w:tcPr>
            <w:tcW w:w="253" w:type="pct"/>
            <w:tcBorders>
              <w:top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70C9E42E" w14:textId="77777777" w:rsidR="00F64E19" w:rsidRPr="00F64E19" w:rsidRDefault="00F64E19" w:rsidP="00F64E19">
            <w:pPr>
              <w:spacing w:before="0" w:beforeAutospacing="0" w:after="0" w:afterAutospacing="0" w:line="240" w:lineRule="auto"/>
              <w:jc w:val="center"/>
              <w:rPr>
                <w:rFonts w:eastAsia="Times New Roman" w:cs="Arial"/>
                <w:b/>
                <w:bCs/>
                <w:sz w:val="20"/>
                <w:szCs w:val="20"/>
                <w:lang w:val="es-MX" w:eastAsia="es-MX"/>
              </w:rPr>
            </w:pPr>
            <w:r w:rsidRPr="00F64E19">
              <w:rPr>
                <w:rFonts w:eastAsia="Times New Roman" w:cs="Arial"/>
                <w:b/>
                <w:bCs/>
                <w:sz w:val="20"/>
                <w:szCs w:val="20"/>
                <w:lang w:val="es-MX" w:eastAsia="es-MX"/>
              </w:rPr>
              <w:t>5</w:t>
            </w:r>
          </w:p>
        </w:tc>
        <w:tc>
          <w:tcPr>
            <w:tcW w:w="1774"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vAlign w:val="center"/>
            <w:hideMark/>
          </w:tcPr>
          <w:p w14:paraId="0C43B146" w14:textId="77777777" w:rsidR="00F64E19" w:rsidRPr="00A016CC" w:rsidRDefault="00F64E19" w:rsidP="00F64E19">
            <w:pPr>
              <w:spacing w:before="0" w:beforeAutospacing="0" w:after="0" w:afterAutospacing="0" w:line="240" w:lineRule="auto"/>
              <w:rPr>
                <w:rFonts w:eastAsia="Times New Roman" w:cs="Arial"/>
                <w:sz w:val="18"/>
                <w:szCs w:val="20"/>
                <w:lang w:val="es-MX" w:eastAsia="es-MX"/>
              </w:rPr>
            </w:pPr>
            <w:r w:rsidRPr="00A016CC">
              <w:rPr>
                <w:rFonts w:eastAsia="Times New Roman" w:cs="Arial"/>
                <w:sz w:val="18"/>
                <w:szCs w:val="20"/>
                <w:lang w:val="es-MX" w:eastAsia="es-MX"/>
              </w:rPr>
              <w:t>ELEMENTO 24 X 24 SIN ARMA (SS0 GRUPO PROFESIONAL DE SEG PRIVADA)</w:t>
            </w:r>
          </w:p>
        </w:tc>
        <w:tc>
          <w:tcPr>
            <w:tcW w:w="515"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1BF487F3"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217.71</w:t>
            </w:r>
          </w:p>
        </w:tc>
        <w:tc>
          <w:tcPr>
            <w:tcW w:w="518"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0F102DA0"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61.38</w:t>
            </w:r>
          </w:p>
        </w:tc>
        <w:tc>
          <w:tcPr>
            <w:tcW w:w="576"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7AB31D60"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13,363.04</w:t>
            </w:r>
          </w:p>
        </w:tc>
        <w:tc>
          <w:tcPr>
            <w:tcW w:w="791" w:type="pct"/>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hideMark/>
          </w:tcPr>
          <w:p w14:paraId="447AEC4D"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0.00</w:t>
            </w:r>
          </w:p>
        </w:tc>
        <w:tc>
          <w:tcPr>
            <w:tcW w:w="574" w:type="pct"/>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noWrap/>
            <w:vAlign w:val="center"/>
            <w:hideMark/>
          </w:tcPr>
          <w:p w14:paraId="3AC82CB3"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13,363.04</w:t>
            </w:r>
          </w:p>
        </w:tc>
      </w:tr>
      <w:tr w:rsidR="007D4053" w:rsidRPr="00F64E19" w14:paraId="5CF51F28" w14:textId="77777777" w:rsidTr="008613FF">
        <w:trPr>
          <w:trHeight w:val="510"/>
        </w:trPr>
        <w:tc>
          <w:tcPr>
            <w:tcW w:w="253" w:type="pct"/>
            <w:tcBorders>
              <w:top w:val="single" w:sz="12" w:space="0" w:color="7F7F7F" w:themeColor="text1" w:themeTint="80"/>
              <w:bottom w:val="single" w:sz="18" w:space="0" w:color="7F7F7F" w:themeColor="text1" w:themeTint="80"/>
              <w:right w:val="single" w:sz="12" w:space="0" w:color="7F7F7F" w:themeColor="text1" w:themeTint="80"/>
            </w:tcBorders>
            <w:shd w:val="clear" w:color="auto" w:fill="auto"/>
            <w:noWrap/>
            <w:vAlign w:val="center"/>
            <w:hideMark/>
          </w:tcPr>
          <w:p w14:paraId="1FF13C62" w14:textId="77777777" w:rsidR="00F64E19" w:rsidRPr="00F64E19" w:rsidRDefault="00F64E19" w:rsidP="00F64E19">
            <w:pPr>
              <w:spacing w:before="0" w:beforeAutospacing="0" w:after="0" w:afterAutospacing="0" w:line="240" w:lineRule="auto"/>
              <w:jc w:val="center"/>
              <w:rPr>
                <w:rFonts w:eastAsia="Times New Roman" w:cs="Arial"/>
                <w:b/>
                <w:bCs/>
                <w:sz w:val="20"/>
                <w:szCs w:val="20"/>
                <w:lang w:val="es-MX" w:eastAsia="es-MX"/>
              </w:rPr>
            </w:pPr>
            <w:r w:rsidRPr="00F64E19">
              <w:rPr>
                <w:rFonts w:eastAsia="Times New Roman" w:cs="Arial"/>
                <w:b/>
                <w:bCs/>
                <w:sz w:val="20"/>
                <w:szCs w:val="20"/>
                <w:lang w:val="es-MX" w:eastAsia="es-MX"/>
              </w:rPr>
              <w:t>6</w:t>
            </w:r>
          </w:p>
        </w:tc>
        <w:tc>
          <w:tcPr>
            <w:tcW w:w="1774" w:type="pct"/>
            <w:tcBorders>
              <w:top w:val="single" w:sz="12" w:space="0" w:color="7F7F7F" w:themeColor="text1" w:themeTint="80"/>
              <w:left w:val="single" w:sz="12" w:space="0" w:color="7F7F7F" w:themeColor="text1" w:themeTint="80"/>
              <w:bottom w:val="single" w:sz="18" w:space="0" w:color="7F7F7F" w:themeColor="text1" w:themeTint="80"/>
              <w:right w:val="single" w:sz="12" w:space="0" w:color="7F7F7F" w:themeColor="text1" w:themeTint="80"/>
            </w:tcBorders>
            <w:shd w:val="clear" w:color="auto" w:fill="auto"/>
            <w:noWrap/>
            <w:vAlign w:val="center"/>
            <w:hideMark/>
          </w:tcPr>
          <w:p w14:paraId="04A63D8B" w14:textId="77777777" w:rsidR="00F64E19" w:rsidRPr="00A016CC" w:rsidRDefault="00F64E19" w:rsidP="00F64E19">
            <w:pPr>
              <w:spacing w:before="0" w:beforeAutospacing="0" w:after="0" w:afterAutospacing="0" w:line="240" w:lineRule="auto"/>
              <w:jc w:val="left"/>
              <w:rPr>
                <w:rFonts w:eastAsia="Times New Roman" w:cs="Arial"/>
                <w:sz w:val="18"/>
                <w:szCs w:val="20"/>
                <w:lang w:val="es-MX" w:eastAsia="es-MX"/>
              </w:rPr>
            </w:pPr>
            <w:r w:rsidRPr="00A016CC">
              <w:rPr>
                <w:rFonts w:eastAsia="Times New Roman" w:cs="Arial"/>
                <w:sz w:val="18"/>
                <w:szCs w:val="20"/>
                <w:lang w:val="es-MX" w:eastAsia="es-MX"/>
              </w:rPr>
              <w:t>ELEMENTO 24 X 24 SIN ARMA (REPS. GRUPO OASIS)</w:t>
            </w:r>
          </w:p>
        </w:tc>
        <w:tc>
          <w:tcPr>
            <w:tcW w:w="515" w:type="pct"/>
            <w:tcBorders>
              <w:top w:val="single" w:sz="12" w:space="0" w:color="7F7F7F" w:themeColor="text1" w:themeTint="80"/>
              <w:left w:val="single" w:sz="12" w:space="0" w:color="7F7F7F" w:themeColor="text1" w:themeTint="80"/>
              <w:bottom w:val="single" w:sz="18" w:space="0" w:color="7F7F7F" w:themeColor="text1" w:themeTint="80"/>
              <w:right w:val="single" w:sz="12" w:space="0" w:color="7F7F7F" w:themeColor="text1" w:themeTint="80"/>
            </w:tcBorders>
            <w:shd w:val="clear" w:color="auto" w:fill="auto"/>
            <w:noWrap/>
            <w:vAlign w:val="center"/>
            <w:hideMark/>
          </w:tcPr>
          <w:p w14:paraId="7893AAF9"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211.13</w:t>
            </w:r>
          </w:p>
        </w:tc>
        <w:tc>
          <w:tcPr>
            <w:tcW w:w="518" w:type="pct"/>
            <w:tcBorders>
              <w:top w:val="single" w:sz="12" w:space="0" w:color="7F7F7F" w:themeColor="text1" w:themeTint="80"/>
              <w:left w:val="single" w:sz="12" w:space="0" w:color="7F7F7F" w:themeColor="text1" w:themeTint="80"/>
              <w:bottom w:val="single" w:sz="18" w:space="0" w:color="7F7F7F" w:themeColor="text1" w:themeTint="80"/>
              <w:right w:val="single" w:sz="12" w:space="0" w:color="7F7F7F" w:themeColor="text1" w:themeTint="80"/>
            </w:tcBorders>
            <w:shd w:val="clear" w:color="auto" w:fill="auto"/>
            <w:noWrap/>
            <w:vAlign w:val="center"/>
            <w:hideMark/>
          </w:tcPr>
          <w:p w14:paraId="54131C79"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61.38</w:t>
            </w:r>
          </w:p>
        </w:tc>
        <w:tc>
          <w:tcPr>
            <w:tcW w:w="576" w:type="pct"/>
            <w:tcBorders>
              <w:top w:val="single" w:sz="12" w:space="0" w:color="7F7F7F" w:themeColor="text1" w:themeTint="80"/>
              <w:left w:val="single" w:sz="12" w:space="0" w:color="7F7F7F" w:themeColor="text1" w:themeTint="80"/>
              <w:bottom w:val="single" w:sz="18" w:space="0" w:color="7F7F7F" w:themeColor="text1" w:themeTint="80"/>
              <w:right w:val="single" w:sz="12" w:space="0" w:color="7F7F7F" w:themeColor="text1" w:themeTint="80"/>
            </w:tcBorders>
            <w:shd w:val="clear" w:color="auto" w:fill="auto"/>
            <w:noWrap/>
            <w:vAlign w:val="center"/>
            <w:hideMark/>
          </w:tcPr>
          <w:p w14:paraId="7C383E45"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12,959.16</w:t>
            </w:r>
          </w:p>
        </w:tc>
        <w:tc>
          <w:tcPr>
            <w:tcW w:w="791" w:type="pct"/>
            <w:tcBorders>
              <w:top w:val="single" w:sz="12" w:space="0" w:color="7F7F7F" w:themeColor="text1" w:themeTint="80"/>
              <w:left w:val="single" w:sz="12" w:space="0" w:color="7F7F7F" w:themeColor="text1" w:themeTint="80"/>
              <w:bottom w:val="single" w:sz="18" w:space="0" w:color="7F7F7F" w:themeColor="text1" w:themeTint="80"/>
              <w:right w:val="single" w:sz="12" w:space="0" w:color="7F7F7F" w:themeColor="text1" w:themeTint="80"/>
            </w:tcBorders>
            <w:shd w:val="clear" w:color="auto" w:fill="auto"/>
            <w:noWrap/>
            <w:vAlign w:val="center"/>
            <w:hideMark/>
          </w:tcPr>
          <w:p w14:paraId="14B9E7FD"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0.00</w:t>
            </w:r>
          </w:p>
        </w:tc>
        <w:tc>
          <w:tcPr>
            <w:tcW w:w="574" w:type="pct"/>
            <w:tcBorders>
              <w:top w:val="single" w:sz="12" w:space="0" w:color="7F7F7F" w:themeColor="text1" w:themeTint="80"/>
              <w:left w:val="single" w:sz="12" w:space="0" w:color="7F7F7F" w:themeColor="text1" w:themeTint="80"/>
              <w:bottom w:val="single" w:sz="18" w:space="0" w:color="7F7F7F" w:themeColor="text1" w:themeTint="80"/>
            </w:tcBorders>
            <w:shd w:val="clear" w:color="auto" w:fill="auto"/>
            <w:noWrap/>
            <w:vAlign w:val="center"/>
            <w:hideMark/>
          </w:tcPr>
          <w:p w14:paraId="3B057F65" w14:textId="77777777" w:rsidR="00F64E19" w:rsidRPr="00A016CC" w:rsidRDefault="00F64E19" w:rsidP="00F64E19">
            <w:pPr>
              <w:spacing w:before="0" w:beforeAutospacing="0" w:after="0" w:afterAutospacing="0" w:line="240" w:lineRule="auto"/>
              <w:jc w:val="center"/>
              <w:rPr>
                <w:rFonts w:eastAsia="Times New Roman" w:cs="Arial"/>
                <w:sz w:val="18"/>
                <w:szCs w:val="20"/>
                <w:lang w:val="es-MX" w:eastAsia="es-MX"/>
              </w:rPr>
            </w:pPr>
            <w:r w:rsidRPr="00A016CC">
              <w:rPr>
                <w:rFonts w:eastAsia="Times New Roman" w:cs="Arial"/>
                <w:sz w:val="18"/>
                <w:szCs w:val="20"/>
                <w:lang w:val="es-MX" w:eastAsia="es-MX"/>
              </w:rPr>
              <w:t>12,959.16</w:t>
            </w:r>
          </w:p>
        </w:tc>
      </w:tr>
    </w:tbl>
    <w:p w14:paraId="42B916BA" w14:textId="77777777" w:rsidR="00F64E19" w:rsidRPr="005F251A" w:rsidRDefault="00F64E19" w:rsidP="00F64E19">
      <w:pPr>
        <w:pStyle w:val="Sinespaciado"/>
        <w:rPr>
          <w:lang w:eastAsia="es-ES"/>
        </w:rPr>
      </w:pPr>
      <w:r w:rsidRPr="005F251A">
        <w:t xml:space="preserve">Figura </w:t>
      </w:r>
      <w:r w:rsidR="00F365A0">
        <w:t>32</w:t>
      </w:r>
      <w:r>
        <w:t>.</w:t>
      </w:r>
      <w:r w:rsidRPr="005F251A">
        <w:t xml:space="preserve"> </w:t>
      </w:r>
      <w:r>
        <w:t>Tabulador de</w:t>
      </w:r>
      <w:r w:rsidR="007D4053">
        <w:t xml:space="preserve"> servicios de vigilancia</w:t>
      </w:r>
      <w:r>
        <w:t>.</w:t>
      </w:r>
    </w:p>
    <w:p w14:paraId="51A9A533" w14:textId="77777777" w:rsidR="00F64E19" w:rsidRDefault="00F64E19" w:rsidP="008613FF">
      <w:pPr>
        <w:pStyle w:val="Sinespaciado"/>
      </w:pPr>
    </w:p>
    <w:p w14:paraId="7433883D" w14:textId="77777777" w:rsidR="00E529F3" w:rsidRPr="00F936F4" w:rsidRDefault="00E529F3" w:rsidP="006C4DFB">
      <w:pPr>
        <w:pStyle w:val="Prrafodelista"/>
        <w:numPr>
          <w:ilvl w:val="0"/>
          <w:numId w:val="33"/>
        </w:numPr>
      </w:pPr>
      <w:r w:rsidRPr="00F936F4">
        <w:t>La Presupuestación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77FE8FE2" w14:textId="77777777" w:rsidR="00E529F3" w:rsidRPr="00F936F4" w:rsidRDefault="00E529F3" w:rsidP="006C4DFB">
      <w:pPr>
        <w:pStyle w:val="Prrafodelista"/>
        <w:numPr>
          <w:ilvl w:val="0"/>
          <w:numId w:val="33"/>
        </w:numPr>
      </w:pPr>
      <w:r w:rsidRPr="00F936F4">
        <w:t xml:space="preserve">Los gastos correspondientes a publicación y divulgación de mensajes para promoción de bienes o servicios, se presupuestarán tomando en consideración prioritariamente los medios de difusión con que cuenta el Gobierno del Estado y serán autorizados sólo los estrictamente relacionados con las funciones específicas de la Unidad Responsable </w:t>
      </w:r>
      <w:r w:rsidR="00F77E79">
        <w:t xml:space="preserve">de </w:t>
      </w:r>
      <w:r w:rsidRPr="00F936F4">
        <w:t>que se trate.</w:t>
      </w:r>
    </w:p>
    <w:p w14:paraId="7BE2B786" w14:textId="77777777" w:rsidR="00213B54" w:rsidRPr="00F936F4" w:rsidRDefault="00213B54" w:rsidP="006C4DFB">
      <w:pPr>
        <w:pStyle w:val="Prrafodelista"/>
        <w:numPr>
          <w:ilvl w:val="0"/>
          <w:numId w:val="33"/>
        </w:numPr>
      </w:pPr>
      <w:r w:rsidRPr="00F936F4">
        <w:t>Para el servicio de pasajes aéreos y transporte terrestre, se deberán considerar las tarifas económicas</w:t>
      </w:r>
      <w:r w:rsidR="00625923" w:rsidRPr="00F936F4">
        <w:t>.</w:t>
      </w:r>
      <w:r w:rsidR="00625923" w:rsidRPr="00F936F4" w:rsidDel="00625923">
        <w:t xml:space="preserve"> </w:t>
      </w:r>
    </w:p>
    <w:p w14:paraId="43A79B92" w14:textId="77777777" w:rsidR="006A2293" w:rsidRPr="00F936F4" w:rsidRDefault="00ED5137" w:rsidP="006C4DFB">
      <w:pPr>
        <w:pStyle w:val="Prrafodelista"/>
        <w:numPr>
          <w:ilvl w:val="0"/>
          <w:numId w:val="33"/>
        </w:numPr>
      </w:pPr>
      <w:r>
        <w:t>Los gastos</w:t>
      </w:r>
      <w:r w:rsidR="00213B54" w:rsidRPr="00F936F4">
        <w:t xml:space="preserve"> </w:t>
      </w:r>
      <w:r w:rsidR="002C4359" w:rsidRPr="00F936F4">
        <w:t xml:space="preserve">para </w:t>
      </w:r>
      <w:r w:rsidR="00213B54" w:rsidRPr="00F936F4">
        <w:t>congreso</w:t>
      </w:r>
      <w:r w:rsidR="001440D5" w:rsidRPr="00F936F4">
        <w:t>s, reuniones</w:t>
      </w:r>
      <w:r w:rsidR="002C4359" w:rsidRPr="00F936F4">
        <w:t xml:space="preserve">, </w:t>
      </w:r>
      <w:r>
        <w:t xml:space="preserve">convenciones, exposiciones, </w:t>
      </w:r>
      <w:r w:rsidR="00213B54" w:rsidRPr="00F936F4">
        <w:t>espectáculos culturales, gastos ceremoniales</w:t>
      </w:r>
      <w:r w:rsidR="001440D5" w:rsidRPr="00F936F4">
        <w:t xml:space="preserve">, gastos </w:t>
      </w:r>
      <w:r w:rsidR="00213B54" w:rsidRPr="00F936F4">
        <w:t xml:space="preserve">de orden social, fomento cultural, fomento deportivo y fomento de actividades cívicas, se presupuestarán para eventos de </w:t>
      </w:r>
      <w:r w:rsidR="00213B54" w:rsidRPr="00F936F4">
        <w:lastRenderedPageBreak/>
        <w:t xml:space="preserve">carácter </w:t>
      </w:r>
      <w:r w:rsidR="00EA18C9" w:rsidRPr="00F936F4">
        <w:t>institucional</w:t>
      </w:r>
      <w:r w:rsidR="00213B54" w:rsidRPr="00F936F4">
        <w:t xml:space="preserve">, especificando el tipo de evento, </w:t>
      </w:r>
      <w:r w:rsidR="001440D5" w:rsidRPr="00F936F4">
        <w:t xml:space="preserve">su </w:t>
      </w:r>
      <w:r w:rsidR="00213B54" w:rsidRPr="00F936F4">
        <w:t>justificación, memoria de cálculo precisa y período de realización, así como considerando la sujeción de los mismos a normas de austeridad y de ahorro del gasto.</w:t>
      </w:r>
      <w:r w:rsidR="00625923" w:rsidRPr="00F936F4" w:rsidDel="00625923">
        <w:t xml:space="preserve"> </w:t>
      </w:r>
    </w:p>
    <w:p w14:paraId="10080EAD" w14:textId="77777777" w:rsidR="000634EF" w:rsidRPr="00F936F4" w:rsidRDefault="00AE46AE" w:rsidP="006C4DFB">
      <w:pPr>
        <w:pStyle w:val="Prrafodelista"/>
        <w:numPr>
          <w:ilvl w:val="0"/>
          <w:numId w:val="33"/>
        </w:numPr>
      </w:pPr>
      <w:r w:rsidRPr="00F936F4">
        <w:t>La partida de A</w:t>
      </w:r>
      <w:r w:rsidR="000634EF" w:rsidRPr="00F936F4">
        <w:t xml:space="preserve">yudas </w:t>
      </w:r>
      <w:r w:rsidRPr="00F936F4">
        <w:t>D</w:t>
      </w:r>
      <w:r w:rsidR="000634EF" w:rsidRPr="00F936F4">
        <w:t>iversas solo podrá ser presupuestada</w:t>
      </w:r>
      <w:r w:rsidR="00591255">
        <w:t xml:space="preserve"> por las </w:t>
      </w:r>
      <w:r w:rsidR="003A3B4A">
        <w:t xml:space="preserve">unidades </w:t>
      </w:r>
      <w:r w:rsidR="00591255">
        <w:t xml:space="preserve">responsables atendiendo a </w:t>
      </w:r>
      <w:r w:rsidR="00591255" w:rsidRPr="00F936F4">
        <w:t>la naturaleza de sus funciones</w:t>
      </w:r>
      <w:r w:rsidR="00591255">
        <w:t xml:space="preserve">, previa autorización de la </w:t>
      </w:r>
      <w:r w:rsidR="000634EF" w:rsidRPr="00F936F4">
        <w:t>Secretaría de Finanzas</w:t>
      </w:r>
      <w:r w:rsidR="00591255">
        <w:t xml:space="preserve">. </w:t>
      </w:r>
    </w:p>
    <w:p w14:paraId="2027C623" w14:textId="77777777" w:rsidR="00213B54" w:rsidRPr="00F936F4" w:rsidRDefault="00213B54" w:rsidP="006C4DFB">
      <w:pPr>
        <w:pStyle w:val="Prrafodelista"/>
        <w:numPr>
          <w:ilvl w:val="0"/>
          <w:numId w:val="33"/>
        </w:numPr>
      </w:pPr>
      <w:r w:rsidRPr="00F936F4">
        <w:t>En general</w:t>
      </w:r>
      <w:r w:rsidR="002C4359" w:rsidRPr="00F936F4">
        <w:t>,</w:t>
      </w:r>
      <w:r w:rsidRPr="00F936F4">
        <w:t xml:space="preserve"> todos los servicios que requiera la </w:t>
      </w:r>
      <w:r w:rsidR="003A7FC2" w:rsidRPr="00F936F4">
        <w:t>U</w:t>
      </w:r>
      <w:r w:rsidR="002C4359" w:rsidRPr="00F936F4">
        <w:t xml:space="preserve">nidad </w:t>
      </w:r>
      <w:r w:rsidR="003A7FC2" w:rsidRPr="00F936F4">
        <w:t>R</w:t>
      </w:r>
      <w:r w:rsidR="002C4359" w:rsidRPr="00F936F4">
        <w:t xml:space="preserve">esponsable </w:t>
      </w:r>
      <w:r w:rsidRPr="00F936F4">
        <w:t>deberán preverse dentro del techo financi</w:t>
      </w:r>
      <w:r w:rsidR="00D62CD5">
        <w:t>ero establecido por la Secretarí</w:t>
      </w:r>
      <w:r w:rsidRPr="00F936F4">
        <w:t>a de Finanzas. En los casos en que por negligencia, o por cualquier causa no se consideren dentro de</w:t>
      </w:r>
      <w:r w:rsidR="009815BF" w:rsidRPr="00F936F4">
        <w:t xml:space="preserve"> la presupuestación del Programa Operativo Anual</w:t>
      </w:r>
      <w:r w:rsidRPr="00F936F4">
        <w:t xml:space="preserve"> y exista la obligación de cubrirlo, lo harán durante el ejercicio con cargo </w:t>
      </w:r>
      <w:r w:rsidR="00D62CD5">
        <w:t>al presupuesto aprobado a la Unidad Responsable</w:t>
      </w:r>
      <w:r w:rsidRPr="00F936F4">
        <w:t>.</w:t>
      </w:r>
    </w:p>
    <w:p w14:paraId="30E8E48A" w14:textId="77777777" w:rsidR="00213B54" w:rsidRPr="004B445A" w:rsidRDefault="00213B54" w:rsidP="006C4DFB">
      <w:pPr>
        <w:pStyle w:val="Subttulo"/>
        <w:numPr>
          <w:ilvl w:val="0"/>
          <w:numId w:val="41"/>
        </w:numPr>
      </w:pPr>
      <w:r w:rsidRPr="004B445A">
        <w:t xml:space="preserve">Transferencias, </w:t>
      </w:r>
      <w:r w:rsidR="00C655FF" w:rsidRPr="004B445A">
        <w:t>Asignaciones</w:t>
      </w:r>
      <w:r w:rsidR="006D27F0" w:rsidRPr="004B445A">
        <w:t>,</w:t>
      </w:r>
      <w:r w:rsidR="00C74D13" w:rsidRPr="004B445A">
        <w:t xml:space="preserve"> </w:t>
      </w:r>
      <w:r w:rsidRPr="004B445A">
        <w:t>Subsidios y Otras Ayudas</w:t>
      </w:r>
      <w:r w:rsidR="001440D5" w:rsidRPr="004B445A">
        <w:t>. Capítulo 4000</w:t>
      </w:r>
      <w:r w:rsidRPr="004B445A">
        <w:t xml:space="preserve"> </w:t>
      </w:r>
    </w:p>
    <w:p w14:paraId="719441F8" w14:textId="77777777" w:rsidR="00591255" w:rsidRPr="00E70AE5" w:rsidRDefault="00213B54" w:rsidP="00650D27">
      <w:r w:rsidRPr="00D4298F">
        <w:t xml:space="preserve">El costeo de </w:t>
      </w:r>
      <w:r w:rsidR="004E7E61">
        <w:t xml:space="preserve">Transferencias, Asignaciones, Subsidios y Otras Ayudas se harán en el </w:t>
      </w:r>
      <w:r w:rsidRPr="00D4298F">
        <w:t>capítulo 4000</w:t>
      </w:r>
      <w:r w:rsidR="00604F95" w:rsidRPr="00D4298F">
        <w:t>,</w:t>
      </w:r>
      <w:r w:rsidR="00C74D13" w:rsidRPr="00D4298F">
        <w:t xml:space="preserve"> </w:t>
      </w:r>
      <w:r w:rsidR="00604F95" w:rsidRPr="00D4298F">
        <w:t xml:space="preserve">de acuerdo a las claves y conceptos detallados en el Catálogo y Glosario del Clasificador por </w:t>
      </w:r>
      <w:r w:rsidR="00621620">
        <w:t xml:space="preserve">Tipo y </w:t>
      </w:r>
      <w:r w:rsidR="00604F95" w:rsidRPr="00D4298F">
        <w:t>Objeto</w:t>
      </w:r>
      <w:r w:rsidR="00F21679" w:rsidRPr="00D4298F">
        <w:t xml:space="preserve"> </w:t>
      </w:r>
      <w:r w:rsidR="00EE22B7" w:rsidRPr="00D4298F">
        <w:t>de Gasto</w:t>
      </w:r>
      <w:r w:rsidR="00604F95" w:rsidRPr="00D4298F">
        <w:t xml:space="preserve">. </w:t>
      </w:r>
    </w:p>
    <w:p w14:paraId="5FB3BE01" w14:textId="77777777" w:rsidR="006A2293" w:rsidRPr="00D4298F" w:rsidRDefault="00213B54" w:rsidP="006C4DFB">
      <w:pPr>
        <w:pStyle w:val="Prrafodelista"/>
        <w:numPr>
          <w:ilvl w:val="0"/>
          <w:numId w:val="34"/>
        </w:numPr>
      </w:pPr>
      <w:r w:rsidRPr="00591255">
        <w:t xml:space="preserve">Los organismos públicos descentralizados, fideicomisos y empresas de participación estatal, </w:t>
      </w:r>
      <w:r w:rsidR="00EA18C9" w:rsidRPr="00591255">
        <w:t>costearán las partidas incluidas</w:t>
      </w:r>
      <w:r w:rsidRPr="00591255">
        <w:t xml:space="preserve"> en este capítulo observando las mismas políticas del gasto establecidas para los capítulos de: Servicios Person</w:t>
      </w:r>
      <w:r w:rsidRPr="00D4298F">
        <w:t xml:space="preserve">ales, Materiales y Suministros y Servicios Generales, </w:t>
      </w:r>
      <w:r w:rsidR="007C16BC" w:rsidRPr="00D4298F">
        <w:t>adicionalmente presentarán sus propuestas para mejorar sus ingresos propios.</w:t>
      </w:r>
    </w:p>
    <w:p w14:paraId="0D8D1065" w14:textId="77777777" w:rsidR="00213B54" w:rsidRPr="00D4298F" w:rsidRDefault="00213B54" w:rsidP="006C4DFB">
      <w:pPr>
        <w:pStyle w:val="Prrafodelista"/>
        <w:numPr>
          <w:ilvl w:val="0"/>
          <w:numId w:val="34"/>
        </w:numPr>
      </w:pPr>
      <w:r w:rsidRPr="00D4298F">
        <w:t>Las Entidades Educativas del Nivel Medio Superior y Superior, debe</w:t>
      </w:r>
      <w:r w:rsidR="00582CE6" w:rsidRPr="00D4298F">
        <w:t>n</w:t>
      </w:r>
      <w:r w:rsidRPr="00D4298F">
        <w:t xml:space="preserve"> ajustar sus </w:t>
      </w:r>
      <w:r w:rsidR="00CC3501" w:rsidRPr="00D4298F">
        <w:t>requerimientos</w:t>
      </w:r>
      <w:r w:rsidR="00582CE6" w:rsidRPr="00D4298F">
        <w:t>,</w:t>
      </w:r>
      <w:r w:rsidRPr="00D4298F">
        <w:t xml:space="preserve"> tanto de personal como de operación</w:t>
      </w:r>
      <w:r w:rsidR="002F6E94" w:rsidRPr="00D4298F">
        <w:t>,</w:t>
      </w:r>
      <w:r w:rsidRPr="00D4298F">
        <w:t xml:space="preserve"> a l</w:t>
      </w:r>
      <w:r w:rsidR="009B62DF" w:rsidRPr="00D4298F">
        <w:t xml:space="preserve">os techos financieros </w:t>
      </w:r>
      <w:r w:rsidRPr="00D4298F">
        <w:t xml:space="preserve">que </w:t>
      </w:r>
      <w:r w:rsidR="009B62DF" w:rsidRPr="00D4298F">
        <w:t>les comunique</w:t>
      </w:r>
      <w:r w:rsidR="00582CE6" w:rsidRPr="00D4298F">
        <w:t xml:space="preserve"> la Secretaría de Finanzas. Cualquier </w:t>
      </w:r>
      <w:r w:rsidRPr="00D4298F">
        <w:t>requeri</w:t>
      </w:r>
      <w:r w:rsidR="00582CE6" w:rsidRPr="00D4298F">
        <w:t xml:space="preserve">miento </w:t>
      </w:r>
      <w:r w:rsidRPr="00D4298F">
        <w:t>de personal,</w:t>
      </w:r>
      <w:r w:rsidR="009033EF" w:rsidRPr="00D4298F">
        <w:t xml:space="preserve"> </w:t>
      </w:r>
      <w:r w:rsidRPr="00D4298F">
        <w:t>deberá</w:t>
      </w:r>
      <w:r w:rsidR="00F42ACE" w:rsidRPr="00D4298F">
        <w:t>n</w:t>
      </w:r>
      <w:r w:rsidRPr="00D4298F">
        <w:t xml:space="preserve"> presentar</w:t>
      </w:r>
      <w:r w:rsidR="00582CE6" w:rsidRPr="00D4298F">
        <w:t>lo</w:t>
      </w:r>
      <w:r w:rsidR="00F42ACE" w:rsidRPr="00D4298F">
        <w:t>,</w:t>
      </w:r>
      <w:r w:rsidR="00582CE6" w:rsidRPr="00D4298F">
        <w:t xml:space="preserve"> debidamente justificado y validado por </w:t>
      </w:r>
      <w:r w:rsidRPr="00D4298F">
        <w:t>los órganos colegiados facultados</w:t>
      </w:r>
      <w:r w:rsidR="00CF6959" w:rsidRPr="00D4298F">
        <w:t>,</w:t>
      </w:r>
      <w:r w:rsidRPr="00D4298F">
        <w:t xml:space="preserve"> </w:t>
      </w:r>
      <w:r w:rsidR="00582CE6" w:rsidRPr="00D4298F">
        <w:t xml:space="preserve">para su aprobación a </w:t>
      </w:r>
      <w:r w:rsidRPr="00D4298F">
        <w:t>la Secretaría de Administración</w:t>
      </w:r>
      <w:r w:rsidR="00B33A98">
        <w:t>. U</w:t>
      </w:r>
      <w:r w:rsidR="00582CE6" w:rsidRPr="00D4298F">
        <w:t>na vez aprobado</w:t>
      </w:r>
      <w:r w:rsidR="00F42ACE" w:rsidRPr="00D4298F">
        <w:t xml:space="preserve">, se </w:t>
      </w:r>
      <w:r w:rsidR="00582CE6" w:rsidRPr="00D4298F">
        <w:t>someterá a</w:t>
      </w:r>
      <w:r w:rsidRPr="00D4298F">
        <w:t xml:space="preserve"> la Secretaría de Finanzas, </w:t>
      </w:r>
      <w:r w:rsidR="00F42ACE" w:rsidRPr="00D4298F">
        <w:t>la cual de acuerdo a la disponibilidad financiera otorgará, e</w:t>
      </w:r>
      <w:r w:rsidRPr="00D4298F">
        <w:t xml:space="preserve">n su caso, </w:t>
      </w:r>
      <w:r w:rsidR="007228C4" w:rsidRPr="00D4298F">
        <w:t>las asignaciones presupuestales</w:t>
      </w:r>
      <w:r w:rsidRPr="00D4298F">
        <w:t xml:space="preserve"> correspondientes.</w:t>
      </w:r>
    </w:p>
    <w:p w14:paraId="77BAB8F9" w14:textId="77777777" w:rsidR="00213B54" w:rsidRPr="00D4298F" w:rsidRDefault="00213B54" w:rsidP="006C4DFB">
      <w:pPr>
        <w:pStyle w:val="Prrafodelista"/>
        <w:numPr>
          <w:ilvl w:val="0"/>
          <w:numId w:val="34"/>
        </w:numPr>
      </w:pPr>
      <w:r w:rsidRPr="00D4298F">
        <w:lastRenderedPageBreak/>
        <w:t xml:space="preserve">Estas plazas podrán </w:t>
      </w:r>
      <w:r w:rsidR="00384495" w:rsidRPr="00D4298F">
        <w:t xml:space="preserve">ocuparse hasta que </w:t>
      </w:r>
      <w:r w:rsidRPr="00D4298F">
        <w:t>se compruebe ante las instancias normativas, que existen las asignaciones presupuesta</w:t>
      </w:r>
      <w:r w:rsidR="00F053AE" w:rsidRPr="00D4298F">
        <w:t>les</w:t>
      </w:r>
      <w:r w:rsidR="00384495" w:rsidRPr="00D4298F">
        <w:t xml:space="preserve"> </w:t>
      </w:r>
      <w:r w:rsidRPr="00D4298F">
        <w:t>de conformidad con los ordenamientos legales aplicables.</w:t>
      </w:r>
    </w:p>
    <w:p w14:paraId="515710D5" w14:textId="77777777" w:rsidR="00213B54" w:rsidRPr="00D4298F" w:rsidRDefault="00213B54" w:rsidP="006C4DFB">
      <w:pPr>
        <w:pStyle w:val="Prrafodelista"/>
        <w:numPr>
          <w:ilvl w:val="0"/>
          <w:numId w:val="34"/>
        </w:numPr>
      </w:pPr>
      <w:r w:rsidRPr="00D4298F">
        <w:t>El Instituto Estatal de Educación Pública de Oaxaca, el Instituto Est</w:t>
      </w:r>
      <w:r w:rsidR="004E7E61">
        <w:t>atal de Educación para Adultos,</w:t>
      </w:r>
      <w:r w:rsidRPr="00D4298F">
        <w:t xml:space="preserve"> los Servicios de Salud de Oaxaca</w:t>
      </w:r>
      <w:r w:rsidR="004E7E61">
        <w:t xml:space="preserve"> y la Secretaría de Salud</w:t>
      </w:r>
      <w:r w:rsidRPr="00D4298F">
        <w:t xml:space="preserve"> deberán ajustar sus </w:t>
      </w:r>
      <w:r w:rsidR="006230F6" w:rsidRPr="00D4298F">
        <w:t xml:space="preserve">requerimientos </w:t>
      </w:r>
      <w:r w:rsidRPr="00D4298F">
        <w:t>de personal y gastos operativos a l</w:t>
      </w:r>
      <w:r w:rsidR="006230F6" w:rsidRPr="00D4298F">
        <w:t>o</w:t>
      </w:r>
      <w:r w:rsidRPr="00D4298F">
        <w:t xml:space="preserve">s </w:t>
      </w:r>
      <w:r w:rsidR="006230F6" w:rsidRPr="00D4298F">
        <w:t>techos financiero</w:t>
      </w:r>
      <w:r w:rsidRPr="00D4298F">
        <w:t xml:space="preserve">s </w:t>
      </w:r>
      <w:r w:rsidR="00343524" w:rsidRPr="00D4298F">
        <w:t>comunicad</w:t>
      </w:r>
      <w:r w:rsidR="00A81493" w:rsidRPr="00D4298F">
        <w:t>o</w:t>
      </w:r>
      <w:r w:rsidR="00343524" w:rsidRPr="00D4298F">
        <w:t xml:space="preserve">s </w:t>
      </w:r>
      <w:r w:rsidRPr="00D4298F">
        <w:t>p</w:t>
      </w:r>
      <w:r w:rsidR="00A81493" w:rsidRPr="00D4298F">
        <w:t>or la Secretaría de Finanzas, lo</w:t>
      </w:r>
      <w:r w:rsidRPr="00D4298F">
        <w:t>s cuales serán congruentes con los definidos por el Gobierno Federal.</w:t>
      </w:r>
    </w:p>
    <w:p w14:paraId="142D9645" w14:textId="77777777" w:rsidR="00213B54" w:rsidRPr="00D4298F" w:rsidRDefault="00213B54" w:rsidP="006C4DFB">
      <w:pPr>
        <w:pStyle w:val="Prrafodelista"/>
        <w:numPr>
          <w:ilvl w:val="0"/>
          <w:numId w:val="34"/>
        </w:numPr>
      </w:pPr>
      <w:r w:rsidRPr="00D4298F">
        <w:t>El costeo de ayudas sociales y subvenciones, se hará identificando el destino de los recursos, beneficiarios y propósito de los apoyos que se programen, así como al cumplimiento de las metas que para tales efectos se establezca</w:t>
      </w:r>
      <w:r w:rsidR="00F053AE" w:rsidRPr="00D4298F">
        <w:t>n</w:t>
      </w:r>
      <w:r w:rsidRPr="00D4298F">
        <w:t>.</w:t>
      </w:r>
    </w:p>
    <w:p w14:paraId="33EA9535" w14:textId="77777777" w:rsidR="00213B54" w:rsidRPr="00D4298F" w:rsidRDefault="00213B54" w:rsidP="006C4DFB">
      <w:pPr>
        <w:pStyle w:val="Prrafodelista"/>
        <w:numPr>
          <w:ilvl w:val="0"/>
          <w:numId w:val="34"/>
        </w:numPr>
      </w:pPr>
      <w:r w:rsidRPr="00D4298F">
        <w:t>Las partidas previstas para pensiones y jubilaciones s</w:t>
      </w:r>
      <w:r w:rsidR="00EA18C9" w:rsidRPr="00D4298F">
        <w:t>ó</w:t>
      </w:r>
      <w:r w:rsidRPr="00D4298F">
        <w:t xml:space="preserve">lo serán costeadas por las Secretarías </w:t>
      </w:r>
      <w:r w:rsidR="00533D73" w:rsidRPr="00D4298F">
        <w:t xml:space="preserve">de </w:t>
      </w:r>
      <w:r w:rsidRPr="00D4298F">
        <w:t>Administración y Finanzas.</w:t>
      </w:r>
    </w:p>
    <w:p w14:paraId="496AD850" w14:textId="77777777" w:rsidR="00213B54" w:rsidRPr="004B445A" w:rsidRDefault="00213B54" w:rsidP="006C4DFB">
      <w:pPr>
        <w:pStyle w:val="Subttulo"/>
        <w:numPr>
          <w:ilvl w:val="0"/>
          <w:numId w:val="41"/>
        </w:numPr>
      </w:pPr>
      <w:r w:rsidRPr="004B445A">
        <w:t>Bienes Muebles, Inmuebles e Intangibles</w:t>
      </w:r>
      <w:r w:rsidR="005A15E1" w:rsidRPr="004B445A">
        <w:t>. Capítulo 5000</w:t>
      </w:r>
    </w:p>
    <w:p w14:paraId="22F94889" w14:textId="77777777" w:rsidR="00B1623B" w:rsidRDefault="00B1623B" w:rsidP="006C4DFB">
      <w:pPr>
        <w:pStyle w:val="Prrafodelista"/>
        <w:numPr>
          <w:ilvl w:val="0"/>
          <w:numId w:val="35"/>
        </w:numPr>
      </w:pPr>
      <w:r>
        <w:t xml:space="preserve">Estos bienes se considerarán dentro </w:t>
      </w:r>
      <w:r w:rsidRPr="004D315C">
        <w:t>Capítulo 5000 Bienes Muebles, Inmuebles e Intangibles</w:t>
      </w:r>
      <w:r w:rsidRPr="00F1446C">
        <w:t xml:space="preserve">, de acuerdo a las claves y conceptos detallados en el Catálogo y Glosario del Clasificador por </w:t>
      </w:r>
      <w:r>
        <w:t xml:space="preserve">Tipo y </w:t>
      </w:r>
      <w:r w:rsidRPr="00F1446C">
        <w:t>Objeto de Gasto.</w:t>
      </w:r>
    </w:p>
    <w:p w14:paraId="50607095" w14:textId="77777777" w:rsidR="00213B54" w:rsidRPr="00F1446C" w:rsidRDefault="00030C9A" w:rsidP="006C4DFB">
      <w:pPr>
        <w:pStyle w:val="Prrafodelista"/>
        <w:numPr>
          <w:ilvl w:val="0"/>
          <w:numId w:val="35"/>
        </w:numPr>
      </w:pPr>
      <w:r w:rsidRPr="00F1446C">
        <w:t>So</w:t>
      </w:r>
      <w:r w:rsidR="00213B54" w:rsidRPr="00F1446C">
        <w:t xml:space="preserve">lo se costeará </w:t>
      </w:r>
      <w:r w:rsidR="00DE5836" w:rsidRPr="00F1446C">
        <w:t>la adquisición de nuevos bienes</w:t>
      </w:r>
      <w:r w:rsidR="004E7E61">
        <w:t xml:space="preserve"> por</w:t>
      </w:r>
      <w:r w:rsidR="00DE5836" w:rsidRPr="00F1446C">
        <w:t>:</w:t>
      </w:r>
      <w:r w:rsidR="00213B54" w:rsidRPr="00F1446C">
        <w:t xml:space="preserve"> baja de bienes equivalentes</w:t>
      </w:r>
      <w:r w:rsidR="008B39E2" w:rsidRPr="00F1446C">
        <w:t>;</w:t>
      </w:r>
      <w:r w:rsidR="00213B54" w:rsidRPr="00F1446C">
        <w:t xml:space="preserve"> aprobación de proyectos de innovación que impliquen desarrollo con nueva tecnología; o</w:t>
      </w:r>
      <w:r w:rsidR="008B39E2" w:rsidRPr="00F1446C">
        <w:t>,</w:t>
      </w:r>
      <w:r w:rsidR="00213B54" w:rsidRPr="00F1446C">
        <w:t xml:space="preserve"> asignación de nuevos programas que impliquen una mayor infraestructura y equipamiento. No se deberán considerar bienes suntuarios o de lujo.</w:t>
      </w:r>
    </w:p>
    <w:p w14:paraId="1ECBE28A" w14:textId="77777777" w:rsidR="00213B54" w:rsidRPr="00F1446C" w:rsidRDefault="00C225C1" w:rsidP="006C4DFB">
      <w:pPr>
        <w:pStyle w:val="Prrafodelista"/>
        <w:numPr>
          <w:ilvl w:val="0"/>
          <w:numId w:val="35"/>
        </w:numPr>
      </w:pPr>
      <w:r>
        <w:t>L</w:t>
      </w:r>
      <w:r w:rsidR="00213B54" w:rsidRPr="00F1446C">
        <w:t xml:space="preserve">a presupuestación de las partidas incluidas en </w:t>
      </w:r>
      <w:r w:rsidR="007228C4" w:rsidRPr="00F1446C">
        <w:t>e</w:t>
      </w:r>
      <w:r w:rsidR="00DE5836" w:rsidRPr="00F1446C">
        <w:t>ste C</w:t>
      </w:r>
      <w:r w:rsidR="00213B54" w:rsidRPr="00F1446C">
        <w:t>apítulo</w:t>
      </w:r>
      <w:r w:rsidR="00DE5836" w:rsidRPr="00F1446C">
        <w:t>,</w:t>
      </w:r>
      <w:r w:rsidR="00213B54" w:rsidRPr="00F1446C">
        <w:t xml:space="preserve"> </w:t>
      </w:r>
      <w:r>
        <w:t>la podrá hacer la Unidad Responsable en el marco del</w:t>
      </w:r>
      <w:r w:rsidR="00213B54" w:rsidRPr="00F1446C">
        <w:t xml:space="preserve"> techo financiero que establezca la Secretaría de Finanzas.</w:t>
      </w:r>
    </w:p>
    <w:p w14:paraId="0EBE9CE1" w14:textId="77777777" w:rsidR="00F1446C" w:rsidRDefault="006A0A17" w:rsidP="006C4DFB">
      <w:pPr>
        <w:pStyle w:val="Prrafodelista"/>
        <w:numPr>
          <w:ilvl w:val="0"/>
          <w:numId w:val="35"/>
        </w:numPr>
      </w:pPr>
      <w:r w:rsidRPr="006A0A17">
        <w:t>N</w:t>
      </w:r>
      <w:r w:rsidR="00B33A98" w:rsidRPr="006A0A17">
        <w:t xml:space="preserve">o se autorizará la compra de vehículos nuevos </w:t>
      </w:r>
      <w:r w:rsidRPr="006A0A17">
        <w:t xml:space="preserve">para uso administrativo. </w:t>
      </w:r>
      <w:r w:rsidR="00F1446C" w:rsidRPr="006A0A17">
        <w:t>El concepto 5400 Vehículos y Equipo de Transporte, solo podrán presupuestarl</w:t>
      </w:r>
      <w:r w:rsidRPr="006A0A17">
        <w:t>o</w:t>
      </w:r>
      <w:r w:rsidR="00F1446C" w:rsidRPr="006A0A17">
        <w:t xml:space="preserve"> las </w:t>
      </w:r>
      <w:r w:rsidR="00621620">
        <w:t>u</w:t>
      </w:r>
      <w:r w:rsidR="00F1446C" w:rsidRPr="006A0A17">
        <w:t xml:space="preserve">nidades </w:t>
      </w:r>
      <w:r w:rsidR="00621620">
        <w:t>r</w:t>
      </w:r>
      <w:r w:rsidR="00F1446C" w:rsidRPr="006A0A17">
        <w:t>esponsables que cuenten con la autorización previa de la Secretaría de Finanzas.</w:t>
      </w:r>
    </w:p>
    <w:p w14:paraId="419527EC" w14:textId="77777777" w:rsidR="00506105" w:rsidRPr="006A0A17" w:rsidRDefault="00506105" w:rsidP="00506105"/>
    <w:p w14:paraId="12296DD1" w14:textId="77777777" w:rsidR="00213B54" w:rsidRPr="004B445A" w:rsidRDefault="00213B54" w:rsidP="006C4DFB">
      <w:pPr>
        <w:pStyle w:val="Subttulo"/>
        <w:numPr>
          <w:ilvl w:val="0"/>
          <w:numId w:val="41"/>
        </w:numPr>
      </w:pPr>
      <w:r w:rsidRPr="004B445A">
        <w:t>Inversión Pública</w:t>
      </w:r>
      <w:r w:rsidR="005C5FAF" w:rsidRPr="004B445A">
        <w:t>. Capítulo 6000</w:t>
      </w:r>
      <w:r w:rsidRPr="004B445A">
        <w:t xml:space="preserve"> </w:t>
      </w:r>
    </w:p>
    <w:p w14:paraId="5A669FAD" w14:textId="77777777" w:rsidR="00BF4645" w:rsidRPr="00A24D6D" w:rsidRDefault="00B14A21" w:rsidP="006C4DFB">
      <w:pPr>
        <w:pStyle w:val="Prrafodelista"/>
        <w:numPr>
          <w:ilvl w:val="0"/>
          <w:numId w:val="36"/>
        </w:numPr>
      </w:pPr>
      <w:r>
        <w:t>L</w:t>
      </w:r>
      <w:r w:rsidR="00213B54" w:rsidRPr="00A24D6D">
        <w:t xml:space="preserve">a inversión se encuentra contemplada en el capítulo 6000 </w:t>
      </w:r>
      <w:r w:rsidR="00BD4D35" w:rsidRPr="00A24D6D">
        <w:t>I</w:t>
      </w:r>
      <w:r w:rsidR="00BF4645" w:rsidRPr="00A24D6D">
        <w:t>nversión Pública</w:t>
      </w:r>
      <w:r w:rsidR="008618C3" w:rsidRPr="00A24D6D">
        <w:t>,</w:t>
      </w:r>
      <w:r w:rsidR="00213B54" w:rsidRPr="00A24D6D">
        <w:t xml:space="preserve"> </w:t>
      </w:r>
      <w:r w:rsidR="00BF4645" w:rsidRPr="00A24D6D">
        <w:t xml:space="preserve">de acuerdo a las claves y conceptos detallados en el Catálogo y Glosario del Clasificador por </w:t>
      </w:r>
      <w:r w:rsidR="00621620">
        <w:t xml:space="preserve">Tipo y </w:t>
      </w:r>
      <w:r w:rsidR="00BF4645" w:rsidRPr="00A24D6D">
        <w:t xml:space="preserve">Objeto </w:t>
      </w:r>
      <w:r w:rsidR="00EE22B7" w:rsidRPr="00A24D6D">
        <w:t>Gasto</w:t>
      </w:r>
      <w:r w:rsidR="00BF4645" w:rsidRPr="00A24D6D">
        <w:t>.</w:t>
      </w:r>
    </w:p>
    <w:p w14:paraId="2E0884E5" w14:textId="77777777" w:rsidR="00BD4D35" w:rsidRPr="00A24D6D" w:rsidRDefault="00213B54" w:rsidP="006C4DFB">
      <w:pPr>
        <w:pStyle w:val="Prrafodelista"/>
        <w:numPr>
          <w:ilvl w:val="0"/>
          <w:numId w:val="36"/>
        </w:numPr>
      </w:pPr>
      <w:r w:rsidRPr="00A24D6D">
        <w:t xml:space="preserve">Los proyectos de construcción de </w:t>
      </w:r>
      <w:r w:rsidR="008B39E2" w:rsidRPr="00A24D6D">
        <w:t>o</w:t>
      </w:r>
      <w:r w:rsidRPr="00A24D6D">
        <w:t xml:space="preserve">bra </w:t>
      </w:r>
      <w:r w:rsidR="008B39E2" w:rsidRPr="00A24D6D">
        <w:t>p</w:t>
      </w:r>
      <w:r w:rsidRPr="00A24D6D">
        <w:t xml:space="preserve">ública, </w:t>
      </w:r>
      <w:r w:rsidR="008B39E2" w:rsidRPr="00A24D6D">
        <w:t>p</w:t>
      </w:r>
      <w:r w:rsidRPr="00A24D6D">
        <w:t xml:space="preserve">royectos </w:t>
      </w:r>
      <w:r w:rsidR="008B39E2" w:rsidRPr="00A24D6D">
        <w:t>p</w:t>
      </w:r>
      <w:r w:rsidRPr="00A24D6D">
        <w:t xml:space="preserve">roductivos y </w:t>
      </w:r>
      <w:r w:rsidR="008B39E2" w:rsidRPr="00A24D6D">
        <w:t>a</w:t>
      </w:r>
      <w:r w:rsidRPr="00A24D6D">
        <w:t xml:space="preserve">cciones de </w:t>
      </w:r>
      <w:r w:rsidR="008B39E2" w:rsidRPr="00A24D6D">
        <w:t>f</w:t>
      </w:r>
      <w:r w:rsidRPr="00A24D6D">
        <w:t>omento, debe</w:t>
      </w:r>
      <w:r w:rsidR="00176C51" w:rsidRPr="00A24D6D">
        <w:t>n</w:t>
      </w:r>
      <w:r w:rsidRPr="00A24D6D">
        <w:t xml:space="preserve"> estar enfocados a cumplir con las líneas estratégicas de acción contenidas en el Plan Estatal de Desarrollo</w:t>
      </w:r>
      <w:r w:rsidR="0064192C" w:rsidRPr="00A24D6D">
        <w:t xml:space="preserve"> 2011-2016</w:t>
      </w:r>
      <w:r w:rsidR="008B39E2" w:rsidRPr="00A24D6D">
        <w:t>.</w:t>
      </w:r>
      <w:r w:rsidR="005111FB" w:rsidRPr="00A24D6D">
        <w:t xml:space="preserve"> </w:t>
      </w:r>
      <w:r w:rsidR="008B39E2" w:rsidRPr="00A24D6D">
        <w:t>D</w:t>
      </w:r>
      <w:r w:rsidRPr="00A24D6D">
        <w:t>eben incluir en los capítulos que corresponda, el equipamiento y los insumos necesarios para su funcionamiento y contener en su expediente, los estudios de pre-factibilidad requeridos por la</w:t>
      </w:r>
      <w:r w:rsidR="00C655FF" w:rsidRPr="00A24D6D">
        <w:t xml:space="preserve"> Secretaría de Finanzas</w:t>
      </w:r>
      <w:r w:rsidR="005111FB" w:rsidRPr="00A24D6D">
        <w:t>,</w:t>
      </w:r>
      <w:r w:rsidR="00C655FF" w:rsidRPr="00A24D6D">
        <w:t xml:space="preserve"> </w:t>
      </w:r>
      <w:r w:rsidRPr="00A24D6D">
        <w:t>ya sea en cualquiera de los siguientes conceptos</w:t>
      </w:r>
      <w:r w:rsidR="00BD4D35" w:rsidRPr="00A24D6D">
        <w:t>:</w:t>
      </w:r>
    </w:p>
    <w:p w14:paraId="17DEFEE4" w14:textId="77777777" w:rsidR="00037FBD" w:rsidRPr="00A24D6D" w:rsidRDefault="00213B54" w:rsidP="004B445A">
      <w:pPr>
        <w:ind w:left="2124"/>
      </w:pPr>
      <w:r w:rsidRPr="00A24D6D">
        <w:t>6100  O</w:t>
      </w:r>
      <w:r w:rsidR="005111FB" w:rsidRPr="00A24D6D">
        <w:t>bra Pública en Bienes de Dominio Público</w:t>
      </w:r>
    </w:p>
    <w:p w14:paraId="60E51F0F" w14:textId="77777777" w:rsidR="00213B54" w:rsidRPr="00A24D6D" w:rsidRDefault="00213B54" w:rsidP="004B445A">
      <w:pPr>
        <w:ind w:left="2124"/>
      </w:pPr>
      <w:r w:rsidRPr="00A24D6D">
        <w:t xml:space="preserve">6200  </w:t>
      </w:r>
      <w:r w:rsidR="00343847" w:rsidRPr="00A24D6D">
        <w:t>Obra Pública en Bienes Propios</w:t>
      </w:r>
    </w:p>
    <w:p w14:paraId="50E55F0F" w14:textId="77777777" w:rsidR="00213B54" w:rsidRPr="00A24D6D" w:rsidRDefault="00213B54" w:rsidP="004B445A">
      <w:pPr>
        <w:ind w:left="2124"/>
      </w:pPr>
      <w:r w:rsidRPr="00A24D6D">
        <w:t>6300  P</w:t>
      </w:r>
      <w:r w:rsidR="00343847" w:rsidRPr="00A24D6D">
        <w:t xml:space="preserve">royectos </w:t>
      </w:r>
      <w:r w:rsidR="007228C4" w:rsidRPr="00A24D6D">
        <w:t>P</w:t>
      </w:r>
      <w:r w:rsidR="00343847" w:rsidRPr="00A24D6D">
        <w:t>roductivos y Acciones de Fomento</w:t>
      </w:r>
    </w:p>
    <w:p w14:paraId="0A7CAFC6" w14:textId="77777777" w:rsidR="00213B54" w:rsidRPr="00A24D6D" w:rsidRDefault="008618C3" w:rsidP="006C4DFB">
      <w:pPr>
        <w:pStyle w:val="Prrafodelista"/>
        <w:numPr>
          <w:ilvl w:val="0"/>
          <w:numId w:val="36"/>
        </w:numPr>
      </w:pPr>
      <w:r w:rsidRPr="00A24D6D">
        <w:t>Los proyectos de construcción de obra pública, proyectos productivos y acciones de fomento, d</w:t>
      </w:r>
      <w:r w:rsidR="00213B54" w:rsidRPr="00A24D6D">
        <w:t>ebe</w:t>
      </w:r>
      <w:r w:rsidR="0064192C" w:rsidRPr="00A24D6D">
        <w:t xml:space="preserve">n </w:t>
      </w:r>
      <w:r w:rsidR="00213B54" w:rsidRPr="00A24D6D">
        <w:t xml:space="preserve">ser elaborados, costeados y priorizados por cada </w:t>
      </w:r>
      <w:r w:rsidR="00704FC0">
        <w:t>U</w:t>
      </w:r>
      <w:r w:rsidRPr="00A24D6D">
        <w:t xml:space="preserve">nidad </w:t>
      </w:r>
      <w:r w:rsidR="00704FC0">
        <w:t>R</w:t>
      </w:r>
      <w:r w:rsidRPr="00A24D6D">
        <w:t>esponsable</w:t>
      </w:r>
      <w:r w:rsidR="00213B54" w:rsidRPr="00A24D6D">
        <w:t xml:space="preserve"> y presentados </w:t>
      </w:r>
      <w:r w:rsidR="008B39E2" w:rsidRPr="00A24D6D">
        <w:t>a la Secretaría de Finanzas</w:t>
      </w:r>
      <w:r w:rsidRPr="00A24D6D">
        <w:t>,</w:t>
      </w:r>
      <w:r w:rsidR="008B39E2" w:rsidRPr="00A24D6D">
        <w:t xml:space="preserve"> </w:t>
      </w:r>
      <w:r w:rsidR="00F14230">
        <w:t>para su validación,</w:t>
      </w:r>
      <w:r w:rsidR="00213B54" w:rsidRPr="00A24D6D">
        <w:t xml:space="preserve"> autorización</w:t>
      </w:r>
      <w:r w:rsidR="00F14230">
        <w:t xml:space="preserve"> e inclusión en el banco de proyectos</w:t>
      </w:r>
      <w:r w:rsidR="00213B54" w:rsidRPr="00A24D6D">
        <w:t xml:space="preserve"> en el plazo y con los requisitos establecidos por </w:t>
      </w:r>
      <w:r w:rsidR="00AE41B5" w:rsidRPr="00A24D6D">
        <w:t>ésta</w:t>
      </w:r>
      <w:r w:rsidR="00213B54" w:rsidRPr="00A24D6D">
        <w:t>.</w:t>
      </w:r>
    </w:p>
    <w:p w14:paraId="6C6FF2ED" w14:textId="77777777" w:rsidR="00213B54" w:rsidRPr="00A24D6D" w:rsidRDefault="00213B54" w:rsidP="006C4DFB">
      <w:pPr>
        <w:pStyle w:val="Prrafodelista"/>
        <w:numPr>
          <w:ilvl w:val="0"/>
          <w:numId w:val="36"/>
        </w:numPr>
      </w:pPr>
      <w:r w:rsidRPr="00A24D6D">
        <w:t>Para la presupuest</w:t>
      </w:r>
      <w:r w:rsidR="00CA5F97" w:rsidRPr="00A24D6D">
        <w:t>ación de los proyectos de este C</w:t>
      </w:r>
      <w:r w:rsidRPr="00A24D6D">
        <w:t xml:space="preserve">apítulo, las </w:t>
      </w:r>
      <w:r w:rsidR="00947D80">
        <w:t>u</w:t>
      </w:r>
      <w:r w:rsidR="008B39E2" w:rsidRPr="00A24D6D">
        <w:t xml:space="preserve">nidades </w:t>
      </w:r>
      <w:r w:rsidR="00947D80">
        <w:t>r</w:t>
      </w:r>
      <w:r w:rsidR="008B39E2" w:rsidRPr="00A24D6D">
        <w:t xml:space="preserve">esponsables </w:t>
      </w:r>
      <w:r w:rsidRPr="00A24D6D">
        <w:t>deberán sujetar</w:t>
      </w:r>
      <w:r w:rsidR="00CA5F97" w:rsidRPr="00A24D6D">
        <w:t>se</w:t>
      </w:r>
      <w:r w:rsidRPr="00A24D6D">
        <w:t xml:space="preserve"> a las normas técnicas, de calidad y </w:t>
      </w:r>
      <w:r w:rsidR="00BE7DCD" w:rsidRPr="00A24D6D">
        <w:t xml:space="preserve">techos financieros establecidos </w:t>
      </w:r>
      <w:r w:rsidRPr="00A24D6D">
        <w:t>por</w:t>
      </w:r>
      <w:r w:rsidR="00C6571E" w:rsidRPr="00A24D6D">
        <w:t xml:space="preserve"> la Secretaría de Finanzas</w:t>
      </w:r>
      <w:r w:rsidR="00CA5F97" w:rsidRPr="00A24D6D">
        <w:t>.</w:t>
      </w:r>
    </w:p>
    <w:p w14:paraId="1DC7708D" w14:textId="77777777" w:rsidR="00C74D13" w:rsidRPr="00EB1383" w:rsidRDefault="00C655FF" w:rsidP="006C4DFB">
      <w:pPr>
        <w:pStyle w:val="Prrafodelista"/>
        <w:numPr>
          <w:ilvl w:val="0"/>
          <w:numId w:val="36"/>
        </w:numPr>
        <w:rPr>
          <w:bCs/>
        </w:rPr>
      </w:pPr>
      <w:r w:rsidRPr="00EB1383">
        <w:rPr>
          <w:lang w:val="es-CR"/>
        </w:rPr>
        <w:t>Se podrán incluir proyectos de construcción de obra pública que afecten otros ejercicios presupuestales, observándose siempre el registro de los compromisos reales durante el ejercicio</w:t>
      </w:r>
      <w:r w:rsidR="00115FBB" w:rsidRPr="00EB1383">
        <w:rPr>
          <w:lang w:val="es-CR"/>
        </w:rPr>
        <w:t xml:space="preserve"> vigente</w:t>
      </w:r>
      <w:r w:rsidRPr="00EB1383">
        <w:rPr>
          <w:lang w:val="es-CR"/>
        </w:rPr>
        <w:t>.</w:t>
      </w:r>
      <w:r w:rsidR="00C74D13" w:rsidRPr="00EB1383">
        <w:rPr>
          <w:lang w:val="es-CR"/>
        </w:rPr>
        <w:t xml:space="preserve"> </w:t>
      </w:r>
    </w:p>
    <w:p w14:paraId="07358DD8" w14:textId="77777777" w:rsidR="00213B54" w:rsidRPr="00A24D6D" w:rsidRDefault="00213B54" w:rsidP="006C4DFB">
      <w:pPr>
        <w:pStyle w:val="Prrafodelista"/>
        <w:numPr>
          <w:ilvl w:val="0"/>
          <w:numId w:val="36"/>
        </w:numPr>
      </w:pPr>
      <w:r w:rsidRPr="00A24D6D">
        <w:lastRenderedPageBreak/>
        <w:t xml:space="preserve">En todos los casos la presupuestación de </w:t>
      </w:r>
      <w:r w:rsidR="00115FBB" w:rsidRPr="00A24D6D">
        <w:t>las partidas incluidas en este C</w:t>
      </w:r>
      <w:r w:rsidRPr="00A24D6D">
        <w:t>apítulo</w:t>
      </w:r>
      <w:r w:rsidR="00115FBB" w:rsidRPr="00A24D6D">
        <w:t>,</w:t>
      </w:r>
      <w:r w:rsidRPr="00A24D6D">
        <w:t xml:space="preserve"> estará sujeta a la disponibilidad o techo financiero que establezca la Secretaría de Finanzas</w:t>
      </w:r>
      <w:r w:rsidR="004839CA" w:rsidRPr="00A24D6D">
        <w:t>.</w:t>
      </w:r>
    </w:p>
    <w:p w14:paraId="2C8F48EC" w14:textId="77777777" w:rsidR="009B4463" w:rsidRPr="00054782" w:rsidRDefault="00213B54" w:rsidP="006C4DFB">
      <w:pPr>
        <w:pStyle w:val="Subttulo"/>
        <w:numPr>
          <w:ilvl w:val="0"/>
          <w:numId w:val="41"/>
        </w:numPr>
      </w:pPr>
      <w:r w:rsidRPr="00054782">
        <w:t xml:space="preserve">Inversiones </w:t>
      </w:r>
      <w:r w:rsidR="00183187" w:rsidRPr="00054782">
        <w:t>F</w:t>
      </w:r>
      <w:r w:rsidRPr="00054782">
        <w:t>inanciera</w:t>
      </w:r>
      <w:r w:rsidR="007228C4" w:rsidRPr="00054782">
        <w:t>s</w:t>
      </w:r>
      <w:r w:rsidRPr="00054782">
        <w:t xml:space="preserve"> y </w:t>
      </w:r>
      <w:r w:rsidR="00183187" w:rsidRPr="00054782">
        <w:t>O</w:t>
      </w:r>
      <w:r w:rsidRPr="00054782">
        <w:t xml:space="preserve">tras </w:t>
      </w:r>
      <w:r w:rsidR="00183187" w:rsidRPr="00054782">
        <w:t>P</w:t>
      </w:r>
      <w:r w:rsidRPr="00054782">
        <w:t>rovisiones</w:t>
      </w:r>
      <w:r w:rsidR="00270C07" w:rsidRPr="00054782">
        <w:t>. Capítulo 7000</w:t>
      </w:r>
      <w:r w:rsidRPr="00054782">
        <w:t xml:space="preserve"> </w:t>
      </w:r>
    </w:p>
    <w:p w14:paraId="0FED5B15" w14:textId="77777777" w:rsidR="00213B54" w:rsidRPr="00A24D6D" w:rsidRDefault="00213B54" w:rsidP="006C4DFB">
      <w:pPr>
        <w:pStyle w:val="Prrafodelista"/>
        <w:numPr>
          <w:ilvl w:val="0"/>
          <w:numId w:val="37"/>
        </w:numPr>
      </w:pPr>
      <w:r w:rsidRPr="00A24D6D">
        <w:t xml:space="preserve">En este capítulo se </w:t>
      </w:r>
      <w:r w:rsidR="00C6571E" w:rsidRPr="00A24D6D">
        <w:t xml:space="preserve">considerarán </w:t>
      </w:r>
      <w:r w:rsidRPr="00A24D6D">
        <w:t>los recursos incluidos en el Presupuesto de Egresos de la Federación</w:t>
      </w:r>
      <w:r w:rsidR="007B3A1A" w:rsidRPr="00A24D6D">
        <w:t>,</w:t>
      </w:r>
      <w:r w:rsidRPr="00A24D6D">
        <w:t xml:space="preserve"> destinados al Estado de Oaxaca</w:t>
      </w:r>
      <w:r w:rsidR="00C6571E" w:rsidRPr="00A24D6D">
        <w:t>, siempre</w:t>
      </w:r>
      <w:r w:rsidRPr="00A24D6D">
        <w:t xml:space="preserve"> que no tengan una definición precisa de su destino, los </w:t>
      </w:r>
      <w:r w:rsidR="007B3A1A" w:rsidRPr="00A24D6D">
        <w:t>mismos</w:t>
      </w:r>
      <w:r w:rsidRPr="00A24D6D">
        <w:t xml:space="preserve"> se distribuirán durante el ejercicio</w:t>
      </w:r>
      <w:r w:rsidR="007B3A1A" w:rsidRPr="00A24D6D">
        <w:t>,</w:t>
      </w:r>
      <w:r w:rsidRPr="00A24D6D">
        <w:t xml:space="preserve"> en programas, subprogramas, unidades responsables, unidades ejecutoras, proyectos y </w:t>
      </w:r>
      <w:r w:rsidR="00B14A21">
        <w:t>obra</w:t>
      </w:r>
      <w:r w:rsidRPr="00A24D6D">
        <w:t>s, una vez cubiertos los procedimientos que determinen su asignación</w:t>
      </w:r>
      <w:r w:rsidR="002553EB" w:rsidRPr="00A24D6D">
        <w:t>.</w:t>
      </w:r>
    </w:p>
    <w:p w14:paraId="1FCBE3D6" w14:textId="77777777" w:rsidR="00213B54" w:rsidRPr="00A24D6D" w:rsidRDefault="00213B54" w:rsidP="006C4DFB">
      <w:pPr>
        <w:pStyle w:val="Prrafodelista"/>
        <w:numPr>
          <w:ilvl w:val="0"/>
          <w:numId w:val="37"/>
        </w:numPr>
      </w:pPr>
      <w:r w:rsidRPr="00A24D6D">
        <w:t>La inversión financiera se dirigirá fundamentalmente aquellos proyectos que produzcan un efecto directo e inmediato en la satisfacción de las necesidades de la población</w:t>
      </w:r>
      <w:r w:rsidR="004839CA" w:rsidRPr="00A24D6D">
        <w:t>.</w:t>
      </w:r>
    </w:p>
    <w:p w14:paraId="6BF04CDA" w14:textId="77777777" w:rsidR="00213B54" w:rsidRPr="00A24D6D" w:rsidRDefault="00213B54" w:rsidP="006C4DFB">
      <w:pPr>
        <w:pStyle w:val="Prrafodelista"/>
        <w:numPr>
          <w:ilvl w:val="0"/>
          <w:numId w:val="37"/>
        </w:numPr>
      </w:pPr>
      <w:r w:rsidRPr="00A24D6D">
        <w:t>La cuantificación de este capítulo se hará de manera centralizada por parte de la Secretaría de Finanzas.</w:t>
      </w:r>
    </w:p>
    <w:p w14:paraId="7CC1254D" w14:textId="77777777" w:rsidR="00E70AE5" w:rsidRPr="00054782" w:rsidRDefault="00213B54" w:rsidP="006C4DFB">
      <w:pPr>
        <w:pStyle w:val="Subttulo"/>
        <w:numPr>
          <w:ilvl w:val="0"/>
          <w:numId w:val="41"/>
        </w:numPr>
      </w:pPr>
      <w:r w:rsidRPr="00054782">
        <w:t>Participaciones</w:t>
      </w:r>
      <w:r w:rsidR="00183187" w:rsidRPr="00054782">
        <w:t xml:space="preserve"> y Aportaciones. Capítulo 8000</w:t>
      </w:r>
    </w:p>
    <w:p w14:paraId="18C10093" w14:textId="77777777" w:rsidR="00213B54" w:rsidRPr="00A24D6D" w:rsidRDefault="00213B54" w:rsidP="006C4DFB">
      <w:pPr>
        <w:pStyle w:val="Prrafodelista"/>
        <w:numPr>
          <w:ilvl w:val="0"/>
          <w:numId w:val="38"/>
        </w:numPr>
      </w:pPr>
      <w:r w:rsidRPr="00A24D6D">
        <w:t xml:space="preserve">En este capítulo se presupuestarán los recursos que correspondan a las </w:t>
      </w:r>
      <w:r w:rsidR="009B19AF" w:rsidRPr="00A24D6D">
        <w:t xml:space="preserve"> </w:t>
      </w:r>
      <w:r w:rsidRPr="00A24D6D">
        <w:t xml:space="preserve">participaciones y aportaciones provenientes de la </w:t>
      </w:r>
      <w:r w:rsidR="00F37D4F" w:rsidRPr="00A24D6D">
        <w:t xml:space="preserve">Ley </w:t>
      </w:r>
      <w:r w:rsidRPr="00A24D6D">
        <w:t>de Coordinación Fiscal.</w:t>
      </w:r>
    </w:p>
    <w:p w14:paraId="3F3FB5C9" w14:textId="77777777" w:rsidR="00213B54" w:rsidRDefault="00213B54" w:rsidP="006C4DFB">
      <w:pPr>
        <w:pStyle w:val="Prrafodelista"/>
        <w:numPr>
          <w:ilvl w:val="0"/>
          <w:numId w:val="38"/>
        </w:numPr>
      </w:pPr>
      <w:r w:rsidRPr="00A24D6D">
        <w:t>La cuantificación de este capítulo se hará de manera centralizada por parte de la Secretaría de Finanzas, considerando los parámetros establecidos por el Gobierno Federal.</w:t>
      </w:r>
    </w:p>
    <w:p w14:paraId="0A2DA435" w14:textId="77777777" w:rsidR="00E70AE5" w:rsidRPr="00054782" w:rsidRDefault="00183187" w:rsidP="006C4DFB">
      <w:pPr>
        <w:pStyle w:val="Subttulo"/>
        <w:numPr>
          <w:ilvl w:val="0"/>
          <w:numId w:val="41"/>
        </w:numPr>
      </w:pPr>
      <w:r w:rsidRPr="00054782">
        <w:t>Deuda Pública. Capítulo 9000</w:t>
      </w:r>
    </w:p>
    <w:p w14:paraId="140143F9" w14:textId="77777777" w:rsidR="00213B54" w:rsidRPr="00A24D6D" w:rsidRDefault="00213B54" w:rsidP="006C4DFB">
      <w:pPr>
        <w:pStyle w:val="Prrafodelista"/>
        <w:numPr>
          <w:ilvl w:val="0"/>
          <w:numId w:val="39"/>
        </w:numPr>
      </w:pPr>
      <w:r w:rsidRPr="00A24D6D">
        <w:t>Deberán cuantificarse todos los contratos vigentes relacionados con la deuda directa contratada por el Gobierno del Estado</w:t>
      </w:r>
      <w:r w:rsidR="0096255B" w:rsidRPr="00A24D6D">
        <w:t>,</w:t>
      </w:r>
      <w:r w:rsidRPr="00A24D6D">
        <w:t xml:space="preserve"> para proyectos de inversión, </w:t>
      </w:r>
      <w:r w:rsidRPr="00A24D6D">
        <w:lastRenderedPageBreak/>
        <w:t>considerando la amortización del principal, así como los servicios de la deuda, correspondiente</w:t>
      </w:r>
      <w:r w:rsidR="0096255B" w:rsidRPr="00A24D6D">
        <w:t>s</w:t>
      </w:r>
      <w:r w:rsidRPr="00A24D6D">
        <w:t xml:space="preserve"> al ejercicio</w:t>
      </w:r>
      <w:r w:rsidR="00C6571E" w:rsidRPr="00A24D6D">
        <w:t xml:space="preserve"> fiscal</w:t>
      </w:r>
      <w:r w:rsidR="00482AB2">
        <w:t xml:space="preserve"> 2013</w:t>
      </w:r>
      <w:r w:rsidRPr="00A24D6D">
        <w:t>.</w:t>
      </w:r>
    </w:p>
    <w:p w14:paraId="0F995C36" w14:textId="77777777" w:rsidR="002553EB" w:rsidRPr="00A24D6D" w:rsidRDefault="00213B54" w:rsidP="006C4DFB">
      <w:pPr>
        <w:pStyle w:val="Prrafodelista"/>
        <w:numPr>
          <w:ilvl w:val="0"/>
          <w:numId w:val="39"/>
        </w:numPr>
      </w:pPr>
      <w:r w:rsidRPr="00A24D6D">
        <w:t>La cuantificación de este capítulo se hará de manera centralizada por parte de la Secretaría de Finanzas.</w:t>
      </w:r>
    </w:p>
    <w:p w14:paraId="0973324D" w14:textId="77777777" w:rsidR="00BD4D35" w:rsidRPr="005E3479" w:rsidRDefault="00C655FF" w:rsidP="00650D27">
      <w:pPr>
        <w:rPr>
          <w:rFonts w:ascii="Helvetica" w:hAnsi="Helvetica" w:cs="Arial"/>
        </w:rPr>
      </w:pPr>
      <w:r w:rsidRPr="00E70AE5">
        <w:t xml:space="preserve">El Catálogo y Glosario del Clasificador por </w:t>
      </w:r>
      <w:r w:rsidR="000C5C93">
        <w:t xml:space="preserve">Tipo y </w:t>
      </w:r>
      <w:r w:rsidRPr="00E70AE5">
        <w:t>Objeto</w:t>
      </w:r>
      <w:r w:rsidR="00B14A21">
        <w:t xml:space="preserve"> de</w:t>
      </w:r>
      <w:r w:rsidRPr="00E70AE5">
        <w:t xml:space="preserve"> </w:t>
      </w:r>
      <w:r w:rsidR="00EE22B7">
        <w:t>Gasto</w:t>
      </w:r>
      <w:r w:rsidR="004905C7">
        <w:t xml:space="preserve"> está</w:t>
      </w:r>
      <w:r w:rsidRPr="00E70AE5">
        <w:t xml:space="preserve"> disponible para su consulta en el Sistema POA 20</w:t>
      </w:r>
      <w:r w:rsidR="00F14230">
        <w:t>14</w:t>
      </w:r>
      <w:r w:rsidRPr="00E70AE5">
        <w:t xml:space="preserve">, en el </w:t>
      </w:r>
      <w:r w:rsidR="00CB66B8">
        <w:t>M</w:t>
      </w:r>
      <w:r w:rsidRPr="00E70AE5">
        <w:t>ódulo de Utilerías, opción de Catálogos.</w:t>
      </w:r>
      <w:r w:rsidR="00506105">
        <w:t xml:space="preserve">  </w:t>
      </w:r>
      <w:r w:rsidR="000C5C93">
        <w:t xml:space="preserve"> </w:t>
      </w:r>
      <w:r w:rsidR="00BD4D35" w:rsidRPr="00E70AE5">
        <w:rPr>
          <w:rFonts w:ascii="Helvetica" w:hAnsi="Helvetica" w:cs="Arial"/>
        </w:rPr>
        <w:br w:type="page"/>
      </w:r>
    </w:p>
    <w:p w14:paraId="235D6DAB" w14:textId="77777777" w:rsidR="00A24D6D" w:rsidRPr="005E3479" w:rsidRDefault="00253C44" w:rsidP="00650D27">
      <w:pPr>
        <w:pStyle w:val="Ttulo1"/>
        <w:rPr>
          <w:rFonts w:cs="Arial"/>
        </w:rPr>
      </w:pPr>
      <w:bookmarkStart w:id="99" w:name="_Toc367785635"/>
      <w:bookmarkStart w:id="100" w:name="_Toc371356898"/>
      <w:r w:rsidRPr="005E3479">
        <w:lastRenderedPageBreak/>
        <w:t>DISPOSICIONES PARA EL PODER LEGISLATIVO, PODER JUDICIAL Y ÓRGANOS AUTÓNOMOS</w:t>
      </w:r>
      <w:bookmarkEnd w:id="99"/>
      <w:bookmarkEnd w:id="100"/>
    </w:p>
    <w:p w14:paraId="52450DB7" w14:textId="77777777" w:rsidR="00A24D6D" w:rsidRPr="00E85AE9" w:rsidRDefault="00A24D6D" w:rsidP="006C4DFB">
      <w:pPr>
        <w:pStyle w:val="Prrafodelista"/>
        <w:numPr>
          <w:ilvl w:val="0"/>
          <w:numId w:val="40"/>
        </w:numPr>
      </w:pPr>
      <w:r w:rsidRPr="00E85AE9">
        <w:t xml:space="preserve">En cumplimiento a lo dispuesto en la reforma Constitucional aprobada el 6 de abril </w:t>
      </w:r>
      <w:r w:rsidR="00774A5A">
        <w:t xml:space="preserve">del 2011 </w:t>
      </w:r>
      <w:r w:rsidRPr="00E85AE9">
        <w:t>por el Congreso del Estado y publicada en el Periódico Oficial del Estado el 15 de abril de</w:t>
      </w:r>
      <w:r w:rsidR="00774A5A">
        <w:t xml:space="preserve">l mismo año. </w:t>
      </w:r>
      <w:r w:rsidRPr="00E85AE9">
        <w:t xml:space="preserve"> El Poder Legislativo, el Poder Judicial y los Órganos Autónomos, elaborarán su Programa Operativo Anual (POA), con pleno respeto a su autonomía presupuestal.</w:t>
      </w:r>
    </w:p>
    <w:p w14:paraId="3E2C0218" w14:textId="77777777" w:rsidR="00A24D6D" w:rsidRDefault="00A24D6D" w:rsidP="006C4DFB">
      <w:pPr>
        <w:pStyle w:val="Prrafodelista"/>
        <w:numPr>
          <w:ilvl w:val="0"/>
          <w:numId w:val="40"/>
        </w:numPr>
      </w:pPr>
      <w:r w:rsidRPr="00E85AE9">
        <w:t xml:space="preserve">El Poder Judicial presupuestará su gasto en el capítulo 4000 Transferencias, Asignaciones, Subsidios y Otras Ayudas, conforme al clasificador por objeto del gasto de acuerdo con las disposiciones emitidas a nivel nacional por el Consejo Nacional  de Armonización Contable (CONAC), publicadas en la Segunda Sección del Diario Oficial de la Federación de fecha 19 de noviembre de 2010. </w:t>
      </w:r>
    </w:p>
    <w:p w14:paraId="395919AD" w14:textId="77777777" w:rsidR="00A24D6D" w:rsidRPr="00E85AE9" w:rsidRDefault="00A24D6D" w:rsidP="006C4DFB">
      <w:pPr>
        <w:pStyle w:val="Prrafodelista"/>
        <w:numPr>
          <w:ilvl w:val="0"/>
          <w:numId w:val="40"/>
        </w:numPr>
      </w:pPr>
      <w:r w:rsidRPr="00E85AE9">
        <w:t>Las previsiones de gasto requeridas por el Poder Legislativo y Órganos Autónomos, para el ejercicio fiscal</w:t>
      </w:r>
      <w:r w:rsidR="00772DC5">
        <w:t xml:space="preserve"> 201</w:t>
      </w:r>
      <w:r w:rsidR="009B2116">
        <w:t>4</w:t>
      </w:r>
      <w:r w:rsidRPr="00E85AE9">
        <w:t xml:space="preserve">, deberán ajustarse al techo financiero comunicado por la Secretaría de Finanzas. </w:t>
      </w:r>
    </w:p>
    <w:p w14:paraId="2A3ADC36" w14:textId="77777777" w:rsidR="00A24D6D" w:rsidRPr="00E85AE9" w:rsidRDefault="00A24D6D" w:rsidP="006C4DFB">
      <w:pPr>
        <w:pStyle w:val="Prrafodelista"/>
        <w:numPr>
          <w:ilvl w:val="0"/>
          <w:numId w:val="40"/>
        </w:numPr>
      </w:pPr>
      <w:r w:rsidRPr="00E85AE9">
        <w:t xml:space="preserve">Los Poderes Legislativo y Órganos Autónomos presupuestarán su gasto en el capítulo 4000 Transferencias, Asignaciones, Subsidios y Otras Ayudas, conforme al clasificador por objeto del gasto de acuerdo con las disposiciones emitidas a nivel nacional por el Consejo Nacional  de Armonización Contable (CONAC),  publicadas en la Segunda Sección del Diario Oficial de la Federación de fecha 19 de noviembre de 2010 debiendo presentar su </w:t>
      </w:r>
      <w:r w:rsidR="00CB07AB">
        <w:t>P</w:t>
      </w:r>
      <w:r w:rsidRPr="00E85AE9">
        <w:t xml:space="preserve">rograma </w:t>
      </w:r>
      <w:r w:rsidR="00CB07AB">
        <w:t>O</w:t>
      </w:r>
      <w:r w:rsidRPr="00E85AE9">
        <w:t xml:space="preserve">perativo </w:t>
      </w:r>
      <w:r w:rsidR="00CB07AB">
        <w:t>A</w:t>
      </w:r>
      <w:r w:rsidRPr="00E85AE9">
        <w:t>nual (POA) de conformidad con los lineamientos establecidos en el presente Manual.</w:t>
      </w:r>
    </w:p>
    <w:p w14:paraId="2F1EDFB5" w14:textId="77777777" w:rsidR="00A24D6D" w:rsidRPr="00E85AE9" w:rsidRDefault="00A24D6D" w:rsidP="006C4DFB">
      <w:pPr>
        <w:pStyle w:val="Prrafodelista"/>
        <w:numPr>
          <w:ilvl w:val="0"/>
          <w:numId w:val="40"/>
        </w:numPr>
      </w:pPr>
      <w:r w:rsidRPr="00E85AE9">
        <w:t xml:space="preserve">El Poder Legislativo y Órganos Autónomos a fin de incorporar su POA al Anteproyecto de Presupuesto de Egresos que se someterá al Congreso Local, deberán registrarlo y entregarlo, a la Secretaría de Finanzas, a más tardar el día </w:t>
      </w:r>
      <w:r w:rsidR="00774A5A">
        <w:rPr>
          <w:b/>
        </w:rPr>
        <w:t>1</w:t>
      </w:r>
      <w:r w:rsidR="006C60AA">
        <w:rPr>
          <w:b/>
        </w:rPr>
        <w:t>8</w:t>
      </w:r>
      <w:r w:rsidRPr="005F6642">
        <w:rPr>
          <w:b/>
        </w:rPr>
        <w:t xml:space="preserve"> de octubre de</w:t>
      </w:r>
      <w:r w:rsidR="00772DC5" w:rsidRPr="005F6642">
        <w:rPr>
          <w:b/>
        </w:rPr>
        <w:t xml:space="preserve"> 201</w:t>
      </w:r>
      <w:r w:rsidR="00F14230" w:rsidRPr="005F6642">
        <w:rPr>
          <w:b/>
        </w:rPr>
        <w:t>3</w:t>
      </w:r>
      <w:r w:rsidRPr="005F6642">
        <w:rPr>
          <w:b/>
        </w:rPr>
        <w:t>.</w:t>
      </w:r>
    </w:p>
    <w:p w14:paraId="4E78DF4C" w14:textId="77777777" w:rsidR="00C7605A" w:rsidRPr="00260DE5" w:rsidRDefault="00A24D6D" w:rsidP="006C4DFB">
      <w:pPr>
        <w:pStyle w:val="Prrafodelista"/>
        <w:numPr>
          <w:ilvl w:val="0"/>
          <w:numId w:val="40"/>
        </w:numPr>
        <w:rPr>
          <w:rFonts w:eastAsia="Times New Roman" w:cs="Arial"/>
          <w:lang w:eastAsia="es-ES"/>
        </w:rPr>
      </w:pPr>
      <w:r w:rsidRPr="00E85AE9">
        <w:t xml:space="preserve">La presentación de su POA, deberá hacerse en el Sistema </w:t>
      </w:r>
      <w:r w:rsidR="00774A5A">
        <w:t>Integral de Presupuesto 2014</w:t>
      </w:r>
      <w:r w:rsidRPr="00E85AE9">
        <w:t xml:space="preserve">, que es el sistema informático en el que las </w:t>
      </w:r>
      <w:r w:rsidR="00E746EC">
        <w:t>u</w:t>
      </w:r>
      <w:r w:rsidR="00E746EC" w:rsidRPr="00E85AE9">
        <w:t xml:space="preserve">nidades </w:t>
      </w:r>
      <w:r w:rsidR="00CB07AB">
        <w:t>r</w:t>
      </w:r>
      <w:r w:rsidRPr="00E85AE9">
        <w:t>esponsables del Poder Ejecutivo capturarán su Programa Operativo Anual</w:t>
      </w:r>
      <w:r w:rsidR="00774A5A">
        <w:t xml:space="preserve"> 2014</w:t>
      </w:r>
      <w:r w:rsidRPr="00E85AE9">
        <w:t>.</w:t>
      </w:r>
      <w:r w:rsidR="00C7605A" w:rsidRPr="00260DE5">
        <w:rPr>
          <w:rFonts w:eastAsia="Times New Roman" w:cs="Arial"/>
          <w:lang w:eastAsia="es-ES"/>
        </w:rPr>
        <w:br w:type="page"/>
      </w:r>
    </w:p>
    <w:p w14:paraId="0E1B3776" w14:textId="77777777" w:rsidR="00CE3F5D" w:rsidRPr="00ED5137" w:rsidRDefault="004B4281" w:rsidP="00650D27">
      <w:pPr>
        <w:pStyle w:val="Ttulo1"/>
        <w:rPr>
          <w:rFonts w:ascii="Arial,Bold" w:hAnsi="Arial,Bold" w:cs="Arial,Bold"/>
          <w:lang w:eastAsia="es-ES"/>
        </w:rPr>
      </w:pPr>
      <w:bookmarkStart w:id="101" w:name="_Toc367785636"/>
      <w:bookmarkStart w:id="102" w:name="_Toc371356899"/>
      <w:r w:rsidRPr="00ED5137">
        <w:lastRenderedPageBreak/>
        <w:t>GLOSARIO</w:t>
      </w:r>
      <w:bookmarkEnd w:id="101"/>
      <w:bookmarkEnd w:id="102"/>
    </w:p>
    <w:p w14:paraId="452B5CF8" w14:textId="77777777" w:rsidR="00204914" w:rsidRPr="00E70AE5" w:rsidRDefault="00204914" w:rsidP="00650D27">
      <w:r w:rsidRPr="00E70AE5">
        <w:rPr>
          <w:b/>
        </w:rPr>
        <w:t>ACTIVIDAD:</w:t>
      </w:r>
      <w:r w:rsidRPr="00E70AE5">
        <w:t xml:space="preserve"> </w:t>
      </w:r>
      <w:r w:rsidR="00C6571E" w:rsidRPr="00E70AE5">
        <w:t>C</w:t>
      </w:r>
      <w:r w:rsidRPr="00E70AE5">
        <w:t xml:space="preserve">onjunto de tareas </w:t>
      </w:r>
      <w:r w:rsidR="00535DA6">
        <w:t xml:space="preserve">que ayudan a generar los productos o servicios </w:t>
      </w:r>
      <w:r w:rsidRPr="00E70AE5">
        <w:t>de un proceso o proyecto. Acción o conjunto de acciones públicas concretas y necesarias, que coadyuven al cumplimiento de objetivos de los programas, expresadas en forma clara y sustantiva. Conjunto de acciones a realizar por la dependencia o entidad.</w:t>
      </w:r>
    </w:p>
    <w:p w14:paraId="2B9A6B4A" w14:textId="77777777" w:rsidR="00204914" w:rsidRPr="00E70AE5" w:rsidRDefault="00204914" w:rsidP="00650D27">
      <w:r w:rsidRPr="00E70AE5">
        <w:rPr>
          <w:b/>
        </w:rPr>
        <w:t>ADMINISTRACIÓN PÚBLICA (SECTOR PÚBLICO, SECTOR GUBERNAMENTAL</w:t>
      </w:r>
      <w:r w:rsidRPr="00E70AE5">
        <w:t xml:space="preserve">): </w:t>
      </w:r>
      <w:r w:rsidR="00C6571E" w:rsidRPr="00E70AE5">
        <w:t>C</w:t>
      </w:r>
      <w:r w:rsidRPr="00E70AE5">
        <w:t xml:space="preserve">onjunto de funciones desempeñadas por órganos del Estado y Municipios, cuya finalidad es satisfacer las necesidades de la población en cuanto a </w:t>
      </w:r>
      <w:r w:rsidR="00967BD9">
        <w:t xml:space="preserve">la </w:t>
      </w:r>
      <w:r w:rsidR="009535CD">
        <w:t xml:space="preserve">provisión de </w:t>
      </w:r>
      <w:r w:rsidRPr="00E70AE5">
        <w:t xml:space="preserve">servicios públicos. </w:t>
      </w:r>
      <w:r w:rsidR="00C6571E" w:rsidRPr="00E70AE5">
        <w:t>C</w:t>
      </w:r>
      <w:r w:rsidRPr="00E70AE5">
        <w:t xml:space="preserve">onjunto ordenado y sistematizado de instituciones gubernamentales que implican políticas, normas, técnicas, sistemas y procedimientos a través de los cuales se racionalizan los recursos para producir bienes y servicios que demanda la sociedad en cumplimiento </w:t>
      </w:r>
      <w:r w:rsidR="00C6571E" w:rsidRPr="00E70AE5">
        <w:t xml:space="preserve">de </w:t>
      </w:r>
      <w:r w:rsidRPr="00E70AE5">
        <w:t>las atribuciones que las constituciones federal y estatales confieren al gobierno federal, estatal y municipal.</w:t>
      </w:r>
    </w:p>
    <w:p w14:paraId="5E12BD83" w14:textId="77777777" w:rsidR="00204914" w:rsidRPr="00E70AE5" w:rsidRDefault="00204914" w:rsidP="00650D27">
      <w:r w:rsidRPr="00E70AE5">
        <w:rPr>
          <w:b/>
        </w:rPr>
        <w:t>AHORRO:</w:t>
      </w:r>
      <w:r w:rsidRPr="00E70AE5">
        <w:t xml:space="preserve"> </w:t>
      </w:r>
      <w:r w:rsidR="00D25290">
        <w:t xml:space="preserve">Son </w:t>
      </w:r>
      <w:r w:rsidR="006A24B1">
        <w:t xml:space="preserve">los remanentes </w:t>
      </w:r>
      <w:r w:rsidRPr="00E70AE5">
        <w:t xml:space="preserve"> </w:t>
      </w:r>
      <w:r w:rsidR="006A24B1">
        <w:t>de recursos del presupuesto modificado una vez que se hayan cumplido las metas</w:t>
      </w:r>
    </w:p>
    <w:p w14:paraId="0FFD3D4F" w14:textId="77777777" w:rsidR="00204914" w:rsidRPr="00E70AE5" w:rsidRDefault="00204914" w:rsidP="00650D27">
      <w:r w:rsidRPr="00E70AE5">
        <w:rPr>
          <w:b/>
        </w:rPr>
        <w:t>ANTEPROYECTO DE PRESUPUESTO</w:t>
      </w:r>
      <w:r w:rsidR="009B719F" w:rsidRPr="00E70AE5">
        <w:rPr>
          <w:b/>
        </w:rPr>
        <w:t xml:space="preserve"> DE EGRESOS</w:t>
      </w:r>
      <w:r w:rsidRPr="00E70AE5">
        <w:rPr>
          <w:b/>
        </w:rPr>
        <w:t>:</w:t>
      </w:r>
      <w:r w:rsidRPr="00E70AE5">
        <w:t xml:space="preserve"> </w:t>
      </w:r>
      <w:r w:rsidR="00233ECE">
        <w:t xml:space="preserve">Integración </w:t>
      </w:r>
      <w:r w:rsidR="00CC306C">
        <w:t xml:space="preserve">anual que realiza la Secretaría </w:t>
      </w:r>
      <w:r w:rsidR="002A3BE4">
        <w:t xml:space="preserve">de Finanzas </w:t>
      </w:r>
      <w:r w:rsidR="00CC306C">
        <w:t xml:space="preserve">de los gastos estimados para el desarrollo de los programas institucionales a cargo de las </w:t>
      </w:r>
      <w:r w:rsidR="003A3B4A">
        <w:t>unidades responsables</w:t>
      </w:r>
      <w:r w:rsidRPr="00E70AE5">
        <w:t xml:space="preserve">. </w:t>
      </w:r>
      <w:r w:rsidR="00CC306C">
        <w:t>Para el cual se deben observar las normas, lineamientos y políticas de gasto que fijen las instituciones normativas.</w:t>
      </w:r>
    </w:p>
    <w:p w14:paraId="0125B6B3" w14:textId="77777777" w:rsidR="00204914" w:rsidRPr="00E70AE5" w:rsidRDefault="00204914" w:rsidP="00650D27">
      <w:r w:rsidRPr="00E70AE5">
        <w:rPr>
          <w:b/>
        </w:rPr>
        <w:t>ASIGNACIÓN PRESUPUESTAL:</w:t>
      </w:r>
      <w:r w:rsidRPr="00E70AE5">
        <w:t xml:space="preserve"> </w:t>
      </w:r>
      <w:r w:rsidR="00C6571E" w:rsidRPr="00E70AE5">
        <w:t>I</w:t>
      </w:r>
      <w:r w:rsidRPr="00E70AE5">
        <w:t>mporte destinado a cubrir las erogaciones previstas en programas, subprogramas, proyectos</w:t>
      </w:r>
      <w:r w:rsidR="00D57BD4">
        <w:t xml:space="preserve">, obras </w:t>
      </w:r>
      <w:r w:rsidR="009B719F" w:rsidRPr="00E70AE5">
        <w:t xml:space="preserve"> </w:t>
      </w:r>
      <w:r w:rsidR="00D25290">
        <w:t>o</w:t>
      </w:r>
      <w:r w:rsidR="009B719F" w:rsidRPr="00E70AE5">
        <w:t xml:space="preserve"> </w:t>
      </w:r>
      <w:r w:rsidR="00D57BD4">
        <w:t>actividades</w:t>
      </w:r>
      <w:r w:rsidRPr="00E70AE5">
        <w:t xml:space="preserve">, necesarias para el logro de los objetivos y metas programadas. </w:t>
      </w:r>
    </w:p>
    <w:p w14:paraId="1EDEB0F2" w14:textId="77777777" w:rsidR="00204914" w:rsidRPr="00E70AE5" w:rsidRDefault="00204914" w:rsidP="00650D27">
      <w:r w:rsidRPr="00E70AE5">
        <w:rPr>
          <w:b/>
        </w:rPr>
        <w:t>BIENES DE CAPITAL (BIENES MUEBLES E INMUEBLES):</w:t>
      </w:r>
      <w:r w:rsidRPr="00E70AE5">
        <w:t xml:space="preserve"> </w:t>
      </w:r>
      <w:r w:rsidR="00C6571E" w:rsidRPr="00E70AE5">
        <w:t>S</w:t>
      </w:r>
      <w:r w:rsidRPr="00E70AE5">
        <w:t xml:space="preserve">on aquellos que no se destinan al consumo, </w:t>
      </w:r>
      <w:r w:rsidR="00EC4C2D" w:rsidRPr="00E70AE5">
        <w:t>sino</w:t>
      </w:r>
      <w:r w:rsidR="00EC4C2D">
        <w:t xml:space="preserve"> a </w:t>
      </w:r>
      <w:r w:rsidR="0011290D">
        <w:t>un</w:t>
      </w:r>
      <w:r w:rsidR="0093081F">
        <w:t xml:space="preserve"> proceso productivo, en forma auxiliar</w:t>
      </w:r>
      <w:r w:rsidRPr="00E70AE5">
        <w:t xml:space="preserve"> o directamente para incrementar el pat</w:t>
      </w:r>
      <w:r w:rsidR="00F0050E">
        <w:t>rimonio material o financiero (C</w:t>
      </w:r>
      <w:r w:rsidRPr="00E70AE5">
        <w:t xml:space="preserve">apital). Son los activos destinados </w:t>
      </w:r>
      <w:r w:rsidR="009B719F" w:rsidRPr="00E70AE5">
        <w:t xml:space="preserve">a </w:t>
      </w:r>
      <w:r w:rsidRPr="00E70AE5">
        <w:t xml:space="preserve">producir otros activos. </w:t>
      </w:r>
    </w:p>
    <w:p w14:paraId="6036E511" w14:textId="77777777" w:rsidR="00204914" w:rsidRPr="00E70AE5" w:rsidRDefault="00204914" w:rsidP="00650D27">
      <w:r w:rsidRPr="00E70AE5">
        <w:rPr>
          <w:b/>
        </w:rPr>
        <w:lastRenderedPageBreak/>
        <w:t>CALENDARIO DE METAS:</w:t>
      </w:r>
      <w:r w:rsidRPr="00E70AE5">
        <w:t xml:space="preserve"> </w:t>
      </w:r>
      <w:r w:rsidR="00C6571E" w:rsidRPr="00E70AE5">
        <w:t>I</w:t>
      </w:r>
      <w:r w:rsidRPr="00E70AE5">
        <w:t>nstrumento de programación y presupuestación a través del cual se establecen fechas y periodos de</w:t>
      </w:r>
      <w:r w:rsidR="0093081F">
        <w:t>l</w:t>
      </w:r>
      <w:r w:rsidRPr="00E70AE5">
        <w:t xml:space="preserve"> avance físico, en los que deben cumplirse las metas programadas por las dependencias y </w:t>
      </w:r>
      <w:r w:rsidR="009B719F" w:rsidRPr="00E70AE5">
        <w:t xml:space="preserve"> entidades</w:t>
      </w:r>
      <w:r w:rsidRPr="00E70AE5">
        <w:t xml:space="preserve">. </w:t>
      </w:r>
    </w:p>
    <w:p w14:paraId="34FEA883" w14:textId="77777777" w:rsidR="00204914" w:rsidRPr="00E70AE5" w:rsidRDefault="00204914" w:rsidP="00650D27">
      <w:r w:rsidRPr="00E70AE5">
        <w:rPr>
          <w:b/>
        </w:rPr>
        <w:t>CALENDARIZACIÓN PRESUPUESTARIA:</w:t>
      </w:r>
      <w:r w:rsidRPr="00E70AE5">
        <w:t xml:space="preserve"> </w:t>
      </w:r>
      <w:r w:rsidR="00C6571E" w:rsidRPr="00E70AE5">
        <w:t>E</w:t>
      </w:r>
      <w:r w:rsidRPr="00E70AE5">
        <w:t xml:space="preserve">s la </w:t>
      </w:r>
      <w:r w:rsidR="0093081F">
        <w:t>asignación mensual en la que se dividen los montos totales contenidos en el Presupuesto de Egresos</w:t>
      </w:r>
      <w:r w:rsidRPr="00E70AE5">
        <w:t xml:space="preserve">. </w:t>
      </w:r>
    </w:p>
    <w:p w14:paraId="289377F7" w14:textId="77777777" w:rsidR="00204914" w:rsidRPr="00E70AE5" w:rsidRDefault="00204914" w:rsidP="00650D27">
      <w:r w:rsidRPr="00E70AE5">
        <w:rPr>
          <w:b/>
        </w:rPr>
        <w:t>CATÁLOGO DE UNIDADES DE MEDIDA:</w:t>
      </w:r>
      <w:r w:rsidRPr="00E70AE5">
        <w:t xml:space="preserve"> </w:t>
      </w:r>
      <w:r w:rsidR="00C6571E" w:rsidRPr="00E70AE5">
        <w:t>I</w:t>
      </w:r>
      <w:r w:rsidRPr="00E70AE5">
        <w:t>nstrumento técnico que contiene la identificación y tipificación uniforme de las unidades de medida más representativas, las cuales permiten el registro, control</w:t>
      </w:r>
      <w:r w:rsidR="0011290D">
        <w:t xml:space="preserve"> y</w:t>
      </w:r>
      <w:r w:rsidRPr="00E70AE5">
        <w:t xml:space="preserve"> seguimiento de las metas. </w:t>
      </w:r>
    </w:p>
    <w:p w14:paraId="3C6E186C" w14:textId="77777777" w:rsidR="00204914" w:rsidRPr="00E70AE5" w:rsidRDefault="00204914" w:rsidP="00650D27">
      <w:r w:rsidRPr="00E70AE5">
        <w:rPr>
          <w:b/>
        </w:rPr>
        <w:t>CATÁLOGO DEL OBJETO DE</w:t>
      </w:r>
      <w:r w:rsidR="00B153DC">
        <w:rPr>
          <w:b/>
        </w:rPr>
        <w:t>L</w:t>
      </w:r>
      <w:r w:rsidRPr="00E70AE5">
        <w:rPr>
          <w:b/>
        </w:rPr>
        <w:t xml:space="preserve"> GASTO:</w:t>
      </w:r>
      <w:r w:rsidRPr="00E70AE5">
        <w:t xml:space="preserve"> </w:t>
      </w:r>
      <w:r w:rsidR="0093081F">
        <w:t xml:space="preserve">Clasificador </w:t>
      </w:r>
      <w:r w:rsidRPr="00E70AE5">
        <w:t xml:space="preserve">de los bienes y servicios que las </w:t>
      </w:r>
      <w:r w:rsidR="00686EAE">
        <w:t xml:space="preserve"> unidades r</w:t>
      </w:r>
      <w:r w:rsidR="0048218D" w:rsidRPr="00E70AE5">
        <w:t>esponsables</w:t>
      </w:r>
      <w:r w:rsidRPr="00E70AE5">
        <w:t xml:space="preserve"> </w:t>
      </w:r>
      <w:r w:rsidR="001A196E" w:rsidRPr="00E70AE5">
        <w:t xml:space="preserve">adquieren </w:t>
      </w:r>
      <w:r w:rsidRPr="00E70AE5">
        <w:t>para</w:t>
      </w:r>
      <w:r w:rsidR="0093081F">
        <w:t xml:space="preserve"> la ejecución de los programas y  el cumplimiento de objetivos.</w:t>
      </w:r>
    </w:p>
    <w:p w14:paraId="66ABAAF8" w14:textId="77777777" w:rsidR="00204914" w:rsidRPr="00E70AE5" w:rsidRDefault="00204914" w:rsidP="00650D27">
      <w:r w:rsidRPr="00E70AE5">
        <w:rPr>
          <w:b/>
        </w:rPr>
        <w:t>CATEGORÍAS PROGRAMÁTICAS:</w:t>
      </w:r>
      <w:r w:rsidRPr="00E70AE5">
        <w:t xml:space="preserve"> </w:t>
      </w:r>
      <w:r w:rsidR="00EC4089">
        <w:t>N</w:t>
      </w:r>
      <w:r w:rsidRPr="00E70AE5">
        <w:t xml:space="preserve">iveles de agrupación que clasifican en forma homogénea </w:t>
      </w:r>
      <w:r w:rsidR="0093081F">
        <w:t xml:space="preserve">los proyectos  y actividades  que lleva a cabo </w:t>
      </w:r>
      <w:r w:rsidRPr="00E70AE5">
        <w:t>para la producción y la prestación de bienes y servicios</w:t>
      </w:r>
      <w:r w:rsidR="0093081F">
        <w:t>.</w:t>
      </w:r>
    </w:p>
    <w:p w14:paraId="62CACDB9" w14:textId="77777777" w:rsidR="00204914" w:rsidRPr="00E70AE5" w:rsidRDefault="00204914" w:rsidP="00650D27">
      <w:r w:rsidRPr="00E70AE5">
        <w:rPr>
          <w:b/>
        </w:rPr>
        <w:t>CICLO PRESUPUESTARIO:</w:t>
      </w:r>
      <w:r w:rsidRPr="00E70AE5">
        <w:t xml:space="preserve"> </w:t>
      </w:r>
      <w:r w:rsidR="00C6571E" w:rsidRPr="00E70AE5">
        <w:t>C</w:t>
      </w:r>
      <w:r w:rsidR="00EC4089">
        <w:t>onjunto de fases o etapas (E</w:t>
      </w:r>
      <w:r w:rsidRPr="00E70AE5">
        <w:t>laboración, discusión, aprobación, ejecución, control y evalu</w:t>
      </w:r>
      <w:r w:rsidR="00EC4089">
        <w:t xml:space="preserve">ación) por las que </w:t>
      </w:r>
      <w:r w:rsidR="0011290D">
        <w:t xml:space="preserve">transita </w:t>
      </w:r>
      <w:r w:rsidR="00EC4089">
        <w:t>el P</w:t>
      </w:r>
      <w:r w:rsidRPr="00E70AE5">
        <w:t>resupuesto</w:t>
      </w:r>
      <w:r w:rsidR="00EC4089">
        <w:t xml:space="preserve"> de E</w:t>
      </w:r>
      <w:r w:rsidR="001A196E" w:rsidRPr="00E70AE5">
        <w:t>gresos</w:t>
      </w:r>
      <w:r w:rsidRPr="00E70AE5">
        <w:t xml:space="preserve">. </w:t>
      </w:r>
    </w:p>
    <w:p w14:paraId="1943260D" w14:textId="77777777" w:rsidR="00204914" w:rsidRPr="00E70AE5" w:rsidRDefault="00204914" w:rsidP="00650D27">
      <w:r w:rsidRPr="00E70AE5">
        <w:rPr>
          <w:b/>
        </w:rPr>
        <w:t>CLASIFICACIÓN ADMINISTRATIVA</w:t>
      </w:r>
      <w:r w:rsidRPr="00E70AE5">
        <w:t xml:space="preserve">: </w:t>
      </w:r>
      <w:r w:rsidR="00C6571E" w:rsidRPr="00E70AE5">
        <w:t>F</w:t>
      </w:r>
      <w:r w:rsidRPr="00E70AE5">
        <w:t xml:space="preserve">orma de presentación del presupuesto que tiene por objeto facilitar su manejo y control administrativo a través de la presentación de los gastos conforme a cada una de las dependencias y entidades de la administración pública estatal. </w:t>
      </w:r>
    </w:p>
    <w:p w14:paraId="40176D28" w14:textId="77777777" w:rsidR="00B153DC" w:rsidRPr="00B153DC" w:rsidRDefault="00B153DC" w:rsidP="00650D27">
      <w:r>
        <w:rPr>
          <w:b/>
        </w:rPr>
        <w:t>CLASIFICACIÓN POR</w:t>
      </w:r>
      <w:r w:rsidR="00204914" w:rsidRPr="00E70AE5">
        <w:rPr>
          <w:b/>
        </w:rPr>
        <w:t xml:space="preserve"> </w:t>
      </w:r>
      <w:r>
        <w:rPr>
          <w:b/>
        </w:rPr>
        <w:t xml:space="preserve">TIPO DE </w:t>
      </w:r>
      <w:r w:rsidR="00204914" w:rsidRPr="00E70AE5">
        <w:rPr>
          <w:b/>
        </w:rPr>
        <w:t>GASTO:</w:t>
      </w:r>
      <w:r w:rsidR="00204914" w:rsidRPr="00B153DC">
        <w:rPr>
          <w:b/>
        </w:rPr>
        <w:t xml:space="preserve"> </w:t>
      </w:r>
      <w:r w:rsidRPr="00B153DC">
        <w:t>Relaciona las transacciones públicas que generan gastos con los grandes agregados de la clasificación económica presentándolos en Corriente, de Capital y Amortización de la deuda y disminución de pasivos.</w:t>
      </w:r>
    </w:p>
    <w:p w14:paraId="5DC3665B" w14:textId="77777777" w:rsidR="00204914" w:rsidRPr="00E70AE5" w:rsidRDefault="00204914" w:rsidP="00650D27">
      <w:r w:rsidRPr="00E70AE5">
        <w:rPr>
          <w:b/>
        </w:rPr>
        <w:t>CLASIFICACIÓN POR OBJETO DEL GASTO:</w:t>
      </w:r>
      <w:r w:rsidRPr="00E70AE5">
        <w:t xml:space="preserve"> </w:t>
      </w:r>
      <w:r w:rsidR="00C6571E" w:rsidRPr="00E70AE5">
        <w:t>L</w:t>
      </w:r>
      <w:r w:rsidRPr="00E70AE5">
        <w:t xml:space="preserve">istado ordenado, homogéneo y coherente que permite identificar los bienes y servicios que el </w:t>
      </w:r>
      <w:r w:rsidR="001A196E" w:rsidRPr="00E70AE5">
        <w:t>G</w:t>
      </w:r>
      <w:r w:rsidRPr="00E70AE5">
        <w:t>obierno demanda para desarr</w:t>
      </w:r>
      <w:r w:rsidR="0093081F">
        <w:t>ollar los programas, agrupándolo</w:t>
      </w:r>
      <w:r w:rsidRPr="00E70AE5">
        <w:t xml:space="preserve"> en capítulos, conceptos y partidas.</w:t>
      </w:r>
    </w:p>
    <w:p w14:paraId="2C3A8E32" w14:textId="77777777" w:rsidR="00204914" w:rsidRPr="00E70AE5" w:rsidRDefault="00204914" w:rsidP="00650D27">
      <w:r w:rsidRPr="00E70AE5">
        <w:rPr>
          <w:b/>
        </w:rPr>
        <w:t>CONTABILIDAD GUBERNAMENTAL</w:t>
      </w:r>
      <w:r w:rsidRPr="00E70AE5">
        <w:t xml:space="preserve">: </w:t>
      </w:r>
      <w:r w:rsidR="00C6571E" w:rsidRPr="00E70AE5">
        <w:t>T</w:t>
      </w:r>
      <w:r w:rsidRPr="00E70AE5">
        <w:t xml:space="preserve">écnica destinada a captar, clasificar, registrar, resumir, comunicar e interpretar la actividad económica, financiera, administrativa, patrimonial y </w:t>
      </w:r>
      <w:r w:rsidRPr="00E70AE5">
        <w:lastRenderedPageBreak/>
        <w:t xml:space="preserve">presupuestaria del </w:t>
      </w:r>
      <w:r w:rsidR="001A196E" w:rsidRPr="00E70AE5">
        <w:t>E</w:t>
      </w:r>
      <w:r w:rsidRPr="00E70AE5">
        <w:t xml:space="preserve">stado. Registro sistematizado de operaciones derivadas de recursos financieros asignados a </w:t>
      </w:r>
      <w:r w:rsidR="001A196E" w:rsidRPr="00E70AE5">
        <w:t xml:space="preserve">dependencias y entidades </w:t>
      </w:r>
      <w:r w:rsidRPr="00E70AE5">
        <w:t>de la administración pública</w:t>
      </w:r>
      <w:r w:rsidR="001A196E" w:rsidRPr="00E70AE5">
        <w:t xml:space="preserve"> estatal</w:t>
      </w:r>
      <w:r w:rsidR="00B35202" w:rsidRPr="00E70AE5">
        <w:t>. Se</w:t>
      </w:r>
      <w:r w:rsidRPr="00E70AE5">
        <w:t xml:space="preserve"> orienta a la obtención e interpretación de los resultados y sus respectivos estados financieros que muestran la situación patrimonial de la administración pública</w:t>
      </w:r>
      <w:r w:rsidR="00B35202" w:rsidRPr="00E70AE5">
        <w:t xml:space="preserve"> estatal</w:t>
      </w:r>
      <w:r w:rsidRPr="00E70AE5">
        <w:t>.</w:t>
      </w:r>
    </w:p>
    <w:p w14:paraId="5D6DE589" w14:textId="77777777" w:rsidR="00204914" w:rsidRPr="00E70AE5" w:rsidRDefault="00204914" w:rsidP="00650D27">
      <w:r w:rsidRPr="00E70AE5">
        <w:rPr>
          <w:b/>
        </w:rPr>
        <w:t>CONTROL PRESUPUESTARIO:</w:t>
      </w:r>
      <w:r w:rsidRPr="00E70AE5">
        <w:t xml:space="preserve"> </w:t>
      </w:r>
      <w:r w:rsidR="00C6571E" w:rsidRPr="00E70AE5">
        <w:t>E</w:t>
      </w:r>
      <w:r w:rsidRPr="00E70AE5">
        <w:t>tapa del proceso presupuestario que consiste en el registro de operaciones realizadas durante el ejercicio presupuestal,</w:t>
      </w:r>
      <w:r w:rsidR="0093081F">
        <w:t xml:space="preserve"> a fin de verificar y valorar lo</w:t>
      </w:r>
      <w:r w:rsidRPr="00E70AE5">
        <w:t>s</w:t>
      </w:r>
      <w:r w:rsidR="00B77EF7">
        <w:t xml:space="preserve"> programas</w:t>
      </w:r>
      <w:r w:rsidRPr="00E70AE5">
        <w:t xml:space="preserve"> emprendid</w:t>
      </w:r>
      <w:r w:rsidR="00B77EF7">
        <w:t>os y apreciar su</w:t>
      </w:r>
      <w:r w:rsidRPr="00E70AE5">
        <w:t xml:space="preserve"> cumplimiento</w:t>
      </w:r>
      <w:r w:rsidR="00B77EF7">
        <w:t xml:space="preserve"> </w:t>
      </w:r>
      <w:r w:rsidRPr="00E70AE5">
        <w:t xml:space="preserve">a fin de identificar desviaciones y determinar acciones correctivas. Es </w:t>
      </w:r>
      <w:r w:rsidR="00B77EF7">
        <w:t xml:space="preserve">un </w:t>
      </w:r>
      <w:r w:rsidRPr="00E70AE5">
        <w:t>conjunto de procedimientos administrativos mediante los cuales se vigila la autorización, tramitación, aplicación de recursos humanos, materiales y financieros integrantes del gasto del sector público</w:t>
      </w:r>
      <w:r w:rsidR="00B35202" w:rsidRPr="00E70AE5">
        <w:t xml:space="preserve"> estatal</w:t>
      </w:r>
      <w:r w:rsidRPr="00E70AE5">
        <w:t xml:space="preserve"> en el desempeño de sus funciones.</w:t>
      </w:r>
    </w:p>
    <w:p w14:paraId="5C0B9CA6" w14:textId="77777777" w:rsidR="00204914" w:rsidRPr="00E70AE5" w:rsidRDefault="00204914" w:rsidP="00650D27">
      <w:r w:rsidRPr="00E70AE5">
        <w:rPr>
          <w:b/>
        </w:rPr>
        <w:t>CUENTA PÚBLICA:</w:t>
      </w:r>
      <w:r w:rsidRPr="00E70AE5">
        <w:t xml:space="preserve"> </w:t>
      </w:r>
      <w:r w:rsidR="00C6571E" w:rsidRPr="00E70AE5">
        <w:t>E</w:t>
      </w:r>
      <w:r w:rsidR="00B77EF7">
        <w:t>s el</w:t>
      </w:r>
      <w:r w:rsidRPr="00E70AE5">
        <w:t xml:space="preserve"> documento de carácter </w:t>
      </w:r>
      <w:proofErr w:type="spellStart"/>
      <w:r w:rsidRPr="00E70AE5">
        <w:t>evaluatorio</w:t>
      </w:r>
      <w:proofErr w:type="spellEnd"/>
      <w:r w:rsidRPr="00E70AE5">
        <w:t xml:space="preserve"> que contiene información co</w:t>
      </w:r>
      <w:r w:rsidR="00407F5A">
        <w:t>ntable, financiera, presupuestal</w:t>
      </w:r>
      <w:r w:rsidRPr="00E70AE5">
        <w:t>, programática y económica r</w:t>
      </w:r>
      <w:r w:rsidR="009F00AA">
        <w:t>elativa a la gestión anual del G</w:t>
      </w:r>
      <w:r w:rsidRPr="00E70AE5">
        <w:t>obierno,</w:t>
      </w:r>
      <w:r w:rsidR="00B77EF7">
        <w:t xml:space="preserve"> con fundamento en la Ley de Fiscalización Superior del Estado de Oaxaca.</w:t>
      </w:r>
      <w:r w:rsidRPr="00E70AE5">
        <w:t xml:space="preserve"> </w:t>
      </w:r>
    </w:p>
    <w:p w14:paraId="44856B04" w14:textId="77777777" w:rsidR="00C74D13" w:rsidRPr="00E70AE5" w:rsidRDefault="00C655FF" w:rsidP="00650D27">
      <w:r w:rsidRPr="00E70AE5">
        <w:rPr>
          <w:b/>
        </w:rPr>
        <w:t>DECRETO APROBATORIO DEL PRESUPUESTO DE EGRESOS:</w:t>
      </w:r>
      <w:r w:rsidRPr="00E70AE5">
        <w:t xml:space="preserve"> Documento </w:t>
      </w:r>
      <w:r w:rsidR="003720F1">
        <w:t xml:space="preserve">aprobado por el Congreso del Estado </w:t>
      </w:r>
      <w:r w:rsidRPr="00E70AE5">
        <w:t>que contiene el presupuesto que ejercerá el Estado durante el ejercicio fiscal correspondiente, así como la información en forma sistemática, ordenada, consolidada y desagregada del gasto público, de los objetivos propuestos</w:t>
      </w:r>
      <w:r w:rsidR="00B77EF7">
        <w:t xml:space="preserve"> y </w:t>
      </w:r>
      <w:r w:rsidR="003720F1">
        <w:t xml:space="preserve">de los programas </w:t>
      </w:r>
      <w:r w:rsidRPr="00E70AE5">
        <w:t xml:space="preserve">a </w:t>
      </w:r>
      <w:r w:rsidR="003720F1">
        <w:t>ejecutar por</w:t>
      </w:r>
      <w:r w:rsidRPr="00E70AE5">
        <w:t xml:space="preserve"> las dependencias y entidades de la Administración Pública Estatal</w:t>
      </w:r>
      <w:r w:rsidR="00C74D13" w:rsidRPr="00E70AE5">
        <w:t>.</w:t>
      </w:r>
    </w:p>
    <w:p w14:paraId="4D6742B5" w14:textId="77777777" w:rsidR="00204914" w:rsidRPr="00E70AE5" w:rsidRDefault="00204914" w:rsidP="00650D27">
      <w:r w:rsidRPr="00E70AE5">
        <w:rPr>
          <w:b/>
        </w:rPr>
        <w:t>DEPENDENCIA:</w:t>
      </w:r>
      <w:r w:rsidRPr="00E70AE5">
        <w:t xml:space="preserve"> </w:t>
      </w:r>
      <w:r w:rsidR="00B35202" w:rsidRPr="00E70AE5">
        <w:t xml:space="preserve">Ente público </w:t>
      </w:r>
      <w:r w:rsidRPr="00E70AE5">
        <w:t>subordinad</w:t>
      </w:r>
      <w:r w:rsidR="00B35202" w:rsidRPr="00E70AE5">
        <w:t>o</w:t>
      </w:r>
      <w:r w:rsidRPr="00E70AE5">
        <w:t xml:space="preserve"> en forma directa al </w:t>
      </w:r>
      <w:r w:rsidR="00B35202" w:rsidRPr="00E70AE5">
        <w:t>T</w:t>
      </w:r>
      <w:r w:rsidRPr="00E70AE5">
        <w:t xml:space="preserve">itular del </w:t>
      </w:r>
      <w:r w:rsidR="00B35202" w:rsidRPr="00E70AE5">
        <w:t>P</w:t>
      </w:r>
      <w:r w:rsidRPr="00E70AE5">
        <w:t xml:space="preserve">oder </w:t>
      </w:r>
      <w:r w:rsidR="00B35202" w:rsidRPr="00E70AE5">
        <w:t>E</w:t>
      </w:r>
      <w:r w:rsidRPr="00E70AE5">
        <w:t xml:space="preserve">jecutivo </w:t>
      </w:r>
      <w:r w:rsidR="00B35202" w:rsidRPr="00E70AE5">
        <w:t>E</w:t>
      </w:r>
      <w:r w:rsidRPr="00E70AE5">
        <w:t xml:space="preserve">statal, que apoya a </w:t>
      </w:r>
      <w:r w:rsidR="00B35202" w:rsidRPr="00E70AE5">
        <w:t>é</w:t>
      </w:r>
      <w:r w:rsidRPr="00E70AE5">
        <w:t xml:space="preserve">ste en el ejercicio de sus atribuciones y en el despacho de los asuntos del orden administrativo que tiene encomendados, de conformidad con la </w:t>
      </w:r>
      <w:r w:rsidR="00B35202" w:rsidRPr="00E70AE5">
        <w:t>L</w:t>
      </w:r>
      <w:r w:rsidRPr="00E70AE5">
        <w:t xml:space="preserve">ey </w:t>
      </w:r>
      <w:r w:rsidR="00B35202" w:rsidRPr="00E70AE5">
        <w:t>O</w:t>
      </w:r>
      <w:r w:rsidRPr="00E70AE5">
        <w:t xml:space="preserve">rgánica de la </w:t>
      </w:r>
      <w:r w:rsidR="00B35202" w:rsidRPr="00E70AE5">
        <w:t>A</w:t>
      </w:r>
      <w:r w:rsidRPr="00E70AE5">
        <w:t xml:space="preserve">dministración </w:t>
      </w:r>
      <w:r w:rsidR="00B35202" w:rsidRPr="00E70AE5">
        <w:t>P</w:t>
      </w:r>
      <w:r w:rsidRPr="00E70AE5">
        <w:t xml:space="preserve">ública </w:t>
      </w:r>
      <w:r w:rsidR="00B35202" w:rsidRPr="00E70AE5">
        <w:t>E</w:t>
      </w:r>
      <w:r w:rsidRPr="00E70AE5">
        <w:t>statal.</w:t>
      </w:r>
    </w:p>
    <w:p w14:paraId="0D76F3D2" w14:textId="77777777" w:rsidR="00204914" w:rsidRPr="00E70AE5" w:rsidRDefault="00204914" w:rsidP="00650D27">
      <w:r w:rsidRPr="00E70AE5">
        <w:rPr>
          <w:b/>
        </w:rPr>
        <w:t>DEUDA PÚBLICA:</w:t>
      </w:r>
      <w:r w:rsidRPr="00E70AE5">
        <w:t xml:space="preserve"> </w:t>
      </w:r>
      <w:r w:rsidR="00C6571E" w:rsidRPr="00E70AE5">
        <w:t>S</w:t>
      </w:r>
      <w:r w:rsidRPr="00E70AE5">
        <w:t>uma de las obligaciones insolutas del sector público, derivadas de la celebración de empréstitos, internos y externos, sobre el crédito de</w:t>
      </w:r>
      <w:r w:rsidR="003720F1">
        <w:t>l Estado.</w:t>
      </w:r>
    </w:p>
    <w:p w14:paraId="27747F81" w14:textId="77777777" w:rsidR="00204914" w:rsidRPr="00E70AE5" w:rsidRDefault="00204914" w:rsidP="00650D27">
      <w:r w:rsidRPr="00E70AE5">
        <w:rPr>
          <w:b/>
        </w:rPr>
        <w:t>EFICACIA:</w:t>
      </w:r>
      <w:r w:rsidRPr="00E70AE5">
        <w:t xml:space="preserve"> </w:t>
      </w:r>
      <w:r w:rsidR="00C6571E" w:rsidRPr="00E70AE5">
        <w:t>C</w:t>
      </w:r>
      <w:r w:rsidRPr="00E70AE5">
        <w:t xml:space="preserve">apacidad de lograr </w:t>
      </w:r>
      <w:r w:rsidR="00B77EF7">
        <w:t>lo</w:t>
      </w:r>
      <w:r w:rsidR="00D36ED4">
        <w:t>s</w:t>
      </w:r>
      <w:r w:rsidR="00B77EF7">
        <w:t xml:space="preserve"> programas, </w:t>
      </w:r>
      <w:r w:rsidRPr="00E70AE5">
        <w:t>objetivos</w:t>
      </w:r>
      <w:r w:rsidR="00D36ED4">
        <w:t xml:space="preserve"> de desarrollo</w:t>
      </w:r>
      <w:r w:rsidRPr="00E70AE5">
        <w:t xml:space="preserve"> y metas programados con los recursos asignados en el tiempo preestablecido.</w:t>
      </w:r>
    </w:p>
    <w:p w14:paraId="3B4C44E4" w14:textId="77777777" w:rsidR="00204914" w:rsidRPr="00E70AE5" w:rsidRDefault="00204914" w:rsidP="00650D27">
      <w:r w:rsidRPr="00E70AE5">
        <w:rPr>
          <w:b/>
        </w:rPr>
        <w:lastRenderedPageBreak/>
        <w:t>EFICIENCIA:</w:t>
      </w:r>
      <w:r w:rsidRPr="00E70AE5">
        <w:t xml:space="preserve"> </w:t>
      </w:r>
      <w:r w:rsidR="00C6571E" w:rsidRPr="00E70AE5">
        <w:t>C</w:t>
      </w:r>
      <w:r w:rsidRPr="00E70AE5">
        <w:t xml:space="preserve">umplimiento de los objetivos y metas programados con el mínimo de recursos asignados </w:t>
      </w:r>
      <w:r w:rsidR="003720F1">
        <w:t xml:space="preserve">y </w:t>
      </w:r>
      <w:r w:rsidRPr="00E70AE5">
        <w:t xml:space="preserve">en el menor tiempo posible, logrando la óptima utilización de los mismos. Capacidad de una dependencia o entidad </w:t>
      </w:r>
      <w:r w:rsidR="00B35202" w:rsidRPr="00E70AE5">
        <w:t xml:space="preserve">de </w:t>
      </w:r>
      <w:r w:rsidRPr="00E70AE5">
        <w:t xml:space="preserve">optimizar el uso de los recursos disponibles en el cumplimiento de los </w:t>
      </w:r>
      <w:r w:rsidR="00D36ED4">
        <w:t xml:space="preserve">distintos niveles de </w:t>
      </w:r>
      <w:r w:rsidRPr="00E70AE5">
        <w:t>o</w:t>
      </w:r>
      <w:r w:rsidR="003720F1">
        <w:t>bjetivos y de las metas previsto</w:t>
      </w:r>
      <w:r w:rsidRPr="00E70AE5">
        <w:t>s, siendo válido el principio administrativo de hacer más con menos.</w:t>
      </w:r>
    </w:p>
    <w:p w14:paraId="77FBAE2D" w14:textId="77777777" w:rsidR="00204914" w:rsidRPr="00E70AE5" w:rsidRDefault="00204914" w:rsidP="00650D27">
      <w:r w:rsidRPr="00E70AE5">
        <w:rPr>
          <w:b/>
        </w:rPr>
        <w:t>EJECUCIÓN DEL GASTO:</w:t>
      </w:r>
      <w:r w:rsidRPr="00E70AE5">
        <w:t xml:space="preserve"> </w:t>
      </w:r>
      <w:r w:rsidR="00C6571E" w:rsidRPr="00E70AE5">
        <w:t>F</w:t>
      </w:r>
      <w:r w:rsidRPr="00E70AE5">
        <w:t>ase del proceso presupuestario que se inicia</w:t>
      </w:r>
      <w:r w:rsidR="00C94946">
        <w:t xml:space="preserve"> una vez aprobado el presupuesto</w:t>
      </w:r>
      <w:r w:rsidR="00B35202" w:rsidRPr="00E70AE5">
        <w:t>. C</w:t>
      </w:r>
      <w:r w:rsidRPr="00E70AE5">
        <w:t>onsiste en la aplicación de los recursos humanos, materiales y financieros</w:t>
      </w:r>
      <w:r w:rsidR="009E1F79">
        <w:t xml:space="preserve">, mediante </w:t>
      </w:r>
      <w:r w:rsidRPr="00E70AE5">
        <w:t xml:space="preserve">la utilización de una serie de técnicas y procedimientos administrativos, contables, de productividad, de control y de manejo financiero para la </w:t>
      </w:r>
      <w:r w:rsidR="00D36ED4">
        <w:t>realización de acciones</w:t>
      </w:r>
      <w:r w:rsidR="009E1F79">
        <w:t>,</w:t>
      </w:r>
      <w:r w:rsidR="00D36ED4">
        <w:t xml:space="preserve"> proyectos</w:t>
      </w:r>
      <w:r w:rsidR="009E1F79">
        <w:t>,</w:t>
      </w:r>
      <w:r w:rsidR="00DF433C">
        <w:t xml:space="preserve"> </w:t>
      </w:r>
      <w:r w:rsidRPr="00E70AE5">
        <w:t xml:space="preserve">metas y </w:t>
      </w:r>
      <w:r w:rsidR="009E4BCA">
        <w:t>objetivos determinados para el Sector P</w:t>
      </w:r>
      <w:r w:rsidRPr="00E70AE5">
        <w:t xml:space="preserve">úblico en los planes y programas de </w:t>
      </w:r>
      <w:r w:rsidR="00306219" w:rsidRPr="00E70AE5">
        <w:t xml:space="preserve">corto y </w:t>
      </w:r>
      <w:r w:rsidRPr="00E70AE5">
        <w:t>mediano plazo.</w:t>
      </w:r>
    </w:p>
    <w:p w14:paraId="0D55DBE7" w14:textId="77777777" w:rsidR="00204914" w:rsidRPr="00E70AE5" w:rsidRDefault="00204914" w:rsidP="00650D27">
      <w:r w:rsidRPr="00E70AE5">
        <w:rPr>
          <w:b/>
        </w:rPr>
        <w:t>ESTRUCTURA PROGRAMÁTICA:</w:t>
      </w:r>
      <w:r w:rsidRPr="00E70AE5">
        <w:t xml:space="preserve"> </w:t>
      </w:r>
      <w:r w:rsidR="00306219" w:rsidRPr="00E70AE5">
        <w:t>E</w:t>
      </w:r>
      <w:r w:rsidRPr="00E70AE5">
        <w:t xml:space="preserve">xpresión de los diferentes niveles de actividad gubernamental que se estructuran en función de los objetivos y metas institucionales, de acuerdo con el plan de desarrollo y las atribuciones asignadas por ley. </w:t>
      </w:r>
    </w:p>
    <w:p w14:paraId="31E1E198" w14:textId="77777777" w:rsidR="00204914" w:rsidRPr="00E70AE5" w:rsidRDefault="00204914" w:rsidP="00650D27">
      <w:r w:rsidRPr="00E70AE5">
        <w:rPr>
          <w:b/>
        </w:rPr>
        <w:t>EVALUACIÓN</w:t>
      </w:r>
      <w:r w:rsidRPr="00E70AE5">
        <w:t xml:space="preserve">: </w:t>
      </w:r>
      <w:r w:rsidR="00306219" w:rsidRPr="00E70AE5">
        <w:t>R</w:t>
      </w:r>
      <w:r w:rsidRPr="00E70AE5">
        <w:t>evisión detallada y sistemática de un plan</w:t>
      </w:r>
      <w:r w:rsidR="00306219" w:rsidRPr="00E70AE5">
        <w:t>,</w:t>
      </w:r>
      <w:r w:rsidRPr="00E70AE5">
        <w:t xml:space="preserve"> programa, proyecto o de un organismo</w:t>
      </w:r>
      <w:r w:rsidR="003C382D">
        <w:t>,</w:t>
      </w:r>
      <w:r w:rsidRPr="00E70AE5">
        <w:t xml:space="preserve"> en su totalidad o parcialmente, con el fin de medir de forma objetiva </w:t>
      </w:r>
      <w:r w:rsidR="0054336D">
        <w:t>el cumplimiento  de los distintos niveles de objetivos (</w:t>
      </w:r>
      <w:r w:rsidR="001B3FF0">
        <w:t>D</w:t>
      </w:r>
      <w:r w:rsidR="0054336D">
        <w:t xml:space="preserve">iseño, procesos, productos, </w:t>
      </w:r>
      <w:r w:rsidRPr="00E70AE5">
        <w:t>resultados</w:t>
      </w:r>
      <w:r w:rsidR="0054336D">
        <w:t xml:space="preserve"> e impactos)</w:t>
      </w:r>
      <w:r w:rsidRPr="00E70AE5">
        <w:t xml:space="preserve"> obtenidos con respecto a los </w:t>
      </w:r>
      <w:r w:rsidR="0054336D">
        <w:t xml:space="preserve"> planeados</w:t>
      </w:r>
      <w:r w:rsidRPr="00E70AE5">
        <w:t xml:space="preserve">; siguiendo para esta revisión criterios preestablecidos sobre niveles de eficacia, eficiencia, productividad, calidad y congruencia, entre otros. </w:t>
      </w:r>
    </w:p>
    <w:p w14:paraId="4198524B" w14:textId="77777777" w:rsidR="00204914" w:rsidRPr="00E70AE5" w:rsidRDefault="00204914" w:rsidP="00650D27">
      <w:r w:rsidRPr="00E70AE5">
        <w:rPr>
          <w:b/>
        </w:rPr>
        <w:t>FIDEICOMISO:</w:t>
      </w:r>
      <w:r w:rsidRPr="00E70AE5">
        <w:t xml:space="preserve"> </w:t>
      </w:r>
      <w:r w:rsidR="00306219" w:rsidRPr="00E70AE5">
        <w:t>O</w:t>
      </w:r>
      <w:r w:rsidRPr="00E70AE5">
        <w:t xml:space="preserve">peración bancaria prevista en el artículo 346 de la </w:t>
      </w:r>
      <w:r w:rsidR="00306219" w:rsidRPr="00E70AE5">
        <w:t>L</w:t>
      </w:r>
      <w:r w:rsidRPr="00E70AE5">
        <w:t xml:space="preserve">ey </w:t>
      </w:r>
      <w:r w:rsidR="00306219" w:rsidRPr="00E70AE5">
        <w:t>G</w:t>
      </w:r>
      <w:r w:rsidRPr="00E70AE5">
        <w:t xml:space="preserve">eneral de </w:t>
      </w:r>
      <w:r w:rsidR="00306219" w:rsidRPr="00E70AE5">
        <w:t>T</w:t>
      </w:r>
      <w:r w:rsidRPr="00E70AE5">
        <w:t xml:space="preserve">ítulos y </w:t>
      </w:r>
      <w:r w:rsidR="00306219" w:rsidRPr="00E70AE5">
        <w:t>O</w:t>
      </w:r>
      <w:r w:rsidRPr="00E70AE5">
        <w:t xml:space="preserve">peraciones de </w:t>
      </w:r>
      <w:r w:rsidR="00306219" w:rsidRPr="00E70AE5">
        <w:t>C</w:t>
      </w:r>
      <w:r w:rsidRPr="00E70AE5">
        <w:t xml:space="preserve">rédito, por medio </w:t>
      </w:r>
      <w:r w:rsidR="00306219" w:rsidRPr="00E70AE5">
        <w:t xml:space="preserve">de la </w:t>
      </w:r>
      <w:r w:rsidRPr="00E70AE5">
        <w:t xml:space="preserve">cual un fideicomitente genera un fondo de crédito que </w:t>
      </w:r>
      <w:r w:rsidR="00306219" w:rsidRPr="00E70AE5">
        <w:t xml:space="preserve"> es </w:t>
      </w:r>
      <w:r w:rsidRPr="00E70AE5">
        <w:t xml:space="preserve"> administrado por una institución bancaria de crédito denominada en este caso fiduciaria, siendo los productos del fideicomiso para el beneficiario o fideicomisario. </w:t>
      </w:r>
    </w:p>
    <w:p w14:paraId="0B99EB6E" w14:textId="77777777" w:rsidR="00204914" w:rsidRPr="00E70AE5" w:rsidRDefault="00204914" w:rsidP="00650D27">
      <w:r w:rsidRPr="00E70AE5">
        <w:rPr>
          <w:b/>
        </w:rPr>
        <w:t>FINANCIAMIENTO</w:t>
      </w:r>
      <w:r w:rsidRPr="00E70AE5">
        <w:t xml:space="preserve">: </w:t>
      </w:r>
      <w:r w:rsidR="009D2851" w:rsidRPr="00E70AE5">
        <w:t>R</w:t>
      </w:r>
      <w:r w:rsidRPr="00E70AE5">
        <w:t xml:space="preserve">ecursos financieros que el </w:t>
      </w:r>
      <w:r w:rsidR="00306219" w:rsidRPr="00E70AE5">
        <w:t>G</w:t>
      </w:r>
      <w:r w:rsidRPr="00E70AE5">
        <w:t>obierno obtiene para cubrir un déficit presupuesta</w:t>
      </w:r>
      <w:r w:rsidR="003C382D">
        <w:t>l</w:t>
      </w:r>
      <w:r w:rsidRPr="00E70AE5">
        <w:t xml:space="preserve">. El financiamiento se contrata para obtener créditos, empréstitos y otras obligaciones derivadas de la suscripción o emisión de títulos de crédito o cualquier otro documento pagadero a plazo. </w:t>
      </w:r>
    </w:p>
    <w:p w14:paraId="2AE988D2" w14:textId="77777777" w:rsidR="00204914" w:rsidRPr="00E70AE5" w:rsidRDefault="00204914" w:rsidP="00650D27">
      <w:r w:rsidRPr="00E70AE5">
        <w:rPr>
          <w:b/>
        </w:rPr>
        <w:lastRenderedPageBreak/>
        <w:t>FINANZAS PÚBLICAS:</w:t>
      </w:r>
      <w:r w:rsidRPr="00E70AE5">
        <w:t xml:space="preserve"> </w:t>
      </w:r>
      <w:r w:rsidR="009D2851" w:rsidRPr="00E70AE5">
        <w:t>R</w:t>
      </w:r>
      <w:r w:rsidRPr="00E70AE5">
        <w:t xml:space="preserve">ama de la economía que se ocupa de la elaboración y sistematización de los principios directivos o la selección de los ingresos públicos, así como de los principios de la distribución del gasto público y las condiciones de su aplicación. </w:t>
      </w:r>
    </w:p>
    <w:p w14:paraId="5C329A0F" w14:textId="77777777" w:rsidR="00204914" w:rsidRPr="00E70AE5" w:rsidRDefault="00204914" w:rsidP="00650D27">
      <w:r w:rsidRPr="00E70AE5">
        <w:rPr>
          <w:b/>
        </w:rPr>
        <w:t>GASTO CORRIENTE:</w:t>
      </w:r>
      <w:r w:rsidRPr="00E70AE5">
        <w:t xml:space="preserve"> </w:t>
      </w:r>
      <w:r w:rsidR="00306219" w:rsidRPr="00E70AE5">
        <w:t>C</w:t>
      </w:r>
      <w:r w:rsidRPr="00E70AE5">
        <w:t>onjunto de erogaciones que no tienen como contrapartida la creación de activos, sino que constituye</w:t>
      </w:r>
      <w:r w:rsidR="00306219" w:rsidRPr="00E70AE5">
        <w:t>n</w:t>
      </w:r>
      <w:r w:rsidRPr="00E70AE5">
        <w:t xml:space="preserve"> un acto de consumo; se refiere a los gastos en recursos humanos y de compra de bienes y servicios, necesarios para la administración y operación institucional. </w:t>
      </w:r>
    </w:p>
    <w:p w14:paraId="1C4D0D04" w14:textId="77777777" w:rsidR="00204914" w:rsidRPr="00E70AE5" w:rsidRDefault="00204914" w:rsidP="00650D27">
      <w:r w:rsidRPr="00E70AE5">
        <w:rPr>
          <w:b/>
        </w:rPr>
        <w:t>GASTO DE CAPITAL:</w:t>
      </w:r>
      <w:r w:rsidRPr="00E70AE5">
        <w:t xml:space="preserve"> </w:t>
      </w:r>
      <w:r w:rsidR="009D2851" w:rsidRPr="00E70AE5">
        <w:t>E</w:t>
      </w:r>
      <w:r w:rsidRPr="00E70AE5">
        <w:t>s el total de las asignaciones destinadas a la creación de bienes de capital y conservación de los ya existentes, a la adquisición de bienes inmuebles y valores, así como</w:t>
      </w:r>
      <w:r w:rsidR="003C382D">
        <w:t xml:space="preserve"> de</w:t>
      </w:r>
      <w:r w:rsidRPr="00E70AE5">
        <w:t xml:space="preserve"> los recursos transferidos a otros sectores para los mismos fines que contribuyen a acrecentar y preservar los activos, patrimoniales o financieros. Comprende también las erogaciones destinadas a cubrir la amortización de la deuda derivada de la contratación de crédito o financiamientos al </w:t>
      </w:r>
      <w:r w:rsidR="00306219" w:rsidRPr="00E70AE5">
        <w:t>G</w:t>
      </w:r>
      <w:r w:rsidRPr="00E70AE5">
        <w:t>obierno</w:t>
      </w:r>
      <w:r w:rsidR="00306219" w:rsidRPr="00E70AE5">
        <w:t>,</w:t>
      </w:r>
      <w:r w:rsidRPr="00E70AE5">
        <w:t xml:space="preserve"> por instituciones nacionales o extranjeras.</w:t>
      </w:r>
    </w:p>
    <w:p w14:paraId="52F90494" w14:textId="77777777" w:rsidR="00204914" w:rsidRPr="00E70AE5" w:rsidRDefault="00204914" w:rsidP="00650D27">
      <w:r w:rsidRPr="00E70AE5">
        <w:rPr>
          <w:b/>
        </w:rPr>
        <w:t>GASTO DE OPERACIÓN</w:t>
      </w:r>
      <w:r w:rsidRPr="00E70AE5">
        <w:t xml:space="preserve">: </w:t>
      </w:r>
      <w:r w:rsidR="00306219" w:rsidRPr="00E70AE5">
        <w:t>A</w:t>
      </w:r>
      <w:r w:rsidRPr="00E70AE5">
        <w:t xml:space="preserve">signaciones destinadas a los capítulos de servicios personales, materiales, suministros y servicios generales, indispensables para la operación y mantenimiento del servicio que se presta. </w:t>
      </w:r>
    </w:p>
    <w:p w14:paraId="36318F76" w14:textId="77777777" w:rsidR="00EA786D" w:rsidRPr="00E70AE5" w:rsidRDefault="00EA786D" w:rsidP="00650D27">
      <w:r w:rsidRPr="00E70AE5">
        <w:rPr>
          <w:b/>
        </w:rPr>
        <w:t>INDICADOR:</w:t>
      </w:r>
      <w:r w:rsidRPr="00E70AE5">
        <w:t xml:space="preserve"> </w:t>
      </w:r>
      <w:r w:rsidR="00DD78D3">
        <w:t xml:space="preserve">Es una especificación </w:t>
      </w:r>
      <w:r w:rsidRPr="00E70AE5">
        <w:t>utilizada para medir</w:t>
      </w:r>
      <w:r w:rsidR="00DD78D3">
        <w:t xml:space="preserve"> el cumplimiento de los distintos niveles de objetivos</w:t>
      </w:r>
      <w:r w:rsidRPr="00E70AE5">
        <w:t xml:space="preserve"> de un programa, proyecto o actividad. Puede clasificarse en indicadores estratégicos y de gestión. </w:t>
      </w:r>
    </w:p>
    <w:p w14:paraId="265978B6" w14:textId="77777777" w:rsidR="00204914" w:rsidRPr="00E70AE5" w:rsidRDefault="00204914" w:rsidP="00650D27">
      <w:r w:rsidRPr="00E70AE5">
        <w:rPr>
          <w:b/>
        </w:rPr>
        <w:t>INDICADOR DE GESTIÓN</w:t>
      </w:r>
      <w:r w:rsidRPr="00E70AE5">
        <w:t xml:space="preserve">: </w:t>
      </w:r>
      <w:r w:rsidR="009D2851" w:rsidRPr="00E70AE5">
        <w:t>P</w:t>
      </w:r>
      <w:r w:rsidRPr="00E70AE5">
        <w:t xml:space="preserve">roporciona información sobre las funciones y procesos clave con los que opera la </w:t>
      </w:r>
      <w:r w:rsidR="00704FC0">
        <w:t>U</w:t>
      </w:r>
      <w:r w:rsidR="00267A86">
        <w:t xml:space="preserve">nidad </w:t>
      </w:r>
      <w:r w:rsidR="00704FC0">
        <w:t>R</w:t>
      </w:r>
      <w:r w:rsidR="00EA786D" w:rsidRPr="00E70AE5">
        <w:t>esponsable</w:t>
      </w:r>
      <w:r w:rsidRPr="00E70AE5">
        <w:t xml:space="preserve">. Mediante su consulta es factible detectar desviaciones que impidan en último término el cumplimiento de los objetivos estratégicos. </w:t>
      </w:r>
    </w:p>
    <w:p w14:paraId="5178A599" w14:textId="77777777" w:rsidR="00204914" w:rsidRDefault="00204914" w:rsidP="00650D27">
      <w:r w:rsidRPr="00E70AE5">
        <w:rPr>
          <w:b/>
        </w:rPr>
        <w:t>INDICADOR ESTRATÉGICO:</w:t>
      </w:r>
      <w:r w:rsidRPr="00E70AE5">
        <w:t xml:space="preserve"> </w:t>
      </w:r>
      <w:r w:rsidR="0049098A">
        <w:t xml:space="preserve">Especificación </w:t>
      </w:r>
      <w:r w:rsidRPr="00E70AE5">
        <w:t>cualitativ</w:t>
      </w:r>
      <w:r w:rsidR="001B3FF0">
        <w:t>a</w:t>
      </w:r>
      <w:r w:rsidRPr="00E70AE5">
        <w:t xml:space="preserve"> y/o cuantitativ</w:t>
      </w:r>
      <w:r w:rsidR="001B3FF0">
        <w:t>a</w:t>
      </w:r>
      <w:r w:rsidRPr="00E70AE5">
        <w:t xml:space="preserve"> que </w:t>
      </w:r>
      <w:r w:rsidR="0049098A">
        <w:t>permite medir</w:t>
      </w:r>
      <w:r w:rsidR="0049098A" w:rsidRPr="00E70AE5">
        <w:t xml:space="preserve"> </w:t>
      </w:r>
      <w:r w:rsidRPr="00E70AE5">
        <w:t xml:space="preserve">los aspectos relevantes </w:t>
      </w:r>
      <w:r w:rsidR="0049098A">
        <w:t xml:space="preserve">de los objetivos  superiores de un programa o proyecto </w:t>
      </w:r>
      <w:r w:rsidRPr="00E70AE5">
        <w:t>sobre los cuale</w:t>
      </w:r>
      <w:r w:rsidR="002B63D7">
        <w:t>s se lleva a cabo la evaluación. S</w:t>
      </w:r>
      <w:r w:rsidRPr="00E70AE5">
        <w:t xml:space="preserve">irve para </w:t>
      </w:r>
      <w:r w:rsidR="0049098A">
        <w:t>valorar</w:t>
      </w:r>
      <w:r w:rsidR="0049098A" w:rsidRPr="00E70AE5">
        <w:t xml:space="preserve"> </w:t>
      </w:r>
      <w:r w:rsidRPr="00E70AE5">
        <w:t>el grado de cumplimiento de los objetivos estratégicos planteados</w:t>
      </w:r>
      <w:r w:rsidR="002B63D7">
        <w:t>,</w:t>
      </w:r>
      <w:r w:rsidRPr="00E70AE5">
        <w:t xml:space="preserve"> en t</w:t>
      </w:r>
      <w:r w:rsidR="002B63D7">
        <w:t>érminos de impacto y resultados,</w:t>
      </w:r>
      <w:r w:rsidRPr="00E70AE5">
        <w:t xml:space="preserve"> para coadyuvar a la toma de decisiones y corregir o fortalecer las estrategias y la orientación de los recursos. </w:t>
      </w:r>
    </w:p>
    <w:p w14:paraId="1C75C35D" w14:textId="77777777" w:rsidR="00574C4C" w:rsidRPr="00E70AE5" w:rsidRDefault="00574C4C" w:rsidP="00650D27">
      <w:r>
        <w:rPr>
          <w:b/>
        </w:rPr>
        <w:lastRenderedPageBreak/>
        <w:t>INSTITUCIÓN</w:t>
      </w:r>
      <w:r w:rsidRPr="00E70AE5">
        <w:rPr>
          <w:b/>
        </w:rPr>
        <w:t>:</w:t>
      </w:r>
      <w:r w:rsidRPr="00E70AE5">
        <w:t xml:space="preserve"> Término genérico con el que se identifica a cualquier dependencia, entidad o institución del Estado que tenga o administre un patrimonio o presupuesto formado con recursos o bienes estatales. </w:t>
      </w:r>
    </w:p>
    <w:p w14:paraId="6CD48606" w14:textId="77777777" w:rsidR="00526058" w:rsidRPr="00E70AE5" w:rsidRDefault="00914646" w:rsidP="00650D27">
      <w:r w:rsidRPr="00E70AE5">
        <w:rPr>
          <w:b/>
        </w:rPr>
        <w:t xml:space="preserve">MANUAL DE PLANEACIÓN, PROGRAMACIÓN Y PRESUPUESTACIÓN.  </w:t>
      </w:r>
      <w:r w:rsidRPr="00E70AE5">
        <w:t xml:space="preserve">Documento básico para la formulación e integración del </w:t>
      </w:r>
      <w:r w:rsidR="00B77EF7">
        <w:t>ante</w:t>
      </w:r>
      <w:r w:rsidRPr="00E70AE5">
        <w:t>proyecto del presupuesto de egresos</w:t>
      </w:r>
      <w:r w:rsidR="00B70EDB">
        <w:t>,</w:t>
      </w:r>
      <w:r w:rsidRPr="00E70AE5">
        <w:t xml:space="preserve"> a través de formatos, instructivos e indicaciones técnicas para su llenado</w:t>
      </w:r>
      <w:r w:rsidR="00306219" w:rsidRPr="00E70AE5">
        <w:t>,</w:t>
      </w:r>
      <w:r w:rsidRPr="00E70AE5">
        <w:t xml:space="preserve"> a fin de facilitar el análisis y </w:t>
      </w:r>
      <w:r w:rsidR="001B347E">
        <w:t xml:space="preserve">procesamiento </w:t>
      </w:r>
      <w:r w:rsidRPr="00E70AE5">
        <w:t xml:space="preserve">computarizado de </w:t>
      </w:r>
      <w:r w:rsidR="00526058">
        <w:t>las asignaciones presupuestales e incluye las d</w:t>
      </w:r>
      <w:r w:rsidR="00526058" w:rsidRPr="00E70AE5">
        <w:t xml:space="preserve">irectrices expedidas por la Secretaría de Finanzas a las dependencias y </w:t>
      </w:r>
      <w:r w:rsidR="00526058">
        <w:t>entidades, sobre</w:t>
      </w:r>
      <w:r w:rsidR="00526058" w:rsidRPr="00E70AE5">
        <w:t xml:space="preserve"> aspectos específicos inherentes a la asignación del gasto con enfoque programático. </w:t>
      </w:r>
    </w:p>
    <w:p w14:paraId="302679B5" w14:textId="77777777" w:rsidR="00204914" w:rsidRPr="00E70AE5" w:rsidRDefault="00204914" w:rsidP="00650D27">
      <w:r w:rsidRPr="00E70AE5">
        <w:rPr>
          <w:b/>
        </w:rPr>
        <w:t>MARCO JURÍDICO:</w:t>
      </w:r>
      <w:r w:rsidRPr="00E70AE5">
        <w:t xml:space="preserve"> </w:t>
      </w:r>
      <w:r w:rsidR="009D2851" w:rsidRPr="00E70AE5">
        <w:t>C</w:t>
      </w:r>
      <w:r w:rsidRPr="00E70AE5">
        <w:t>onjunto de disposiciones, leyes, reglamentos y acuerdos a los que debe</w:t>
      </w:r>
      <w:r w:rsidR="00306219" w:rsidRPr="00E70AE5">
        <w:t>n</w:t>
      </w:r>
      <w:r w:rsidRPr="00E70AE5">
        <w:t xml:space="preserve"> apegarse </w:t>
      </w:r>
      <w:r w:rsidR="00306219" w:rsidRPr="00E70AE5">
        <w:t xml:space="preserve">las </w:t>
      </w:r>
      <w:r w:rsidRPr="00E70AE5">
        <w:t xml:space="preserve">dependencia y </w:t>
      </w:r>
      <w:r w:rsidR="00D72B02" w:rsidRPr="00E70AE5">
        <w:t xml:space="preserve"> entidades</w:t>
      </w:r>
      <w:r w:rsidRPr="00E70AE5">
        <w:t xml:space="preserve"> en el ejercicio de las funciones que tienen encomendadas. </w:t>
      </w:r>
    </w:p>
    <w:p w14:paraId="4F17F363" w14:textId="77777777" w:rsidR="00C74D13" w:rsidRPr="00E70AE5" w:rsidRDefault="00C655FF" w:rsidP="00650D27">
      <w:r w:rsidRPr="00E70AE5">
        <w:rPr>
          <w:b/>
        </w:rPr>
        <w:t>META:</w:t>
      </w:r>
      <w:r w:rsidRPr="00E70AE5">
        <w:t xml:space="preserve"> </w:t>
      </w:r>
      <w:r w:rsidR="001B347E">
        <w:t>Es la expresión concreta  y cuantificable  de los logros  que se plantea</w:t>
      </w:r>
      <w:r w:rsidR="001B3FF0">
        <w:t>n</w:t>
      </w:r>
      <w:r w:rsidR="001B347E">
        <w:t xml:space="preserve"> alcanzar en periodo de tiempo de</w:t>
      </w:r>
      <w:r w:rsidR="001B3FF0">
        <w:t>terminado</w:t>
      </w:r>
      <w:r w:rsidR="001B347E">
        <w:t xml:space="preserve"> con relación a los distintos niveles de objetivos</w:t>
      </w:r>
      <w:r w:rsidR="00260B22">
        <w:t>,</w:t>
      </w:r>
      <w:r w:rsidR="001B347E">
        <w:t xml:space="preserve"> previamente definidos</w:t>
      </w:r>
      <w:r w:rsidR="00FB11D1">
        <w:t>.</w:t>
      </w:r>
      <w:r w:rsidR="00260B22">
        <w:t xml:space="preserve"> </w:t>
      </w:r>
      <w:r w:rsidR="00FB11D1">
        <w:t xml:space="preserve">Para su determinación es imprescindible </w:t>
      </w:r>
      <w:r w:rsidR="00260B22">
        <w:t xml:space="preserve">conocer </w:t>
      </w:r>
      <w:r w:rsidR="00FB11D1" w:rsidRPr="00FB11D1">
        <w:rPr>
          <w:i/>
        </w:rPr>
        <w:t>que se quiere medir</w:t>
      </w:r>
      <w:r w:rsidR="00FB11D1">
        <w:t>.</w:t>
      </w:r>
      <w:r w:rsidRPr="00E70AE5">
        <w:t xml:space="preserve"> Sus componentes esenciales son: la descripción, la unidad de medida, la cantidad y el tiempo.</w:t>
      </w:r>
    </w:p>
    <w:p w14:paraId="64E1069D" w14:textId="77777777" w:rsidR="00204914" w:rsidRPr="00E70AE5" w:rsidRDefault="00204914" w:rsidP="00650D27">
      <w:r w:rsidRPr="00E70AE5">
        <w:rPr>
          <w:b/>
        </w:rPr>
        <w:t>MUNICIPIO:</w:t>
      </w:r>
      <w:r w:rsidRPr="00E70AE5">
        <w:t xml:space="preserve"> </w:t>
      </w:r>
      <w:r w:rsidR="009D2851" w:rsidRPr="00E70AE5">
        <w:t>D</w:t>
      </w:r>
      <w:r w:rsidRPr="00E70AE5">
        <w:t xml:space="preserve">ivisión administrativa básica menor regida por un ayuntamiento. Es la unidad básica de gobierno, depende de una entidad federativa o estado y se encuentra constituido por tres elementos: población, territorio y gobierno. </w:t>
      </w:r>
      <w:r w:rsidR="00B77EF7">
        <w:t>Se refiere a autoridades tales como Ayuntamientos, Consejos Municipales o Administraciones Municipales designados por la Legislatura del Estado.</w:t>
      </w:r>
    </w:p>
    <w:p w14:paraId="27C79339" w14:textId="77777777" w:rsidR="00204914" w:rsidRPr="00E70AE5" w:rsidRDefault="00204914" w:rsidP="00650D27">
      <w:r w:rsidRPr="00E70AE5">
        <w:rPr>
          <w:b/>
        </w:rPr>
        <w:t>OBJETIVO ESPECÍFICO</w:t>
      </w:r>
      <w:r w:rsidRPr="00E70AE5">
        <w:t xml:space="preserve">: </w:t>
      </w:r>
      <w:r w:rsidR="009D2851" w:rsidRPr="00E70AE5">
        <w:t>P</w:t>
      </w:r>
      <w:r w:rsidRPr="00E70AE5">
        <w:t xml:space="preserve">ropósito que con respecto al general se diferencia por su nivel de detalle y complementariedad. La característica principal de éste es que se debe permitir cuantificar para poder expresarse en metas. </w:t>
      </w:r>
      <w:r w:rsidR="00FB11D1">
        <w:t xml:space="preserve">En términos de </w:t>
      </w:r>
      <w:r w:rsidR="00260B22">
        <w:t>M</w:t>
      </w:r>
      <w:r w:rsidR="00FB11D1">
        <w:t xml:space="preserve">arco </w:t>
      </w:r>
      <w:r w:rsidR="00260B22">
        <w:t>L</w:t>
      </w:r>
      <w:r w:rsidR="00FB11D1">
        <w:t>ógico, corresponde a la palabra Propósito. Contribuye al logro  de un objetivo de mayor  nivel, denominado Fin.</w:t>
      </w:r>
    </w:p>
    <w:p w14:paraId="2E67B18C" w14:textId="77777777" w:rsidR="00204914" w:rsidRPr="00E70AE5" w:rsidRDefault="00204914" w:rsidP="00650D27">
      <w:r w:rsidRPr="00E70AE5">
        <w:rPr>
          <w:b/>
        </w:rPr>
        <w:t>OBJETIVO ESTRATÉGICO:</w:t>
      </w:r>
      <w:r w:rsidRPr="00E70AE5">
        <w:t xml:space="preserve"> </w:t>
      </w:r>
      <w:r w:rsidR="00FB11D1">
        <w:t>En término</w:t>
      </w:r>
      <w:r w:rsidR="00260B22">
        <w:t>s</w:t>
      </w:r>
      <w:r w:rsidR="00FB11D1">
        <w:t xml:space="preserve"> de </w:t>
      </w:r>
      <w:r w:rsidR="00260B22">
        <w:t>M</w:t>
      </w:r>
      <w:r w:rsidR="00FB11D1">
        <w:t xml:space="preserve">arco </w:t>
      </w:r>
      <w:r w:rsidR="00260B22">
        <w:t>L</w:t>
      </w:r>
      <w:r w:rsidR="00FB11D1">
        <w:t xml:space="preserve">ógico, es el Fin del </w:t>
      </w:r>
      <w:r w:rsidR="00260B22">
        <w:t>p</w:t>
      </w:r>
      <w:r w:rsidR="00FB11D1">
        <w:t xml:space="preserve">rograma o </w:t>
      </w:r>
      <w:r w:rsidR="00260B22">
        <w:t>p</w:t>
      </w:r>
      <w:r w:rsidR="00FB11D1">
        <w:t xml:space="preserve">royecto, vinculado básicamente a los objetivos del desarrollo social y económico, entre otros. </w:t>
      </w:r>
      <w:r w:rsidRPr="00E70AE5">
        <w:t xml:space="preserve">Son los resultados a alcanzar en las dependencias </w:t>
      </w:r>
      <w:r w:rsidR="00D72B02" w:rsidRPr="00E70AE5">
        <w:t xml:space="preserve">y </w:t>
      </w:r>
      <w:r w:rsidRPr="00E70AE5">
        <w:t>entidades</w:t>
      </w:r>
      <w:r w:rsidR="00C72CD6">
        <w:t xml:space="preserve">, </w:t>
      </w:r>
      <w:r w:rsidRPr="00E70AE5">
        <w:t>los impactos a lograr en la sociedad para dar solución a sus focos de atención y dar cumplimiento a su propósito institucional. Responde a la pregunta ¿</w:t>
      </w:r>
      <w:r w:rsidR="00D72B02" w:rsidRPr="00E70AE5">
        <w:t>P</w:t>
      </w:r>
      <w:r w:rsidR="00C72CD6">
        <w:t>ara qué?</w:t>
      </w:r>
      <w:r w:rsidRPr="00E70AE5">
        <w:t xml:space="preserve"> Deben ser congruentes con los objetivos y estrategias del </w:t>
      </w:r>
      <w:r w:rsidR="00D72B02" w:rsidRPr="00E70AE5">
        <w:t>P</w:t>
      </w:r>
      <w:r w:rsidRPr="00E70AE5">
        <w:t xml:space="preserve">lan </w:t>
      </w:r>
      <w:r w:rsidR="00D72B02" w:rsidRPr="00E70AE5">
        <w:t>E</w:t>
      </w:r>
      <w:r w:rsidRPr="00E70AE5">
        <w:t xml:space="preserve">statal de </w:t>
      </w:r>
      <w:r w:rsidR="00D72B02" w:rsidRPr="00E70AE5">
        <w:lastRenderedPageBreak/>
        <w:t>D</w:t>
      </w:r>
      <w:r w:rsidRPr="00E70AE5">
        <w:t xml:space="preserve">esarrollo </w:t>
      </w:r>
      <w:r w:rsidR="00D72B02" w:rsidRPr="00E70AE5">
        <w:t>S</w:t>
      </w:r>
      <w:r w:rsidRPr="00E70AE5">
        <w:t xml:space="preserve">ustentable, las prioridades </w:t>
      </w:r>
      <w:r w:rsidR="00C3622E">
        <w:t>de gobierno y las políticas de E</w:t>
      </w:r>
      <w:r w:rsidRPr="00E70AE5">
        <w:t>stado</w:t>
      </w:r>
      <w:r w:rsidR="00C3622E">
        <w:t xml:space="preserve">. </w:t>
      </w:r>
      <w:r w:rsidR="00C72CD6">
        <w:t>Asimismo,</w:t>
      </w:r>
      <w:r w:rsidRPr="00E70AE5">
        <w:t xml:space="preserve"> con los programas que de estos se deriven. </w:t>
      </w:r>
    </w:p>
    <w:p w14:paraId="5B131868" w14:textId="77777777" w:rsidR="00C3622E" w:rsidRDefault="00A729A6" w:rsidP="00650D27">
      <w:r>
        <w:rPr>
          <w:b/>
        </w:rPr>
        <w:t>Ó</w:t>
      </w:r>
      <w:r w:rsidR="00C3622E">
        <w:rPr>
          <w:b/>
        </w:rPr>
        <w:t>RGANO</w:t>
      </w:r>
      <w:r w:rsidR="00C655FF" w:rsidRPr="00E70AE5">
        <w:rPr>
          <w:b/>
        </w:rPr>
        <w:t xml:space="preserve"> AUTÓNOMO:</w:t>
      </w:r>
      <w:r w:rsidR="00C655FF" w:rsidRPr="00E70AE5">
        <w:t xml:space="preserve"> Ente público dotado de personalidad jurídica y patrimonio propio, creado por </w:t>
      </w:r>
      <w:r w:rsidR="00F37D4F">
        <w:t>disposición Constitucional</w:t>
      </w:r>
      <w:r w:rsidR="00F37D4F" w:rsidRPr="00E70AE5">
        <w:t xml:space="preserve"> </w:t>
      </w:r>
      <w:r w:rsidR="00C655FF" w:rsidRPr="00E70AE5">
        <w:t xml:space="preserve">con </w:t>
      </w:r>
      <w:r w:rsidR="00C72CD6">
        <w:t xml:space="preserve">el </w:t>
      </w:r>
      <w:r w:rsidR="00C655FF" w:rsidRPr="00E70AE5">
        <w:t xml:space="preserve">objeto de </w:t>
      </w:r>
      <w:r w:rsidR="00C72CD6">
        <w:t xml:space="preserve">que su actuación sea </w:t>
      </w:r>
      <w:r w:rsidR="00C655FF" w:rsidRPr="00E70AE5">
        <w:t>con independencia, imparcialidad y objetividad. Para efectos presupuesta</w:t>
      </w:r>
      <w:r w:rsidR="00C72CD6">
        <w:t>les</w:t>
      </w:r>
      <w:r w:rsidR="00C3622E">
        <w:t xml:space="preserve"> y contables como ejecutor de gasto, está obligado</w:t>
      </w:r>
      <w:r w:rsidR="00C655FF" w:rsidRPr="00E70AE5">
        <w:t xml:space="preserve"> a cumplir con las leyes y normatividad vigentes en la materia</w:t>
      </w:r>
      <w:r w:rsidR="009012AC">
        <w:t>.</w:t>
      </w:r>
      <w:r w:rsidR="00C72CD6">
        <w:t xml:space="preserve"> </w:t>
      </w:r>
    </w:p>
    <w:p w14:paraId="069C31BD" w14:textId="77777777" w:rsidR="00C74D13" w:rsidRPr="00E70AE5" w:rsidRDefault="00C72CD6" w:rsidP="00650D27">
      <w:r>
        <w:t>P</w:t>
      </w:r>
      <w:r w:rsidR="00C655FF" w:rsidRPr="00E70AE5">
        <w:t>ara fines de presentación</w:t>
      </w:r>
      <w:r w:rsidR="009012AC">
        <w:t>,</w:t>
      </w:r>
      <w:r w:rsidR="00C655FF" w:rsidRPr="00E70AE5">
        <w:t xml:space="preserve"> su información presupuesta</w:t>
      </w:r>
      <w:r w:rsidR="009012AC">
        <w:t>l</w:t>
      </w:r>
      <w:r w:rsidR="00C655FF" w:rsidRPr="00E70AE5">
        <w:t xml:space="preserve"> y contable se incluye en el </w:t>
      </w:r>
      <w:r w:rsidR="009012AC">
        <w:t>Sector C</w:t>
      </w:r>
      <w:r w:rsidR="00C655FF" w:rsidRPr="00E70AE5">
        <w:t>entral.</w:t>
      </w:r>
      <w:r w:rsidR="00C74D13" w:rsidRPr="00E70AE5">
        <w:t xml:space="preserve"> </w:t>
      </w:r>
    </w:p>
    <w:p w14:paraId="312CDEFA" w14:textId="77777777" w:rsidR="00C74D13" w:rsidRPr="00E70AE5" w:rsidRDefault="00C655FF" w:rsidP="00650D27">
      <w:r w:rsidRPr="00E70AE5">
        <w:rPr>
          <w:b/>
        </w:rPr>
        <w:t xml:space="preserve">ORGANISMO </w:t>
      </w:r>
      <w:r w:rsidR="00582845">
        <w:rPr>
          <w:b/>
        </w:rPr>
        <w:t>PÚ</w:t>
      </w:r>
      <w:r w:rsidR="0032435E">
        <w:rPr>
          <w:b/>
        </w:rPr>
        <w:t xml:space="preserve">BLICO </w:t>
      </w:r>
      <w:r w:rsidRPr="00E70AE5">
        <w:rPr>
          <w:b/>
        </w:rPr>
        <w:t>DESCENTRALIZADO:</w:t>
      </w:r>
      <w:r w:rsidR="009012AC">
        <w:t xml:space="preserve"> E</w:t>
      </w:r>
      <w:r w:rsidRPr="00E70AE5">
        <w:t>ntidad creada por ley o decreto, con personalidad jurídica y patrimonio propio, cualquiera que</w:t>
      </w:r>
      <w:r w:rsidR="005C2383">
        <w:t xml:space="preserve"> sea la denominación que adopte</w:t>
      </w:r>
      <w:r w:rsidRPr="00E70AE5">
        <w:t>, siempre que no sean sociedades o asociaciones y su objeto preponderante sea la prestación de un servicio público o social</w:t>
      </w:r>
      <w:r w:rsidR="0032435E">
        <w:t>;</w:t>
      </w:r>
      <w:r w:rsidRPr="00E70AE5">
        <w:t xml:space="preserve"> la explotación de bienes </w:t>
      </w:r>
      <w:r w:rsidR="005C2383">
        <w:t>o recursos propiedad del Estado</w:t>
      </w:r>
      <w:r w:rsidR="0032435E">
        <w:t>;</w:t>
      </w:r>
      <w:r w:rsidRPr="00E70AE5">
        <w:t xml:space="preserve"> la investigación científica</w:t>
      </w:r>
      <w:r w:rsidR="0032435E">
        <w:t xml:space="preserve">; </w:t>
      </w:r>
      <w:r w:rsidR="005C2383">
        <w:t xml:space="preserve">la </w:t>
      </w:r>
      <w:r w:rsidR="0032435E">
        <w:t>difusión de la cultura;</w:t>
      </w:r>
      <w:r w:rsidRPr="00E70AE5">
        <w:t xml:space="preserve"> </w:t>
      </w:r>
      <w:r w:rsidR="005C2383">
        <w:t xml:space="preserve">la </w:t>
      </w:r>
      <w:r w:rsidRPr="00E70AE5">
        <w:t>impartición de la educación</w:t>
      </w:r>
      <w:r w:rsidR="0032435E">
        <w:t>;</w:t>
      </w:r>
      <w:r w:rsidRPr="00E70AE5">
        <w:t xml:space="preserve"> o</w:t>
      </w:r>
      <w:r w:rsidR="005C2383">
        <w:t>,</w:t>
      </w:r>
      <w:r w:rsidRPr="00E70AE5">
        <w:t xml:space="preserve"> la obtención o aplicación de recursos para fines de asistencia o seguridad social.</w:t>
      </w:r>
      <w:r w:rsidR="00C74D13" w:rsidRPr="00E70AE5">
        <w:t xml:space="preserve"> </w:t>
      </w:r>
    </w:p>
    <w:p w14:paraId="2172E2F5" w14:textId="77777777" w:rsidR="00204914" w:rsidRPr="00E70AE5" w:rsidRDefault="00F37D4F" w:rsidP="00650D27">
      <w:r>
        <w:rPr>
          <w:b/>
        </w:rPr>
        <w:t>ÓRGANO</w:t>
      </w:r>
      <w:r w:rsidRPr="00E70AE5">
        <w:rPr>
          <w:b/>
        </w:rPr>
        <w:t xml:space="preserve"> </w:t>
      </w:r>
      <w:r w:rsidR="00204914" w:rsidRPr="00E70AE5">
        <w:rPr>
          <w:b/>
        </w:rPr>
        <w:t>DESCONCENTRADO</w:t>
      </w:r>
      <w:r w:rsidR="00204914" w:rsidRPr="00E70AE5">
        <w:t xml:space="preserve">: </w:t>
      </w:r>
      <w:r w:rsidR="00D72B02" w:rsidRPr="00E70AE5">
        <w:t>O</w:t>
      </w:r>
      <w:r w:rsidR="00204914" w:rsidRPr="00E70AE5">
        <w:t xml:space="preserve">rganismo creado </w:t>
      </w:r>
      <w:r w:rsidR="0032435E">
        <w:t xml:space="preserve">por ley o decreto, </w:t>
      </w:r>
      <w:r w:rsidR="00204914" w:rsidRPr="00E70AE5">
        <w:t>a</w:t>
      </w:r>
      <w:r w:rsidR="00D72B02" w:rsidRPr="00E70AE5">
        <w:t>l</w:t>
      </w:r>
      <w:r w:rsidR="000335C6">
        <w:t xml:space="preserve"> que </w:t>
      </w:r>
      <w:r w:rsidR="00204914" w:rsidRPr="00E70AE5">
        <w:t>se le otorga</w:t>
      </w:r>
      <w:r w:rsidR="000335C6">
        <w:t>n</w:t>
      </w:r>
      <w:r w:rsidR="00204914" w:rsidRPr="00E70AE5">
        <w:t xml:space="preserve"> facultades de decisión limitada</w:t>
      </w:r>
      <w:r w:rsidR="00D72B02" w:rsidRPr="00E70AE5">
        <w:t>,</w:t>
      </w:r>
      <w:r w:rsidR="00204914" w:rsidRPr="00E70AE5">
        <w:t xml:space="preserve"> con cierta autonomía técnica y funcional, existiendo invariablemente un nexo de jerarquía c</w:t>
      </w:r>
      <w:r w:rsidR="00A802E8">
        <w:t>on la dependencia a la cual está</w:t>
      </w:r>
      <w:r w:rsidR="00204914" w:rsidRPr="00E70AE5">
        <w:t xml:space="preserve"> subordinado presupuestal y patrimonialmente. Carece de personalidad jurídica propia y </w:t>
      </w:r>
      <w:r w:rsidR="00D72B02" w:rsidRPr="00E70AE5">
        <w:t xml:space="preserve"> está</w:t>
      </w:r>
      <w:r w:rsidR="00204914" w:rsidRPr="00E70AE5">
        <w:t xml:space="preserve"> sujeto a los sistemas de control y actuación que regulan a la dependencia de la cual depende.</w:t>
      </w:r>
    </w:p>
    <w:p w14:paraId="4F798514" w14:textId="77777777" w:rsidR="00204914" w:rsidRPr="00E70AE5" w:rsidRDefault="00204914" w:rsidP="00650D27">
      <w:r w:rsidRPr="00E70AE5">
        <w:rPr>
          <w:b/>
        </w:rPr>
        <w:t>PARTIDA PRESUPUESTAL:</w:t>
      </w:r>
      <w:r w:rsidRPr="00E70AE5">
        <w:t xml:space="preserve"> </w:t>
      </w:r>
      <w:r w:rsidR="00686A35" w:rsidRPr="00E70AE5">
        <w:t>E</w:t>
      </w:r>
      <w:r w:rsidRPr="00E70AE5">
        <w:t>lemento presupuestario en que se subdividen los conceptos y que clasifica a las erogaciones de acuerdo con el objeto específico del gasto.</w:t>
      </w:r>
    </w:p>
    <w:p w14:paraId="03F33353" w14:textId="77777777" w:rsidR="00204914" w:rsidRPr="00E70AE5" w:rsidRDefault="00204914" w:rsidP="00650D27">
      <w:r w:rsidRPr="00E70AE5">
        <w:rPr>
          <w:b/>
        </w:rPr>
        <w:t>PED:</w:t>
      </w:r>
      <w:r w:rsidRPr="00E70AE5">
        <w:t xml:space="preserve"> Plan Estatal de Desarrollo 2011-2016 del Estado de Oaxaca.</w:t>
      </w:r>
    </w:p>
    <w:p w14:paraId="2404AF93" w14:textId="77777777" w:rsidR="00204914" w:rsidRPr="00E70AE5" w:rsidRDefault="00204914" w:rsidP="00650D27">
      <w:r w:rsidRPr="00E70AE5">
        <w:rPr>
          <w:b/>
        </w:rPr>
        <w:t>PERSONAS BENEFICIADAS:</w:t>
      </w:r>
      <w:r w:rsidRPr="00E70AE5">
        <w:t xml:space="preserve"> </w:t>
      </w:r>
      <w:r w:rsidR="009D2851" w:rsidRPr="00E70AE5">
        <w:t>N</w:t>
      </w:r>
      <w:r w:rsidRPr="00E70AE5">
        <w:t>úmero de personas que reciben el beneficio de un programa</w:t>
      </w:r>
      <w:r w:rsidR="00A729A6">
        <w:t xml:space="preserve">, proyecto u acción </w:t>
      </w:r>
      <w:r w:rsidRPr="00E70AE5">
        <w:t xml:space="preserve"> de gobierno.</w:t>
      </w:r>
    </w:p>
    <w:p w14:paraId="62D06B9F" w14:textId="77777777" w:rsidR="00204914" w:rsidRPr="00E70AE5" w:rsidRDefault="00204914" w:rsidP="00650D27">
      <w:r w:rsidRPr="00E70AE5">
        <w:rPr>
          <w:b/>
        </w:rPr>
        <w:t>PLANEACIÓN:</w:t>
      </w:r>
      <w:r w:rsidRPr="00E70AE5">
        <w:t xml:space="preserve"> </w:t>
      </w:r>
      <w:r w:rsidR="009D2851" w:rsidRPr="00E70AE5">
        <w:t>P</w:t>
      </w:r>
      <w:r w:rsidRPr="00E70AE5">
        <w:t xml:space="preserve">roceso racional organizado mediante el cual se establecen directrices, se definen estrategias y se seleccionan alternativas y cursos de acción, en función de objetivos y metas generales, económicas, sociales y políticas; tomando en consideración la disponibilidad de </w:t>
      </w:r>
      <w:r w:rsidRPr="00E70AE5">
        <w:lastRenderedPageBreak/>
        <w:t>recursos reales y potenciales, lo que permite establecer un marco de referencia necesario para concretar planes, programas</w:t>
      </w:r>
      <w:r w:rsidR="00A729A6">
        <w:t>, proyectos</w:t>
      </w:r>
      <w:r w:rsidRPr="00E70AE5">
        <w:t xml:space="preserve"> y acciones específicas a realizar en el tiempo y en el espacio</w:t>
      </w:r>
      <w:r w:rsidR="00A729A6">
        <w:t xml:space="preserve"> definido</w:t>
      </w:r>
      <w:r w:rsidR="00260B22">
        <w:t>s</w:t>
      </w:r>
      <w:r w:rsidRPr="00E70AE5">
        <w:t xml:space="preserve">. </w:t>
      </w:r>
    </w:p>
    <w:p w14:paraId="70BDAF11" w14:textId="77777777" w:rsidR="00204914" w:rsidRPr="00E70AE5" w:rsidRDefault="00204914" w:rsidP="00650D27">
      <w:r w:rsidRPr="00E70AE5">
        <w:rPr>
          <w:b/>
        </w:rPr>
        <w:t xml:space="preserve">POLÍTICA </w:t>
      </w:r>
      <w:r w:rsidR="00CF49BF" w:rsidRPr="00E70AE5">
        <w:rPr>
          <w:b/>
        </w:rPr>
        <w:t>DE GASTO</w:t>
      </w:r>
      <w:r w:rsidRPr="00E70AE5">
        <w:rPr>
          <w:b/>
        </w:rPr>
        <w:t>:</w:t>
      </w:r>
      <w:r w:rsidRPr="00E70AE5">
        <w:t xml:space="preserve"> </w:t>
      </w:r>
      <w:r w:rsidR="009D2851" w:rsidRPr="00E70AE5">
        <w:t>D</w:t>
      </w:r>
      <w:r w:rsidRPr="00E70AE5">
        <w:t xml:space="preserve">irectrices y lineamientos para determinar y regular la asignación, el uso y la aplicación de los recursos físicos, humanos y financieros de las unidades </w:t>
      </w:r>
      <w:r w:rsidR="004B62EA">
        <w:t>responsables.</w:t>
      </w:r>
      <w:r w:rsidRPr="00E70AE5">
        <w:t xml:space="preserve"> </w:t>
      </w:r>
    </w:p>
    <w:p w14:paraId="37F20621" w14:textId="77777777" w:rsidR="00204914" w:rsidRPr="00E70AE5" w:rsidRDefault="00204914" w:rsidP="00650D27">
      <w:r w:rsidRPr="00E70AE5">
        <w:rPr>
          <w:b/>
        </w:rPr>
        <w:t>PRESUPUESTACIÓN:</w:t>
      </w:r>
      <w:r w:rsidRPr="00E70AE5">
        <w:t xml:space="preserve"> </w:t>
      </w:r>
      <w:r w:rsidR="009D2851" w:rsidRPr="00E70AE5">
        <w:t>E</w:t>
      </w:r>
      <w:r w:rsidRPr="00E70AE5">
        <w:t xml:space="preserve">s la acción encaminada a estimar y a cuantificar monetariamente los recursos humanos y materiales necesarios para cumplir con </w:t>
      </w:r>
      <w:r w:rsidR="00A729A6">
        <w:t xml:space="preserve">proyectos y acciones </w:t>
      </w:r>
      <w:r w:rsidRPr="00E70AE5">
        <w:t>en un determinado período</w:t>
      </w:r>
      <w:r w:rsidR="00260B22">
        <w:t>.</w:t>
      </w:r>
      <w:r w:rsidRPr="00E70AE5">
        <w:t xml:space="preserve"> </w:t>
      </w:r>
      <w:r w:rsidR="00260B22">
        <w:t>C</w:t>
      </w:r>
      <w:r w:rsidRPr="00E70AE5">
        <w:t>omprende las tareas de formulación, discusión</w:t>
      </w:r>
      <w:r w:rsidR="00260B22">
        <w:t xml:space="preserve">, </w:t>
      </w:r>
      <w:r w:rsidRPr="00E70AE5">
        <w:t xml:space="preserve"> aprobación, ejecución</w:t>
      </w:r>
      <w:r w:rsidR="00A729A6">
        <w:t xml:space="preserve"> y</w:t>
      </w:r>
      <w:r w:rsidRPr="00E70AE5">
        <w:t xml:space="preserve"> control. </w:t>
      </w:r>
    </w:p>
    <w:p w14:paraId="5AE1E9A4" w14:textId="77777777" w:rsidR="00C74D13" w:rsidRPr="00964671" w:rsidRDefault="00C655FF" w:rsidP="00650D27">
      <w:r w:rsidRPr="00E70AE5">
        <w:rPr>
          <w:b/>
        </w:rPr>
        <w:t>PRESUPUESTO A</w:t>
      </w:r>
      <w:r w:rsidR="0027098E">
        <w:rPr>
          <w:b/>
        </w:rPr>
        <w:t>PROBA</w:t>
      </w:r>
      <w:r w:rsidRPr="00E70AE5">
        <w:rPr>
          <w:b/>
        </w:rPr>
        <w:t>DO</w:t>
      </w:r>
      <w:r w:rsidR="00964671">
        <w:rPr>
          <w:b/>
        </w:rPr>
        <w:t xml:space="preserve">: </w:t>
      </w:r>
      <w:r w:rsidR="00964671" w:rsidRPr="00964671">
        <w:t xml:space="preserve">Asignación </w:t>
      </w:r>
      <w:r w:rsidR="0032435E">
        <w:t>financiera</w:t>
      </w:r>
      <w:r w:rsidR="00227FBB">
        <w:t xml:space="preserve"> original con la que se inicia el ejercicio presupuestal, misma que es comunicada por la </w:t>
      </w:r>
      <w:r w:rsidR="002E59E1">
        <w:t>Secretaría</w:t>
      </w:r>
      <w:r w:rsidR="00227FBB">
        <w:t xml:space="preserve"> de Finanzas </w:t>
      </w:r>
      <w:r w:rsidR="00964671">
        <w:t>a</w:t>
      </w:r>
      <w:r w:rsidR="00227FBB">
        <w:t xml:space="preserve"> las </w:t>
      </w:r>
      <w:r w:rsidR="002E59E1">
        <w:t>unidades responsables, con base en el Decreto de Presupuesto de Egresos.</w:t>
      </w:r>
    </w:p>
    <w:p w14:paraId="27CD27A0" w14:textId="77777777" w:rsidR="00204914" w:rsidRPr="00E70AE5" w:rsidRDefault="00204914" w:rsidP="00650D27">
      <w:r w:rsidRPr="00E70AE5">
        <w:rPr>
          <w:b/>
        </w:rPr>
        <w:t>PRESUPUESTO DE EGRESOS DEL GOBIERNO DEL ESTADO</w:t>
      </w:r>
      <w:r w:rsidRPr="00E70AE5">
        <w:t xml:space="preserve">: </w:t>
      </w:r>
      <w:r w:rsidR="009D2851" w:rsidRPr="00E70AE5">
        <w:t>D</w:t>
      </w:r>
      <w:r w:rsidRPr="00E70AE5">
        <w:t>ocumento jurídico ap</w:t>
      </w:r>
      <w:r w:rsidR="00964671">
        <w:t>robado por el Congreso del E</w:t>
      </w:r>
      <w:r w:rsidRPr="00E70AE5">
        <w:t xml:space="preserve">stado a iniciativa del </w:t>
      </w:r>
      <w:r w:rsidR="00686A35" w:rsidRPr="00E70AE5">
        <w:t>C</w:t>
      </w:r>
      <w:r w:rsidRPr="00E70AE5">
        <w:t xml:space="preserve">. Gobernador, en el cual se consigna el gasto público de acuerdo con su naturaleza y cuantía, que debe realizar el gobierno estatal en el desempeño de sus funciones en cada ejercicio fiscal. </w:t>
      </w:r>
    </w:p>
    <w:p w14:paraId="0475DFF3" w14:textId="77777777" w:rsidR="00204914" w:rsidRPr="00E70AE5" w:rsidRDefault="00204914" w:rsidP="00650D27">
      <w:r w:rsidRPr="00E70AE5">
        <w:rPr>
          <w:b/>
        </w:rPr>
        <w:t>PRESUPUESTO:</w:t>
      </w:r>
      <w:r w:rsidRPr="00E70AE5">
        <w:t xml:space="preserve"> </w:t>
      </w:r>
      <w:r w:rsidR="00EA78C9" w:rsidRPr="00E70AE5">
        <w:t>E</w:t>
      </w:r>
      <w:r w:rsidRPr="00E70AE5">
        <w:t xml:space="preserve">stimación financiera anticipada, generalmente anual, de los egresos e ingresos del gobierno, necesario para cumplir con </w:t>
      </w:r>
      <w:r w:rsidR="00582845">
        <w:t xml:space="preserve"> lo</w:t>
      </w:r>
      <w:r w:rsidR="00E35CA7">
        <w:t xml:space="preserve">s </w:t>
      </w:r>
      <w:r w:rsidRPr="00E70AE5">
        <w:t>programa</w:t>
      </w:r>
      <w:r w:rsidR="00E35CA7">
        <w:t>s</w:t>
      </w:r>
      <w:r w:rsidRPr="00E70AE5">
        <w:t xml:space="preserve">. </w:t>
      </w:r>
      <w:r w:rsidR="00260B22">
        <w:t>C</w:t>
      </w:r>
      <w:r w:rsidRPr="00E70AE5">
        <w:t xml:space="preserve">onstituye el instrumento operativo básico para la ejecución de las decisiones de planeación. </w:t>
      </w:r>
    </w:p>
    <w:p w14:paraId="391D10F2" w14:textId="77777777" w:rsidR="00204914" w:rsidRPr="00E70AE5" w:rsidRDefault="00204914" w:rsidP="00650D27">
      <w:r w:rsidRPr="00E70AE5">
        <w:rPr>
          <w:b/>
        </w:rPr>
        <w:t>PROCESO:</w:t>
      </w:r>
      <w:r w:rsidRPr="00E70AE5">
        <w:t xml:space="preserve"> </w:t>
      </w:r>
      <w:r w:rsidR="00EA78C9" w:rsidRPr="00E70AE5">
        <w:t>E</w:t>
      </w:r>
      <w:r w:rsidRPr="00E70AE5">
        <w:t>s el conjunto ordenado de etapas y pasos con características de acción co</w:t>
      </w:r>
      <w:r w:rsidR="004762F7">
        <w:t>ncatenada, dinámica, progresiva</w:t>
      </w:r>
      <w:r w:rsidRPr="00E70AE5">
        <w:t xml:space="preserve"> y permanente que concluye con la obtención de un </w:t>
      </w:r>
      <w:r w:rsidR="00FD0FD4">
        <w:t xml:space="preserve">producto o prestación de un servicio </w:t>
      </w:r>
      <w:r w:rsidRPr="00E70AE5">
        <w:t>y proporcion</w:t>
      </w:r>
      <w:r w:rsidR="004762F7">
        <w:t>a un valor a quien</w:t>
      </w:r>
      <w:r w:rsidR="00582845">
        <w:t xml:space="preserve"> lo</w:t>
      </w:r>
      <w:r w:rsidR="004762F7">
        <w:t xml:space="preserve"> usa, aplica</w:t>
      </w:r>
      <w:r w:rsidRPr="00E70AE5">
        <w:t xml:space="preserve"> o requiere</w:t>
      </w:r>
      <w:r w:rsidR="00582845">
        <w:t>.</w:t>
      </w:r>
    </w:p>
    <w:p w14:paraId="2B1FD913" w14:textId="77777777" w:rsidR="00204914" w:rsidRPr="00E70AE5" w:rsidRDefault="00204914" w:rsidP="00650D27">
      <w:r w:rsidRPr="00E70AE5">
        <w:rPr>
          <w:b/>
        </w:rPr>
        <w:t>PROGRAMA OPERATIVO ANUAL</w:t>
      </w:r>
      <w:r w:rsidR="004762F7">
        <w:rPr>
          <w:b/>
        </w:rPr>
        <w:t xml:space="preserve"> </w:t>
      </w:r>
      <w:r w:rsidR="00C655FF" w:rsidRPr="00E70AE5">
        <w:rPr>
          <w:b/>
        </w:rPr>
        <w:t>(POA):</w:t>
      </w:r>
      <w:r w:rsidRPr="00E70AE5">
        <w:t xml:space="preserve"> </w:t>
      </w:r>
      <w:r w:rsidR="00EA78C9" w:rsidRPr="00E70AE5">
        <w:t>I</w:t>
      </w:r>
      <w:r w:rsidRPr="00E70AE5">
        <w:t xml:space="preserve">nstrumento que </w:t>
      </w:r>
      <w:r w:rsidR="00582845">
        <w:t>alinea la planeación estatal en objetivos y metas concretas a desarrollar en el corto plazo, definiendo responsables, temporalidad y especialidad de acciones, para lo cual se asignan recursos en función de las disponibilidades y necesidades.</w:t>
      </w:r>
      <w:r w:rsidRPr="00E70AE5">
        <w:t xml:space="preserve"> </w:t>
      </w:r>
    </w:p>
    <w:p w14:paraId="7FD77A7A" w14:textId="77777777" w:rsidR="00204914" w:rsidRPr="00E70AE5" w:rsidRDefault="00204914" w:rsidP="00650D27">
      <w:r w:rsidRPr="00E70AE5">
        <w:rPr>
          <w:b/>
        </w:rPr>
        <w:lastRenderedPageBreak/>
        <w:t>PROGRAMA:</w:t>
      </w:r>
      <w:r w:rsidRPr="00E70AE5">
        <w:t xml:space="preserve"> </w:t>
      </w:r>
      <w:r w:rsidR="004762F7">
        <w:t>C</w:t>
      </w:r>
      <w:r w:rsidRPr="00E70AE5">
        <w:t xml:space="preserve">onjunto organizado de proyectos y </w:t>
      </w:r>
      <w:r w:rsidR="00582845">
        <w:t xml:space="preserve">actividades agrupadas en subprogramas, lógicamente ordenados para alcanzar uno o más objetivos. El programa implica un costo determinado y </w:t>
      </w:r>
      <w:proofErr w:type="spellStart"/>
      <w:r w:rsidR="00582845">
        <w:t>puden</w:t>
      </w:r>
      <w:proofErr w:type="spellEnd"/>
      <w:r w:rsidR="00582845">
        <w:t xml:space="preserve"> realizarlo una o más </w:t>
      </w:r>
      <w:r w:rsidR="003A3B4A">
        <w:t>unidades responsables</w:t>
      </w:r>
      <w:r w:rsidR="00582845">
        <w:t>.</w:t>
      </w:r>
    </w:p>
    <w:p w14:paraId="08828C97" w14:textId="77777777" w:rsidR="00204914" w:rsidRPr="00E70AE5" w:rsidRDefault="00204914" w:rsidP="00650D27">
      <w:r w:rsidRPr="00E70AE5">
        <w:rPr>
          <w:b/>
        </w:rPr>
        <w:t>PROGRAMACIÓN:</w:t>
      </w:r>
      <w:r w:rsidRPr="00E70AE5">
        <w:t xml:space="preserve"> </w:t>
      </w:r>
      <w:r w:rsidR="00EA78C9" w:rsidRPr="00E70AE5">
        <w:t>E</w:t>
      </w:r>
      <w:r w:rsidRPr="00E70AE5">
        <w:t xml:space="preserve">s el proceso a través del cual se </w:t>
      </w:r>
      <w:r w:rsidR="00582845">
        <w:t>realiza</w:t>
      </w:r>
      <w:r w:rsidR="00C67AA4">
        <w:t xml:space="preserve"> el análisis de problemas y se </w:t>
      </w:r>
      <w:r w:rsidRPr="00E70AE5">
        <w:t xml:space="preserve">definen </w:t>
      </w:r>
      <w:r w:rsidR="00C67AA4">
        <w:t xml:space="preserve"> acciones</w:t>
      </w:r>
      <w:r w:rsidRPr="00E70AE5">
        <w:t>, metas, tiempos, ejecutores, instrumentos de acción y recursos necesarios para el logro de los objetivos de mediano y largo plazo, definidos en el plan estatal de desarrollo</w:t>
      </w:r>
      <w:r w:rsidR="004762F7">
        <w:t xml:space="preserve"> sustentable,</w:t>
      </w:r>
      <w:r w:rsidRPr="00E70AE5">
        <w:t xml:space="preserve"> considerando las limitaciones y posibilidades reales de toda la economía. La programación </w:t>
      </w:r>
      <w:r w:rsidR="004762F7">
        <w:t>es</w:t>
      </w:r>
      <w:r w:rsidRPr="00E70AE5">
        <w:t xml:space="preserve"> especialmente necesaria cuando se trata de asegurar que los objetivos y los medios de un plan estén adaptados unos a otros, que sean coherentes, que estén ajustados a las posibilidades objetivas y correspondan a las prioridades seleccionadas. </w:t>
      </w:r>
    </w:p>
    <w:p w14:paraId="1358307C" w14:textId="77777777" w:rsidR="00204914" w:rsidRPr="00E70AE5" w:rsidRDefault="00204914" w:rsidP="00650D27">
      <w:r w:rsidRPr="00E70AE5">
        <w:rPr>
          <w:b/>
        </w:rPr>
        <w:t>REGIÓN:</w:t>
      </w:r>
      <w:r w:rsidRPr="00E70AE5">
        <w:t xml:space="preserve"> </w:t>
      </w:r>
      <w:r w:rsidR="00EA78C9" w:rsidRPr="00E70AE5">
        <w:t>P</w:t>
      </w:r>
      <w:r w:rsidRPr="00E70AE5">
        <w:t>orción del territorio estatal que integran varios municipios y que se identifican por semejanzas geográficas, socioeconómicas o político</w:t>
      </w:r>
      <w:r w:rsidR="00C74CC7">
        <w:t>-</w:t>
      </w:r>
      <w:r w:rsidRPr="00E70AE5">
        <w:t xml:space="preserve">administrativas. </w:t>
      </w:r>
    </w:p>
    <w:p w14:paraId="3948BE4B" w14:textId="77777777" w:rsidR="00204914" w:rsidRPr="00E70AE5" w:rsidRDefault="00204914" w:rsidP="00650D27">
      <w:r w:rsidRPr="00E70AE5">
        <w:rPr>
          <w:b/>
        </w:rPr>
        <w:t>SECTORIZACIÓN:</w:t>
      </w:r>
      <w:r w:rsidRPr="00E70AE5">
        <w:t xml:space="preserve"> </w:t>
      </w:r>
      <w:r w:rsidR="00EA78C9" w:rsidRPr="00E70AE5">
        <w:t>D</w:t>
      </w:r>
      <w:r w:rsidRPr="00E70AE5">
        <w:t xml:space="preserve">elimitación de funciones y competencia en grupos homogéneos, para precisar responsabilidades, evitar duplicidad de funciones y permitir que las decisiones y acciones gubernamentales fluyan de manera rápida y eficiente. </w:t>
      </w:r>
    </w:p>
    <w:p w14:paraId="36B91465" w14:textId="77777777" w:rsidR="00204914" w:rsidRDefault="00204914" w:rsidP="00650D27">
      <w:r w:rsidRPr="00E70AE5">
        <w:rPr>
          <w:b/>
        </w:rPr>
        <w:t>SERVICIOS PERSONALES</w:t>
      </w:r>
      <w:r w:rsidRPr="00E70AE5">
        <w:t xml:space="preserve">: </w:t>
      </w:r>
      <w:r w:rsidR="00EA78C9" w:rsidRPr="00E70AE5">
        <w:t>C</w:t>
      </w:r>
      <w:r w:rsidRPr="00E70AE5">
        <w:t>ap</w:t>
      </w:r>
      <w:r w:rsidR="00582845">
        <w:t>í</w:t>
      </w:r>
      <w:r w:rsidRPr="00E70AE5">
        <w:t>tulo del clasificador por objeto del gasto que agrupa las remuneracion</w:t>
      </w:r>
      <w:r w:rsidR="00C74CC7">
        <w:t>es al personal al servicio del E</w:t>
      </w:r>
      <w:r w:rsidRPr="00E70AE5">
        <w:t>stado, así como las cuotas y aportaciones a favor de las instituciones de seguridad social, derivadas de los servicios que esas instituciones prestan al personal en los términos de las disposiciones legales en vigor</w:t>
      </w:r>
      <w:r w:rsidR="00C74CC7">
        <w:t xml:space="preserve">. Incluye </w:t>
      </w:r>
      <w:r w:rsidRPr="00E70AE5">
        <w:t xml:space="preserve"> los pagos por otras prestaciones sociales. </w:t>
      </w:r>
    </w:p>
    <w:p w14:paraId="755035AA" w14:textId="77777777" w:rsidR="00204914" w:rsidRPr="00E70AE5" w:rsidRDefault="00204914" w:rsidP="00650D27">
      <w:r w:rsidRPr="00E70AE5">
        <w:rPr>
          <w:b/>
        </w:rPr>
        <w:t>SUBSIDIOS:</w:t>
      </w:r>
      <w:r w:rsidRPr="00E70AE5">
        <w:t xml:space="preserve"> </w:t>
      </w:r>
      <w:r w:rsidR="00582845">
        <w:t>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2127A5D5" w14:textId="77777777" w:rsidR="00ED4C29" w:rsidRPr="00E70AE5" w:rsidRDefault="00204914" w:rsidP="00650D27">
      <w:r w:rsidRPr="00E70AE5">
        <w:rPr>
          <w:b/>
        </w:rPr>
        <w:t>TECHO FINANCIERO:</w:t>
      </w:r>
      <w:r w:rsidRPr="00E70AE5">
        <w:t xml:space="preserve"> </w:t>
      </w:r>
      <w:r w:rsidR="00ED4C29">
        <w:t>Monto máximo a presupuestar por la</w:t>
      </w:r>
      <w:r w:rsidR="000C1BA9">
        <w:t>s</w:t>
      </w:r>
      <w:r w:rsidR="00ED4C29">
        <w:t xml:space="preserve"> </w:t>
      </w:r>
      <w:r w:rsidR="00F2678E">
        <w:t>u</w:t>
      </w:r>
      <w:r w:rsidR="00ED4C29">
        <w:t>nidad</w:t>
      </w:r>
      <w:r w:rsidR="000C1BA9">
        <w:t xml:space="preserve">es </w:t>
      </w:r>
      <w:r w:rsidR="00F2678E">
        <w:t>r</w:t>
      </w:r>
      <w:r w:rsidR="00ED4C29">
        <w:t xml:space="preserve">esponsables para </w:t>
      </w:r>
      <w:r w:rsidR="000C1BA9">
        <w:t xml:space="preserve">un </w:t>
      </w:r>
      <w:r w:rsidR="004B72EB">
        <w:t xml:space="preserve">ejercicio fiscal </w:t>
      </w:r>
      <w:r w:rsidR="000C1BA9">
        <w:t>o acción determinados.</w:t>
      </w:r>
    </w:p>
    <w:p w14:paraId="0911A596" w14:textId="77777777" w:rsidR="00204914" w:rsidRPr="00E70AE5" w:rsidRDefault="00204914" w:rsidP="00650D27">
      <w:r w:rsidRPr="00E70AE5">
        <w:rPr>
          <w:b/>
        </w:rPr>
        <w:lastRenderedPageBreak/>
        <w:t>TRANSFERENCIA:</w:t>
      </w:r>
      <w:r w:rsidRPr="00E70AE5">
        <w:t xml:space="preserve"> </w:t>
      </w:r>
      <w:r w:rsidR="00EA78C9" w:rsidRPr="00E70AE5">
        <w:t>S</w:t>
      </w:r>
      <w:r w:rsidRPr="00E70AE5">
        <w:t xml:space="preserve">uma de recursos </w:t>
      </w:r>
      <w:r w:rsidR="00C67AA4">
        <w:t>trasladados</w:t>
      </w:r>
      <w:r w:rsidR="00C67AA4" w:rsidRPr="00E70AE5">
        <w:t xml:space="preserve"> </w:t>
      </w:r>
      <w:r w:rsidRPr="00E70AE5">
        <w:t xml:space="preserve">a municipios y entidades públicas para sufragar sus gastos de operación y de capital. </w:t>
      </w:r>
    </w:p>
    <w:p w14:paraId="050A30BB" w14:textId="77777777" w:rsidR="00204914" w:rsidRPr="00E70AE5" w:rsidRDefault="00204914" w:rsidP="00650D27">
      <w:r w:rsidRPr="00E70AE5">
        <w:rPr>
          <w:b/>
        </w:rPr>
        <w:t>UNIDAD DE MEDIDA:</w:t>
      </w:r>
      <w:r w:rsidRPr="00E70AE5">
        <w:t xml:space="preserve"> </w:t>
      </w:r>
      <w:r w:rsidR="00EA78C9" w:rsidRPr="00E70AE5">
        <w:t>E</w:t>
      </w:r>
      <w:r w:rsidRPr="00E70AE5">
        <w:t>xpresión con la cual es susceptible de medir el producto o resultado de cada categoría programática. Su determinación debe proporcionar elementos de juicio al responsable</w:t>
      </w:r>
      <w:r w:rsidR="00686A35" w:rsidRPr="00E70AE5">
        <w:t>,</w:t>
      </w:r>
      <w:r w:rsidRPr="00E70AE5">
        <w:t xml:space="preserve"> a fin de que pueda ejercer un mejor análisis y </w:t>
      </w:r>
      <w:r w:rsidR="00C67AA4">
        <w:t>seguimiento</w:t>
      </w:r>
      <w:r w:rsidR="00C67AA4" w:rsidRPr="00E70AE5">
        <w:t xml:space="preserve"> </w:t>
      </w:r>
      <w:r w:rsidRPr="00E70AE5">
        <w:t xml:space="preserve">de </w:t>
      </w:r>
      <w:r w:rsidR="00C67AA4">
        <w:t xml:space="preserve">las </w:t>
      </w:r>
      <w:r w:rsidRPr="00E70AE5">
        <w:t>meta</w:t>
      </w:r>
      <w:r w:rsidR="00C67AA4">
        <w:t>s</w:t>
      </w:r>
      <w:r w:rsidRPr="00E70AE5">
        <w:t xml:space="preserve">. </w:t>
      </w:r>
    </w:p>
    <w:p w14:paraId="72FC231D" w14:textId="77777777" w:rsidR="00422AE6" w:rsidRPr="00E70AE5" w:rsidRDefault="00422AE6" w:rsidP="00650D27">
      <w:r>
        <w:rPr>
          <w:b/>
        </w:rPr>
        <w:t xml:space="preserve">UNIDAD EJECUTORA: </w:t>
      </w:r>
      <w:r w:rsidR="00D27327">
        <w:t>Área administrativa de los Poderes Legislativo, Judicial, Ej</w:t>
      </w:r>
      <w:r w:rsidR="00A0108D">
        <w:t>e</w:t>
      </w:r>
      <w:r w:rsidR="00D27327">
        <w:t xml:space="preserve">cutivo, </w:t>
      </w:r>
      <w:r w:rsidRPr="00E70AE5">
        <w:t xml:space="preserve"> </w:t>
      </w:r>
      <w:r w:rsidR="00A0108D">
        <w:t>Órganos Autónomos  y órganos auxiliares de colaboración que llevan a cabo las actividades y actos previstos en los programas y subprogramas aprobados que sirven de base para la determinación del Presupuesto de Egresos que ejercerán en cada ejercicio.</w:t>
      </w:r>
    </w:p>
    <w:p w14:paraId="4DDBFDAE" w14:textId="77777777" w:rsidR="00122B40" w:rsidRDefault="00422AE6" w:rsidP="00650D27">
      <w:pPr>
        <w:rPr>
          <w:rFonts w:eastAsia="Times New Roman"/>
          <w:b/>
          <w:lang w:eastAsia="es-ES"/>
        </w:rPr>
      </w:pPr>
      <w:r w:rsidRPr="00E70AE5">
        <w:rPr>
          <w:b/>
        </w:rPr>
        <w:t>U</w:t>
      </w:r>
      <w:r>
        <w:rPr>
          <w:b/>
        </w:rPr>
        <w:t xml:space="preserve">NIDAD RESPONSABLE: </w:t>
      </w:r>
      <w:r w:rsidRPr="00F5217A">
        <w:t>Los Poderes Legislativo y Judicial, los Órganos Autónomos, las dependencias y las entidades</w:t>
      </w:r>
      <w:r w:rsidR="00A0108D">
        <w:t xml:space="preserve"> del Poder Ejecutivo, </w:t>
      </w:r>
      <w:r w:rsidRPr="00F5217A">
        <w:t>obligadas a la rendición de cuentas sobre los recursos humanos, materiales y financieros que administran para contribuir al cumplimiento de los programas comprendidos</w:t>
      </w:r>
      <w:r w:rsidRPr="002809C3">
        <w:t xml:space="preserve"> en el Plan Estatal de Desarrollo. </w:t>
      </w:r>
      <w:bookmarkStart w:id="103" w:name="_Toc304071341"/>
      <w:bookmarkEnd w:id="103"/>
      <w:r w:rsidR="00F36DD4">
        <w:rPr>
          <w:rFonts w:eastAsia="Times New Roman"/>
          <w:b/>
          <w:noProof/>
          <w:lang w:eastAsia="es-ES"/>
        </w:rPr>
        <mc:AlternateContent>
          <mc:Choice Requires="wps">
            <w:drawing>
              <wp:anchor distT="0" distB="0" distL="114300" distR="114300" simplePos="0" relativeHeight="251714560" behindDoc="0" locked="0" layoutInCell="1" allowOverlap="1" wp14:anchorId="3EAE413C" wp14:editId="3E097995">
                <wp:simplePos x="0" y="0"/>
                <wp:positionH relativeFrom="column">
                  <wp:posOffset>-900430</wp:posOffset>
                </wp:positionH>
                <wp:positionV relativeFrom="paragraph">
                  <wp:posOffset>-8207375</wp:posOffset>
                </wp:positionV>
                <wp:extent cx="914400" cy="914400"/>
                <wp:effectExtent l="0" t="0" r="25400" b="25400"/>
                <wp:wrapNone/>
                <wp:docPr id="48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FCC8B28" w14:textId="77777777" w:rsidR="00D141A7" w:rsidRPr="007E2FC9" w:rsidRDefault="00D141A7" w:rsidP="00650D2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27" type="#_x0000_t202" style="position:absolute;left:0;text-align:left;margin-left:-70.85pt;margin-top:-646.2pt;width:1in;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">
                <v:textbox>
                  <w:txbxContent>
                    <w:p w14:paraId="7FCC8B28" w14:textId="77777777" w:rsidR="00D141A7" w:rsidRPr="007E2FC9" w:rsidRDefault="00D141A7" w:rsidP="00650D27">
                      <w:pPr>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15584" behindDoc="0" locked="0" layoutInCell="1" allowOverlap="1" wp14:anchorId="0C8A1A5B" wp14:editId="2921C4A4">
                <wp:simplePos x="0" y="0"/>
                <wp:positionH relativeFrom="column">
                  <wp:posOffset>-900430</wp:posOffset>
                </wp:positionH>
                <wp:positionV relativeFrom="paragraph">
                  <wp:posOffset>-8207375</wp:posOffset>
                </wp:positionV>
                <wp:extent cx="914400" cy="914400"/>
                <wp:effectExtent l="0" t="0" r="25400" b="25400"/>
                <wp:wrapNone/>
                <wp:docPr id="485"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39F1429" w14:textId="77777777" w:rsidR="00D141A7" w:rsidRPr="007E2FC9" w:rsidRDefault="00D141A7" w:rsidP="00650D2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28" type="#_x0000_t202" style="position:absolute;left:0;text-align:left;margin-left:-70.85pt;margin-top:-646.2pt;width:1in;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">
                <v:textbox>
                  <w:txbxContent>
                    <w:p w14:paraId="539F1429" w14:textId="77777777" w:rsidR="00D141A7" w:rsidRPr="007E2FC9" w:rsidRDefault="00D141A7" w:rsidP="00650D27">
                      <w:pPr>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16608" behindDoc="0" locked="0" layoutInCell="1" allowOverlap="1" wp14:anchorId="0F81882B" wp14:editId="7751A31F">
                <wp:simplePos x="0" y="0"/>
                <wp:positionH relativeFrom="column">
                  <wp:posOffset>-900430</wp:posOffset>
                </wp:positionH>
                <wp:positionV relativeFrom="paragraph">
                  <wp:posOffset>-8207375</wp:posOffset>
                </wp:positionV>
                <wp:extent cx="914400" cy="914400"/>
                <wp:effectExtent l="0" t="0" r="25400" b="25400"/>
                <wp:wrapNone/>
                <wp:docPr id="48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B39B7C4" w14:textId="77777777" w:rsidR="00D141A7" w:rsidRPr="00946DAB" w:rsidRDefault="00D141A7" w:rsidP="00650D2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29" type="#_x0000_t202" style="position:absolute;left:0;text-align:left;margin-left:-70.85pt;margin-top:-646.2pt;width:1in;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">
                <v:textbox>
                  <w:txbxContent>
                    <w:p w14:paraId="4B39B7C4" w14:textId="77777777" w:rsidR="00D141A7" w:rsidRPr="00946DAB" w:rsidRDefault="00D141A7" w:rsidP="00650D27">
                      <w:pPr>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17632" behindDoc="0" locked="0" layoutInCell="1" allowOverlap="1" wp14:anchorId="11EBE3BC" wp14:editId="218C665C">
                <wp:simplePos x="0" y="0"/>
                <wp:positionH relativeFrom="column">
                  <wp:posOffset>-900430</wp:posOffset>
                </wp:positionH>
                <wp:positionV relativeFrom="paragraph">
                  <wp:posOffset>-8207375</wp:posOffset>
                </wp:positionV>
                <wp:extent cx="914400" cy="914400"/>
                <wp:effectExtent l="0" t="0" r="25400" b="25400"/>
                <wp:wrapNone/>
                <wp:docPr id="48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4A86BC2" w14:textId="77777777" w:rsidR="00D141A7" w:rsidRPr="001B175A" w:rsidRDefault="00D141A7" w:rsidP="00650D2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030" type="#_x0000_t202" style="position:absolute;left:0;text-align:left;margin-left:-70.85pt;margin-top:-646.2pt;width:1in;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">
                <v:textbox>
                  <w:txbxContent>
                    <w:p w14:paraId="74A86BC2" w14:textId="77777777" w:rsidR="00D141A7" w:rsidRPr="001B175A" w:rsidRDefault="00D141A7" w:rsidP="00650D27">
                      <w:pPr>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18656" behindDoc="0" locked="0" layoutInCell="1" allowOverlap="1" wp14:anchorId="223FA0B4" wp14:editId="7E04E597">
                <wp:simplePos x="0" y="0"/>
                <wp:positionH relativeFrom="column">
                  <wp:posOffset>-900430</wp:posOffset>
                </wp:positionH>
                <wp:positionV relativeFrom="paragraph">
                  <wp:posOffset>-8207375</wp:posOffset>
                </wp:positionV>
                <wp:extent cx="914400" cy="914400"/>
                <wp:effectExtent l="0" t="0" r="25400" b="25400"/>
                <wp:wrapNone/>
                <wp:docPr id="48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B0BEF23" w14:textId="77777777" w:rsidR="00D141A7" w:rsidRPr="0011284B" w:rsidRDefault="00D141A7" w:rsidP="00650D2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31" type="#_x0000_t202" style="position:absolute;left:0;text-align:left;margin-left:-70.85pt;margin-top:-646.2pt;width:1in;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">
                <v:textbox>
                  <w:txbxContent>
                    <w:p w14:paraId="7B0BEF23" w14:textId="77777777" w:rsidR="00D141A7" w:rsidRPr="0011284B" w:rsidRDefault="00D141A7" w:rsidP="00650D27">
                      <w:pPr>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19680" behindDoc="0" locked="0" layoutInCell="1" allowOverlap="1" wp14:anchorId="1CE8C7A5" wp14:editId="293FCD19">
                <wp:simplePos x="0" y="0"/>
                <wp:positionH relativeFrom="column">
                  <wp:posOffset>-900430</wp:posOffset>
                </wp:positionH>
                <wp:positionV relativeFrom="paragraph">
                  <wp:posOffset>-8207375</wp:posOffset>
                </wp:positionV>
                <wp:extent cx="914400" cy="914400"/>
                <wp:effectExtent l="0" t="0" r="25400" b="25400"/>
                <wp:wrapNone/>
                <wp:docPr id="470"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41827A2" w14:textId="77777777" w:rsidR="00D141A7" w:rsidRPr="00A61979"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32" type="#_x0000_t202" style="position:absolute;left:0;text-align:left;margin-left:-70.85pt;margin-top:-646.2pt;width:1in;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">
                <v:textbox>
                  <w:txbxContent>
                    <w:p w14:paraId="641827A2" w14:textId="77777777" w:rsidR="00D141A7" w:rsidRPr="00A61979"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0704" behindDoc="0" locked="0" layoutInCell="1" allowOverlap="1" wp14:anchorId="0FAC0EDA" wp14:editId="56C281B5">
                <wp:simplePos x="0" y="0"/>
                <wp:positionH relativeFrom="column">
                  <wp:posOffset>-900430</wp:posOffset>
                </wp:positionH>
                <wp:positionV relativeFrom="paragraph">
                  <wp:posOffset>-8207375</wp:posOffset>
                </wp:positionV>
                <wp:extent cx="914400" cy="914400"/>
                <wp:effectExtent l="0" t="0" r="25400" b="25400"/>
                <wp:wrapNone/>
                <wp:docPr id="46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FF1ADC9" w14:textId="77777777" w:rsidR="00D141A7" w:rsidRPr="00A61979"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33" type="#_x0000_t202" style="position:absolute;left:0;text-align:left;margin-left:-70.85pt;margin-top:-646.2pt;width:1in;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">
                <v:textbox>
                  <w:txbxContent>
                    <w:p w14:paraId="7FF1ADC9" w14:textId="77777777" w:rsidR="00D141A7" w:rsidRPr="00A61979"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1728" behindDoc="0" locked="0" layoutInCell="1" allowOverlap="1" wp14:anchorId="7EF6E5A6" wp14:editId="60D51CE5">
                <wp:simplePos x="0" y="0"/>
                <wp:positionH relativeFrom="column">
                  <wp:posOffset>-900430</wp:posOffset>
                </wp:positionH>
                <wp:positionV relativeFrom="paragraph">
                  <wp:posOffset>-8207375</wp:posOffset>
                </wp:positionV>
                <wp:extent cx="914400" cy="914400"/>
                <wp:effectExtent l="0" t="0" r="25400" b="25400"/>
                <wp:wrapNone/>
                <wp:docPr id="46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6E73C74" w14:textId="77777777" w:rsidR="00D141A7" w:rsidRPr="00A61979"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034" type="#_x0000_t202" style="position:absolute;left:0;text-align:left;margin-left:-70.85pt;margin-top:-646.2pt;width:1in;height:1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">
                <v:textbox>
                  <w:txbxContent>
                    <w:p w14:paraId="56E73C74" w14:textId="77777777" w:rsidR="00D141A7" w:rsidRPr="00A61979"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2752" behindDoc="0" locked="0" layoutInCell="1" allowOverlap="1" wp14:anchorId="6AC26650" wp14:editId="3EDC0532">
                <wp:simplePos x="0" y="0"/>
                <wp:positionH relativeFrom="column">
                  <wp:posOffset>-900430</wp:posOffset>
                </wp:positionH>
                <wp:positionV relativeFrom="paragraph">
                  <wp:posOffset>-8207375</wp:posOffset>
                </wp:positionV>
                <wp:extent cx="914400" cy="914400"/>
                <wp:effectExtent l="0" t="0" r="25400" b="25400"/>
                <wp:wrapNone/>
                <wp:docPr id="467"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29767219" w14:textId="77777777" w:rsidR="00D141A7" w:rsidRPr="00A61979"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35" type="#_x0000_t202" style="position:absolute;left:0;text-align:left;margin-left:-70.85pt;margin-top:-646.2pt;width:1in;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">
                <v:textbox>
                  <w:txbxContent>
                    <w:p w14:paraId="29767219" w14:textId="77777777" w:rsidR="00D141A7" w:rsidRPr="00A61979"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3776" behindDoc="0" locked="0" layoutInCell="1" allowOverlap="1" wp14:anchorId="19C02BDA" wp14:editId="7C5F181E">
                <wp:simplePos x="0" y="0"/>
                <wp:positionH relativeFrom="column">
                  <wp:posOffset>-900430</wp:posOffset>
                </wp:positionH>
                <wp:positionV relativeFrom="paragraph">
                  <wp:posOffset>-8207375</wp:posOffset>
                </wp:positionV>
                <wp:extent cx="914400" cy="914400"/>
                <wp:effectExtent l="0" t="0" r="25400" b="25400"/>
                <wp:wrapNone/>
                <wp:docPr id="46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250554D" w14:textId="77777777" w:rsidR="00D141A7" w:rsidRPr="00A61979"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036" type="#_x0000_t202" style="position:absolute;left:0;text-align:left;margin-left:-70.85pt;margin-top:-646.2pt;width:1in;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">
                <v:textbox>
                  <w:txbxContent>
                    <w:p w14:paraId="7250554D" w14:textId="77777777" w:rsidR="00D141A7" w:rsidRPr="00A61979"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4800" behindDoc="0" locked="0" layoutInCell="1" allowOverlap="1" wp14:anchorId="672D3381" wp14:editId="4C1DB866">
                <wp:simplePos x="0" y="0"/>
                <wp:positionH relativeFrom="column">
                  <wp:posOffset>-900430</wp:posOffset>
                </wp:positionH>
                <wp:positionV relativeFrom="paragraph">
                  <wp:posOffset>-8207375</wp:posOffset>
                </wp:positionV>
                <wp:extent cx="914400" cy="914400"/>
                <wp:effectExtent l="0" t="0" r="25400" b="25400"/>
                <wp:wrapNone/>
                <wp:docPr id="464"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135BA2F1" w14:textId="77777777" w:rsidR="00D141A7" w:rsidRPr="00EB1950"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37" type="#_x0000_t202" style="position:absolute;left:0;text-align:left;margin-left:-70.85pt;margin-top:-646.2pt;width:1in;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">
                <v:textbox>
                  <w:txbxContent>
                    <w:p w14:paraId="135BA2F1" w14:textId="77777777" w:rsidR="00D141A7" w:rsidRPr="00EB1950"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5824" behindDoc="0" locked="0" layoutInCell="1" allowOverlap="1" wp14:anchorId="2B380769" wp14:editId="1F80FF45">
                <wp:simplePos x="0" y="0"/>
                <wp:positionH relativeFrom="column">
                  <wp:posOffset>-900430</wp:posOffset>
                </wp:positionH>
                <wp:positionV relativeFrom="paragraph">
                  <wp:posOffset>-8207375</wp:posOffset>
                </wp:positionV>
                <wp:extent cx="914400" cy="914400"/>
                <wp:effectExtent l="0" t="0" r="25400" b="25400"/>
                <wp:wrapNone/>
                <wp:docPr id="463"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2C6586D" w14:textId="77777777" w:rsidR="00D141A7" w:rsidRPr="003A518B"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038" type="#_x0000_t202" style="position:absolute;left:0;text-align:left;margin-left:-70.85pt;margin-top:-646.2pt;width:1in;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">
                <v:textbox>
                  <w:txbxContent>
                    <w:p w14:paraId="72C6586D" w14:textId="77777777" w:rsidR="00D141A7" w:rsidRPr="003A518B"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6848" behindDoc="0" locked="0" layoutInCell="1" allowOverlap="1" wp14:anchorId="32CDAF6B" wp14:editId="17CF5BF0">
                <wp:simplePos x="0" y="0"/>
                <wp:positionH relativeFrom="column">
                  <wp:posOffset>-900430</wp:posOffset>
                </wp:positionH>
                <wp:positionV relativeFrom="paragraph">
                  <wp:posOffset>-8207375</wp:posOffset>
                </wp:positionV>
                <wp:extent cx="914400" cy="914400"/>
                <wp:effectExtent l="0" t="0" r="25400" b="25400"/>
                <wp:wrapNone/>
                <wp:docPr id="46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438A265" w14:textId="77777777" w:rsidR="00D141A7" w:rsidRPr="008E7CA5" w:rsidRDefault="00D141A7" w:rsidP="00650D2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039" type="#_x0000_t202" style="position:absolute;left:0;text-align:left;margin-left:-70.85pt;margin-top:-646.2pt;width:1in;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">
                <v:textbox>
                  <w:txbxContent>
                    <w:p w14:paraId="0438A265" w14:textId="77777777" w:rsidR="00D141A7" w:rsidRPr="008E7CA5" w:rsidRDefault="00D141A7" w:rsidP="00650D27">
                      <w:pPr>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7872" behindDoc="0" locked="0" layoutInCell="1" allowOverlap="1" wp14:anchorId="0906C548" wp14:editId="63CB0C62">
                <wp:simplePos x="0" y="0"/>
                <wp:positionH relativeFrom="column">
                  <wp:posOffset>-900430</wp:posOffset>
                </wp:positionH>
                <wp:positionV relativeFrom="paragraph">
                  <wp:posOffset>-8207375</wp:posOffset>
                </wp:positionV>
                <wp:extent cx="914400" cy="914400"/>
                <wp:effectExtent l="0" t="0" r="25400" b="25400"/>
                <wp:wrapNone/>
                <wp:docPr id="46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11B7EDCF" w14:textId="77777777" w:rsidR="00D141A7" w:rsidRPr="008E7CA5"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040" type="#_x0000_t202" style="position:absolute;left:0;text-align:left;margin-left:-70.85pt;margin-top:-646.2pt;width:1in;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">
                <v:textbox>
                  <w:txbxContent>
                    <w:p w14:paraId="11B7EDCF" w14:textId="77777777" w:rsidR="00D141A7" w:rsidRPr="008E7CA5"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8896" behindDoc="0" locked="0" layoutInCell="1" allowOverlap="1" wp14:anchorId="7FA6F266" wp14:editId="42AE3B59">
                <wp:simplePos x="0" y="0"/>
                <wp:positionH relativeFrom="column">
                  <wp:posOffset>-900430</wp:posOffset>
                </wp:positionH>
                <wp:positionV relativeFrom="paragraph">
                  <wp:posOffset>-8207375</wp:posOffset>
                </wp:positionV>
                <wp:extent cx="914400" cy="914400"/>
                <wp:effectExtent l="0" t="0" r="25400" b="25400"/>
                <wp:wrapNone/>
                <wp:docPr id="45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DC90ADF" w14:textId="77777777" w:rsidR="00D141A7" w:rsidRPr="00753764"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41" type="#_x0000_t202" style="position:absolute;left:0;text-align:left;margin-left:-70.85pt;margin-top:-646.2pt;width:1in;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">
                <v:textbox>
                  <w:txbxContent>
                    <w:p w14:paraId="7DC90ADF" w14:textId="77777777" w:rsidR="00D141A7" w:rsidRPr="00753764"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29920" behindDoc="0" locked="0" layoutInCell="1" allowOverlap="1" wp14:anchorId="3127AEC2" wp14:editId="5A6811C1">
                <wp:simplePos x="0" y="0"/>
                <wp:positionH relativeFrom="column">
                  <wp:posOffset>-900430</wp:posOffset>
                </wp:positionH>
                <wp:positionV relativeFrom="paragraph">
                  <wp:posOffset>-8207375</wp:posOffset>
                </wp:positionV>
                <wp:extent cx="914400" cy="914400"/>
                <wp:effectExtent l="0" t="0" r="25400" b="25400"/>
                <wp:wrapNone/>
                <wp:docPr id="45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0E70D26" w14:textId="77777777" w:rsidR="00D141A7" w:rsidRPr="00753764" w:rsidRDefault="00D141A7" w:rsidP="0065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042" type="#_x0000_t202" style="position:absolute;left:0;text-align:left;margin-left:-70.85pt;margin-top:-646.2pt;width:1in;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">
                <v:textbox>
                  <w:txbxContent>
                    <w:p w14:paraId="00E70D26" w14:textId="77777777" w:rsidR="00D141A7" w:rsidRPr="00753764" w:rsidRDefault="00D141A7" w:rsidP="00650D27"/>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30944" behindDoc="0" locked="0" layoutInCell="1" allowOverlap="1" wp14:anchorId="657E0BAD" wp14:editId="2F92E1A3">
                <wp:simplePos x="0" y="0"/>
                <wp:positionH relativeFrom="column">
                  <wp:posOffset>-900430</wp:posOffset>
                </wp:positionH>
                <wp:positionV relativeFrom="paragraph">
                  <wp:posOffset>-8207375</wp:posOffset>
                </wp:positionV>
                <wp:extent cx="914400" cy="914400"/>
                <wp:effectExtent l="0" t="0" r="25400" b="25400"/>
                <wp:wrapNone/>
                <wp:docPr id="457"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261D407B" w14:textId="77777777" w:rsidR="00D141A7" w:rsidRPr="007E2FC9" w:rsidRDefault="00D141A7" w:rsidP="00650D27">
                            <w:pPr>
                              <w:pStyle w:val="NormalWeb"/>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043" type="#_x0000_t202" style="position:absolute;left:0;text-align:left;margin-left:-70.85pt;margin-top:-646.2pt;width:1in;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">
                <v:textbox>
                  <w:txbxContent>
                    <w:p w14:paraId="261D407B" w14:textId="77777777" w:rsidR="00D141A7" w:rsidRPr="007E2FC9" w:rsidRDefault="00D141A7" w:rsidP="00650D27">
                      <w:pPr>
                        <w:pStyle w:val="NormalWeb"/>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31968" behindDoc="0" locked="0" layoutInCell="1" allowOverlap="1" wp14:anchorId="30E6F25F" wp14:editId="26ECFD48">
                <wp:simplePos x="0" y="0"/>
                <wp:positionH relativeFrom="column">
                  <wp:posOffset>-900430</wp:posOffset>
                </wp:positionH>
                <wp:positionV relativeFrom="paragraph">
                  <wp:posOffset>-8207375</wp:posOffset>
                </wp:positionV>
                <wp:extent cx="914400" cy="914400"/>
                <wp:effectExtent l="0" t="0" r="25400" b="25400"/>
                <wp:wrapNone/>
                <wp:docPr id="45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DEF9F2A" w14:textId="77777777" w:rsidR="00D141A7" w:rsidRPr="007E2FC9" w:rsidRDefault="00D141A7" w:rsidP="00650D27">
                            <w:pPr>
                              <w:pStyle w:val="NormalWeb"/>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44" type="#_x0000_t202" style="position:absolute;left:0;text-align:left;margin-left:-70.85pt;margin-top:-646.2pt;width:1in;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">
                <v:textbox>
                  <w:txbxContent>
                    <w:p w14:paraId="5DEF9F2A" w14:textId="77777777" w:rsidR="00D141A7" w:rsidRPr="007E2FC9" w:rsidRDefault="00D141A7" w:rsidP="00650D27">
                      <w:pPr>
                        <w:pStyle w:val="NormalWeb"/>
                        <w:rPr>
                          <w:lang w:val="es-MX"/>
                        </w:rPr>
                      </w:pPr>
                    </w:p>
                  </w:txbxContent>
                </v:textbox>
              </v:shape>
            </w:pict>
          </mc:Fallback>
        </mc:AlternateContent>
      </w:r>
      <w:r w:rsidR="00F36DD4">
        <w:rPr>
          <w:rFonts w:eastAsia="Times New Roman"/>
          <w:b/>
          <w:noProof/>
          <w:lang w:eastAsia="es-ES"/>
        </w:rPr>
        <mc:AlternateContent>
          <mc:Choice Requires="wps">
            <w:drawing>
              <wp:anchor distT="0" distB="0" distL="114300" distR="114300" simplePos="0" relativeHeight="251732992" behindDoc="0" locked="0" layoutInCell="1" allowOverlap="1" wp14:anchorId="6CBD73AB" wp14:editId="3B0B5005">
                <wp:simplePos x="0" y="0"/>
                <wp:positionH relativeFrom="column">
                  <wp:posOffset>-900430</wp:posOffset>
                </wp:positionH>
                <wp:positionV relativeFrom="paragraph">
                  <wp:posOffset>-8207375</wp:posOffset>
                </wp:positionV>
                <wp:extent cx="914400" cy="914400"/>
                <wp:effectExtent l="0" t="0" r="25400" b="25400"/>
                <wp:wrapNone/>
                <wp:docPr id="45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12C4DBDC" w14:textId="77777777" w:rsidR="00D141A7" w:rsidRPr="007E2FC9" w:rsidRDefault="00D141A7" w:rsidP="00650D2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045" type="#_x0000_t202" style="position:absolute;left:0;text-align:left;margin-left:-70.85pt;margin-top:-646.2pt;width:1in;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">
                <v:textbox>
                  <w:txbxContent>
                    <w:p w14:paraId="12C4DBDC" w14:textId="77777777" w:rsidR="00D141A7" w:rsidRPr="007E2FC9" w:rsidRDefault="00D141A7" w:rsidP="00650D27">
                      <w:pPr>
                        <w:rPr>
                          <w:lang w:val="es-MX"/>
                        </w:rPr>
                      </w:pPr>
                    </w:p>
                  </w:txbxContent>
                </v:textbox>
              </v:shape>
            </w:pict>
          </mc:Fallback>
        </mc:AlternateContent>
      </w:r>
    </w:p>
    <w:sectPr w:rsidR="00122B40" w:rsidSect="00D141A7">
      <w:pgSz w:w="12240" w:h="15840" w:code="1"/>
      <w:pgMar w:top="2091" w:right="1701" w:bottom="1418"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A48F1" w14:textId="77777777" w:rsidR="00D141A7" w:rsidRDefault="00D141A7" w:rsidP="00650D27">
      <w:r>
        <w:separator/>
      </w:r>
    </w:p>
  </w:endnote>
  <w:endnote w:type="continuationSeparator" w:id="0">
    <w:p w14:paraId="7B373120" w14:textId="77777777" w:rsidR="00D141A7" w:rsidRDefault="00D141A7" w:rsidP="0065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Arial,Bold">
    <w:altName w:val="Cambri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B09F6" w14:textId="77777777" w:rsidR="00D141A7" w:rsidRDefault="00F36DD4">
    <w:pPr>
      <w:pStyle w:val="Piedepgina"/>
    </w:pPr>
    <w:r>
      <w:rPr>
        <w:noProof/>
        <w:lang w:eastAsia="es-ES"/>
      </w:rPr>
      <mc:AlternateContent>
        <mc:Choice Requires="wps">
          <w:drawing>
            <wp:anchor distT="0" distB="0" distL="114300" distR="114300" simplePos="0" relativeHeight="251671552" behindDoc="0" locked="0" layoutInCell="1" allowOverlap="1" wp14:anchorId="463B5EBA" wp14:editId="6EADD79D">
              <wp:simplePos x="0" y="0"/>
              <wp:positionH relativeFrom="margin">
                <wp:posOffset>4082415</wp:posOffset>
              </wp:positionH>
              <wp:positionV relativeFrom="paragraph">
                <wp:posOffset>71940420</wp:posOffset>
              </wp:positionV>
              <wp:extent cx="721360" cy="990600"/>
              <wp:effectExtent l="0" t="134620" r="0" b="134620"/>
              <wp:wrapNone/>
              <wp:docPr id="53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136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A97C" w14:textId="77777777" w:rsidR="00B905F1" w:rsidRPr="00122B40" w:rsidRDefault="00B905F1" w:rsidP="00B905F1">
                          <w:pPr>
                            <w:jc w:val="center"/>
                            <w:rPr>
                              <w:b/>
                              <w:color w:val="996633"/>
                              <w:sz w:val="220"/>
                              <w:szCs w:val="72"/>
                            </w:rPr>
                          </w:pPr>
                          <w:r w:rsidRPr="00122B40">
                            <w:rPr>
                              <w:b/>
                              <w:color w:val="996633"/>
                              <w:sz w:val="44"/>
                            </w:rPr>
                            <w:t>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50" type="#_x0000_t202" style="position:absolute;left:0;text-align:left;margin-left:321.45pt;margin-top:5664.6pt;width:56.8pt;height:78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" filled="f" stroked="f">
              <v:textbox inset="0,0,0,0">
                <w:txbxContent>
                  <w:p w14:paraId="1F5DA97C" w14:textId="77777777" w:rsidR="00B905F1" w:rsidRPr="00122B40" w:rsidRDefault="00B905F1" w:rsidP="00B905F1">
                    <w:pPr>
                      <w:jc w:val="center"/>
                      <w:rPr>
                        <w:b/>
                        <w:color w:val="996633"/>
                        <w:sz w:val="220"/>
                        <w:szCs w:val="72"/>
                      </w:rPr>
                    </w:pPr>
                    <w:r w:rsidRPr="00122B40">
                      <w:rPr>
                        <w:b/>
                        <w:color w:val="996633"/>
                        <w:sz w:val="44"/>
                      </w:rPr>
                      <w:t>2014</w:t>
                    </w:r>
                  </w:p>
                </w:txbxContent>
              </v:textbox>
              <w10:wrap anchorx="margin"/>
            </v:shape>
          </w:pict>
        </mc:Fallback>
      </mc:AlternateContent>
    </w:r>
    <w:r>
      <w:rPr>
        <w:rFonts w:cs="Arial"/>
        <w:noProof/>
        <w:lang w:eastAsia="es-ES"/>
      </w:rPr>
      <mc:AlternateContent>
        <mc:Choice Requires="wpg">
          <w:drawing>
            <wp:anchor distT="0" distB="0" distL="114300" distR="114300" simplePos="0" relativeHeight="251665408" behindDoc="0" locked="0" layoutInCell="1" allowOverlap="1" wp14:anchorId="1E359E45" wp14:editId="0A0576D7">
              <wp:simplePos x="0" y="0"/>
              <wp:positionH relativeFrom="margin">
                <wp:align>right</wp:align>
              </wp:positionH>
              <wp:positionV relativeFrom="page">
                <wp:posOffset>9283700</wp:posOffset>
              </wp:positionV>
              <wp:extent cx="418465" cy="438150"/>
              <wp:effectExtent l="0" t="0" r="0" b="19050"/>
              <wp:wrapNone/>
              <wp:docPr id="5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14" name="Rectangle 1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15" name="Rectangle 1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16" name="Text Box 15"/>
                      <wps:cNvSpPr txBox="1">
                        <a:spLocks noChangeArrowheads="1"/>
                      </wps:cNvSpPr>
                      <wps:spPr bwMode="auto">
                        <a:xfrm>
                          <a:off x="726" y="14496"/>
                          <a:ext cx="659" cy="690"/>
                        </a:xfrm>
                        <a:prstGeom prst="rect">
                          <a:avLst/>
                        </a:prstGeom>
                        <a:solidFill>
                          <a:srgbClr val="9747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83ED5" w14:textId="77777777" w:rsidR="00D141A7" w:rsidRPr="00EA1B72" w:rsidRDefault="00AF0BE4" w:rsidP="00D141A7">
                            <w:pPr>
                              <w:pStyle w:val="Piedepgina"/>
                              <w:jc w:val="right"/>
                              <w:rPr>
                                <w:b/>
                                <w:i/>
                                <w:color w:val="FFFFFF"/>
                                <w:sz w:val="28"/>
                                <w:szCs w:val="28"/>
                              </w:rPr>
                            </w:pPr>
                            <w:r w:rsidRPr="00EA1B72">
                              <w:rPr>
                                <w:sz w:val="28"/>
                                <w:szCs w:val="28"/>
                              </w:rPr>
                              <w:fldChar w:fldCharType="begin"/>
                            </w:r>
                            <w:r w:rsidR="00D141A7" w:rsidRPr="00EA1B72">
                              <w:rPr>
                                <w:sz w:val="28"/>
                                <w:szCs w:val="28"/>
                              </w:rPr>
                              <w:instrText xml:space="preserve"> PAGE    \* MERGEFORMAT </w:instrText>
                            </w:r>
                            <w:r w:rsidRPr="00EA1B72">
                              <w:rPr>
                                <w:sz w:val="28"/>
                                <w:szCs w:val="28"/>
                              </w:rPr>
                              <w:fldChar w:fldCharType="separate"/>
                            </w:r>
                            <w:r w:rsidR="00DF587A" w:rsidRPr="00DF587A">
                              <w:rPr>
                                <w:b/>
                                <w:i/>
                                <w:noProof/>
                                <w:color w:val="FFFFFF"/>
                                <w:sz w:val="28"/>
                                <w:szCs w:val="28"/>
                              </w:rPr>
                              <w:t>10</w:t>
                            </w:r>
                            <w:r w:rsidRPr="00EA1B72">
                              <w:rPr>
                                <w:b/>
                                <w:i/>
                                <w:noProof/>
                                <w:color w:val="FFFFFF"/>
                                <w:sz w:val="28"/>
                                <w:szCs w:val="28"/>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1" style="position:absolute;left:0;text-align:left;margin-left:-18.25pt;margin-top:731pt;width:32.95pt;height:34.5pt;z-index:251665408;mso-position-horizontal:right;mso-position-horizontal-relative:margin;mso-position-vertical-relative:page" coordorigin="726,14496" coordsize="659,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">
              <v:rect id="Rectangle 13" o:spid="_x0000_s1052" style="position:absolute;left:831;top:14552;width:512;height:5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rHGxQAA&#10;ANwAAAAPAAAAZHJzL2Rvd25yZXYueG1sRI9Pa8JAFMTvhX6H5RW86Sb+o0RXKUJRD1JNRfD2yL4m&#10;odm3YXfV+O3dgtDjMDO/YebLzjTiSs7XlhWkgwQEcWF1zaWC4/dn/x2ED8gaG8uk4E4elovXlzlm&#10;2t74QNc8lCJC2GeooAqhzaT0RUUG/cC2xNH7sc5giNKVUju8Rbhp5DBJptJgzXGhwpZWFRW/+cUo&#10;WK3PLk2+MB2a02Q/Ou3astmeleq9dR8zEIG68B9+tjdawSQdw9+Ze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iscbFAAAA3AAAAA8AAAAAAAAAAAAAAAAAlwIAAGRycy9k&#10;b3ducmV2LnhtbFBLBQYAAAAABAAEAPUAAACJAwAAAAA=&#10;" fillcolor="#943634" strokecolor="#943634"/>
              <v:rect id="Rectangle 14" o:spid="_x0000_s1053" style="position:absolute;left:831;top:15117;width:512;height: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hRdxAAA&#10;ANwAAAAPAAAAZHJzL2Rvd25yZXYueG1sRI9Ba8JAFITvBf/D8oTedBNLpERXEUG0B7FVEbw9ss8k&#10;mH0bdldN/70rFHocZuYbZjrvTCPu5HxtWUE6TEAQF1bXXCo4HlaDTxA+IGtsLJOCX/Iwn/Xepphr&#10;++Afuu9DKSKEfY4KqhDaXEpfVGTQD21LHL2LdQZDlK6U2uEjwk0jR0kylgZrjgsVtrSsqLjub0bB&#10;cn12abLDdGRO2ffHaduWzddZqfd+t5iACNSF//Bfe6MVZGkGrzPxCM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4UXcQAAADcAAAADwAAAAAAAAAAAAAAAACXAgAAZHJzL2Rv&#10;d25yZXYueG1sUEsFBgAAAAAEAAQA9QAAAIgDAAAAAA==&#10;" fillcolor="#943634" strokecolor="#943634"/>
              <v:shape id="Text Box 15" o:spid="_x0000_s1054" type="#_x0000_t202" style="position:absolute;left:726;top:14496;width:659;height:69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kCxQAA&#10;ANwAAAAPAAAAZHJzL2Rvd25yZXYueG1sRI9Ba8JAFITvgv9heUJvdWOLUqIbKUqppSCaevD4zL5k&#10;Q7NvQ3Yb03/fFQoeh5n5hlmtB9uInjpfO1YwmyYgiAuna64UnL7eHl9A+ICssXFMCn7Jwzobj1aY&#10;anflI/V5qESEsE9RgQmhTaX0hSGLfupa4uiVrrMYouwqqTu8Rrht5FOSLKTFmuOCwZY2horv/Mcq&#10;kOX28P7ZfxjaN9U8uejdM/JZqYfJ8LoEEWgI9/B/e6cVzGcLuJ2JR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j6QLFAAAA3AAAAA8AAAAAAAAAAAAAAAAAlwIAAGRycy9k&#10;b3ducmV2LnhtbFBLBQYAAAAABAAEAPUAAACJAwAAAAA=&#10;" fillcolor="#974706" stroked="f">
                <v:textbox inset="4.32pt,0,4.32pt,0">
                  <w:txbxContent>
                    <w:p w14:paraId="77883ED5" w14:textId="77777777" w:rsidR="00D141A7" w:rsidRPr="00EA1B72" w:rsidRDefault="00AF0BE4" w:rsidP="00D141A7">
                      <w:pPr>
                        <w:pStyle w:val="Piedepgina"/>
                        <w:jc w:val="right"/>
                        <w:rPr>
                          <w:b/>
                          <w:i/>
                          <w:color w:val="FFFFFF"/>
                          <w:sz w:val="28"/>
                          <w:szCs w:val="28"/>
                        </w:rPr>
                      </w:pPr>
                      <w:r w:rsidRPr="00EA1B72">
                        <w:rPr>
                          <w:sz w:val="28"/>
                          <w:szCs w:val="28"/>
                        </w:rPr>
                        <w:fldChar w:fldCharType="begin"/>
                      </w:r>
                      <w:r w:rsidR="00D141A7" w:rsidRPr="00EA1B72">
                        <w:rPr>
                          <w:sz w:val="28"/>
                          <w:szCs w:val="28"/>
                        </w:rPr>
                        <w:instrText xml:space="preserve"> PAGE    \* MERGEFORMAT </w:instrText>
                      </w:r>
                      <w:r w:rsidRPr="00EA1B72">
                        <w:rPr>
                          <w:sz w:val="28"/>
                          <w:szCs w:val="28"/>
                        </w:rPr>
                        <w:fldChar w:fldCharType="separate"/>
                      </w:r>
                      <w:r w:rsidR="00DF587A" w:rsidRPr="00DF587A">
                        <w:rPr>
                          <w:b/>
                          <w:i/>
                          <w:noProof/>
                          <w:color w:val="FFFFFF"/>
                          <w:sz w:val="28"/>
                          <w:szCs w:val="28"/>
                        </w:rPr>
                        <w:t>10</w:t>
                      </w:r>
                      <w:r w:rsidRPr="00EA1B72">
                        <w:rPr>
                          <w:b/>
                          <w:i/>
                          <w:noProof/>
                          <w:color w:val="FFFFFF"/>
                          <w:sz w:val="28"/>
                          <w:szCs w:val="28"/>
                        </w:rPr>
                        <w:fldChar w:fldCharType="end"/>
                      </w:r>
                    </w:p>
                  </w:txbxContent>
                </v:textbox>
              </v:shape>
              <w10:wrap anchorx="margin" anchory="pag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A91C" w14:textId="77777777" w:rsidR="00D141A7" w:rsidRDefault="00F36DD4">
    <w:pPr>
      <w:pStyle w:val="Piedepgina"/>
    </w:pPr>
    <w:r>
      <w:rPr>
        <w:rFonts w:cs="Arial"/>
        <w:noProof/>
        <w:lang w:eastAsia="es-ES"/>
      </w:rPr>
      <mc:AlternateContent>
        <mc:Choice Requires="wpg">
          <w:drawing>
            <wp:anchor distT="0" distB="0" distL="114300" distR="114300" simplePos="0" relativeHeight="251661312" behindDoc="0" locked="0" layoutInCell="1" allowOverlap="1" wp14:anchorId="0EACCB4F" wp14:editId="160047D4">
              <wp:simplePos x="0" y="0"/>
              <wp:positionH relativeFrom="page">
                <wp:posOffset>590550</wp:posOffset>
              </wp:positionH>
              <wp:positionV relativeFrom="page">
                <wp:posOffset>9248140</wp:posOffset>
              </wp:positionV>
              <wp:extent cx="418465" cy="438150"/>
              <wp:effectExtent l="0" t="0" r="0" b="1905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27" name="Rectangle 1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9" name="Rectangle 1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0" name="Text Box 15"/>
                      <wps:cNvSpPr txBox="1">
                        <a:spLocks noChangeArrowheads="1"/>
                      </wps:cNvSpPr>
                      <wps:spPr bwMode="auto">
                        <a:xfrm>
                          <a:off x="726" y="14496"/>
                          <a:ext cx="659" cy="690"/>
                        </a:xfrm>
                        <a:prstGeom prst="rect">
                          <a:avLst/>
                        </a:prstGeom>
                        <a:solidFill>
                          <a:srgbClr val="9747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B901A" w14:textId="77777777" w:rsidR="00D141A7" w:rsidRPr="00EA1B72" w:rsidRDefault="00AF0BE4">
                            <w:pPr>
                              <w:pStyle w:val="Piedepgina"/>
                              <w:jc w:val="right"/>
                              <w:rPr>
                                <w:b/>
                                <w:i/>
                                <w:color w:val="FFFFFF"/>
                                <w:sz w:val="28"/>
                                <w:szCs w:val="28"/>
                              </w:rPr>
                            </w:pPr>
                            <w:r w:rsidRPr="00EA1B72">
                              <w:rPr>
                                <w:sz w:val="28"/>
                                <w:szCs w:val="28"/>
                              </w:rPr>
                              <w:fldChar w:fldCharType="begin"/>
                            </w:r>
                            <w:r w:rsidR="00D141A7" w:rsidRPr="00EA1B72">
                              <w:rPr>
                                <w:sz w:val="28"/>
                                <w:szCs w:val="28"/>
                              </w:rPr>
                              <w:instrText xml:space="preserve"> PAGE    \* MERGEFORMAT </w:instrText>
                            </w:r>
                            <w:r w:rsidRPr="00EA1B72">
                              <w:rPr>
                                <w:sz w:val="28"/>
                                <w:szCs w:val="28"/>
                              </w:rPr>
                              <w:fldChar w:fldCharType="separate"/>
                            </w:r>
                            <w:r w:rsidR="00DF587A" w:rsidRPr="00DF587A">
                              <w:rPr>
                                <w:b/>
                                <w:i/>
                                <w:noProof/>
                                <w:color w:val="FFFFFF"/>
                                <w:sz w:val="28"/>
                                <w:szCs w:val="28"/>
                              </w:rPr>
                              <w:t>9</w:t>
                            </w:r>
                            <w:r w:rsidRPr="00EA1B72">
                              <w:rPr>
                                <w:b/>
                                <w:i/>
                                <w:noProof/>
                                <w:color w:val="FFFFFF"/>
                                <w:sz w:val="28"/>
                                <w:szCs w:val="28"/>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5" style="position:absolute;left:0;text-align:left;margin-left:46.5pt;margin-top:728.2pt;width:32.95pt;height:34.5pt;z-index:251661312;mso-position-horizontal-relative:page;mso-position-vertical-relative:page" coordorigin="726,14496" coordsize="659,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">
              <v:rect id="Rectangle 13" o:spid="_x0000_s1056" style="position:absolute;left:831;top:14552;width:512;height:5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MCsxQAA&#10;ANsAAAAPAAAAZHJzL2Rvd25yZXYueG1sRI9Ba8JAFITvBf/D8gRvukmktsRsRASxPRRbWwRvj+wz&#10;CWbfht2tpv++WxB6HGbmG6ZYDaYTV3K+tawgnSUgiCurW64VfH1up88gfEDW2FkmBT/kYVWOHgrM&#10;tb3xB10PoRYRwj5HBU0IfS6lrxoy6Ge2J47e2TqDIUpXS+3wFuGmk1mSLKTBluNCgz1tGqouh2+j&#10;YLM7uTTZY5qZ4+P7/PjW193rSanJeFgvQQQawn/43n7RCrIn+PsSf4As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IwKzFAAAA2wAAAA8AAAAAAAAAAAAAAAAAlwIAAGRycy9k&#10;b3ducmV2LnhtbFBLBQYAAAAABAAEAPUAAACJAwAAAAA=&#10;" fillcolor="#943634" strokecolor="#943634"/>
              <v:rect id="Rectangle 14" o:spid="_x0000_s1057" style="position:absolute;left:831;top:15117;width:512;height: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FFxQAA&#10;ANsAAAAPAAAAZHJzL2Rvd25yZXYueG1sRI9Ba8JAFITvBf/D8gRvukmk0sZsRASxPRRbWwRvj+wz&#10;CWbfht2tpv++WxB6HGbmG6ZYDaYTV3K+tawgnSUgiCurW64VfH1up08gfEDW2FkmBT/kYVWOHgrM&#10;tb3xB10PoRYRwj5HBU0IfS6lrxoy6Ge2J47e2TqDIUpXS+3wFuGmk1mSLKTBluNCgz1tGqouh2+j&#10;YLM7uTTZY5qZ4+P7/PjW193rSanJeFgvQQQawn/43n7RCrJn+PsSf4As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b8UXFAAAA2wAAAA8AAAAAAAAAAAAAAAAAlwIAAGRycy9k&#10;b3ducmV2LnhtbFBLBQYAAAAABAAEAPUAAACJAwAAAAA=&#10;" fillcolor="#943634" strokecolor="#943634"/>
              <v:shapetype id="_x0000_t202" coordsize="21600,21600" o:spt="202" path="m0,0l0,21600,21600,21600,21600,0xe">
                <v:stroke joinstyle="miter"/>
                <v:path gradientshapeok="t" o:connecttype="rect"/>
              </v:shapetype>
              <v:shape id="Text Box 15" o:spid="_x0000_s1058" type="#_x0000_t202" style="position:absolute;left:726;top:14496;width:659;height:69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mlkwAAA&#10;ANsAAAAPAAAAZHJzL2Rvd25yZXYueG1sRE/LisIwFN0PzD+EO+BOUxVFqlFkBlERBl8Ll9fm2hSb&#10;m9LEWv/eLAZmeTjv2aK1pWio9oVjBf1eAoI4c7rgXMH5tOpOQPiArLF0TApe5GEx//yYYardkw/U&#10;HEMuYgj7FBWYEKpUSp8Zsuh7riKO3M3VFkOEdS51jc8Ybks5SJKxtFhwbDBY0beh7H58WAXy9rNf&#10;75qtod8yHyVXvRkiX5TqfLXLKYhAbfgX/7k3WsEwro9f4g+Q8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YmlkwAAAANsAAAAPAAAAAAAAAAAAAAAAAJcCAABkcnMvZG93bnJl&#10;di54bWxQSwUGAAAAAAQABAD1AAAAhAMAAAAA&#10;" fillcolor="#974706" stroked="f">
                <v:textbox inset="4.32pt,0,4.32pt,0">
                  <w:txbxContent>
                    <w:p w14:paraId="548B901A" w14:textId="77777777" w:rsidR="00D141A7" w:rsidRPr="00EA1B72" w:rsidRDefault="00AF0BE4">
                      <w:pPr>
                        <w:pStyle w:val="Piedepgina"/>
                        <w:jc w:val="right"/>
                        <w:rPr>
                          <w:b/>
                          <w:i/>
                          <w:color w:val="FFFFFF"/>
                          <w:sz w:val="28"/>
                          <w:szCs w:val="28"/>
                        </w:rPr>
                      </w:pPr>
                      <w:r w:rsidRPr="00EA1B72">
                        <w:rPr>
                          <w:sz w:val="28"/>
                          <w:szCs w:val="28"/>
                        </w:rPr>
                        <w:fldChar w:fldCharType="begin"/>
                      </w:r>
                      <w:r w:rsidR="00D141A7" w:rsidRPr="00EA1B72">
                        <w:rPr>
                          <w:sz w:val="28"/>
                          <w:szCs w:val="28"/>
                        </w:rPr>
                        <w:instrText xml:space="preserve"> PAGE    \* MERGEFORMAT </w:instrText>
                      </w:r>
                      <w:r w:rsidRPr="00EA1B72">
                        <w:rPr>
                          <w:sz w:val="28"/>
                          <w:szCs w:val="28"/>
                        </w:rPr>
                        <w:fldChar w:fldCharType="separate"/>
                      </w:r>
                      <w:r w:rsidR="00DF587A" w:rsidRPr="00DF587A">
                        <w:rPr>
                          <w:b/>
                          <w:i/>
                          <w:noProof/>
                          <w:color w:val="FFFFFF"/>
                          <w:sz w:val="28"/>
                          <w:szCs w:val="28"/>
                        </w:rPr>
                        <w:t>9</w:t>
                      </w:r>
                      <w:r w:rsidRPr="00EA1B72">
                        <w:rPr>
                          <w:b/>
                          <w:i/>
                          <w:noProof/>
                          <w:color w:val="FFFFFF"/>
                          <w:sz w:val="28"/>
                          <w:szCs w:val="28"/>
                        </w:rPr>
                        <w:fldChar w:fldCharType="end"/>
                      </w:r>
                    </w:p>
                  </w:txbxContent>
                </v:textbox>
              </v:shape>
              <w10:wrap anchorx="page" anchory="pag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120DC" w14:textId="77777777" w:rsidR="00D141A7" w:rsidRDefault="00D141A7" w:rsidP="00902699">
    <w:pPr>
      <w:pStyle w:val="Piedepgina"/>
      <w:jc w:val="right"/>
    </w:pPr>
    <w:r>
      <w:rPr>
        <w:rFonts w:cs="Arial"/>
        <w:noProof/>
        <w:lang w:eastAsia="es-ES"/>
      </w:rPr>
      <w:drawing>
        <wp:anchor distT="0" distB="0" distL="114300" distR="114300" simplePos="0" relativeHeight="251655168" behindDoc="0" locked="0" layoutInCell="1" allowOverlap="1" wp14:anchorId="42F0E87B" wp14:editId="2F13995E">
          <wp:simplePos x="0" y="0"/>
          <wp:positionH relativeFrom="column">
            <wp:posOffset>-1050925</wp:posOffset>
          </wp:positionH>
          <wp:positionV relativeFrom="paragraph">
            <wp:posOffset>-260985</wp:posOffset>
          </wp:positionV>
          <wp:extent cx="6466205" cy="765175"/>
          <wp:effectExtent l="19050" t="0" r="0" b="0"/>
          <wp:wrapNone/>
          <wp:docPr id="524" name="13 Imagen" descr="ManualInteri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ManualInterior5.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6466205" cy="765175"/>
                  </a:xfrm>
                  <a:prstGeom prst="rect">
                    <a:avLst/>
                  </a:prstGeom>
                  <a:noFill/>
                  <a:ln w="9525">
                    <a:noFill/>
                    <a:miter lim="800000"/>
                    <a:headEnd/>
                    <a:tailEnd/>
                  </a:ln>
                </pic:spPr>
              </pic:pic>
            </a:graphicData>
          </a:graphic>
        </wp:anchor>
      </w:drawing>
    </w:r>
    <w:r w:rsidR="00AF0BE4" w:rsidRPr="00347E62">
      <w:rPr>
        <w:rFonts w:cs="Arial"/>
      </w:rPr>
      <w:fldChar w:fldCharType="begin"/>
    </w:r>
    <w:r w:rsidRPr="00347E62">
      <w:rPr>
        <w:rFonts w:cs="Arial"/>
      </w:rPr>
      <w:instrText xml:space="preserve"> PAGE   \* MERGEFORMAT </w:instrText>
    </w:r>
    <w:r w:rsidR="00AF0BE4" w:rsidRPr="00347E62">
      <w:rPr>
        <w:rFonts w:cs="Arial"/>
      </w:rPr>
      <w:fldChar w:fldCharType="separate"/>
    </w:r>
    <w:r>
      <w:rPr>
        <w:rFonts w:cs="Arial"/>
        <w:noProof/>
      </w:rPr>
      <w:t>1</w:t>
    </w:r>
    <w:r w:rsidR="00AF0BE4" w:rsidRPr="00347E62">
      <w:rPr>
        <w:rFonts w:cs="Arial"/>
      </w:rPr>
      <w:fldChar w:fldCharType="end"/>
    </w:r>
  </w:p>
  <w:p w14:paraId="6246805F" w14:textId="77777777" w:rsidR="00D141A7" w:rsidRDefault="00D141A7" w:rsidP="00902699">
    <w:pPr>
      <w:pStyle w:val="Piedepgina"/>
    </w:pPr>
    <w:r w:rsidRPr="00902699">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723731"/>
      <w:docPartObj>
        <w:docPartGallery w:val="Page Numbers (Bottom of Page)"/>
        <w:docPartUnique/>
      </w:docPartObj>
    </w:sdtPr>
    <w:sdtEndPr/>
    <w:sdtContent>
      <w:p w14:paraId="30463E67" w14:textId="77777777" w:rsidR="00D141A7" w:rsidRDefault="00F36DD4" w:rsidP="00902699">
        <w:pPr>
          <w:pStyle w:val="Piedepgina"/>
        </w:pPr>
        <w:r>
          <w:rPr>
            <w:rFonts w:cs="Arial"/>
            <w:noProof/>
            <w:lang w:eastAsia="es-ES"/>
          </w:rPr>
          <mc:AlternateContent>
            <mc:Choice Requires="wpg">
              <w:drawing>
                <wp:anchor distT="0" distB="0" distL="114300" distR="114300" simplePos="0" relativeHeight="251662336" behindDoc="0" locked="0" layoutInCell="1" allowOverlap="1" wp14:anchorId="1DEF6718" wp14:editId="0452C330">
                  <wp:simplePos x="0" y="0"/>
                  <wp:positionH relativeFrom="rightMargin">
                    <wp:align>center</wp:align>
                  </wp:positionH>
                  <wp:positionV relativeFrom="bottomMargin">
                    <wp:align>center</wp:align>
                  </wp:positionV>
                  <wp:extent cx="418465" cy="438150"/>
                  <wp:effectExtent l="0" t="0" r="0" b="19050"/>
                  <wp:wrapNone/>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 name="Rectangle 11"/>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6" name="Rectangle 12"/>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7" name="Text Box 13"/>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B9D3" w14:textId="77777777" w:rsidR="00D141A7" w:rsidRDefault="00AF0BE4">
                                <w:pPr>
                                  <w:pStyle w:val="Piedepgina"/>
                                  <w:jc w:val="right"/>
                                  <w:rPr>
                                    <w:b/>
                                    <w:i/>
                                    <w:color w:val="FFFFFF" w:themeColor="background1"/>
                                    <w:sz w:val="36"/>
                                    <w:szCs w:val="36"/>
                                  </w:rPr>
                                </w:pPr>
                                <w:r>
                                  <w:fldChar w:fldCharType="begin"/>
                                </w:r>
                                <w:r w:rsidR="00D141A7">
                                  <w:instrText xml:space="preserve"> PAGE    \* MERGEFORMAT </w:instrText>
                                </w:r>
                                <w:r>
                                  <w:fldChar w:fldCharType="separate"/>
                                </w:r>
                                <w:r w:rsidR="00DF587A" w:rsidRPr="00DF587A">
                                  <w:rPr>
                                    <w:b/>
                                    <w:i/>
                                    <w:noProof/>
                                    <w:color w:val="FFFFFF" w:themeColor="background1"/>
                                    <w:sz w:val="36"/>
                                    <w:szCs w:val="36"/>
                                  </w:rPr>
                                  <w:t>41</w:t>
                                </w:r>
                                <w:r>
                                  <w:rPr>
                                    <w:b/>
                                    <w:i/>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62" style="position:absolute;left:0;text-align:left;margin-left:0;margin-top:0;width:32.95pt;height:34.5pt;z-index:251662336;mso-position-horizontal:center;mso-position-horizontal-relative:right-margin-area;mso-position-vertical:center;mso-position-vertical-relative:bottom-margin-area" coordorigin="726,14496" coordsize="659,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">
                  <v:rect id="Rectangle 11" o:spid="_x0000_s1063" style="position:absolute;left:831;top:14552;width:512;height:5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RNqwwAA&#10;ANoAAAAPAAAAZHJzL2Rvd25yZXYueG1sRI9Ba8JAFITvgv9heUJvurHQUqJrEMHUU4q2Ct4e2Wc2&#10;mH0bsmuS/vtuodDjMDPfMOtstI3oqfO1YwXLRQKCuHS65krB1+d+/gbCB2SNjWNS8E0ess10ssZU&#10;u4GP1J9CJSKEfYoKTAhtKqUvDVn0C9cSR+/mOoshyq6SusMhwm0jn5PkVVqsOS4YbGlnqLyfHlbB&#10;8HEuezr2o8wvJk/yYri+F5VST7NxuwIRaAz/4b/2QSt4gd8r8Qb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cRNqwwAAANoAAAAPAAAAAAAAAAAAAAAAAJcCAABkcnMvZG93&#10;bnJldi54bWxQSwUGAAAAAAQABAD1AAAAhwMAAAAA&#10;" fillcolor="#943634 [2405]" strokecolor="#943634 [2405]"/>
                  <v:rect id="Rectangle 12" o:spid="_x0000_s1064" style="position:absolute;left:831;top:15117;width:512;height: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o40dwQAA&#10;ANoAAAAPAAAAZHJzL2Rvd25yZXYueG1sRI9Bi8IwFITvC/6H8ARva+oeZKlGEcHqSVF3BW+P5tkU&#10;m5fSZNv67zeC4HGYmW+Y+bK3lWip8aVjBZNxAoI4d7rkQsHPefP5DcIHZI2VY1LwIA/LxeBjjql2&#10;HR+pPYVCRAj7FBWYEOpUSp8bsujHriaO3s01FkOUTSF1g12E20p+JclUWiw5LhisaW0ov5/+rILu&#10;8Ju3dGx7mV1MlmT77rrdF0qNhv1qBiJQH97hV3unFUzheSXeALn4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6ONHcEAAADaAAAADwAAAAAAAAAAAAAAAACXAgAAZHJzL2Rvd25y&#10;ZXYueG1sUEsFBgAAAAAEAAQA9QAAAIUDAAAAAA==&#10;" fillcolor="#943634 [2405]" strokecolor="#943634 [2405]"/>
                  <v:shapetype id="_x0000_t202" coordsize="21600,21600" o:spt="202" path="m0,0l0,21600,21600,21600,21600,0xe">
                    <v:stroke joinstyle="miter"/>
                    <v:path gradientshapeok="t" o:connecttype="rect"/>
                  </v:shapetype>
                  <v:shape id="Text Box 13" o:spid="_x0000_s1065" type="#_x0000_t202" style="position:absolute;left:726;top:14496;width:659;height:69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ZhvwwAA&#10;ANoAAAAPAAAAZHJzL2Rvd25yZXYueG1sRI9Ba8JAFITvBf/D8gRvdaNCWlJXkYBtMJdWpfT4yL5m&#10;g9m3Ibua+O+7hUKPw8x8w6y3o23FjXrfOFawmCcgiCunG64VnE/7x2cQPiBrbB2Tgjt52G4mD2vM&#10;tBv4g27HUIsIYZ+hAhNCl0npK0MW/dx1xNH7dr3FEGVfS93jEOG2lcskSaXFhuOCwY5yQ9XleLUK&#10;Xt9LH8znW7nL/aHIU339ohUpNZuOuxcQgcbwH/5rF1rBE/xeiTdA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VZhvwwAAANoAAAAPAAAAAAAAAAAAAAAAAJcCAABkcnMvZG93&#10;bnJldi54bWxQSwUGAAAAAAQABAD1AAAAhwMAAAAA&#10;" filled="f" stroked="f">
                    <v:textbox inset="4.32pt,0,4.32pt,0">
                      <w:txbxContent>
                        <w:p w14:paraId="1340B9D3" w14:textId="77777777" w:rsidR="00D141A7" w:rsidRDefault="00AF0BE4">
                          <w:pPr>
                            <w:pStyle w:val="Piedepgina"/>
                            <w:jc w:val="right"/>
                            <w:rPr>
                              <w:b/>
                              <w:i/>
                              <w:color w:val="FFFFFF" w:themeColor="background1"/>
                              <w:sz w:val="36"/>
                              <w:szCs w:val="36"/>
                            </w:rPr>
                          </w:pPr>
                          <w:r>
                            <w:fldChar w:fldCharType="begin"/>
                          </w:r>
                          <w:r w:rsidR="00D141A7">
                            <w:instrText xml:space="preserve"> PAGE    \* MERGEFORMAT </w:instrText>
                          </w:r>
                          <w:r>
                            <w:fldChar w:fldCharType="separate"/>
                          </w:r>
                          <w:r w:rsidR="00DF587A" w:rsidRPr="00DF587A">
                            <w:rPr>
                              <w:b/>
                              <w:i/>
                              <w:noProof/>
                              <w:color w:val="FFFFFF" w:themeColor="background1"/>
                              <w:sz w:val="36"/>
                              <w:szCs w:val="36"/>
                            </w:rPr>
                            <w:t>41</w:t>
                          </w:r>
                          <w:r>
                            <w:rPr>
                              <w:b/>
                              <w:i/>
                              <w:noProof/>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9B50C" w14:textId="77777777" w:rsidR="00D141A7" w:rsidRDefault="00D141A7" w:rsidP="00650D27">
      <w:r>
        <w:separator/>
      </w:r>
    </w:p>
  </w:footnote>
  <w:footnote w:type="continuationSeparator" w:id="0">
    <w:p w14:paraId="71D2A928" w14:textId="77777777" w:rsidR="00D141A7" w:rsidRDefault="00D141A7" w:rsidP="00650D27">
      <w:r>
        <w:continuationSeparator/>
      </w:r>
    </w:p>
  </w:footnote>
  <w:footnote w:id="1">
    <w:p w14:paraId="7616B624" w14:textId="77777777" w:rsidR="00D141A7" w:rsidRPr="00BD6408" w:rsidRDefault="00D141A7" w:rsidP="001672C0">
      <w:pPr>
        <w:pStyle w:val="Textonotapie"/>
        <w:rPr>
          <w:lang w:val="es-CO"/>
        </w:rPr>
      </w:pPr>
      <w:r>
        <w:rPr>
          <w:rStyle w:val="Refdenotaalpie"/>
        </w:rPr>
        <w:footnoteRef/>
      </w:r>
      <w:r>
        <w:rPr>
          <w:lang w:val="es-CO"/>
        </w:rPr>
        <w:t xml:space="preserve">Cita tomada de  la página oficial de la Secretaría de Hacienda y Crédito Público. Estados Unidos Mexicanos. Ver: </w:t>
      </w:r>
      <w:hyperlink r:id="rId1" w:history="1">
        <w:r>
          <w:rPr>
            <w:rStyle w:val="Hipervnculo"/>
          </w:rPr>
          <w:t>http://www.shcp.gob.mx/EGRESOS/sitio_pbr/Paginas/conceptualizacion.aspx</w:t>
        </w:r>
      </w:hyperlink>
      <w:r>
        <w:t xml:space="preserve"> (2012).</w:t>
      </w:r>
    </w:p>
  </w:footnote>
  <w:footnote w:id="2">
    <w:p w14:paraId="60567BA3" w14:textId="77777777" w:rsidR="00D141A7" w:rsidRPr="00BD6408" w:rsidRDefault="00D141A7" w:rsidP="00440B0A">
      <w:pPr>
        <w:pStyle w:val="Textonotapie"/>
        <w:rPr>
          <w:lang w:val="es-CO"/>
        </w:rPr>
      </w:pPr>
      <w:r>
        <w:rPr>
          <w:rStyle w:val="Refdenotaalpie"/>
        </w:rPr>
        <w:footnoteRef/>
      </w:r>
      <w:r>
        <w:rPr>
          <w:lang w:val="es-CO"/>
        </w:rPr>
        <w:t xml:space="preserve">Cita tomada de  la página 2 del acuerdo por el que se emite la Clasificación Administrativa, emitida por el Consejo Nacional de Armonización Contable. </w:t>
      </w:r>
      <w:hyperlink r:id="rId2" w:history="1">
        <w:r>
          <w:rPr>
            <w:rStyle w:val="Hipervnculo"/>
          </w:rPr>
          <w:t>http://www.conac.gob.mx/documentos/normatividad/clasificacion_administrativa.pdf</w:t>
        </w:r>
      </w:hyperlink>
    </w:p>
  </w:footnote>
  <w:footnote w:id="3">
    <w:p w14:paraId="70D20017" w14:textId="77777777" w:rsidR="00D141A7" w:rsidRPr="00BC6AA1" w:rsidRDefault="00D141A7" w:rsidP="00585E8F">
      <w:pPr>
        <w:pStyle w:val="Textonotapie"/>
      </w:pPr>
      <w:r>
        <w:rPr>
          <w:rStyle w:val="Refdenotaalpie"/>
        </w:rPr>
        <w:footnoteRef/>
      </w:r>
      <w:r>
        <w:t xml:space="preserve"> Algunos productos terminales a nivel de una institución se pueden constituir en productos intermedios y/o insumos para otras instituciones.</w:t>
      </w:r>
    </w:p>
  </w:footnote>
  <w:footnote w:id="4">
    <w:p w14:paraId="435A776E" w14:textId="77777777" w:rsidR="00D141A7" w:rsidRPr="0077262D" w:rsidRDefault="00D141A7" w:rsidP="00650D27">
      <w:pPr>
        <w:pStyle w:val="Textonotapie"/>
      </w:pPr>
      <w:r>
        <w:rPr>
          <w:rStyle w:val="Refdenotaalpie"/>
        </w:rPr>
        <w:footnoteRef/>
      </w:r>
      <w:r>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 w:id="5">
    <w:p w14:paraId="00A48138" w14:textId="77777777" w:rsidR="00D141A7" w:rsidRPr="007972F4" w:rsidRDefault="00D141A7" w:rsidP="00650D27">
      <w:pPr>
        <w:pStyle w:val="Textonotapie"/>
      </w:pPr>
      <w:r>
        <w:rPr>
          <w:rStyle w:val="Refdenotaalpie"/>
        </w:rPr>
        <w:footnoteRef/>
      </w:r>
      <w:r w:rsidRPr="007972F4">
        <w:rPr>
          <w:rStyle w:val="Refdenotaalpie"/>
        </w:rPr>
        <w:t>(</w:t>
      </w:r>
      <w:proofErr w:type="spellStart"/>
      <w:r w:rsidRPr="007972F4">
        <w:rPr>
          <w:rStyle w:val="Refdenotaalpie"/>
        </w:rPr>
        <w:t>Kusek</w:t>
      </w:r>
      <w:proofErr w:type="spellEnd"/>
      <w:r w:rsidRPr="007972F4">
        <w:rPr>
          <w:rStyle w:val="Refdenotaalpie"/>
        </w:rPr>
        <w:t xml:space="preserve"> y Rist,2005) “Diez pasos hacia un sistema de seguimiento y evaluación basado en resultados” Banco Mundial, cita p 252</w:t>
      </w:r>
      <w:r>
        <w:t>.</w:t>
      </w:r>
    </w:p>
  </w:footnote>
  <w:footnote w:id="6">
    <w:p w14:paraId="41FDF50B" w14:textId="77777777" w:rsidR="00D141A7" w:rsidRDefault="00D141A7" w:rsidP="00650D27">
      <w:pPr>
        <w:pStyle w:val="Textonotapie"/>
      </w:pPr>
      <w:r>
        <w:rPr>
          <w:rStyle w:val="Refdenotaalpie"/>
        </w:rPr>
        <w:footnoteRef/>
      </w:r>
      <w:r>
        <w:t xml:space="preserve"> Ver Secretaría de Hacienda y Crédito Público. Estados Unidos Mexicanos. Glosario de Términos. </w:t>
      </w:r>
      <w:hyperlink r:id="rId3" w:history="1">
        <w:r>
          <w:rPr>
            <w:rStyle w:val="Hipervnculo"/>
          </w:rPr>
          <w:t>http://www.shcp.gob.mx/EGRESOS/sitio_pbr/Paginas/glosario.aspx</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7884C" w14:textId="77777777" w:rsidR="00B905F1" w:rsidRDefault="00F36DD4">
    <w:pPr>
      <w:pStyle w:val="Encabezado"/>
    </w:pPr>
    <w:r>
      <w:rPr>
        <w:noProof/>
        <w:lang w:eastAsia="es-ES"/>
      </w:rPr>
      <mc:AlternateContent>
        <mc:Choice Requires="wps">
          <w:drawing>
            <wp:anchor distT="0" distB="0" distL="114300" distR="114300" simplePos="0" relativeHeight="251673600" behindDoc="0" locked="0" layoutInCell="1" allowOverlap="1" wp14:anchorId="1CCF2007" wp14:editId="510C7838">
              <wp:simplePos x="0" y="0"/>
              <wp:positionH relativeFrom="margin">
                <wp:posOffset>1056640</wp:posOffset>
              </wp:positionH>
              <wp:positionV relativeFrom="paragraph">
                <wp:posOffset>-264795</wp:posOffset>
              </wp:positionV>
              <wp:extent cx="4158615" cy="721360"/>
              <wp:effectExtent l="0" t="0" r="6985" b="15240"/>
              <wp:wrapNone/>
              <wp:docPr id="53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A940" w14:textId="77777777" w:rsidR="00B905F1" w:rsidRPr="00D02BAF" w:rsidRDefault="00B905F1" w:rsidP="00B905F1">
                          <w:pPr>
                            <w:spacing w:before="0" w:beforeAutospacing="0" w:after="0" w:afterAutospacing="0" w:line="240" w:lineRule="auto"/>
                            <w:jc w:val="right"/>
                            <w:rPr>
                              <w:rFonts w:ascii="Helvetica" w:eastAsia="Times New Roman" w:hAnsi="Helvetica"/>
                              <w:b/>
                              <w:color w:val="4A442A"/>
                              <w:lang w:val="es-MX" w:eastAsia="es-MX"/>
                            </w:rPr>
                          </w:pPr>
                          <w:r w:rsidRPr="00D02BAF">
                            <w:rPr>
                              <w:rFonts w:ascii="Helvetica" w:eastAsia="Times New Roman" w:hAnsi="Helvetica"/>
                              <w:b/>
                              <w:color w:val="DDB98F"/>
                              <w:szCs w:val="24"/>
                              <w:lang w:val="es-MX" w:eastAsia="es-MX"/>
                            </w:rPr>
                            <w:t>Manual de</w:t>
                          </w:r>
                          <w:r w:rsidRPr="00D02BAF">
                            <w:rPr>
                              <w:rFonts w:ascii="Helvetica" w:eastAsia="Times New Roman" w:hAnsi="Helvetica"/>
                              <w:b/>
                              <w:color w:val="DDB98F"/>
                              <w:szCs w:val="24"/>
                              <w:lang w:val="es-MX" w:eastAsia="es-MX"/>
                            </w:rPr>
                            <w:br/>
                          </w:r>
                          <w:r w:rsidRPr="00D02BAF">
                            <w:rPr>
                              <w:rFonts w:ascii="Helvetica" w:eastAsia="Times New Roman" w:hAnsi="Helvetica"/>
                              <w:b/>
                              <w:color w:val="4A442A"/>
                              <w:lang w:val="es-MX" w:eastAsia="es-MX"/>
                            </w:rPr>
                            <w:t>PLANEACIÓN</w:t>
                          </w:r>
                          <w:r w:rsidRPr="00D02BAF">
                            <w:rPr>
                              <w:rFonts w:ascii="Helvetica" w:eastAsia="Times New Roman" w:hAnsi="Helvetica"/>
                              <w:b/>
                              <w:color w:val="4A442A"/>
                              <w:lang w:val="es-MX" w:eastAsia="es-MX"/>
                            </w:rPr>
                            <w:br/>
                            <w:t>PROGRAMACIÓN</w:t>
                          </w:r>
                        </w:p>
                        <w:p w14:paraId="3C51EA65" w14:textId="77777777" w:rsidR="00B905F1" w:rsidRPr="00D02BAF" w:rsidRDefault="00B905F1" w:rsidP="00B905F1">
                          <w:pPr>
                            <w:spacing w:before="0" w:beforeAutospacing="0" w:after="0" w:afterAutospacing="0" w:line="240" w:lineRule="auto"/>
                            <w:jc w:val="right"/>
                            <w:rPr>
                              <w:rFonts w:ascii="Helvetica" w:eastAsia="Times New Roman" w:hAnsi="Helvetica"/>
                              <w:b/>
                              <w:color w:val="DDB98F"/>
                              <w:szCs w:val="24"/>
                              <w:lang w:val="es-MX" w:eastAsia="es-MX"/>
                            </w:rPr>
                          </w:pPr>
                          <w:r w:rsidRPr="00D02BAF">
                            <w:rPr>
                              <w:rFonts w:ascii="Helvetica" w:eastAsia="Times New Roman" w:hAnsi="Helvetica"/>
                              <w:b/>
                              <w:color w:val="4A442A"/>
                              <w:lang w:val="es-MX" w:eastAsia="es-MX"/>
                            </w:rPr>
                            <w:t>Y PRESUPUESTO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6" o:spid="_x0000_s1046" type="#_x0000_t202" style="position:absolute;left:0;text-align:left;margin-left:83.2pt;margin-top:-20.8pt;width:327.45pt;height:5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" filled="f" stroked="f">
              <v:textbox inset="0,0,0,0">
                <w:txbxContent>
                  <w:p w14:paraId="5908A940" w14:textId="77777777" w:rsidR="00B905F1" w:rsidRPr="00D02BAF" w:rsidRDefault="00B905F1" w:rsidP="00B905F1">
                    <w:pPr>
                      <w:spacing w:before="0" w:beforeAutospacing="0" w:after="0" w:afterAutospacing="0" w:line="240" w:lineRule="auto"/>
                      <w:jc w:val="right"/>
                      <w:rPr>
                        <w:rFonts w:ascii="Helvetica" w:eastAsia="Times New Roman" w:hAnsi="Helvetica"/>
                        <w:b/>
                        <w:color w:val="4A442A"/>
                        <w:lang w:val="es-MX" w:eastAsia="es-MX"/>
                      </w:rPr>
                    </w:pPr>
                    <w:r w:rsidRPr="00D02BAF">
                      <w:rPr>
                        <w:rFonts w:ascii="Helvetica" w:eastAsia="Times New Roman" w:hAnsi="Helvetica"/>
                        <w:b/>
                        <w:color w:val="DDB98F"/>
                        <w:szCs w:val="24"/>
                        <w:lang w:val="es-MX" w:eastAsia="es-MX"/>
                      </w:rPr>
                      <w:t>Manual de</w:t>
                    </w:r>
                    <w:r w:rsidRPr="00D02BAF">
                      <w:rPr>
                        <w:rFonts w:ascii="Helvetica" w:eastAsia="Times New Roman" w:hAnsi="Helvetica"/>
                        <w:b/>
                        <w:color w:val="DDB98F"/>
                        <w:szCs w:val="24"/>
                        <w:lang w:val="es-MX" w:eastAsia="es-MX"/>
                      </w:rPr>
                      <w:br/>
                    </w:r>
                    <w:r w:rsidRPr="00D02BAF">
                      <w:rPr>
                        <w:rFonts w:ascii="Helvetica" w:eastAsia="Times New Roman" w:hAnsi="Helvetica"/>
                        <w:b/>
                        <w:color w:val="4A442A"/>
                        <w:lang w:val="es-MX" w:eastAsia="es-MX"/>
                      </w:rPr>
                      <w:t>PLANEACIÓN</w:t>
                    </w:r>
                    <w:r w:rsidRPr="00D02BAF">
                      <w:rPr>
                        <w:rFonts w:ascii="Helvetica" w:eastAsia="Times New Roman" w:hAnsi="Helvetica"/>
                        <w:b/>
                        <w:color w:val="4A442A"/>
                        <w:lang w:val="es-MX" w:eastAsia="es-MX"/>
                      </w:rPr>
                      <w:br/>
                      <w:t>PROGRAMACIÓN</w:t>
                    </w:r>
                  </w:p>
                  <w:p w14:paraId="3C51EA65" w14:textId="77777777" w:rsidR="00B905F1" w:rsidRPr="00D02BAF" w:rsidRDefault="00B905F1" w:rsidP="00B905F1">
                    <w:pPr>
                      <w:spacing w:before="0" w:beforeAutospacing="0" w:after="0" w:afterAutospacing="0" w:line="240" w:lineRule="auto"/>
                      <w:jc w:val="right"/>
                      <w:rPr>
                        <w:rFonts w:ascii="Helvetica" w:eastAsia="Times New Roman" w:hAnsi="Helvetica"/>
                        <w:b/>
                        <w:color w:val="DDB98F"/>
                        <w:szCs w:val="24"/>
                        <w:lang w:val="es-MX" w:eastAsia="es-MX"/>
                      </w:rPr>
                    </w:pPr>
                    <w:r w:rsidRPr="00D02BAF">
                      <w:rPr>
                        <w:rFonts w:ascii="Helvetica" w:eastAsia="Times New Roman" w:hAnsi="Helvetica"/>
                        <w:b/>
                        <w:color w:val="4A442A"/>
                        <w:lang w:val="es-MX" w:eastAsia="es-MX"/>
                      </w:rPr>
                      <w:t>Y PRESUPUESTO</w:t>
                    </w:r>
                  </w:p>
                </w:txbxContent>
              </v:textbox>
              <w10:wrap anchorx="margin"/>
            </v:shape>
          </w:pict>
        </mc:Fallback>
      </mc:AlternateContent>
    </w:r>
    <w:r>
      <w:rPr>
        <w:noProof/>
        <w:lang w:eastAsia="es-ES"/>
      </w:rPr>
      <mc:AlternateContent>
        <mc:Choice Requires="wps">
          <w:drawing>
            <wp:anchor distT="0" distB="0" distL="114300" distR="114300" simplePos="0" relativeHeight="251675648" behindDoc="0" locked="0" layoutInCell="1" allowOverlap="1" wp14:anchorId="666CE7B7" wp14:editId="7B023C7B">
              <wp:simplePos x="0" y="0"/>
              <wp:positionH relativeFrom="margin">
                <wp:posOffset>5240655</wp:posOffset>
              </wp:positionH>
              <wp:positionV relativeFrom="paragraph">
                <wp:posOffset>-389255</wp:posOffset>
              </wp:positionV>
              <wp:extent cx="721360" cy="868045"/>
              <wp:effectExtent l="0" t="73343" r="0" b="94297"/>
              <wp:wrapNone/>
              <wp:docPr id="53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136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B84E" w14:textId="77777777" w:rsidR="00B905F1" w:rsidRPr="00122B40" w:rsidRDefault="00B905F1" w:rsidP="00B905F1">
                          <w:pPr>
                            <w:jc w:val="center"/>
                            <w:rPr>
                              <w:b/>
                              <w:color w:val="996633"/>
                              <w:sz w:val="220"/>
                              <w:szCs w:val="72"/>
                            </w:rPr>
                          </w:pPr>
                          <w:r w:rsidRPr="00122B40">
                            <w:rPr>
                              <w:b/>
                              <w:color w:val="996633"/>
                              <w:sz w:val="44"/>
                            </w:rPr>
                            <w:t>2014</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Cuadro de texto 7" o:spid="_x0000_s1047" type="#_x0000_t202" style="position:absolute;left:0;text-align:left;margin-left:412.65pt;margin-top:-30.6pt;width:56.8pt;height:68.3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" filled="f" stroked="f">
              <v:textbox inset="0,0,0,0">
                <w:txbxContent>
                  <w:p w14:paraId="07D7B84E" w14:textId="77777777" w:rsidR="00B905F1" w:rsidRPr="00122B40" w:rsidRDefault="00B905F1" w:rsidP="00B905F1">
                    <w:pPr>
                      <w:jc w:val="center"/>
                      <w:rPr>
                        <w:b/>
                        <w:color w:val="996633"/>
                        <w:sz w:val="220"/>
                        <w:szCs w:val="72"/>
                      </w:rPr>
                    </w:pPr>
                    <w:r w:rsidRPr="00122B40">
                      <w:rPr>
                        <w:b/>
                        <w:color w:val="996633"/>
                        <w:sz w:val="44"/>
                      </w:rPr>
                      <w:t>2014</w:t>
                    </w:r>
                  </w:p>
                </w:txbxContent>
              </v:textbox>
              <w10:wrap anchorx="margin"/>
            </v:shape>
          </w:pict>
        </mc:Fallback>
      </mc:AlternateContent>
    </w:r>
    <w:r w:rsidR="00B00A23">
      <w:rPr>
        <w:noProof/>
        <w:lang w:eastAsia="es-ES"/>
      </w:rPr>
      <w:drawing>
        <wp:anchor distT="0" distB="0" distL="114300" distR="114300" simplePos="0" relativeHeight="251669504" behindDoc="0" locked="0" layoutInCell="1" allowOverlap="1" wp14:anchorId="1FD73532" wp14:editId="1E20720B">
          <wp:simplePos x="0" y="0"/>
          <wp:positionH relativeFrom="margin">
            <wp:posOffset>28575</wp:posOffset>
          </wp:positionH>
          <wp:positionV relativeFrom="paragraph">
            <wp:posOffset>-200660</wp:posOffset>
          </wp:positionV>
          <wp:extent cx="2197735" cy="628650"/>
          <wp:effectExtent l="0" t="0" r="0" b="0"/>
          <wp:wrapNone/>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197735" cy="628650"/>
                  </a:xfrm>
                  <a:prstGeom prst="rect">
                    <a:avLst/>
                  </a:prstGeom>
                  <a:noFill/>
                  <a:ln w="9525">
                    <a:noFill/>
                    <a:miter lim="800000"/>
                    <a:headEnd/>
                    <a:tailEnd/>
                  </a:ln>
                </pic:spPr>
              </pic:pic>
            </a:graphicData>
          </a:graphic>
        </wp:anchor>
      </w:drawing>
    </w:r>
    <w:r w:rsidR="00B905F1">
      <w:rPr>
        <w:noProof/>
        <w:lang w:eastAsia="es-ES"/>
      </w:rPr>
      <w:drawing>
        <wp:anchor distT="0" distB="0" distL="114300" distR="114300" simplePos="0" relativeHeight="251667456" behindDoc="1" locked="0" layoutInCell="1" allowOverlap="1" wp14:anchorId="5DC3D048" wp14:editId="3C1A5484">
          <wp:simplePos x="0" y="0"/>
          <wp:positionH relativeFrom="page">
            <wp:align>right</wp:align>
          </wp:positionH>
          <wp:positionV relativeFrom="page">
            <wp:posOffset>906780</wp:posOffset>
          </wp:positionV>
          <wp:extent cx="7919720" cy="357505"/>
          <wp:effectExtent l="0" t="0" r="5080" b="4445"/>
          <wp:wrapTopAndBottom/>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7919720" cy="35750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3EBC5" w14:textId="77777777" w:rsidR="00D141A7" w:rsidRDefault="00F36DD4">
    <w:pPr>
      <w:pStyle w:val="Encabezado"/>
    </w:pPr>
    <w:r>
      <w:rPr>
        <w:noProof/>
        <w:lang w:eastAsia="es-ES"/>
      </w:rPr>
      <mc:AlternateContent>
        <mc:Choice Requires="wps">
          <w:drawing>
            <wp:anchor distT="0" distB="0" distL="114300" distR="114300" simplePos="0" relativeHeight="251659264" behindDoc="0" locked="0" layoutInCell="1" allowOverlap="1" wp14:anchorId="5929172E" wp14:editId="186B27A4">
              <wp:simplePos x="0" y="0"/>
              <wp:positionH relativeFrom="column">
                <wp:posOffset>3860165</wp:posOffset>
              </wp:positionH>
              <wp:positionV relativeFrom="paragraph">
                <wp:posOffset>-297815</wp:posOffset>
              </wp:positionV>
              <wp:extent cx="1626235" cy="721360"/>
              <wp:effectExtent l="0" t="0" r="24765" b="15240"/>
              <wp:wrapNone/>
              <wp:docPr id="44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5579" w14:textId="77777777" w:rsidR="00D141A7" w:rsidRPr="00D02BAF" w:rsidRDefault="00D141A7" w:rsidP="00CA0334">
                          <w:pPr>
                            <w:spacing w:before="0" w:beforeAutospacing="0" w:after="0" w:afterAutospacing="0" w:line="240" w:lineRule="auto"/>
                            <w:jc w:val="right"/>
                            <w:rPr>
                              <w:rFonts w:ascii="Helvetica" w:eastAsia="Times New Roman" w:hAnsi="Helvetica"/>
                              <w:b/>
                              <w:color w:val="4A442A"/>
                              <w:lang w:val="es-MX" w:eastAsia="es-MX"/>
                            </w:rPr>
                          </w:pPr>
                          <w:r w:rsidRPr="00D02BAF">
                            <w:rPr>
                              <w:rFonts w:ascii="Helvetica" w:eastAsia="Times New Roman" w:hAnsi="Helvetica"/>
                              <w:b/>
                              <w:color w:val="DDB98F"/>
                              <w:szCs w:val="24"/>
                              <w:lang w:val="es-MX" w:eastAsia="es-MX"/>
                            </w:rPr>
                            <w:t>Manual de</w:t>
                          </w:r>
                          <w:r w:rsidRPr="00D02BAF">
                            <w:rPr>
                              <w:rFonts w:ascii="Helvetica" w:eastAsia="Times New Roman" w:hAnsi="Helvetica"/>
                              <w:b/>
                              <w:color w:val="DDB98F"/>
                              <w:szCs w:val="24"/>
                              <w:lang w:val="es-MX" w:eastAsia="es-MX"/>
                            </w:rPr>
                            <w:br/>
                          </w:r>
                          <w:r w:rsidRPr="00D02BAF">
                            <w:rPr>
                              <w:rFonts w:ascii="Helvetica" w:eastAsia="Times New Roman" w:hAnsi="Helvetica"/>
                              <w:b/>
                              <w:color w:val="4A442A"/>
                              <w:lang w:val="es-MX" w:eastAsia="es-MX"/>
                            </w:rPr>
                            <w:t>PLANEACIÓN</w:t>
                          </w:r>
                          <w:r w:rsidRPr="00D02BAF">
                            <w:rPr>
                              <w:rFonts w:ascii="Helvetica" w:eastAsia="Times New Roman" w:hAnsi="Helvetica"/>
                              <w:b/>
                              <w:color w:val="4A442A"/>
                              <w:lang w:val="es-MX" w:eastAsia="es-MX"/>
                            </w:rPr>
                            <w:br/>
                            <w:t>PROGRAMACIÓN</w:t>
                          </w:r>
                        </w:p>
                        <w:p w14:paraId="4D3AE018" w14:textId="77777777" w:rsidR="00D141A7" w:rsidRPr="00D02BAF" w:rsidRDefault="00D141A7" w:rsidP="00CA0334">
                          <w:pPr>
                            <w:spacing w:before="0" w:beforeAutospacing="0" w:after="0" w:afterAutospacing="0" w:line="240" w:lineRule="auto"/>
                            <w:jc w:val="right"/>
                            <w:rPr>
                              <w:rFonts w:ascii="Helvetica" w:eastAsia="Times New Roman" w:hAnsi="Helvetica"/>
                              <w:b/>
                              <w:color w:val="DDB98F"/>
                              <w:szCs w:val="24"/>
                              <w:lang w:val="es-MX" w:eastAsia="es-MX"/>
                            </w:rPr>
                          </w:pPr>
                          <w:r w:rsidRPr="00D02BAF">
                            <w:rPr>
                              <w:rFonts w:ascii="Helvetica" w:eastAsia="Times New Roman" w:hAnsi="Helvetica"/>
                              <w:b/>
                              <w:color w:val="4A442A"/>
                              <w:lang w:val="es-MX" w:eastAsia="es-MX"/>
                            </w:rPr>
                            <w:t>Y PRESUPUESTO</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8" type="#_x0000_t202" style="position:absolute;left:0;text-align:left;margin-left:303.95pt;margin-top:-23.4pt;width:128.05pt;height:5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" filled="f" stroked="f">
              <v:textbox inset="0,0,0,0">
                <w:txbxContent>
                  <w:p w14:paraId="46EB5579" w14:textId="77777777" w:rsidR="00D141A7" w:rsidRPr="00D02BAF" w:rsidRDefault="00D141A7" w:rsidP="00CA0334">
                    <w:pPr>
                      <w:spacing w:before="0" w:beforeAutospacing="0" w:after="0" w:afterAutospacing="0" w:line="240" w:lineRule="auto"/>
                      <w:jc w:val="right"/>
                      <w:rPr>
                        <w:rFonts w:ascii="Helvetica" w:eastAsia="Times New Roman" w:hAnsi="Helvetica"/>
                        <w:b/>
                        <w:color w:val="4A442A"/>
                        <w:lang w:val="es-MX" w:eastAsia="es-MX"/>
                      </w:rPr>
                    </w:pPr>
                    <w:r w:rsidRPr="00D02BAF">
                      <w:rPr>
                        <w:rFonts w:ascii="Helvetica" w:eastAsia="Times New Roman" w:hAnsi="Helvetica"/>
                        <w:b/>
                        <w:color w:val="DDB98F"/>
                        <w:szCs w:val="24"/>
                        <w:lang w:val="es-MX" w:eastAsia="es-MX"/>
                      </w:rPr>
                      <w:t>Manual de</w:t>
                    </w:r>
                    <w:r w:rsidRPr="00D02BAF">
                      <w:rPr>
                        <w:rFonts w:ascii="Helvetica" w:eastAsia="Times New Roman" w:hAnsi="Helvetica"/>
                        <w:b/>
                        <w:color w:val="DDB98F"/>
                        <w:szCs w:val="24"/>
                        <w:lang w:val="es-MX" w:eastAsia="es-MX"/>
                      </w:rPr>
                      <w:br/>
                    </w:r>
                    <w:r w:rsidRPr="00D02BAF">
                      <w:rPr>
                        <w:rFonts w:ascii="Helvetica" w:eastAsia="Times New Roman" w:hAnsi="Helvetica"/>
                        <w:b/>
                        <w:color w:val="4A442A"/>
                        <w:lang w:val="es-MX" w:eastAsia="es-MX"/>
                      </w:rPr>
                      <w:t>PLANEACIÓN</w:t>
                    </w:r>
                    <w:r w:rsidRPr="00D02BAF">
                      <w:rPr>
                        <w:rFonts w:ascii="Helvetica" w:eastAsia="Times New Roman" w:hAnsi="Helvetica"/>
                        <w:b/>
                        <w:color w:val="4A442A"/>
                        <w:lang w:val="es-MX" w:eastAsia="es-MX"/>
                      </w:rPr>
                      <w:br/>
                      <w:t>PROGRAMACIÓN</w:t>
                    </w:r>
                  </w:p>
                  <w:p w14:paraId="4D3AE018" w14:textId="77777777" w:rsidR="00D141A7" w:rsidRPr="00D02BAF" w:rsidRDefault="00D141A7" w:rsidP="00CA0334">
                    <w:pPr>
                      <w:spacing w:before="0" w:beforeAutospacing="0" w:after="0" w:afterAutospacing="0" w:line="240" w:lineRule="auto"/>
                      <w:jc w:val="right"/>
                      <w:rPr>
                        <w:rFonts w:ascii="Helvetica" w:eastAsia="Times New Roman" w:hAnsi="Helvetica"/>
                        <w:b/>
                        <w:color w:val="DDB98F"/>
                        <w:szCs w:val="24"/>
                        <w:lang w:val="es-MX" w:eastAsia="es-MX"/>
                      </w:rPr>
                    </w:pPr>
                    <w:r w:rsidRPr="00D02BAF">
                      <w:rPr>
                        <w:rFonts w:ascii="Helvetica" w:eastAsia="Times New Roman" w:hAnsi="Helvetica"/>
                        <w:b/>
                        <w:color w:val="4A442A"/>
                        <w:lang w:val="es-MX" w:eastAsia="es-MX"/>
                      </w:rPr>
                      <w:t>Y PRESUPUESTO</w:t>
                    </w:r>
                  </w:p>
                </w:txbxContent>
              </v:textbox>
            </v:shape>
          </w:pict>
        </mc:Fallback>
      </mc:AlternateContent>
    </w:r>
    <w:r>
      <w:rPr>
        <w:noProof/>
        <w:lang w:eastAsia="es-ES"/>
      </w:rPr>
      <mc:AlternateContent>
        <mc:Choice Requires="wps">
          <w:drawing>
            <wp:anchor distT="0" distB="0" distL="114300" distR="114300" simplePos="0" relativeHeight="251660288" behindDoc="0" locked="0" layoutInCell="1" allowOverlap="1" wp14:anchorId="61DC6F94" wp14:editId="60B17906">
              <wp:simplePos x="0" y="0"/>
              <wp:positionH relativeFrom="column">
                <wp:posOffset>5509260</wp:posOffset>
              </wp:positionH>
              <wp:positionV relativeFrom="paragraph">
                <wp:posOffset>-403860</wp:posOffset>
              </wp:positionV>
              <wp:extent cx="721360" cy="933450"/>
              <wp:effectExtent l="0" t="106045" r="0" b="112395"/>
              <wp:wrapNone/>
              <wp:docPr id="45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136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CB83D" w14:textId="77777777" w:rsidR="00D141A7" w:rsidRPr="00122B40" w:rsidRDefault="00D141A7" w:rsidP="00122B40">
                          <w:pPr>
                            <w:jc w:val="center"/>
                            <w:rPr>
                              <w:b/>
                              <w:color w:val="996633"/>
                              <w:sz w:val="220"/>
                              <w:szCs w:val="72"/>
                            </w:rPr>
                          </w:pPr>
                          <w:r w:rsidRPr="00122B40">
                            <w:rPr>
                              <w:b/>
                              <w:color w:val="996633"/>
                              <w:sz w:val="44"/>
                            </w:rPr>
                            <w:t>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33.8pt;margin-top:-31.75pt;width:56.8pt;height:7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" filled="f" stroked="f">
              <v:textbox inset="0,0,0,0">
                <w:txbxContent>
                  <w:p w14:paraId="1A5CB83D" w14:textId="77777777" w:rsidR="00D141A7" w:rsidRPr="00122B40" w:rsidRDefault="00D141A7" w:rsidP="00122B40">
                    <w:pPr>
                      <w:jc w:val="center"/>
                      <w:rPr>
                        <w:b/>
                        <w:color w:val="996633"/>
                        <w:sz w:val="220"/>
                        <w:szCs w:val="72"/>
                      </w:rPr>
                    </w:pPr>
                    <w:r w:rsidRPr="00122B40">
                      <w:rPr>
                        <w:b/>
                        <w:color w:val="996633"/>
                        <w:sz w:val="44"/>
                      </w:rPr>
                      <w:t>2014</w:t>
                    </w:r>
                  </w:p>
                </w:txbxContent>
              </v:textbox>
            </v:shape>
          </w:pict>
        </mc:Fallback>
      </mc:AlternateContent>
    </w:r>
    <w:r w:rsidR="00D141A7">
      <w:rPr>
        <w:noProof/>
        <w:lang w:eastAsia="es-ES"/>
      </w:rPr>
      <w:drawing>
        <wp:anchor distT="0" distB="0" distL="114300" distR="114300" simplePos="0" relativeHeight="251651072" behindDoc="1" locked="0" layoutInCell="1" allowOverlap="1" wp14:anchorId="137CC97A" wp14:editId="354A0F2F">
          <wp:simplePos x="0" y="0"/>
          <wp:positionH relativeFrom="page">
            <wp:align>right</wp:align>
          </wp:positionH>
          <wp:positionV relativeFrom="page">
            <wp:posOffset>866775</wp:posOffset>
          </wp:positionV>
          <wp:extent cx="8448675" cy="357505"/>
          <wp:effectExtent l="0" t="0" r="9525" b="4445"/>
          <wp:wrapTopAndBottom/>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8448675" cy="357505"/>
                  </a:xfrm>
                  <a:prstGeom prst="rect">
                    <a:avLst/>
                  </a:prstGeom>
                  <a:noFill/>
                  <a:ln w="9525">
                    <a:noFill/>
                    <a:miter lim="800000"/>
                    <a:headEnd/>
                    <a:tailEnd/>
                  </a:ln>
                </pic:spPr>
              </pic:pic>
            </a:graphicData>
          </a:graphic>
        </wp:anchor>
      </w:drawing>
    </w:r>
    <w:r w:rsidR="00D141A7">
      <w:rPr>
        <w:noProof/>
        <w:lang w:eastAsia="es-ES"/>
      </w:rPr>
      <w:drawing>
        <wp:anchor distT="0" distB="0" distL="114300" distR="114300" simplePos="0" relativeHeight="251654144" behindDoc="0" locked="0" layoutInCell="1" allowOverlap="1" wp14:anchorId="75354AF3" wp14:editId="1889340E">
          <wp:simplePos x="0" y="0"/>
          <wp:positionH relativeFrom="column">
            <wp:posOffset>-7524</wp:posOffset>
          </wp:positionH>
          <wp:positionV relativeFrom="paragraph">
            <wp:posOffset>-242510</wp:posOffset>
          </wp:positionV>
          <wp:extent cx="2198173" cy="628780"/>
          <wp:effectExtent l="0" t="0" r="0"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2198173" cy="628780"/>
                  </a:xfrm>
                  <a:prstGeom prst="rect">
                    <a:avLst/>
                  </a:prstGeom>
                  <a:noFill/>
                  <a:ln w="9525">
                    <a:noFill/>
                    <a:miter lim="800000"/>
                    <a:headEnd/>
                    <a:tailEnd/>
                  </a:ln>
                </pic:spPr>
              </pic:pic>
            </a:graphicData>
          </a:graphic>
        </wp:anchor>
      </w:drawing>
    </w:r>
    <w:r w:rsidR="00D141A7">
      <w:rPr>
        <w:noProof/>
        <w:lang w:eastAsia="es-ES"/>
      </w:rPr>
      <w:drawing>
        <wp:anchor distT="0" distB="0" distL="114300" distR="114300" simplePos="0" relativeHeight="251653120" behindDoc="0" locked="0" layoutInCell="1" allowOverlap="1" wp14:anchorId="629EC697" wp14:editId="00356FF7">
          <wp:simplePos x="0" y="0"/>
          <wp:positionH relativeFrom="column">
            <wp:posOffset>-9454096</wp:posOffset>
          </wp:positionH>
          <wp:positionV relativeFrom="paragraph">
            <wp:posOffset>-307975</wp:posOffset>
          </wp:positionV>
          <wp:extent cx="2198173" cy="628780"/>
          <wp:effectExtent l="0" t="0" r="0" b="0"/>
          <wp:wrapNone/>
          <wp:docPr id="5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2198173" cy="628780"/>
                  </a:xfrm>
                  <a:prstGeom prst="rect">
                    <a:avLst/>
                  </a:prstGeom>
                  <a:noFill/>
                  <a:ln w="9525">
                    <a:noFill/>
                    <a:miter lim="800000"/>
                    <a:headEnd/>
                    <a:tailEnd/>
                  </a:ln>
                </pic:spPr>
              </pic:pic>
            </a:graphicData>
          </a:graphic>
        </wp:anchor>
      </w:drawing>
    </w:r>
    <w:r w:rsidR="00D141A7">
      <w:rPr>
        <w:noProof/>
        <w:lang w:eastAsia="es-ES"/>
      </w:rPr>
      <w:drawing>
        <wp:anchor distT="0" distB="0" distL="114300" distR="114300" simplePos="0" relativeHeight="251652096" behindDoc="0" locked="0" layoutInCell="1" allowOverlap="1" wp14:anchorId="1D1519CB" wp14:editId="4D8B4A07">
          <wp:simplePos x="0" y="0"/>
          <wp:positionH relativeFrom="column">
            <wp:posOffset>0</wp:posOffset>
          </wp:positionH>
          <wp:positionV relativeFrom="paragraph">
            <wp:posOffset>-1191895</wp:posOffset>
          </wp:positionV>
          <wp:extent cx="2202180" cy="715645"/>
          <wp:effectExtent l="19050" t="0" r="7620" b="0"/>
          <wp:wrapNone/>
          <wp:docPr id="5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2202180" cy="715645"/>
                  </a:xfrm>
                  <a:prstGeom prst="rect">
                    <a:avLst/>
                  </a:prstGeom>
                  <a:noFill/>
                  <a:ln w="9525">
                    <a:noFill/>
                    <a:miter lim="800000"/>
                    <a:headEnd/>
                    <a:tailEnd/>
                  </a:ln>
                </pic:spPr>
              </pic:pic>
            </a:graphicData>
          </a:graphic>
        </wp:anchor>
      </w:drawing>
    </w:r>
    <w:r w:rsidR="00D141A7">
      <w:rPr>
        <w:noProof/>
        <w:lang w:eastAsia="es-ES"/>
      </w:rPr>
      <w:drawing>
        <wp:anchor distT="0" distB="0" distL="114300" distR="114300" simplePos="0" relativeHeight="251650048" behindDoc="0" locked="0" layoutInCell="1" allowOverlap="1" wp14:anchorId="73A3C921" wp14:editId="6D67E7FA">
          <wp:simplePos x="0" y="0"/>
          <wp:positionH relativeFrom="column">
            <wp:posOffset>0</wp:posOffset>
          </wp:positionH>
          <wp:positionV relativeFrom="paragraph">
            <wp:posOffset>-1191895</wp:posOffset>
          </wp:positionV>
          <wp:extent cx="2202180" cy="715645"/>
          <wp:effectExtent l="19050" t="0" r="7620" b="0"/>
          <wp:wrapNone/>
          <wp:docPr id="5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2202180" cy="7156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1A9C2" w14:textId="77777777" w:rsidR="00D141A7" w:rsidRDefault="00D141A7">
    <w:pPr>
      <w:pStyle w:val="Encabezado"/>
    </w:pPr>
    <w:r>
      <w:rPr>
        <w:noProof/>
        <w:lang w:eastAsia="es-ES"/>
      </w:rPr>
      <w:drawing>
        <wp:anchor distT="0" distB="0" distL="114300" distR="114300" simplePos="0" relativeHeight="251656192" behindDoc="1" locked="0" layoutInCell="1" allowOverlap="1" wp14:anchorId="23D05759" wp14:editId="0AB3C82D">
          <wp:simplePos x="0" y="0"/>
          <wp:positionH relativeFrom="column">
            <wp:posOffset>-542290</wp:posOffset>
          </wp:positionH>
          <wp:positionV relativeFrom="paragraph">
            <wp:posOffset>737235</wp:posOffset>
          </wp:positionV>
          <wp:extent cx="10097135" cy="356235"/>
          <wp:effectExtent l="19050" t="0" r="0" b="0"/>
          <wp:wrapNone/>
          <wp:docPr id="5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10097135" cy="356235"/>
                  </a:xfrm>
                  <a:prstGeom prst="rect">
                    <a:avLst/>
                  </a:prstGeom>
                  <a:noFill/>
                  <a:ln w="9525">
                    <a:noFill/>
                    <a:miter lim="800000"/>
                    <a:headEnd/>
                    <a:tailEnd/>
                  </a:ln>
                </pic:spPr>
              </pic:pic>
            </a:graphicData>
          </a:graphic>
        </wp:anchor>
      </w:drawing>
    </w:r>
    <w:r w:rsidR="00F36DD4">
      <w:rPr>
        <w:noProof/>
        <w:lang w:eastAsia="es-ES"/>
      </w:rPr>
      <mc:AlternateContent>
        <mc:Choice Requires="wpg">
          <w:drawing>
            <wp:anchor distT="0" distB="0" distL="114300" distR="114300" simplePos="0" relativeHeight="251663360" behindDoc="0" locked="0" layoutInCell="1" allowOverlap="1" wp14:anchorId="2E132DD5" wp14:editId="30D202CC">
              <wp:simplePos x="0" y="0"/>
              <wp:positionH relativeFrom="column">
                <wp:posOffset>3467100</wp:posOffset>
              </wp:positionH>
              <wp:positionV relativeFrom="paragraph">
                <wp:posOffset>24765</wp:posOffset>
              </wp:positionV>
              <wp:extent cx="5066665" cy="721360"/>
              <wp:effectExtent l="0" t="152400" r="0" b="142240"/>
              <wp:wrapNone/>
              <wp:docPr id="11" name="Agrupar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665" cy="721360"/>
                        <a:chOff x="0" y="0"/>
                        <a:chExt cx="1753870" cy="721360"/>
                      </a:xfrm>
                    </wpg:grpSpPr>
                    <wps:wsp>
                      <wps:cNvPr id="17" name="Cuadro de texto 6"/>
                      <wps:cNvSpPr txBox="1">
                        <a:spLocks noChangeArrowheads="1"/>
                      </wps:cNvSpPr>
                      <wps:spPr bwMode="auto">
                        <a:xfrm>
                          <a:off x="0" y="0"/>
                          <a:ext cx="143954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D7793" w14:textId="77777777" w:rsidR="00D141A7" w:rsidRPr="00D02BAF" w:rsidRDefault="00D141A7" w:rsidP="00650D27">
                            <w:pPr>
                              <w:spacing w:before="0" w:beforeAutospacing="0" w:after="0" w:afterAutospacing="0" w:line="240" w:lineRule="auto"/>
                              <w:jc w:val="right"/>
                              <w:rPr>
                                <w:rFonts w:ascii="Helvetica" w:eastAsia="Times New Roman" w:hAnsi="Helvetica"/>
                                <w:b/>
                                <w:color w:val="4A442A"/>
                                <w:lang w:val="es-MX" w:eastAsia="es-MX"/>
                              </w:rPr>
                            </w:pPr>
                            <w:r w:rsidRPr="00D02BAF">
                              <w:rPr>
                                <w:rFonts w:ascii="Helvetica" w:eastAsia="Times New Roman" w:hAnsi="Helvetica"/>
                                <w:b/>
                                <w:color w:val="DDB98F"/>
                                <w:szCs w:val="24"/>
                                <w:lang w:val="es-MX" w:eastAsia="es-MX"/>
                              </w:rPr>
                              <w:t>Manual de</w:t>
                            </w:r>
                            <w:r w:rsidRPr="00D02BAF">
                              <w:rPr>
                                <w:rFonts w:ascii="Helvetica" w:eastAsia="Times New Roman" w:hAnsi="Helvetica"/>
                                <w:b/>
                                <w:color w:val="DDB98F"/>
                                <w:szCs w:val="24"/>
                                <w:lang w:val="es-MX" w:eastAsia="es-MX"/>
                              </w:rPr>
                              <w:br/>
                            </w:r>
                            <w:r w:rsidRPr="00D02BAF">
                              <w:rPr>
                                <w:rFonts w:ascii="Helvetica" w:eastAsia="Times New Roman" w:hAnsi="Helvetica"/>
                                <w:b/>
                                <w:color w:val="4A442A"/>
                                <w:lang w:val="es-MX" w:eastAsia="es-MX"/>
                              </w:rPr>
                              <w:t>PLANEACIÓN</w:t>
                            </w:r>
                            <w:r w:rsidRPr="00D02BAF">
                              <w:rPr>
                                <w:rFonts w:ascii="Helvetica" w:eastAsia="Times New Roman" w:hAnsi="Helvetica"/>
                                <w:b/>
                                <w:color w:val="4A442A"/>
                                <w:lang w:val="es-MX" w:eastAsia="es-MX"/>
                              </w:rPr>
                              <w:br/>
                              <w:t>PROGRAMACIÓN</w:t>
                            </w:r>
                          </w:p>
                          <w:p w14:paraId="1BE12B28" w14:textId="77777777" w:rsidR="00D141A7" w:rsidRPr="00D02BAF" w:rsidRDefault="00D141A7" w:rsidP="00650D27">
                            <w:pPr>
                              <w:spacing w:before="0" w:beforeAutospacing="0" w:after="0" w:afterAutospacing="0" w:line="240" w:lineRule="auto"/>
                              <w:jc w:val="right"/>
                              <w:rPr>
                                <w:rFonts w:ascii="Helvetica" w:eastAsia="Times New Roman" w:hAnsi="Helvetica"/>
                                <w:b/>
                                <w:color w:val="DDB98F"/>
                                <w:szCs w:val="24"/>
                                <w:lang w:val="es-MX" w:eastAsia="es-MX"/>
                              </w:rPr>
                            </w:pPr>
                            <w:r w:rsidRPr="00D02BAF">
                              <w:rPr>
                                <w:rFonts w:ascii="Helvetica" w:eastAsia="Times New Roman" w:hAnsi="Helvetica"/>
                                <w:b/>
                                <w:color w:val="4A442A"/>
                                <w:lang w:val="es-MX" w:eastAsia="es-MX"/>
                              </w:rPr>
                              <w:t>Y PRESUPUESTO</w:t>
                            </w:r>
                          </w:p>
                        </w:txbxContent>
                      </wps:txbx>
                      <wps:bodyPr rot="0" vert="horz" wrap="square" lIns="0" tIns="0" rIns="0" bIns="0" anchor="t" anchorCtr="0" upright="1">
                        <a:noAutofit/>
                      </wps:bodyPr>
                    </wps:wsp>
                    <wps:wsp>
                      <wps:cNvPr id="23" name="Cuadro de texto 7"/>
                      <wps:cNvSpPr txBox="1">
                        <a:spLocks noChangeArrowheads="1"/>
                      </wps:cNvSpPr>
                      <wps:spPr bwMode="auto">
                        <a:xfrm rot="-5400000">
                          <a:off x="1221740" y="189230"/>
                          <a:ext cx="721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CFCB" w14:textId="77777777" w:rsidR="00D141A7" w:rsidRPr="00122B40" w:rsidRDefault="00D141A7" w:rsidP="00650D27">
                            <w:pPr>
                              <w:jc w:val="center"/>
                              <w:rPr>
                                <w:b/>
                                <w:color w:val="996633"/>
                                <w:sz w:val="220"/>
                                <w:szCs w:val="72"/>
                              </w:rPr>
                            </w:pPr>
                            <w:r w:rsidRPr="00122B40">
                              <w:rPr>
                                <w:b/>
                                <w:color w:val="996633"/>
                                <w:sz w:val="44"/>
                              </w:rPr>
                              <w:t>2014</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Agrupar 8" o:spid="_x0000_s1059" style="position:absolute;left:0;text-align:left;margin-left:273pt;margin-top:1.95pt;width:398.95pt;height:56.8pt;z-index:251663360" coordsize="1753870,721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">
              <v:shapetype id="_x0000_t202" coordsize="21600,21600" o:spt="202" path="m0,0l0,21600,21600,21600,21600,0xe">
                <v:stroke joinstyle="miter"/>
                <v:path gradientshapeok="t" o:connecttype="rect"/>
              </v:shapetype>
              <v:shape id="_x0000_s1060" type="#_x0000_t202" style="position:absolute;width:1439545;height:721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49FD7793" w14:textId="77777777" w:rsidR="00D141A7" w:rsidRPr="00D02BAF" w:rsidRDefault="00D141A7" w:rsidP="00650D27">
                      <w:pPr>
                        <w:spacing w:before="0" w:beforeAutospacing="0" w:after="0" w:afterAutospacing="0" w:line="240" w:lineRule="auto"/>
                        <w:jc w:val="right"/>
                        <w:rPr>
                          <w:rFonts w:ascii="Helvetica" w:eastAsia="Times New Roman" w:hAnsi="Helvetica"/>
                          <w:b/>
                          <w:color w:val="4A442A"/>
                          <w:lang w:val="es-MX" w:eastAsia="es-MX"/>
                        </w:rPr>
                      </w:pPr>
                      <w:r w:rsidRPr="00D02BAF">
                        <w:rPr>
                          <w:rFonts w:ascii="Helvetica" w:eastAsia="Times New Roman" w:hAnsi="Helvetica"/>
                          <w:b/>
                          <w:color w:val="DDB98F"/>
                          <w:szCs w:val="24"/>
                          <w:lang w:val="es-MX" w:eastAsia="es-MX"/>
                        </w:rPr>
                        <w:t>Manual de</w:t>
                      </w:r>
                      <w:r w:rsidRPr="00D02BAF">
                        <w:rPr>
                          <w:rFonts w:ascii="Helvetica" w:eastAsia="Times New Roman" w:hAnsi="Helvetica"/>
                          <w:b/>
                          <w:color w:val="DDB98F"/>
                          <w:szCs w:val="24"/>
                          <w:lang w:val="es-MX" w:eastAsia="es-MX"/>
                        </w:rPr>
                        <w:br/>
                      </w:r>
                      <w:r w:rsidRPr="00D02BAF">
                        <w:rPr>
                          <w:rFonts w:ascii="Helvetica" w:eastAsia="Times New Roman" w:hAnsi="Helvetica"/>
                          <w:b/>
                          <w:color w:val="4A442A"/>
                          <w:lang w:val="es-MX" w:eastAsia="es-MX"/>
                        </w:rPr>
                        <w:t>PLANEACIÓN</w:t>
                      </w:r>
                      <w:r w:rsidRPr="00D02BAF">
                        <w:rPr>
                          <w:rFonts w:ascii="Helvetica" w:eastAsia="Times New Roman" w:hAnsi="Helvetica"/>
                          <w:b/>
                          <w:color w:val="4A442A"/>
                          <w:lang w:val="es-MX" w:eastAsia="es-MX"/>
                        </w:rPr>
                        <w:br/>
                        <w:t>PROGRAMACIÓN</w:t>
                      </w:r>
                    </w:p>
                    <w:p w14:paraId="1BE12B28" w14:textId="77777777" w:rsidR="00D141A7" w:rsidRPr="00D02BAF" w:rsidRDefault="00D141A7" w:rsidP="00650D27">
                      <w:pPr>
                        <w:spacing w:before="0" w:beforeAutospacing="0" w:after="0" w:afterAutospacing="0" w:line="240" w:lineRule="auto"/>
                        <w:jc w:val="right"/>
                        <w:rPr>
                          <w:rFonts w:ascii="Helvetica" w:eastAsia="Times New Roman" w:hAnsi="Helvetica"/>
                          <w:b/>
                          <w:color w:val="DDB98F"/>
                          <w:szCs w:val="24"/>
                          <w:lang w:val="es-MX" w:eastAsia="es-MX"/>
                        </w:rPr>
                      </w:pPr>
                      <w:r w:rsidRPr="00D02BAF">
                        <w:rPr>
                          <w:rFonts w:ascii="Helvetica" w:eastAsia="Times New Roman" w:hAnsi="Helvetica"/>
                          <w:b/>
                          <w:color w:val="4A442A"/>
                          <w:lang w:val="es-MX" w:eastAsia="es-MX"/>
                        </w:rPr>
                        <w:t>Y PRESUPUESTO</w:t>
                      </w:r>
                    </w:p>
                  </w:txbxContent>
                </v:textbox>
              </v:shape>
              <v:shape id="_x0000_s1061" type="#_x0000_t202" style="position:absolute;left:1221740;top:189230;width:721360;height:3429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bqBxAAA&#10;ANsAAAAPAAAAZHJzL2Rvd25yZXYueG1sRI/NasMwEITvhbyD2EBvjewEgnGiBFOSpode4raH3hZr&#10;I5taK2Op/nn7qlDIcZiZb5j9cbKtGKj3jWMF6SoBQVw53bBR8PF+fspA+ICssXVMCmbycDwsHvaY&#10;azfylYYyGBEh7HNUUIfQ5VL6qiaLfuU64ujdXG8xRNkbqXscI9y2cp0kW2mx4bhQY0fPNVXf5Y9V&#10;8HIaTTYP2n6aeWjD2wW/0mKr1ONyKnYgAk3hHv5vv2oF6w38fYk/QB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G6gcQAAADbAAAADwAAAAAAAAAAAAAAAACXAgAAZHJzL2Rv&#10;d25yZXYueG1sUEsFBgAAAAAEAAQA9QAAAIgDAAAAAA==&#10;" filled="f" stroked="f">
                <v:textbox inset="0,0,0,0">
                  <w:txbxContent>
                    <w:p w14:paraId="6C6BCFCB" w14:textId="77777777" w:rsidR="00D141A7" w:rsidRPr="00122B40" w:rsidRDefault="00D141A7" w:rsidP="00650D27">
                      <w:pPr>
                        <w:jc w:val="center"/>
                        <w:rPr>
                          <w:b/>
                          <w:color w:val="996633"/>
                          <w:sz w:val="220"/>
                          <w:szCs w:val="72"/>
                        </w:rPr>
                      </w:pPr>
                      <w:r w:rsidRPr="00122B40">
                        <w:rPr>
                          <w:b/>
                          <w:color w:val="996633"/>
                          <w:sz w:val="44"/>
                        </w:rPr>
                        <w:t>2014</w:t>
                      </w:r>
                    </w:p>
                  </w:txbxContent>
                </v:textbox>
              </v:shape>
            </v:group>
          </w:pict>
        </mc:Fallback>
      </mc:AlternateContent>
    </w:r>
    <w:r>
      <w:rPr>
        <w:noProof/>
        <w:lang w:eastAsia="es-ES"/>
      </w:rPr>
      <w:drawing>
        <wp:anchor distT="0" distB="0" distL="114300" distR="114300" simplePos="0" relativeHeight="251657216" behindDoc="0" locked="0" layoutInCell="1" allowOverlap="1" wp14:anchorId="03C20B5A" wp14:editId="463A3ADC">
          <wp:simplePos x="0" y="0"/>
          <wp:positionH relativeFrom="column">
            <wp:posOffset>321813</wp:posOffset>
          </wp:positionH>
          <wp:positionV relativeFrom="paragraph">
            <wp:posOffset>36673</wp:posOffset>
          </wp:positionV>
          <wp:extent cx="2213511" cy="629392"/>
          <wp:effectExtent l="19050" t="0" r="0" b="0"/>
          <wp:wrapNone/>
          <wp:docPr id="5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2213511" cy="629392"/>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2B1F89"/>
    <w:multiLevelType w:val="hybridMultilevel"/>
    <w:tmpl w:val="FD1EF7A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0E909D5"/>
    <w:multiLevelType w:val="hybridMultilevel"/>
    <w:tmpl w:val="1E527C6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9F5271B"/>
    <w:multiLevelType w:val="hybridMultilevel"/>
    <w:tmpl w:val="F162DC4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3E2558"/>
    <w:multiLevelType w:val="hybridMultilevel"/>
    <w:tmpl w:val="B1D02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12E55F1"/>
    <w:multiLevelType w:val="hybridMultilevel"/>
    <w:tmpl w:val="75C6C69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DD4336"/>
    <w:multiLevelType w:val="hybridMultilevel"/>
    <w:tmpl w:val="79B21CF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B92D6F"/>
    <w:multiLevelType w:val="hybridMultilevel"/>
    <w:tmpl w:val="7586F2B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2874216"/>
    <w:multiLevelType w:val="hybridMultilevel"/>
    <w:tmpl w:val="F6F6E1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96199E"/>
    <w:multiLevelType w:val="hybridMultilevel"/>
    <w:tmpl w:val="E63418F2"/>
    <w:lvl w:ilvl="0" w:tplc="080A0001">
      <w:start w:val="1"/>
      <w:numFmt w:val="bullet"/>
      <w:lvlText w:val=""/>
      <w:lvlJc w:val="left"/>
      <w:pPr>
        <w:ind w:left="720" w:hanging="360"/>
      </w:pPr>
      <w:rPr>
        <w:rFonts w:ascii="Symbol" w:hAnsi="Symbol" w:hint="default"/>
      </w:rPr>
    </w:lvl>
    <w:lvl w:ilvl="1" w:tplc="46769836">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D9246F"/>
    <w:multiLevelType w:val="hybridMultilevel"/>
    <w:tmpl w:val="CFF20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6A103F1"/>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nsid w:val="37685AFB"/>
    <w:multiLevelType w:val="hybridMultilevel"/>
    <w:tmpl w:val="3D6A8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38D8666F"/>
    <w:multiLevelType w:val="hybridMultilevel"/>
    <w:tmpl w:val="3D86A494"/>
    <w:lvl w:ilvl="0" w:tplc="3E9EC5E6">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D7E46FC"/>
    <w:multiLevelType w:val="hybridMultilevel"/>
    <w:tmpl w:val="DA56D5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16D3C89"/>
    <w:multiLevelType w:val="hybridMultilevel"/>
    <w:tmpl w:val="1136BA7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5B74D82"/>
    <w:multiLevelType w:val="hybridMultilevel"/>
    <w:tmpl w:val="9584782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45BA376A"/>
    <w:multiLevelType w:val="hybridMultilevel"/>
    <w:tmpl w:val="3F66AC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nsid w:val="4BD62892"/>
    <w:multiLevelType w:val="hybridMultilevel"/>
    <w:tmpl w:val="68BC71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4BE67C7F"/>
    <w:multiLevelType w:val="hybridMultilevel"/>
    <w:tmpl w:val="C5AC0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3722FF"/>
    <w:multiLevelType w:val="hybridMultilevel"/>
    <w:tmpl w:val="84427C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7B3819"/>
    <w:multiLevelType w:val="hybridMultilevel"/>
    <w:tmpl w:val="861078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555015FE"/>
    <w:multiLevelType w:val="hybridMultilevel"/>
    <w:tmpl w:val="C156A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5F1A29"/>
    <w:multiLevelType w:val="hybridMultilevel"/>
    <w:tmpl w:val="960A7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3523A5"/>
    <w:multiLevelType w:val="hybridMultilevel"/>
    <w:tmpl w:val="3C7A68A6"/>
    <w:lvl w:ilvl="0" w:tplc="46769836">
      <w:numFmt w:val="bullet"/>
      <w:lvlText w:val="-"/>
      <w:lvlJc w:val="left"/>
      <w:pPr>
        <w:ind w:left="1776" w:hanging="360"/>
      </w:pPr>
      <w:rPr>
        <w:rFonts w:ascii="Arial" w:eastAsia="Calibri" w:hAnsi="Arial" w:cs="Aria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8">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E4539C"/>
    <w:multiLevelType w:val="hybridMultilevel"/>
    <w:tmpl w:val="8C22742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7A112D25"/>
    <w:multiLevelType w:val="hybridMultilevel"/>
    <w:tmpl w:val="4D74CC4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1"/>
  </w:num>
  <w:num w:numId="3">
    <w:abstractNumId w:val="28"/>
  </w:num>
  <w:num w:numId="4">
    <w:abstractNumId w:val="17"/>
  </w:num>
  <w:num w:numId="5">
    <w:abstractNumId w:val="5"/>
  </w:num>
  <w:num w:numId="6">
    <w:abstractNumId w:val="30"/>
  </w:num>
  <w:num w:numId="7">
    <w:abstractNumId w:val="31"/>
  </w:num>
  <w:num w:numId="8">
    <w:abstractNumId w:val="36"/>
  </w:num>
  <w:num w:numId="9">
    <w:abstractNumId w:val="15"/>
  </w:num>
  <w:num w:numId="10">
    <w:abstractNumId w:val="34"/>
  </w:num>
  <w:num w:numId="11">
    <w:abstractNumId w:val="14"/>
  </w:num>
  <w:num w:numId="12">
    <w:abstractNumId w:val="13"/>
  </w:num>
  <w:num w:numId="13">
    <w:abstractNumId w:val="7"/>
  </w:num>
  <w:num w:numId="14">
    <w:abstractNumId w:val="27"/>
  </w:num>
  <w:num w:numId="15">
    <w:abstractNumId w:val="19"/>
  </w:num>
  <w:num w:numId="16">
    <w:abstractNumId w:val="21"/>
  </w:num>
  <w:num w:numId="17">
    <w:abstractNumId w:val="12"/>
  </w:num>
  <w:num w:numId="18">
    <w:abstractNumId w:val="16"/>
  </w:num>
  <w:num w:numId="19">
    <w:abstractNumId w:val="9"/>
  </w:num>
  <w:num w:numId="20">
    <w:abstractNumId w:val="4"/>
  </w:num>
  <w:num w:numId="21">
    <w:abstractNumId w:val="38"/>
  </w:num>
  <w:num w:numId="22">
    <w:abstractNumId w:val="22"/>
  </w:num>
  <w:num w:numId="23">
    <w:abstractNumId w:val="35"/>
  </w:num>
  <w:num w:numId="24">
    <w:abstractNumId w:val="18"/>
  </w:num>
  <w:num w:numId="25">
    <w:abstractNumId w:val="40"/>
  </w:num>
  <w:num w:numId="26">
    <w:abstractNumId w:val="32"/>
  </w:num>
  <w:num w:numId="27">
    <w:abstractNumId w:val="37"/>
  </w:num>
  <w:num w:numId="28">
    <w:abstractNumId w:val="3"/>
  </w:num>
  <w:num w:numId="29">
    <w:abstractNumId w:val="29"/>
  </w:num>
  <w:num w:numId="30">
    <w:abstractNumId w:val="8"/>
  </w:num>
  <w:num w:numId="31">
    <w:abstractNumId w:val="1"/>
  </w:num>
  <w:num w:numId="32">
    <w:abstractNumId w:val="26"/>
  </w:num>
  <w:num w:numId="33">
    <w:abstractNumId w:val="2"/>
  </w:num>
  <w:num w:numId="34">
    <w:abstractNumId w:val="39"/>
  </w:num>
  <w:num w:numId="35">
    <w:abstractNumId w:val="10"/>
  </w:num>
  <w:num w:numId="36">
    <w:abstractNumId w:val="6"/>
  </w:num>
  <w:num w:numId="37">
    <w:abstractNumId w:val="33"/>
  </w:num>
  <w:num w:numId="38">
    <w:abstractNumId w:val="20"/>
  </w:num>
  <w:num w:numId="39">
    <w:abstractNumId w:val="41"/>
  </w:num>
  <w:num w:numId="40">
    <w:abstractNumId w:val="24"/>
  </w:num>
  <w:num w:numId="41">
    <w:abstractNumId w:val="25"/>
  </w:num>
  <w:num w:numId="42">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09">
      <o:colormru v:ext="edit" colors="#dea900"/>
      <o:colormenu v:ext="edit" fillcolor="none [1609]"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66F"/>
    <w:rsid w:val="000011DB"/>
    <w:rsid w:val="000015A6"/>
    <w:rsid w:val="00002375"/>
    <w:rsid w:val="00002571"/>
    <w:rsid w:val="000027E1"/>
    <w:rsid w:val="00002C80"/>
    <w:rsid w:val="00006993"/>
    <w:rsid w:val="00010931"/>
    <w:rsid w:val="00010C87"/>
    <w:rsid w:val="00011D9C"/>
    <w:rsid w:val="0001393F"/>
    <w:rsid w:val="0001433F"/>
    <w:rsid w:val="000148C3"/>
    <w:rsid w:val="0002192A"/>
    <w:rsid w:val="00021B37"/>
    <w:rsid w:val="0002289B"/>
    <w:rsid w:val="00025F4F"/>
    <w:rsid w:val="000260E9"/>
    <w:rsid w:val="0002749F"/>
    <w:rsid w:val="000308E7"/>
    <w:rsid w:val="00030C9A"/>
    <w:rsid w:val="000335C6"/>
    <w:rsid w:val="00033ABD"/>
    <w:rsid w:val="000358C2"/>
    <w:rsid w:val="00035AB5"/>
    <w:rsid w:val="00037E5D"/>
    <w:rsid w:val="00037F0F"/>
    <w:rsid w:val="00037FBD"/>
    <w:rsid w:val="00037FE2"/>
    <w:rsid w:val="0004012A"/>
    <w:rsid w:val="00041188"/>
    <w:rsid w:val="000419AB"/>
    <w:rsid w:val="000448D3"/>
    <w:rsid w:val="00045F97"/>
    <w:rsid w:val="0004760C"/>
    <w:rsid w:val="0005194F"/>
    <w:rsid w:val="0005228A"/>
    <w:rsid w:val="00053A76"/>
    <w:rsid w:val="00053B56"/>
    <w:rsid w:val="00054782"/>
    <w:rsid w:val="00054C1A"/>
    <w:rsid w:val="00055006"/>
    <w:rsid w:val="00057BA7"/>
    <w:rsid w:val="00060820"/>
    <w:rsid w:val="00061368"/>
    <w:rsid w:val="000614C2"/>
    <w:rsid w:val="00061D05"/>
    <w:rsid w:val="000634EF"/>
    <w:rsid w:val="00064CE2"/>
    <w:rsid w:val="00064D6C"/>
    <w:rsid w:val="00065888"/>
    <w:rsid w:val="000660C4"/>
    <w:rsid w:val="0006724C"/>
    <w:rsid w:val="0007148A"/>
    <w:rsid w:val="00071811"/>
    <w:rsid w:val="00071C50"/>
    <w:rsid w:val="00072F51"/>
    <w:rsid w:val="0007440B"/>
    <w:rsid w:val="0007555B"/>
    <w:rsid w:val="000765B2"/>
    <w:rsid w:val="00080281"/>
    <w:rsid w:val="00080595"/>
    <w:rsid w:val="000813FF"/>
    <w:rsid w:val="000817DE"/>
    <w:rsid w:val="00081CA2"/>
    <w:rsid w:val="000822C6"/>
    <w:rsid w:val="0008313B"/>
    <w:rsid w:val="00083BE4"/>
    <w:rsid w:val="00087062"/>
    <w:rsid w:val="00087D53"/>
    <w:rsid w:val="00087EE7"/>
    <w:rsid w:val="00090C34"/>
    <w:rsid w:val="00091A33"/>
    <w:rsid w:val="00095F25"/>
    <w:rsid w:val="00097146"/>
    <w:rsid w:val="00097B9D"/>
    <w:rsid w:val="000A1B85"/>
    <w:rsid w:val="000A1EE6"/>
    <w:rsid w:val="000A253E"/>
    <w:rsid w:val="000A2B12"/>
    <w:rsid w:val="000A30B3"/>
    <w:rsid w:val="000A790D"/>
    <w:rsid w:val="000B19A5"/>
    <w:rsid w:val="000B2C13"/>
    <w:rsid w:val="000B5990"/>
    <w:rsid w:val="000B63E4"/>
    <w:rsid w:val="000C057A"/>
    <w:rsid w:val="000C0DB4"/>
    <w:rsid w:val="000C1BA9"/>
    <w:rsid w:val="000C1FBC"/>
    <w:rsid w:val="000C2CC9"/>
    <w:rsid w:val="000C425B"/>
    <w:rsid w:val="000C56C2"/>
    <w:rsid w:val="000C58B0"/>
    <w:rsid w:val="000C58BA"/>
    <w:rsid w:val="000C5A9C"/>
    <w:rsid w:val="000C5C93"/>
    <w:rsid w:val="000C6992"/>
    <w:rsid w:val="000C7891"/>
    <w:rsid w:val="000D162B"/>
    <w:rsid w:val="000D1682"/>
    <w:rsid w:val="000D18BB"/>
    <w:rsid w:val="000D1AD5"/>
    <w:rsid w:val="000D29AE"/>
    <w:rsid w:val="000D326A"/>
    <w:rsid w:val="000D4971"/>
    <w:rsid w:val="000D4B08"/>
    <w:rsid w:val="000D64EC"/>
    <w:rsid w:val="000E14E7"/>
    <w:rsid w:val="000E19AC"/>
    <w:rsid w:val="000E47D9"/>
    <w:rsid w:val="000E5533"/>
    <w:rsid w:val="000E6903"/>
    <w:rsid w:val="000E74C9"/>
    <w:rsid w:val="000E7A53"/>
    <w:rsid w:val="000F08BB"/>
    <w:rsid w:val="000F1A38"/>
    <w:rsid w:val="000F1F41"/>
    <w:rsid w:val="000F380D"/>
    <w:rsid w:val="000F77A3"/>
    <w:rsid w:val="0010040C"/>
    <w:rsid w:val="00100888"/>
    <w:rsid w:val="00102456"/>
    <w:rsid w:val="00104F13"/>
    <w:rsid w:val="00105894"/>
    <w:rsid w:val="0010611B"/>
    <w:rsid w:val="001067F3"/>
    <w:rsid w:val="00106E53"/>
    <w:rsid w:val="001072FA"/>
    <w:rsid w:val="00107612"/>
    <w:rsid w:val="00110BF4"/>
    <w:rsid w:val="00110E68"/>
    <w:rsid w:val="00111925"/>
    <w:rsid w:val="00111947"/>
    <w:rsid w:val="0011284B"/>
    <w:rsid w:val="0011290D"/>
    <w:rsid w:val="00113164"/>
    <w:rsid w:val="00113A3B"/>
    <w:rsid w:val="00114CF6"/>
    <w:rsid w:val="00115FBB"/>
    <w:rsid w:val="0011601E"/>
    <w:rsid w:val="001170E9"/>
    <w:rsid w:val="001179AD"/>
    <w:rsid w:val="001219B7"/>
    <w:rsid w:val="00122749"/>
    <w:rsid w:val="00122B40"/>
    <w:rsid w:val="00122C6E"/>
    <w:rsid w:val="00122EA4"/>
    <w:rsid w:val="00125554"/>
    <w:rsid w:val="001255FB"/>
    <w:rsid w:val="00126910"/>
    <w:rsid w:val="00132701"/>
    <w:rsid w:val="00132F58"/>
    <w:rsid w:val="0013637B"/>
    <w:rsid w:val="00137F87"/>
    <w:rsid w:val="0014370A"/>
    <w:rsid w:val="00143CEE"/>
    <w:rsid w:val="001440D5"/>
    <w:rsid w:val="00144DB7"/>
    <w:rsid w:val="001451A6"/>
    <w:rsid w:val="00146385"/>
    <w:rsid w:val="001505CA"/>
    <w:rsid w:val="0015067F"/>
    <w:rsid w:val="00150E32"/>
    <w:rsid w:val="00151056"/>
    <w:rsid w:val="00152994"/>
    <w:rsid w:val="00156ADC"/>
    <w:rsid w:val="00156F27"/>
    <w:rsid w:val="00160A48"/>
    <w:rsid w:val="00160B95"/>
    <w:rsid w:val="00161CCD"/>
    <w:rsid w:val="00162799"/>
    <w:rsid w:val="001640CC"/>
    <w:rsid w:val="001650A5"/>
    <w:rsid w:val="001672C0"/>
    <w:rsid w:val="00167533"/>
    <w:rsid w:val="00167911"/>
    <w:rsid w:val="001704EB"/>
    <w:rsid w:val="00171048"/>
    <w:rsid w:val="0017196F"/>
    <w:rsid w:val="0017608D"/>
    <w:rsid w:val="00176C51"/>
    <w:rsid w:val="00176FB6"/>
    <w:rsid w:val="001778FF"/>
    <w:rsid w:val="001804E1"/>
    <w:rsid w:val="00180887"/>
    <w:rsid w:val="00182A5D"/>
    <w:rsid w:val="00182C20"/>
    <w:rsid w:val="00183187"/>
    <w:rsid w:val="001837B6"/>
    <w:rsid w:val="00186A8B"/>
    <w:rsid w:val="00187737"/>
    <w:rsid w:val="00191339"/>
    <w:rsid w:val="00191B23"/>
    <w:rsid w:val="00194908"/>
    <w:rsid w:val="00195AE6"/>
    <w:rsid w:val="00196806"/>
    <w:rsid w:val="00197910"/>
    <w:rsid w:val="001A196E"/>
    <w:rsid w:val="001A27F5"/>
    <w:rsid w:val="001A4DB1"/>
    <w:rsid w:val="001A5244"/>
    <w:rsid w:val="001A5F49"/>
    <w:rsid w:val="001A7472"/>
    <w:rsid w:val="001B175A"/>
    <w:rsid w:val="001B347E"/>
    <w:rsid w:val="001B3FF0"/>
    <w:rsid w:val="001B577F"/>
    <w:rsid w:val="001B6613"/>
    <w:rsid w:val="001B693E"/>
    <w:rsid w:val="001C0C2B"/>
    <w:rsid w:val="001C2F42"/>
    <w:rsid w:val="001C30DC"/>
    <w:rsid w:val="001C4409"/>
    <w:rsid w:val="001D0782"/>
    <w:rsid w:val="001D1E07"/>
    <w:rsid w:val="001D254E"/>
    <w:rsid w:val="001D285D"/>
    <w:rsid w:val="001D3531"/>
    <w:rsid w:val="001D4AAC"/>
    <w:rsid w:val="001D4B88"/>
    <w:rsid w:val="001D52E2"/>
    <w:rsid w:val="001D6C71"/>
    <w:rsid w:val="001D79D3"/>
    <w:rsid w:val="001E1E28"/>
    <w:rsid w:val="001E2E20"/>
    <w:rsid w:val="001E2ED9"/>
    <w:rsid w:val="001E322F"/>
    <w:rsid w:val="001E3AEA"/>
    <w:rsid w:val="001E3BB7"/>
    <w:rsid w:val="001E4DBD"/>
    <w:rsid w:val="001E568E"/>
    <w:rsid w:val="001E69E5"/>
    <w:rsid w:val="001E731C"/>
    <w:rsid w:val="001E7CA8"/>
    <w:rsid w:val="001F208C"/>
    <w:rsid w:val="001F2AAD"/>
    <w:rsid w:val="001F2B31"/>
    <w:rsid w:val="001F332C"/>
    <w:rsid w:val="001F3E2A"/>
    <w:rsid w:val="001F45EC"/>
    <w:rsid w:val="001F4F0D"/>
    <w:rsid w:val="00201530"/>
    <w:rsid w:val="002026BE"/>
    <w:rsid w:val="00203D0C"/>
    <w:rsid w:val="00203E8D"/>
    <w:rsid w:val="00203F2C"/>
    <w:rsid w:val="00204605"/>
    <w:rsid w:val="00204914"/>
    <w:rsid w:val="00204A60"/>
    <w:rsid w:val="00206374"/>
    <w:rsid w:val="00206D72"/>
    <w:rsid w:val="00206EF1"/>
    <w:rsid w:val="002071ED"/>
    <w:rsid w:val="002100D7"/>
    <w:rsid w:val="00211A40"/>
    <w:rsid w:val="002139B5"/>
    <w:rsid w:val="00213B54"/>
    <w:rsid w:val="00213CCB"/>
    <w:rsid w:val="00213F67"/>
    <w:rsid w:val="00215ECD"/>
    <w:rsid w:val="0021601F"/>
    <w:rsid w:val="00220E9B"/>
    <w:rsid w:val="002229A0"/>
    <w:rsid w:val="00224150"/>
    <w:rsid w:val="00224F85"/>
    <w:rsid w:val="002261DA"/>
    <w:rsid w:val="00227FBB"/>
    <w:rsid w:val="00230CC9"/>
    <w:rsid w:val="00230E76"/>
    <w:rsid w:val="002331A3"/>
    <w:rsid w:val="00233ECE"/>
    <w:rsid w:val="00235FDF"/>
    <w:rsid w:val="00237CA4"/>
    <w:rsid w:val="00240CFE"/>
    <w:rsid w:val="00241EAF"/>
    <w:rsid w:val="00242A18"/>
    <w:rsid w:val="0024366F"/>
    <w:rsid w:val="002437F1"/>
    <w:rsid w:val="0024397D"/>
    <w:rsid w:val="00243B4B"/>
    <w:rsid w:val="002461C6"/>
    <w:rsid w:val="00250742"/>
    <w:rsid w:val="00250A94"/>
    <w:rsid w:val="00251024"/>
    <w:rsid w:val="00252436"/>
    <w:rsid w:val="002531E0"/>
    <w:rsid w:val="00253C44"/>
    <w:rsid w:val="00254514"/>
    <w:rsid w:val="002553EB"/>
    <w:rsid w:val="002562F7"/>
    <w:rsid w:val="00260B22"/>
    <w:rsid w:val="00260DE5"/>
    <w:rsid w:val="00261C5E"/>
    <w:rsid w:val="00262179"/>
    <w:rsid w:val="00265DE5"/>
    <w:rsid w:val="002670B9"/>
    <w:rsid w:val="00267A86"/>
    <w:rsid w:val="00267AFB"/>
    <w:rsid w:val="00267DF5"/>
    <w:rsid w:val="002706CD"/>
    <w:rsid w:val="0027098E"/>
    <w:rsid w:val="00270C07"/>
    <w:rsid w:val="00271BAC"/>
    <w:rsid w:val="00272C88"/>
    <w:rsid w:val="0027444E"/>
    <w:rsid w:val="00275DCC"/>
    <w:rsid w:val="00275F4B"/>
    <w:rsid w:val="0027660F"/>
    <w:rsid w:val="00277832"/>
    <w:rsid w:val="002809C3"/>
    <w:rsid w:val="00281521"/>
    <w:rsid w:val="0028238C"/>
    <w:rsid w:val="00284900"/>
    <w:rsid w:val="00286B26"/>
    <w:rsid w:val="0029207A"/>
    <w:rsid w:val="002931FA"/>
    <w:rsid w:val="0029584B"/>
    <w:rsid w:val="00295882"/>
    <w:rsid w:val="00295955"/>
    <w:rsid w:val="002A0B43"/>
    <w:rsid w:val="002A12B3"/>
    <w:rsid w:val="002A1B82"/>
    <w:rsid w:val="002A26FD"/>
    <w:rsid w:val="002A389F"/>
    <w:rsid w:val="002A3BE4"/>
    <w:rsid w:val="002A51E4"/>
    <w:rsid w:val="002A5C3E"/>
    <w:rsid w:val="002A69FD"/>
    <w:rsid w:val="002A6FCE"/>
    <w:rsid w:val="002A7BFC"/>
    <w:rsid w:val="002A7CE9"/>
    <w:rsid w:val="002B1764"/>
    <w:rsid w:val="002B3DF8"/>
    <w:rsid w:val="002B40D6"/>
    <w:rsid w:val="002B63D7"/>
    <w:rsid w:val="002C15F3"/>
    <w:rsid w:val="002C17B3"/>
    <w:rsid w:val="002C3CD0"/>
    <w:rsid w:val="002C3F1C"/>
    <w:rsid w:val="002C4359"/>
    <w:rsid w:val="002C4BF8"/>
    <w:rsid w:val="002C560B"/>
    <w:rsid w:val="002C6074"/>
    <w:rsid w:val="002C7825"/>
    <w:rsid w:val="002D003B"/>
    <w:rsid w:val="002D070C"/>
    <w:rsid w:val="002D0774"/>
    <w:rsid w:val="002D0C99"/>
    <w:rsid w:val="002D125F"/>
    <w:rsid w:val="002D359D"/>
    <w:rsid w:val="002D4CA3"/>
    <w:rsid w:val="002D4F8B"/>
    <w:rsid w:val="002D53A3"/>
    <w:rsid w:val="002D6888"/>
    <w:rsid w:val="002D6DCF"/>
    <w:rsid w:val="002D75BA"/>
    <w:rsid w:val="002E1D59"/>
    <w:rsid w:val="002E3D30"/>
    <w:rsid w:val="002E4338"/>
    <w:rsid w:val="002E4B42"/>
    <w:rsid w:val="002E59E1"/>
    <w:rsid w:val="002E78A5"/>
    <w:rsid w:val="002E7B5A"/>
    <w:rsid w:val="002F0D09"/>
    <w:rsid w:val="002F198C"/>
    <w:rsid w:val="002F1C7F"/>
    <w:rsid w:val="002F1F8A"/>
    <w:rsid w:val="002F207A"/>
    <w:rsid w:val="002F27F1"/>
    <w:rsid w:val="002F2DA2"/>
    <w:rsid w:val="002F2EE0"/>
    <w:rsid w:val="002F4DE6"/>
    <w:rsid w:val="002F6B95"/>
    <w:rsid w:val="002F6E94"/>
    <w:rsid w:val="002F73BE"/>
    <w:rsid w:val="0030009E"/>
    <w:rsid w:val="00300986"/>
    <w:rsid w:val="00304DE0"/>
    <w:rsid w:val="0030546D"/>
    <w:rsid w:val="00306219"/>
    <w:rsid w:val="00306313"/>
    <w:rsid w:val="00311E73"/>
    <w:rsid w:val="00313960"/>
    <w:rsid w:val="00314068"/>
    <w:rsid w:val="00314AE8"/>
    <w:rsid w:val="0031562F"/>
    <w:rsid w:val="0031586E"/>
    <w:rsid w:val="00316AAE"/>
    <w:rsid w:val="00316BDA"/>
    <w:rsid w:val="00320360"/>
    <w:rsid w:val="00320454"/>
    <w:rsid w:val="00322294"/>
    <w:rsid w:val="00323594"/>
    <w:rsid w:val="0032435E"/>
    <w:rsid w:val="003246DC"/>
    <w:rsid w:val="00325A56"/>
    <w:rsid w:val="00325FC0"/>
    <w:rsid w:val="00327184"/>
    <w:rsid w:val="003277DA"/>
    <w:rsid w:val="00327C04"/>
    <w:rsid w:val="003307AF"/>
    <w:rsid w:val="003311D7"/>
    <w:rsid w:val="00331B2A"/>
    <w:rsid w:val="003323C0"/>
    <w:rsid w:val="00332A16"/>
    <w:rsid w:val="00333474"/>
    <w:rsid w:val="00336423"/>
    <w:rsid w:val="00336756"/>
    <w:rsid w:val="00336C00"/>
    <w:rsid w:val="003373EE"/>
    <w:rsid w:val="003402B3"/>
    <w:rsid w:val="00341CC7"/>
    <w:rsid w:val="00341FB3"/>
    <w:rsid w:val="00342183"/>
    <w:rsid w:val="00343524"/>
    <w:rsid w:val="00343847"/>
    <w:rsid w:val="0034657C"/>
    <w:rsid w:val="00347E62"/>
    <w:rsid w:val="003500CA"/>
    <w:rsid w:val="00351FC5"/>
    <w:rsid w:val="00352730"/>
    <w:rsid w:val="00352A6B"/>
    <w:rsid w:val="003533BB"/>
    <w:rsid w:val="00353DB5"/>
    <w:rsid w:val="00355120"/>
    <w:rsid w:val="00355317"/>
    <w:rsid w:val="00356B38"/>
    <w:rsid w:val="00356D9B"/>
    <w:rsid w:val="00357001"/>
    <w:rsid w:val="00357A0A"/>
    <w:rsid w:val="003611B0"/>
    <w:rsid w:val="003621F7"/>
    <w:rsid w:val="003645F8"/>
    <w:rsid w:val="003646D0"/>
    <w:rsid w:val="003653D4"/>
    <w:rsid w:val="00365496"/>
    <w:rsid w:val="00365CE9"/>
    <w:rsid w:val="00365DC5"/>
    <w:rsid w:val="00366F89"/>
    <w:rsid w:val="00371D74"/>
    <w:rsid w:val="003720F1"/>
    <w:rsid w:val="0037476D"/>
    <w:rsid w:val="00380675"/>
    <w:rsid w:val="00383925"/>
    <w:rsid w:val="00384276"/>
    <w:rsid w:val="00384495"/>
    <w:rsid w:val="00384DCA"/>
    <w:rsid w:val="00385998"/>
    <w:rsid w:val="003860B4"/>
    <w:rsid w:val="003866A1"/>
    <w:rsid w:val="00386BDE"/>
    <w:rsid w:val="00386EDF"/>
    <w:rsid w:val="0038755F"/>
    <w:rsid w:val="00387906"/>
    <w:rsid w:val="00391238"/>
    <w:rsid w:val="0039160E"/>
    <w:rsid w:val="00391D77"/>
    <w:rsid w:val="0039305A"/>
    <w:rsid w:val="00393435"/>
    <w:rsid w:val="003940BA"/>
    <w:rsid w:val="00394A4E"/>
    <w:rsid w:val="00395FB4"/>
    <w:rsid w:val="003A017C"/>
    <w:rsid w:val="003A2E2D"/>
    <w:rsid w:val="003A3B4A"/>
    <w:rsid w:val="003A3DC5"/>
    <w:rsid w:val="003A3FAA"/>
    <w:rsid w:val="003A518B"/>
    <w:rsid w:val="003A69B4"/>
    <w:rsid w:val="003A7BD6"/>
    <w:rsid w:val="003A7FC2"/>
    <w:rsid w:val="003B0C5C"/>
    <w:rsid w:val="003B0D18"/>
    <w:rsid w:val="003B27F3"/>
    <w:rsid w:val="003B32C2"/>
    <w:rsid w:val="003B34F6"/>
    <w:rsid w:val="003B452C"/>
    <w:rsid w:val="003C07DD"/>
    <w:rsid w:val="003C382D"/>
    <w:rsid w:val="003C4291"/>
    <w:rsid w:val="003C7D39"/>
    <w:rsid w:val="003D0039"/>
    <w:rsid w:val="003D14A3"/>
    <w:rsid w:val="003D22A7"/>
    <w:rsid w:val="003D520F"/>
    <w:rsid w:val="003D64A7"/>
    <w:rsid w:val="003E0F1F"/>
    <w:rsid w:val="003E66E6"/>
    <w:rsid w:val="003E744D"/>
    <w:rsid w:val="003F17AF"/>
    <w:rsid w:val="003F2D99"/>
    <w:rsid w:val="003F2EEE"/>
    <w:rsid w:val="003F3248"/>
    <w:rsid w:val="003F7FF4"/>
    <w:rsid w:val="00400D40"/>
    <w:rsid w:val="00401246"/>
    <w:rsid w:val="00402110"/>
    <w:rsid w:val="004022EE"/>
    <w:rsid w:val="0040378A"/>
    <w:rsid w:val="00404769"/>
    <w:rsid w:val="004047E3"/>
    <w:rsid w:val="004073F4"/>
    <w:rsid w:val="00407F5A"/>
    <w:rsid w:val="004126A7"/>
    <w:rsid w:val="004159FE"/>
    <w:rsid w:val="00415EC8"/>
    <w:rsid w:val="00415FAE"/>
    <w:rsid w:val="00416228"/>
    <w:rsid w:val="0042063E"/>
    <w:rsid w:val="00422663"/>
    <w:rsid w:val="00422AE6"/>
    <w:rsid w:val="004239AF"/>
    <w:rsid w:val="00423A82"/>
    <w:rsid w:val="00423DD3"/>
    <w:rsid w:val="004242B9"/>
    <w:rsid w:val="00424825"/>
    <w:rsid w:val="00425BB7"/>
    <w:rsid w:val="00425BFB"/>
    <w:rsid w:val="00426353"/>
    <w:rsid w:val="0042794E"/>
    <w:rsid w:val="00427B10"/>
    <w:rsid w:val="004307E0"/>
    <w:rsid w:val="00430F35"/>
    <w:rsid w:val="00431210"/>
    <w:rsid w:val="00434166"/>
    <w:rsid w:val="00434991"/>
    <w:rsid w:val="00434CC7"/>
    <w:rsid w:val="00435F67"/>
    <w:rsid w:val="00436D1A"/>
    <w:rsid w:val="00436ECA"/>
    <w:rsid w:val="00437C5C"/>
    <w:rsid w:val="00440AAF"/>
    <w:rsid w:val="00440B0A"/>
    <w:rsid w:val="00440F53"/>
    <w:rsid w:val="004411F7"/>
    <w:rsid w:val="00441687"/>
    <w:rsid w:val="00441E7D"/>
    <w:rsid w:val="00442039"/>
    <w:rsid w:val="0044351A"/>
    <w:rsid w:val="0044578D"/>
    <w:rsid w:val="0044726D"/>
    <w:rsid w:val="004474F0"/>
    <w:rsid w:val="0044762B"/>
    <w:rsid w:val="004504A5"/>
    <w:rsid w:val="004523C4"/>
    <w:rsid w:val="00452829"/>
    <w:rsid w:val="0045372C"/>
    <w:rsid w:val="00454A43"/>
    <w:rsid w:val="00454B72"/>
    <w:rsid w:val="00455635"/>
    <w:rsid w:val="00456A54"/>
    <w:rsid w:val="004608DB"/>
    <w:rsid w:val="004617F9"/>
    <w:rsid w:val="00462991"/>
    <w:rsid w:val="00463116"/>
    <w:rsid w:val="004644F1"/>
    <w:rsid w:val="004645A3"/>
    <w:rsid w:val="00464909"/>
    <w:rsid w:val="00466A53"/>
    <w:rsid w:val="00467E15"/>
    <w:rsid w:val="0047171E"/>
    <w:rsid w:val="00472388"/>
    <w:rsid w:val="00472B38"/>
    <w:rsid w:val="004739D5"/>
    <w:rsid w:val="00473F51"/>
    <w:rsid w:val="00474C2C"/>
    <w:rsid w:val="00475178"/>
    <w:rsid w:val="004762F7"/>
    <w:rsid w:val="00476A40"/>
    <w:rsid w:val="00477688"/>
    <w:rsid w:val="00477935"/>
    <w:rsid w:val="00477A82"/>
    <w:rsid w:val="0048029D"/>
    <w:rsid w:val="004810BD"/>
    <w:rsid w:val="0048218D"/>
    <w:rsid w:val="00482AB2"/>
    <w:rsid w:val="00483089"/>
    <w:rsid w:val="004839CA"/>
    <w:rsid w:val="004853A4"/>
    <w:rsid w:val="00485FCC"/>
    <w:rsid w:val="004905C7"/>
    <w:rsid w:val="0049098A"/>
    <w:rsid w:val="00491861"/>
    <w:rsid w:val="00492377"/>
    <w:rsid w:val="004929EF"/>
    <w:rsid w:val="00493FED"/>
    <w:rsid w:val="0049495A"/>
    <w:rsid w:val="00494FE0"/>
    <w:rsid w:val="00496043"/>
    <w:rsid w:val="004976B3"/>
    <w:rsid w:val="004A06A0"/>
    <w:rsid w:val="004A21A3"/>
    <w:rsid w:val="004A21F3"/>
    <w:rsid w:val="004A283E"/>
    <w:rsid w:val="004A2BCB"/>
    <w:rsid w:val="004A2DA1"/>
    <w:rsid w:val="004A2EF3"/>
    <w:rsid w:val="004A408F"/>
    <w:rsid w:val="004A53E8"/>
    <w:rsid w:val="004A5552"/>
    <w:rsid w:val="004A6725"/>
    <w:rsid w:val="004A7162"/>
    <w:rsid w:val="004B0B9A"/>
    <w:rsid w:val="004B0D88"/>
    <w:rsid w:val="004B4281"/>
    <w:rsid w:val="004B445A"/>
    <w:rsid w:val="004B4C8A"/>
    <w:rsid w:val="004B62EA"/>
    <w:rsid w:val="004B72EB"/>
    <w:rsid w:val="004C1ACF"/>
    <w:rsid w:val="004C2169"/>
    <w:rsid w:val="004C2D78"/>
    <w:rsid w:val="004C31CE"/>
    <w:rsid w:val="004C55CB"/>
    <w:rsid w:val="004C5E5E"/>
    <w:rsid w:val="004C6A24"/>
    <w:rsid w:val="004C701B"/>
    <w:rsid w:val="004C7D74"/>
    <w:rsid w:val="004D04A6"/>
    <w:rsid w:val="004D1652"/>
    <w:rsid w:val="004D1A0E"/>
    <w:rsid w:val="004D2B00"/>
    <w:rsid w:val="004D2E26"/>
    <w:rsid w:val="004D315C"/>
    <w:rsid w:val="004D35C0"/>
    <w:rsid w:val="004D3C2A"/>
    <w:rsid w:val="004D41D6"/>
    <w:rsid w:val="004D502A"/>
    <w:rsid w:val="004D520B"/>
    <w:rsid w:val="004D5599"/>
    <w:rsid w:val="004D7515"/>
    <w:rsid w:val="004E0FED"/>
    <w:rsid w:val="004E18C8"/>
    <w:rsid w:val="004E1B4B"/>
    <w:rsid w:val="004E5FC6"/>
    <w:rsid w:val="004E67F0"/>
    <w:rsid w:val="004E7E61"/>
    <w:rsid w:val="004F2416"/>
    <w:rsid w:val="004F2CE5"/>
    <w:rsid w:val="004F433C"/>
    <w:rsid w:val="004F4379"/>
    <w:rsid w:val="004F4F8D"/>
    <w:rsid w:val="0050066F"/>
    <w:rsid w:val="0050222F"/>
    <w:rsid w:val="00505FC4"/>
    <w:rsid w:val="00506105"/>
    <w:rsid w:val="0050645F"/>
    <w:rsid w:val="005111FB"/>
    <w:rsid w:val="005114D9"/>
    <w:rsid w:val="00514766"/>
    <w:rsid w:val="00517691"/>
    <w:rsid w:val="00521150"/>
    <w:rsid w:val="00526058"/>
    <w:rsid w:val="00530743"/>
    <w:rsid w:val="00531AB6"/>
    <w:rsid w:val="005338A3"/>
    <w:rsid w:val="00533D73"/>
    <w:rsid w:val="00535DA6"/>
    <w:rsid w:val="0053653E"/>
    <w:rsid w:val="005405BE"/>
    <w:rsid w:val="0054336D"/>
    <w:rsid w:val="00544456"/>
    <w:rsid w:val="0054707D"/>
    <w:rsid w:val="005472B1"/>
    <w:rsid w:val="00547E28"/>
    <w:rsid w:val="00553057"/>
    <w:rsid w:val="00553360"/>
    <w:rsid w:val="00553F22"/>
    <w:rsid w:val="005541E9"/>
    <w:rsid w:val="005547DB"/>
    <w:rsid w:val="00554EAD"/>
    <w:rsid w:val="00556B03"/>
    <w:rsid w:val="005608FB"/>
    <w:rsid w:val="005613B3"/>
    <w:rsid w:val="005621FC"/>
    <w:rsid w:val="00566BCE"/>
    <w:rsid w:val="00566D2A"/>
    <w:rsid w:val="00567362"/>
    <w:rsid w:val="0056791C"/>
    <w:rsid w:val="0057019C"/>
    <w:rsid w:val="00570750"/>
    <w:rsid w:val="0057244A"/>
    <w:rsid w:val="0057294A"/>
    <w:rsid w:val="00572F38"/>
    <w:rsid w:val="00572F41"/>
    <w:rsid w:val="005742EA"/>
    <w:rsid w:val="0057431B"/>
    <w:rsid w:val="00574C4C"/>
    <w:rsid w:val="005769F6"/>
    <w:rsid w:val="00577463"/>
    <w:rsid w:val="005817D1"/>
    <w:rsid w:val="0058242C"/>
    <w:rsid w:val="00582845"/>
    <w:rsid w:val="00582AD8"/>
    <w:rsid w:val="00582CE6"/>
    <w:rsid w:val="00582F80"/>
    <w:rsid w:val="00583F3D"/>
    <w:rsid w:val="00585162"/>
    <w:rsid w:val="00585B30"/>
    <w:rsid w:val="00585E8F"/>
    <w:rsid w:val="0058708B"/>
    <w:rsid w:val="0059123F"/>
    <w:rsid w:val="00591255"/>
    <w:rsid w:val="00592DD9"/>
    <w:rsid w:val="00592FF6"/>
    <w:rsid w:val="00594E87"/>
    <w:rsid w:val="00597658"/>
    <w:rsid w:val="00597DA7"/>
    <w:rsid w:val="005A0DD0"/>
    <w:rsid w:val="005A0F47"/>
    <w:rsid w:val="005A15E1"/>
    <w:rsid w:val="005A38DC"/>
    <w:rsid w:val="005A466C"/>
    <w:rsid w:val="005A4ABC"/>
    <w:rsid w:val="005B0B77"/>
    <w:rsid w:val="005B0FA5"/>
    <w:rsid w:val="005B127F"/>
    <w:rsid w:val="005B265E"/>
    <w:rsid w:val="005B42B3"/>
    <w:rsid w:val="005B5202"/>
    <w:rsid w:val="005B7534"/>
    <w:rsid w:val="005C02F1"/>
    <w:rsid w:val="005C10B6"/>
    <w:rsid w:val="005C11E4"/>
    <w:rsid w:val="005C1990"/>
    <w:rsid w:val="005C2383"/>
    <w:rsid w:val="005C2783"/>
    <w:rsid w:val="005C3155"/>
    <w:rsid w:val="005C315F"/>
    <w:rsid w:val="005C350C"/>
    <w:rsid w:val="005C3B25"/>
    <w:rsid w:val="005C41A3"/>
    <w:rsid w:val="005C585A"/>
    <w:rsid w:val="005C5FAF"/>
    <w:rsid w:val="005C6F71"/>
    <w:rsid w:val="005D0295"/>
    <w:rsid w:val="005D0E64"/>
    <w:rsid w:val="005D1585"/>
    <w:rsid w:val="005D3EDB"/>
    <w:rsid w:val="005D47B8"/>
    <w:rsid w:val="005D4B11"/>
    <w:rsid w:val="005D4C94"/>
    <w:rsid w:val="005D4E16"/>
    <w:rsid w:val="005D64AC"/>
    <w:rsid w:val="005D6995"/>
    <w:rsid w:val="005D69C9"/>
    <w:rsid w:val="005D6EAA"/>
    <w:rsid w:val="005E075C"/>
    <w:rsid w:val="005E0B4B"/>
    <w:rsid w:val="005E203E"/>
    <w:rsid w:val="005E28BD"/>
    <w:rsid w:val="005E3479"/>
    <w:rsid w:val="005E642E"/>
    <w:rsid w:val="005E66C4"/>
    <w:rsid w:val="005E6D86"/>
    <w:rsid w:val="005E6DFF"/>
    <w:rsid w:val="005E7754"/>
    <w:rsid w:val="005F0C2E"/>
    <w:rsid w:val="005F12B0"/>
    <w:rsid w:val="005F251A"/>
    <w:rsid w:val="005F2BB4"/>
    <w:rsid w:val="005F43D8"/>
    <w:rsid w:val="005F49AA"/>
    <w:rsid w:val="005F6642"/>
    <w:rsid w:val="005F6C67"/>
    <w:rsid w:val="005F707E"/>
    <w:rsid w:val="005F7BB2"/>
    <w:rsid w:val="006021B8"/>
    <w:rsid w:val="0060347A"/>
    <w:rsid w:val="00603C55"/>
    <w:rsid w:val="00604F95"/>
    <w:rsid w:val="00606AE2"/>
    <w:rsid w:val="00606F7B"/>
    <w:rsid w:val="00610B92"/>
    <w:rsid w:val="00611F73"/>
    <w:rsid w:val="00615203"/>
    <w:rsid w:val="00615BC2"/>
    <w:rsid w:val="0061682E"/>
    <w:rsid w:val="00621620"/>
    <w:rsid w:val="00621B7D"/>
    <w:rsid w:val="00622448"/>
    <w:rsid w:val="00622614"/>
    <w:rsid w:val="00622F8E"/>
    <w:rsid w:val="006230F6"/>
    <w:rsid w:val="00623F81"/>
    <w:rsid w:val="0062406F"/>
    <w:rsid w:val="00625923"/>
    <w:rsid w:val="00625A92"/>
    <w:rsid w:val="00625BF3"/>
    <w:rsid w:val="006261BB"/>
    <w:rsid w:val="006303F5"/>
    <w:rsid w:val="006308DD"/>
    <w:rsid w:val="0063150F"/>
    <w:rsid w:val="006338AD"/>
    <w:rsid w:val="00636E58"/>
    <w:rsid w:val="006376AA"/>
    <w:rsid w:val="006376EE"/>
    <w:rsid w:val="00637E0E"/>
    <w:rsid w:val="00640EAA"/>
    <w:rsid w:val="00641641"/>
    <w:rsid w:val="0064192C"/>
    <w:rsid w:val="006429D6"/>
    <w:rsid w:val="00643CE6"/>
    <w:rsid w:val="006441A2"/>
    <w:rsid w:val="0064440A"/>
    <w:rsid w:val="00645138"/>
    <w:rsid w:val="00650D27"/>
    <w:rsid w:val="006517AF"/>
    <w:rsid w:val="00651FAD"/>
    <w:rsid w:val="00652F23"/>
    <w:rsid w:val="0065353D"/>
    <w:rsid w:val="0065403E"/>
    <w:rsid w:val="006568EA"/>
    <w:rsid w:val="00660604"/>
    <w:rsid w:val="00660C43"/>
    <w:rsid w:val="00661005"/>
    <w:rsid w:val="00661255"/>
    <w:rsid w:val="00661320"/>
    <w:rsid w:val="00663BCD"/>
    <w:rsid w:val="0066407A"/>
    <w:rsid w:val="00664195"/>
    <w:rsid w:val="0066554F"/>
    <w:rsid w:val="00665789"/>
    <w:rsid w:val="00665ABA"/>
    <w:rsid w:val="0066618A"/>
    <w:rsid w:val="006673E0"/>
    <w:rsid w:val="006679DB"/>
    <w:rsid w:val="006704B5"/>
    <w:rsid w:val="00671BD5"/>
    <w:rsid w:val="00671E35"/>
    <w:rsid w:val="00671E9D"/>
    <w:rsid w:val="00671EDE"/>
    <w:rsid w:val="006724B1"/>
    <w:rsid w:val="00673EB5"/>
    <w:rsid w:val="006800FC"/>
    <w:rsid w:val="00680969"/>
    <w:rsid w:val="00680D14"/>
    <w:rsid w:val="00681C4A"/>
    <w:rsid w:val="00682494"/>
    <w:rsid w:val="0068266C"/>
    <w:rsid w:val="00684557"/>
    <w:rsid w:val="00686A35"/>
    <w:rsid w:val="00686EAE"/>
    <w:rsid w:val="00690167"/>
    <w:rsid w:val="006905CB"/>
    <w:rsid w:val="0069188D"/>
    <w:rsid w:val="00691B58"/>
    <w:rsid w:val="00691B6E"/>
    <w:rsid w:val="0069209C"/>
    <w:rsid w:val="00692C75"/>
    <w:rsid w:val="006948D8"/>
    <w:rsid w:val="00695911"/>
    <w:rsid w:val="00695F01"/>
    <w:rsid w:val="006960EF"/>
    <w:rsid w:val="00696339"/>
    <w:rsid w:val="006972BA"/>
    <w:rsid w:val="00697836"/>
    <w:rsid w:val="00697CFA"/>
    <w:rsid w:val="00697EAF"/>
    <w:rsid w:val="006A017F"/>
    <w:rsid w:val="006A04DA"/>
    <w:rsid w:val="006A0A17"/>
    <w:rsid w:val="006A1FF0"/>
    <w:rsid w:val="006A2293"/>
    <w:rsid w:val="006A24B1"/>
    <w:rsid w:val="006A6336"/>
    <w:rsid w:val="006A6959"/>
    <w:rsid w:val="006B3DCC"/>
    <w:rsid w:val="006B43B5"/>
    <w:rsid w:val="006B5D18"/>
    <w:rsid w:val="006B6B64"/>
    <w:rsid w:val="006C0997"/>
    <w:rsid w:val="006C1BF3"/>
    <w:rsid w:val="006C1E20"/>
    <w:rsid w:val="006C2EDD"/>
    <w:rsid w:val="006C3CCF"/>
    <w:rsid w:val="006C45F0"/>
    <w:rsid w:val="006C497A"/>
    <w:rsid w:val="006C4DFB"/>
    <w:rsid w:val="006C4F8D"/>
    <w:rsid w:val="006C56D1"/>
    <w:rsid w:val="006C60AA"/>
    <w:rsid w:val="006C7F9B"/>
    <w:rsid w:val="006D03E5"/>
    <w:rsid w:val="006D10C4"/>
    <w:rsid w:val="006D12BA"/>
    <w:rsid w:val="006D13E6"/>
    <w:rsid w:val="006D27F0"/>
    <w:rsid w:val="006D32A3"/>
    <w:rsid w:val="006D4B82"/>
    <w:rsid w:val="006D5596"/>
    <w:rsid w:val="006D63CE"/>
    <w:rsid w:val="006D70C6"/>
    <w:rsid w:val="006D738C"/>
    <w:rsid w:val="006D78DF"/>
    <w:rsid w:val="006D7F68"/>
    <w:rsid w:val="006E2913"/>
    <w:rsid w:val="006E318E"/>
    <w:rsid w:val="006E3BCA"/>
    <w:rsid w:val="006E4915"/>
    <w:rsid w:val="006E5026"/>
    <w:rsid w:val="006E571D"/>
    <w:rsid w:val="006E6708"/>
    <w:rsid w:val="006E712D"/>
    <w:rsid w:val="006E77EE"/>
    <w:rsid w:val="006F09B1"/>
    <w:rsid w:val="006F28C4"/>
    <w:rsid w:val="006F2AF0"/>
    <w:rsid w:val="006F3013"/>
    <w:rsid w:val="006F31DF"/>
    <w:rsid w:val="006F34DF"/>
    <w:rsid w:val="006F3694"/>
    <w:rsid w:val="006F44CC"/>
    <w:rsid w:val="006F542E"/>
    <w:rsid w:val="0070073B"/>
    <w:rsid w:val="00701ED4"/>
    <w:rsid w:val="0070245E"/>
    <w:rsid w:val="0070331F"/>
    <w:rsid w:val="00704007"/>
    <w:rsid w:val="00704179"/>
    <w:rsid w:val="00704BC2"/>
    <w:rsid w:val="00704FC0"/>
    <w:rsid w:val="00705066"/>
    <w:rsid w:val="00705458"/>
    <w:rsid w:val="00707D70"/>
    <w:rsid w:val="00707E19"/>
    <w:rsid w:val="00710ECA"/>
    <w:rsid w:val="007128B4"/>
    <w:rsid w:val="00712DC1"/>
    <w:rsid w:val="00713BE1"/>
    <w:rsid w:val="00714B8B"/>
    <w:rsid w:val="00715729"/>
    <w:rsid w:val="00715977"/>
    <w:rsid w:val="00720F14"/>
    <w:rsid w:val="0072167A"/>
    <w:rsid w:val="00721CB6"/>
    <w:rsid w:val="00722432"/>
    <w:rsid w:val="00722660"/>
    <w:rsid w:val="007228C4"/>
    <w:rsid w:val="00723E4F"/>
    <w:rsid w:val="00724921"/>
    <w:rsid w:val="00726BB0"/>
    <w:rsid w:val="00730C74"/>
    <w:rsid w:val="00733BA6"/>
    <w:rsid w:val="00733D28"/>
    <w:rsid w:val="00735347"/>
    <w:rsid w:val="00735564"/>
    <w:rsid w:val="00737356"/>
    <w:rsid w:val="00737F1E"/>
    <w:rsid w:val="00740085"/>
    <w:rsid w:val="00741A23"/>
    <w:rsid w:val="00741C60"/>
    <w:rsid w:val="00742807"/>
    <w:rsid w:val="00742A4F"/>
    <w:rsid w:val="00744B5E"/>
    <w:rsid w:val="00745403"/>
    <w:rsid w:val="007471F6"/>
    <w:rsid w:val="00747402"/>
    <w:rsid w:val="00751127"/>
    <w:rsid w:val="00751525"/>
    <w:rsid w:val="00753764"/>
    <w:rsid w:val="007546A7"/>
    <w:rsid w:val="00755869"/>
    <w:rsid w:val="0075738A"/>
    <w:rsid w:val="007601B2"/>
    <w:rsid w:val="00761060"/>
    <w:rsid w:val="007612EF"/>
    <w:rsid w:val="00762181"/>
    <w:rsid w:val="00762A8B"/>
    <w:rsid w:val="00763268"/>
    <w:rsid w:val="0076454B"/>
    <w:rsid w:val="00764E0F"/>
    <w:rsid w:val="00764FAD"/>
    <w:rsid w:val="00766312"/>
    <w:rsid w:val="00770D05"/>
    <w:rsid w:val="007710C2"/>
    <w:rsid w:val="007713F8"/>
    <w:rsid w:val="00772D3C"/>
    <w:rsid w:val="00772DC5"/>
    <w:rsid w:val="007736C4"/>
    <w:rsid w:val="007736E0"/>
    <w:rsid w:val="00774A5A"/>
    <w:rsid w:val="0078215A"/>
    <w:rsid w:val="00782D32"/>
    <w:rsid w:val="0078401D"/>
    <w:rsid w:val="0078581E"/>
    <w:rsid w:val="00785A7B"/>
    <w:rsid w:val="007866B1"/>
    <w:rsid w:val="007867E2"/>
    <w:rsid w:val="00787A33"/>
    <w:rsid w:val="00787F6A"/>
    <w:rsid w:val="00790B33"/>
    <w:rsid w:val="0079429A"/>
    <w:rsid w:val="00795C61"/>
    <w:rsid w:val="00796586"/>
    <w:rsid w:val="007972F4"/>
    <w:rsid w:val="00797D7F"/>
    <w:rsid w:val="007A086F"/>
    <w:rsid w:val="007A0935"/>
    <w:rsid w:val="007A0F33"/>
    <w:rsid w:val="007A1CA6"/>
    <w:rsid w:val="007A2DAF"/>
    <w:rsid w:val="007A44AB"/>
    <w:rsid w:val="007A46F5"/>
    <w:rsid w:val="007A5977"/>
    <w:rsid w:val="007A6A65"/>
    <w:rsid w:val="007B0FD1"/>
    <w:rsid w:val="007B368A"/>
    <w:rsid w:val="007B3A1A"/>
    <w:rsid w:val="007B4AD8"/>
    <w:rsid w:val="007B5798"/>
    <w:rsid w:val="007C16BC"/>
    <w:rsid w:val="007C1859"/>
    <w:rsid w:val="007C23B7"/>
    <w:rsid w:val="007C3E79"/>
    <w:rsid w:val="007C42D6"/>
    <w:rsid w:val="007C4C43"/>
    <w:rsid w:val="007C4E80"/>
    <w:rsid w:val="007C4F9E"/>
    <w:rsid w:val="007C5024"/>
    <w:rsid w:val="007C521E"/>
    <w:rsid w:val="007C612A"/>
    <w:rsid w:val="007C704B"/>
    <w:rsid w:val="007C795A"/>
    <w:rsid w:val="007D029F"/>
    <w:rsid w:val="007D0708"/>
    <w:rsid w:val="007D0C5C"/>
    <w:rsid w:val="007D4053"/>
    <w:rsid w:val="007D53C6"/>
    <w:rsid w:val="007D57C4"/>
    <w:rsid w:val="007D58A5"/>
    <w:rsid w:val="007D5DA5"/>
    <w:rsid w:val="007D6217"/>
    <w:rsid w:val="007D6ED6"/>
    <w:rsid w:val="007E0BA9"/>
    <w:rsid w:val="007E1CE7"/>
    <w:rsid w:val="007E2FC9"/>
    <w:rsid w:val="007E306D"/>
    <w:rsid w:val="007E47E3"/>
    <w:rsid w:val="007E52FE"/>
    <w:rsid w:val="007E5703"/>
    <w:rsid w:val="007E648A"/>
    <w:rsid w:val="007E79A7"/>
    <w:rsid w:val="007E7C2D"/>
    <w:rsid w:val="007F01B9"/>
    <w:rsid w:val="007F0C5A"/>
    <w:rsid w:val="007F1338"/>
    <w:rsid w:val="007F1518"/>
    <w:rsid w:val="007F57E2"/>
    <w:rsid w:val="007F726D"/>
    <w:rsid w:val="007F74E0"/>
    <w:rsid w:val="008032BB"/>
    <w:rsid w:val="008037F7"/>
    <w:rsid w:val="00804DCA"/>
    <w:rsid w:val="00804E6B"/>
    <w:rsid w:val="0080556C"/>
    <w:rsid w:val="00806052"/>
    <w:rsid w:val="00806821"/>
    <w:rsid w:val="00806E29"/>
    <w:rsid w:val="008072AA"/>
    <w:rsid w:val="008112C2"/>
    <w:rsid w:val="00811F85"/>
    <w:rsid w:val="0081213D"/>
    <w:rsid w:val="0081326A"/>
    <w:rsid w:val="008132CE"/>
    <w:rsid w:val="008140A1"/>
    <w:rsid w:val="00814128"/>
    <w:rsid w:val="0081484B"/>
    <w:rsid w:val="00814EBF"/>
    <w:rsid w:val="00816114"/>
    <w:rsid w:val="00821EB4"/>
    <w:rsid w:val="00823919"/>
    <w:rsid w:val="00825D21"/>
    <w:rsid w:val="008264CD"/>
    <w:rsid w:val="00830336"/>
    <w:rsid w:val="00831E01"/>
    <w:rsid w:val="00832682"/>
    <w:rsid w:val="00832FB8"/>
    <w:rsid w:val="008334E7"/>
    <w:rsid w:val="00836CB7"/>
    <w:rsid w:val="00837D82"/>
    <w:rsid w:val="008409A1"/>
    <w:rsid w:val="00841B26"/>
    <w:rsid w:val="00841FB5"/>
    <w:rsid w:val="00842166"/>
    <w:rsid w:val="00842201"/>
    <w:rsid w:val="00843382"/>
    <w:rsid w:val="00843855"/>
    <w:rsid w:val="00843B74"/>
    <w:rsid w:val="00844B4A"/>
    <w:rsid w:val="00844F6E"/>
    <w:rsid w:val="008454D2"/>
    <w:rsid w:val="0084658C"/>
    <w:rsid w:val="0084736A"/>
    <w:rsid w:val="00847C61"/>
    <w:rsid w:val="00853DC0"/>
    <w:rsid w:val="008545DF"/>
    <w:rsid w:val="00857152"/>
    <w:rsid w:val="00861122"/>
    <w:rsid w:val="008613FF"/>
    <w:rsid w:val="008617D9"/>
    <w:rsid w:val="008618C3"/>
    <w:rsid w:val="00863158"/>
    <w:rsid w:val="0086462F"/>
    <w:rsid w:val="00864DFE"/>
    <w:rsid w:val="008657A1"/>
    <w:rsid w:val="008659C5"/>
    <w:rsid w:val="008671C2"/>
    <w:rsid w:val="00867C7F"/>
    <w:rsid w:val="00870A07"/>
    <w:rsid w:val="00871274"/>
    <w:rsid w:val="00872529"/>
    <w:rsid w:val="00872760"/>
    <w:rsid w:val="00873481"/>
    <w:rsid w:val="00873DE5"/>
    <w:rsid w:val="008741BC"/>
    <w:rsid w:val="008755B6"/>
    <w:rsid w:val="00876E51"/>
    <w:rsid w:val="0088152C"/>
    <w:rsid w:val="00882C2F"/>
    <w:rsid w:val="00882C7C"/>
    <w:rsid w:val="00883511"/>
    <w:rsid w:val="00884FE2"/>
    <w:rsid w:val="008876FF"/>
    <w:rsid w:val="00890CF3"/>
    <w:rsid w:val="0089106E"/>
    <w:rsid w:val="008928FC"/>
    <w:rsid w:val="0089418D"/>
    <w:rsid w:val="008943DA"/>
    <w:rsid w:val="00894527"/>
    <w:rsid w:val="00894798"/>
    <w:rsid w:val="00897CCE"/>
    <w:rsid w:val="008A2A70"/>
    <w:rsid w:val="008A2B5D"/>
    <w:rsid w:val="008A4335"/>
    <w:rsid w:val="008A4EB9"/>
    <w:rsid w:val="008A7970"/>
    <w:rsid w:val="008B0258"/>
    <w:rsid w:val="008B0C96"/>
    <w:rsid w:val="008B0EEE"/>
    <w:rsid w:val="008B12F2"/>
    <w:rsid w:val="008B265B"/>
    <w:rsid w:val="008B39E2"/>
    <w:rsid w:val="008B4764"/>
    <w:rsid w:val="008B6F52"/>
    <w:rsid w:val="008B752C"/>
    <w:rsid w:val="008C2B8B"/>
    <w:rsid w:val="008C565B"/>
    <w:rsid w:val="008C5A82"/>
    <w:rsid w:val="008C5E88"/>
    <w:rsid w:val="008D0630"/>
    <w:rsid w:val="008D6357"/>
    <w:rsid w:val="008D6BB2"/>
    <w:rsid w:val="008D6C72"/>
    <w:rsid w:val="008D6D7F"/>
    <w:rsid w:val="008E09CD"/>
    <w:rsid w:val="008E2B4C"/>
    <w:rsid w:val="008E38EF"/>
    <w:rsid w:val="008E3B2D"/>
    <w:rsid w:val="008E3E8B"/>
    <w:rsid w:val="008E5E6F"/>
    <w:rsid w:val="008E607B"/>
    <w:rsid w:val="008E62A5"/>
    <w:rsid w:val="008E659A"/>
    <w:rsid w:val="008E67E6"/>
    <w:rsid w:val="008E7622"/>
    <w:rsid w:val="008E7CA5"/>
    <w:rsid w:val="008F189D"/>
    <w:rsid w:val="008F2E23"/>
    <w:rsid w:val="008F368D"/>
    <w:rsid w:val="008F3B91"/>
    <w:rsid w:val="008F4138"/>
    <w:rsid w:val="008F4499"/>
    <w:rsid w:val="008F7567"/>
    <w:rsid w:val="008F7B21"/>
    <w:rsid w:val="0090107D"/>
    <w:rsid w:val="009012AC"/>
    <w:rsid w:val="00902699"/>
    <w:rsid w:val="00902A8F"/>
    <w:rsid w:val="009033EF"/>
    <w:rsid w:val="009034AE"/>
    <w:rsid w:val="009038DE"/>
    <w:rsid w:val="00904977"/>
    <w:rsid w:val="009068A4"/>
    <w:rsid w:val="009107C7"/>
    <w:rsid w:val="009109B7"/>
    <w:rsid w:val="00910F95"/>
    <w:rsid w:val="00914646"/>
    <w:rsid w:val="009149E5"/>
    <w:rsid w:val="00915BA8"/>
    <w:rsid w:val="009165BF"/>
    <w:rsid w:val="00916CBF"/>
    <w:rsid w:val="009178ED"/>
    <w:rsid w:val="009232F1"/>
    <w:rsid w:val="009234F0"/>
    <w:rsid w:val="00923F5D"/>
    <w:rsid w:val="0092444B"/>
    <w:rsid w:val="009254AB"/>
    <w:rsid w:val="009266ED"/>
    <w:rsid w:val="00927935"/>
    <w:rsid w:val="0093081F"/>
    <w:rsid w:val="00931371"/>
    <w:rsid w:val="0093409C"/>
    <w:rsid w:val="00934E64"/>
    <w:rsid w:val="00934FA8"/>
    <w:rsid w:val="00935380"/>
    <w:rsid w:val="00935B2D"/>
    <w:rsid w:val="00937017"/>
    <w:rsid w:val="0093742E"/>
    <w:rsid w:val="00937862"/>
    <w:rsid w:val="00937A64"/>
    <w:rsid w:val="0094216D"/>
    <w:rsid w:val="009421C2"/>
    <w:rsid w:val="00943D77"/>
    <w:rsid w:val="009449DE"/>
    <w:rsid w:val="00944A42"/>
    <w:rsid w:val="00945094"/>
    <w:rsid w:val="00945547"/>
    <w:rsid w:val="009464B0"/>
    <w:rsid w:val="00946741"/>
    <w:rsid w:val="00946DAB"/>
    <w:rsid w:val="00947664"/>
    <w:rsid w:val="00947D80"/>
    <w:rsid w:val="00950E4D"/>
    <w:rsid w:val="00951781"/>
    <w:rsid w:val="009520BF"/>
    <w:rsid w:val="00953441"/>
    <w:rsid w:val="009535CD"/>
    <w:rsid w:val="009543BB"/>
    <w:rsid w:val="00956B0A"/>
    <w:rsid w:val="00956D45"/>
    <w:rsid w:val="00960384"/>
    <w:rsid w:val="009610C2"/>
    <w:rsid w:val="009619AE"/>
    <w:rsid w:val="0096255B"/>
    <w:rsid w:val="00963018"/>
    <w:rsid w:val="00964671"/>
    <w:rsid w:val="00964F25"/>
    <w:rsid w:val="00965243"/>
    <w:rsid w:val="00965B51"/>
    <w:rsid w:val="00967BD9"/>
    <w:rsid w:val="00970490"/>
    <w:rsid w:val="009709D8"/>
    <w:rsid w:val="009719F6"/>
    <w:rsid w:val="009722D3"/>
    <w:rsid w:val="009723E6"/>
    <w:rsid w:val="0097290E"/>
    <w:rsid w:val="00972DC7"/>
    <w:rsid w:val="0097371E"/>
    <w:rsid w:val="00973787"/>
    <w:rsid w:val="0097443E"/>
    <w:rsid w:val="009758BE"/>
    <w:rsid w:val="00977716"/>
    <w:rsid w:val="009810BD"/>
    <w:rsid w:val="0098113D"/>
    <w:rsid w:val="009813FD"/>
    <w:rsid w:val="009815BF"/>
    <w:rsid w:val="009815DD"/>
    <w:rsid w:val="009816F5"/>
    <w:rsid w:val="00982023"/>
    <w:rsid w:val="00982728"/>
    <w:rsid w:val="00982D15"/>
    <w:rsid w:val="0098323A"/>
    <w:rsid w:val="009837DE"/>
    <w:rsid w:val="0098495C"/>
    <w:rsid w:val="009850FA"/>
    <w:rsid w:val="00987D99"/>
    <w:rsid w:val="009901C8"/>
    <w:rsid w:val="0099298F"/>
    <w:rsid w:val="00992B10"/>
    <w:rsid w:val="00994E3C"/>
    <w:rsid w:val="0099765D"/>
    <w:rsid w:val="00997E8F"/>
    <w:rsid w:val="009A0A50"/>
    <w:rsid w:val="009A4878"/>
    <w:rsid w:val="009A4F21"/>
    <w:rsid w:val="009A5924"/>
    <w:rsid w:val="009B02D9"/>
    <w:rsid w:val="009B11EC"/>
    <w:rsid w:val="009B19AF"/>
    <w:rsid w:val="009B1C0A"/>
    <w:rsid w:val="009B204A"/>
    <w:rsid w:val="009B2116"/>
    <w:rsid w:val="009B26A7"/>
    <w:rsid w:val="009B445E"/>
    <w:rsid w:val="009B4463"/>
    <w:rsid w:val="009B4F9E"/>
    <w:rsid w:val="009B5FDF"/>
    <w:rsid w:val="009B6201"/>
    <w:rsid w:val="009B62DF"/>
    <w:rsid w:val="009B6D8F"/>
    <w:rsid w:val="009B719F"/>
    <w:rsid w:val="009C1990"/>
    <w:rsid w:val="009C575A"/>
    <w:rsid w:val="009C64E3"/>
    <w:rsid w:val="009C6992"/>
    <w:rsid w:val="009D17EF"/>
    <w:rsid w:val="009D19E8"/>
    <w:rsid w:val="009D2851"/>
    <w:rsid w:val="009D33BF"/>
    <w:rsid w:val="009D35A4"/>
    <w:rsid w:val="009D4A40"/>
    <w:rsid w:val="009D5024"/>
    <w:rsid w:val="009D5C98"/>
    <w:rsid w:val="009D5F64"/>
    <w:rsid w:val="009D7A66"/>
    <w:rsid w:val="009D7B77"/>
    <w:rsid w:val="009E1F79"/>
    <w:rsid w:val="009E2763"/>
    <w:rsid w:val="009E283F"/>
    <w:rsid w:val="009E3C5F"/>
    <w:rsid w:val="009E3ECF"/>
    <w:rsid w:val="009E4429"/>
    <w:rsid w:val="009E4BCA"/>
    <w:rsid w:val="009E613D"/>
    <w:rsid w:val="009E7F4E"/>
    <w:rsid w:val="009F00AA"/>
    <w:rsid w:val="009F07FC"/>
    <w:rsid w:val="009F0CFE"/>
    <w:rsid w:val="009F19E0"/>
    <w:rsid w:val="009F3A90"/>
    <w:rsid w:val="009F410D"/>
    <w:rsid w:val="009F513F"/>
    <w:rsid w:val="009F5443"/>
    <w:rsid w:val="009F6194"/>
    <w:rsid w:val="009F71FC"/>
    <w:rsid w:val="00A0007D"/>
    <w:rsid w:val="00A00433"/>
    <w:rsid w:val="00A0108D"/>
    <w:rsid w:val="00A016CC"/>
    <w:rsid w:val="00A0300A"/>
    <w:rsid w:val="00A03250"/>
    <w:rsid w:val="00A038FF"/>
    <w:rsid w:val="00A0437A"/>
    <w:rsid w:val="00A04A61"/>
    <w:rsid w:val="00A07FEC"/>
    <w:rsid w:val="00A110D3"/>
    <w:rsid w:val="00A11AC4"/>
    <w:rsid w:val="00A11B5B"/>
    <w:rsid w:val="00A12239"/>
    <w:rsid w:val="00A12E03"/>
    <w:rsid w:val="00A12F56"/>
    <w:rsid w:val="00A142B8"/>
    <w:rsid w:val="00A14F05"/>
    <w:rsid w:val="00A15820"/>
    <w:rsid w:val="00A203E2"/>
    <w:rsid w:val="00A22CDC"/>
    <w:rsid w:val="00A23448"/>
    <w:rsid w:val="00A24D6D"/>
    <w:rsid w:val="00A272D5"/>
    <w:rsid w:val="00A30633"/>
    <w:rsid w:val="00A3211C"/>
    <w:rsid w:val="00A35E4B"/>
    <w:rsid w:val="00A363A1"/>
    <w:rsid w:val="00A37A11"/>
    <w:rsid w:val="00A37E86"/>
    <w:rsid w:val="00A40EBF"/>
    <w:rsid w:val="00A41A5A"/>
    <w:rsid w:val="00A44C1B"/>
    <w:rsid w:val="00A44D45"/>
    <w:rsid w:val="00A47D61"/>
    <w:rsid w:val="00A51C06"/>
    <w:rsid w:val="00A52449"/>
    <w:rsid w:val="00A52C4D"/>
    <w:rsid w:val="00A53066"/>
    <w:rsid w:val="00A57448"/>
    <w:rsid w:val="00A61979"/>
    <w:rsid w:val="00A62FCF"/>
    <w:rsid w:val="00A63E99"/>
    <w:rsid w:val="00A65FFD"/>
    <w:rsid w:val="00A70699"/>
    <w:rsid w:val="00A722DA"/>
    <w:rsid w:val="00A72425"/>
    <w:rsid w:val="00A729A6"/>
    <w:rsid w:val="00A729F0"/>
    <w:rsid w:val="00A72D2E"/>
    <w:rsid w:val="00A739DA"/>
    <w:rsid w:val="00A740FA"/>
    <w:rsid w:val="00A74706"/>
    <w:rsid w:val="00A74763"/>
    <w:rsid w:val="00A76E98"/>
    <w:rsid w:val="00A802E8"/>
    <w:rsid w:val="00A80D62"/>
    <w:rsid w:val="00A81095"/>
    <w:rsid w:val="00A81493"/>
    <w:rsid w:val="00A85AF1"/>
    <w:rsid w:val="00A918AD"/>
    <w:rsid w:val="00A946B7"/>
    <w:rsid w:val="00A95ADB"/>
    <w:rsid w:val="00A974ED"/>
    <w:rsid w:val="00AA083A"/>
    <w:rsid w:val="00AA0964"/>
    <w:rsid w:val="00AA11B9"/>
    <w:rsid w:val="00AA3BF4"/>
    <w:rsid w:val="00AA4696"/>
    <w:rsid w:val="00AA4C89"/>
    <w:rsid w:val="00AA5554"/>
    <w:rsid w:val="00AA5991"/>
    <w:rsid w:val="00AA7304"/>
    <w:rsid w:val="00AB0185"/>
    <w:rsid w:val="00AB109E"/>
    <w:rsid w:val="00AB2DED"/>
    <w:rsid w:val="00AB6058"/>
    <w:rsid w:val="00AC0F8A"/>
    <w:rsid w:val="00AC25B1"/>
    <w:rsid w:val="00AC41F8"/>
    <w:rsid w:val="00AC555A"/>
    <w:rsid w:val="00AC58B1"/>
    <w:rsid w:val="00AC5D3D"/>
    <w:rsid w:val="00AD18A0"/>
    <w:rsid w:val="00AD301F"/>
    <w:rsid w:val="00AD3883"/>
    <w:rsid w:val="00AD41A9"/>
    <w:rsid w:val="00AD48DE"/>
    <w:rsid w:val="00AD60DF"/>
    <w:rsid w:val="00AD68DA"/>
    <w:rsid w:val="00AD7F69"/>
    <w:rsid w:val="00AE41B5"/>
    <w:rsid w:val="00AE46AE"/>
    <w:rsid w:val="00AE5441"/>
    <w:rsid w:val="00AF04F1"/>
    <w:rsid w:val="00AF0BE4"/>
    <w:rsid w:val="00AF1A5A"/>
    <w:rsid w:val="00AF21AA"/>
    <w:rsid w:val="00AF22F7"/>
    <w:rsid w:val="00AF38DE"/>
    <w:rsid w:val="00AF4CAF"/>
    <w:rsid w:val="00AF58B6"/>
    <w:rsid w:val="00AF5BDB"/>
    <w:rsid w:val="00AF6D89"/>
    <w:rsid w:val="00AF761F"/>
    <w:rsid w:val="00B00A23"/>
    <w:rsid w:val="00B01444"/>
    <w:rsid w:val="00B0221D"/>
    <w:rsid w:val="00B025F9"/>
    <w:rsid w:val="00B0570F"/>
    <w:rsid w:val="00B05D32"/>
    <w:rsid w:val="00B06B79"/>
    <w:rsid w:val="00B06EBF"/>
    <w:rsid w:val="00B104BA"/>
    <w:rsid w:val="00B10DC5"/>
    <w:rsid w:val="00B1301C"/>
    <w:rsid w:val="00B135BD"/>
    <w:rsid w:val="00B13CF6"/>
    <w:rsid w:val="00B14A21"/>
    <w:rsid w:val="00B14EBD"/>
    <w:rsid w:val="00B15205"/>
    <w:rsid w:val="00B1534E"/>
    <w:rsid w:val="00B153DC"/>
    <w:rsid w:val="00B1623B"/>
    <w:rsid w:val="00B20092"/>
    <w:rsid w:val="00B210FE"/>
    <w:rsid w:val="00B219D3"/>
    <w:rsid w:val="00B21EC4"/>
    <w:rsid w:val="00B22058"/>
    <w:rsid w:val="00B23742"/>
    <w:rsid w:val="00B24721"/>
    <w:rsid w:val="00B25509"/>
    <w:rsid w:val="00B27FEB"/>
    <w:rsid w:val="00B31B0A"/>
    <w:rsid w:val="00B3292D"/>
    <w:rsid w:val="00B33A98"/>
    <w:rsid w:val="00B34AA3"/>
    <w:rsid w:val="00B34D4D"/>
    <w:rsid w:val="00B35202"/>
    <w:rsid w:val="00B35E92"/>
    <w:rsid w:val="00B36CB1"/>
    <w:rsid w:val="00B40828"/>
    <w:rsid w:val="00B40A2F"/>
    <w:rsid w:val="00B41A8D"/>
    <w:rsid w:val="00B42162"/>
    <w:rsid w:val="00B45CF8"/>
    <w:rsid w:val="00B52E32"/>
    <w:rsid w:val="00B55355"/>
    <w:rsid w:val="00B559D3"/>
    <w:rsid w:val="00B56980"/>
    <w:rsid w:val="00B608E2"/>
    <w:rsid w:val="00B63BB4"/>
    <w:rsid w:val="00B63D96"/>
    <w:rsid w:val="00B65150"/>
    <w:rsid w:val="00B70EDB"/>
    <w:rsid w:val="00B72A11"/>
    <w:rsid w:val="00B74A9F"/>
    <w:rsid w:val="00B74F1E"/>
    <w:rsid w:val="00B77601"/>
    <w:rsid w:val="00B779AE"/>
    <w:rsid w:val="00B77EF7"/>
    <w:rsid w:val="00B81567"/>
    <w:rsid w:val="00B8386A"/>
    <w:rsid w:val="00B877F1"/>
    <w:rsid w:val="00B905F1"/>
    <w:rsid w:val="00B9206B"/>
    <w:rsid w:val="00B930EB"/>
    <w:rsid w:val="00B93BE9"/>
    <w:rsid w:val="00B93F3C"/>
    <w:rsid w:val="00B9754D"/>
    <w:rsid w:val="00B97BD1"/>
    <w:rsid w:val="00BA10E2"/>
    <w:rsid w:val="00BA3CB2"/>
    <w:rsid w:val="00BA41B6"/>
    <w:rsid w:val="00BA4ED6"/>
    <w:rsid w:val="00BA6F00"/>
    <w:rsid w:val="00BB0677"/>
    <w:rsid w:val="00BB142B"/>
    <w:rsid w:val="00BB3BD0"/>
    <w:rsid w:val="00BB54E9"/>
    <w:rsid w:val="00BB59C7"/>
    <w:rsid w:val="00BB6A92"/>
    <w:rsid w:val="00BB6CBA"/>
    <w:rsid w:val="00BB7D1C"/>
    <w:rsid w:val="00BC2DF0"/>
    <w:rsid w:val="00BC35E8"/>
    <w:rsid w:val="00BC38CB"/>
    <w:rsid w:val="00BC44B1"/>
    <w:rsid w:val="00BC632E"/>
    <w:rsid w:val="00BC6609"/>
    <w:rsid w:val="00BD1ABF"/>
    <w:rsid w:val="00BD2C9C"/>
    <w:rsid w:val="00BD3037"/>
    <w:rsid w:val="00BD3ED4"/>
    <w:rsid w:val="00BD4D35"/>
    <w:rsid w:val="00BD508D"/>
    <w:rsid w:val="00BD6689"/>
    <w:rsid w:val="00BD6796"/>
    <w:rsid w:val="00BD6A90"/>
    <w:rsid w:val="00BD7020"/>
    <w:rsid w:val="00BD7F59"/>
    <w:rsid w:val="00BE1539"/>
    <w:rsid w:val="00BE7DCD"/>
    <w:rsid w:val="00BF1FE2"/>
    <w:rsid w:val="00BF2F6F"/>
    <w:rsid w:val="00BF3645"/>
    <w:rsid w:val="00BF3DC7"/>
    <w:rsid w:val="00BF4645"/>
    <w:rsid w:val="00BF495E"/>
    <w:rsid w:val="00BF6696"/>
    <w:rsid w:val="00C01550"/>
    <w:rsid w:val="00C0166A"/>
    <w:rsid w:val="00C03DC9"/>
    <w:rsid w:val="00C05314"/>
    <w:rsid w:val="00C063DE"/>
    <w:rsid w:val="00C108EB"/>
    <w:rsid w:val="00C10A58"/>
    <w:rsid w:val="00C14CE4"/>
    <w:rsid w:val="00C1581B"/>
    <w:rsid w:val="00C1686F"/>
    <w:rsid w:val="00C16B69"/>
    <w:rsid w:val="00C1765C"/>
    <w:rsid w:val="00C20613"/>
    <w:rsid w:val="00C2232F"/>
    <w:rsid w:val="00C225C1"/>
    <w:rsid w:val="00C22C43"/>
    <w:rsid w:val="00C25678"/>
    <w:rsid w:val="00C2663E"/>
    <w:rsid w:val="00C2766B"/>
    <w:rsid w:val="00C27C79"/>
    <w:rsid w:val="00C30E9E"/>
    <w:rsid w:val="00C32C7E"/>
    <w:rsid w:val="00C331B8"/>
    <w:rsid w:val="00C33EA2"/>
    <w:rsid w:val="00C34942"/>
    <w:rsid w:val="00C3622E"/>
    <w:rsid w:val="00C37AC6"/>
    <w:rsid w:val="00C42AF3"/>
    <w:rsid w:val="00C44044"/>
    <w:rsid w:val="00C45890"/>
    <w:rsid w:val="00C45E6A"/>
    <w:rsid w:val="00C501C6"/>
    <w:rsid w:val="00C516A4"/>
    <w:rsid w:val="00C518F4"/>
    <w:rsid w:val="00C536F9"/>
    <w:rsid w:val="00C53B35"/>
    <w:rsid w:val="00C57F75"/>
    <w:rsid w:val="00C609A3"/>
    <w:rsid w:val="00C62353"/>
    <w:rsid w:val="00C62ADF"/>
    <w:rsid w:val="00C62C87"/>
    <w:rsid w:val="00C638F8"/>
    <w:rsid w:val="00C655FF"/>
    <w:rsid w:val="00C6571E"/>
    <w:rsid w:val="00C65914"/>
    <w:rsid w:val="00C66170"/>
    <w:rsid w:val="00C67AA4"/>
    <w:rsid w:val="00C708F8"/>
    <w:rsid w:val="00C70B87"/>
    <w:rsid w:val="00C72CD6"/>
    <w:rsid w:val="00C72EC5"/>
    <w:rsid w:val="00C73813"/>
    <w:rsid w:val="00C73AD3"/>
    <w:rsid w:val="00C74CC7"/>
    <w:rsid w:val="00C74D13"/>
    <w:rsid w:val="00C7605A"/>
    <w:rsid w:val="00C7729E"/>
    <w:rsid w:val="00C806A1"/>
    <w:rsid w:val="00C824CA"/>
    <w:rsid w:val="00C833A0"/>
    <w:rsid w:val="00C848D0"/>
    <w:rsid w:val="00C86819"/>
    <w:rsid w:val="00C86CE2"/>
    <w:rsid w:val="00C87A88"/>
    <w:rsid w:val="00C909B3"/>
    <w:rsid w:val="00C91E77"/>
    <w:rsid w:val="00C93EFF"/>
    <w:rsid w:val="00C94946"/>
    <w:rsid w:val="00C95789"/>
    <w:rsid w:val="00C95ED8"/>
    <w:rsid w:val="00C9767C"/>
    <w:rsid w:val="00CA0334"/>
    <w:rsid w:val="00CA1954"/>
    <w:rsid w:val="00CA3171"/>
    <w:rsid w:val="00CA3EF6"/>
    <w:rsid w:val="00CA48F7"/>
    <w:rsid w:val="00CA5A48"/>
    <w:rsid w:val="00CA5ED1"/>
    <w:rsid w:val="00CA5F97"/>
    <w:rsid w:val="00CA7E60"/>
    <w:rsid w:val="00CB07AB"/>
    <w:rsid w:val="00CB27D2"/>
    <w:rsid w:val="00CB2DC2"/>
    <w:rsid w:val="00CB3813"/>
    <w:rsid w:val="00CB4B6C"/>
    <w:rsid w:val="00CB5075"/>
    <w:rsid w:val="00CB5177"/>
    <w:rsid w:val="00CB555C"/>
    <w:rsid w:val="00CB56D7"/>
    <w:rsid w:val="00CB59F1"/>
    <w:rsid w:val="00CB66B8"/>
    <w:rsid w:val="00CB6FF9"/>
    <w:rsid w:val="00CC01AE"/>
    <w:rsid w:val="00CC1252"/>
    <w:rsid w:val="00CC306C"/>
    <w:rsid w:val="00CC3501"/>
    <w:rsid w:val="00CC3A25"/>
    <w:rsid w:val="00CC52E2"/>
    <w:rsid w:val="00CC6401"/>
    <w:rsid w:val="00CC78AA"/>
    <w:rsid w:val="00CD00ED"/>
    <w:rsid w:val="00CD07AE"/>
    <w:rsid w:val="00CD127E"/>
    <w:rsid w:val="00CD2887"/>
    <w:rsid w:val="00CD31CA"/>
    <w:rsid w:val="00CD3C42"/>
    <w:rsid w:val="00CD3CBE"/>
    <w:rsid w:val="00CD535F"/>
    <w:rsid w:val="00CD7814"/>
    <w:rsid w:val="00CE1A32"/>
    <w:rsid w:val="00CE22BB"/>
    <w:rsid w:val="00CE333C"/>
    <w:rsid w:val="00CE3F5D"/>
    <w:rsid w:val="00CE41A8"/>
    <w:rsid w:val="00CE65F6"/>
    <w:rsid w:val="00CE6613"/>
    <w:rsid w:val="00CE6B0C"/>
    <w:rsid w:val="00CF034A"/>
    <w:rsid w:val="00CF1427"/>
    <w:rsid w:val="00CF17D8"/>
    <w:rsid w:val="00CF3047"/>
    <w:rsid w:val="00CF4194"/>
    <w:rsid w:val="00CF49BF"/>
    <w:rsid w:val="00CF55B3"/>
    <w:rsid w:val="00CF5CDF"/>
    <w:rsid w:val="00CF65F7"/>
    <w:rsid w:val="00CF6959"/>
    <w:rsid w:val="00CF74BC"/>
    <w:rsid w:val="00CF76FA"/>
    <w:rsid w:val="00D00396"/>
    <w:rsid w:val="00D0153D"/>
    <w:rsid w:val="00D01774"/>
    <w:rsid w:val="00D02BAF"/>
    <w:rsid w:val="00D048C4"/>
    <w:rsid w:val="00D06FB6"/>
    <w:rsid w:val="00D10662"/>
    <w:rsid w:val="00D12C23"/>
    <w:rsid w:val="00D1301F"/>
    <w:rsid w:val="00D141A7"/>
    <w:rsid w:val="00D15927"/>
    <w:rsid w:val="00D16AC9"/>
    <w:rsid w:val="00D16D20"/>
    <w:rsid w:val="00D17FE0"/>
    <w:rsid w:val="00D200AA"/>
    <w:rsid w:val="00D2062E"/>
    <w:rsid w:val="00D21A76"/>
    <w:rsid w:val="00D21C80"/>
    <w:rsid w:val="00D21F0D"/>
    <w:rsid w:val="00D226A4"/>
    <w:rsid w:val="00D239EE"/>
    <w:rsid w:val="00D25290"/>
    <w:rsid w:val="00D254D8"/>
    <w:rsid w:val="00D268FB"/>
    <w:rsid w:val="00D27327"/>
    <w:rsid w:val="00D301AB"/>
    <w:rsid w:val="00D30928"/>
    <w:rsid w:val="00D31306"/>
    <w:rsid w:val="00D3270E"/>
    <w:rsid w:val="00D33E8D"/>
    <w:rsid w:val="00D35288"/>
    <w:rsid w:val="00D361B3"/>
    <w:rsid w:val="00D36ED4"/>
    <w:rsid w:val="00D408F2"/>
    <w:rsid w:val="00D40AC3"/>
    <w:rsid w:val="00D413BB"/>
    <w:rsid w:val="00D4298F"/>
    <w:rsid w:val="00D43C80"/>
    <w:rsid w:val="00D44BD1"/>
    <w:rsid w:val="00D453A9"/>
    <w:rsid w:val="00D46504"/>
    <w:rsid w:val="00D503AA"/>
    <w:rsid w:val="00D50E3E"/>
    <w:rsid w:val="00D54A4A"/>
    <w:rsid w:val="00D5623F"/>
    <w:rsid w:val="00D56485"/>
    <w:rsid w:val="00D56E17"/>
    <w:rsid w:val="00D56F43"/>
    <w:rsid w:val="00D572B6"/>
    <w:rsid w:val="00D57BD4"/>
    <w:rsid w:val="00D61B39"/>
    <w:rsid w:val="00D61C48"/>
    <w:rsid w:val="00D6293E"/>
    <w:rsid w:val="00D62CD5"/>
    <w:rsid w:val="00D647F9"/>
    <w:rsid w:val="00D6557B"/>
    <w:rsid w:val="00D6626F"/>
    <w:rsid w:val="00D66FB1"/>
    <w:rsid w:val="00D6736E"/>
    <w:rsid w:val="00D67635"/>
    <w:rsid w:val="00D71A99"/>
    <w:rsid w:val="00D71EDA"/>
    <w:rsid w:val="00D72B02"/>
    <w:rsid w:val="00D72FCD"/>
    <w:rsid w:val="00D75C3C"/>
    <w:rsid w:val="00D75E94"/>
    <w:rsid w:val="00D77334"/>
    <w:rsid w:val="00D77D75"/>
    <w:rsid w:val="00D819C6"/>
    <w:rsid w:val="00D81C63"/>
    <w:rsid w:val="00D81F1B"/>
    <w:rsid w:val="00D85C4F"/>
    <w:rsid w:val="00D8671B"/>
    <w:rsid w:val="00D91C49"/>
    <w:rsid w:val="00D92CC6"/>
    <w:rsid w:val="00D92EBF"/>
    <w:rsid w:val="00D97B61"/>
    <w:rsid w:val="00D97ECF"/>
    <w:rsid w:val="00DA0E96"/>
    <w:rsid w:val="00DA3CD4"/>
    <w:rsid w:val="00DA481B"/>
    <w:rsid w:val="00DA4C60"/>
    <w:rsid w:val="00DA51E4"/>
    <w:rsid w:val="00DA5A8E"/>
    <w:rsid w:val="00DA662C"/>
    <w:rsid w:val="00DB0347"/>
    <w:rsid w:val="00DB090F"/>
    <w:rsid w:val="00DB1182"/>
    <w:rsid w:val="00DB11E5"/>
    <w:rsid w:val="00DB171E"/>
    <w:rsid w:val="00DB24F4"/>
    <w:rsid w:val="00DB2843"/>
    <w:rsid w:val="00DB2912"/>
    <w:rsid w:val="00DB2F85"/>
    <w:rsid w:val="00DB3827"/>
    <w:rsid w:val="00DB4084"/>
    <w:rsid w:val="00DB7F63"/>
    <w:rsid w:val="00DC3961"/>
    <w:rsid w:val="00DC7B0C"/>
    <w:rsid w:val="00DD0E96"/>
    <w:rsid w:val="00DD422B"/>
    <w:rsid w:val="00DD69E7"/>
    <w:rsid w:val="00DD78D3"/>
    <w:rsid w:val="00DD7E54"/>
    <w:rsid w:val="00DE07C4"/>
    <w:rsid w:val="00DE07C9"/>
    <w:rsid w:val="00DE17B2"/>
    <w:rsid w:val="00DE3257"/>
    <w:rsid w:val="00DE56F6"/>
    <w:rsid w:val="00DE5836"/>
    <w:rsid w:val="00DF0AB8"/>
    <w:rsid w:val="00DF0C1B"/>
    <w:rsid w:val="00DF14AC"/>
    <w:rsid w:val="00DF29F9"/>
    <w:rsid w:val="00DF2B6F"/>
    <w:rsid w:val="00DF37B5"/>
    <w:rsid w:val="00DF433C"/>
    <w:rsid w:val="00DF5274"/>
    <w:rsid w:val="00DF587A"/>
    <w:rsid w:val="00DF6369"/>
    <w:rsid w:val="00DF6C8D"/>
    <w:rsid w:val="00DF704B"/>
    <w:rsid w:val="00DF70EC"/>
    <w:rsid w:val="00DF779C"/>
    <w:rsid w:val="00E00891"/>
    <w:rsid w:val="00E0093A"/>
    <w:rsid w:val="00E03ED7"/>
    <w:rsid w:val="00E0437F"/>
    <w:rsid w:val="00E04442"/>
    <w:rsid w:val="00E04757"/>
    <w:rsid w:val="00E05540"/>
    <w:rsid w:val="00E057E8"/>
    <w:rsid w:val="00E06F56"/>
    <w:rsid w:val="00E07D49"/>
    <w:rsid w:val="00E108B8"/>
    <w:rsid w:val="00E11C37"/>
    <w:rsid w:val="00E120D2"/>
    <w:rsid w:val="00E13DDC"/>
    <w:rsid w:val="00E1464E"/>
    <w:rsid w:val="00E1558A"/>
    <w:rsid w:val="00E20A50"/>
    <w:rsid w:val="00E20E7E"/>
    <w:rsid w:val="00E21202"/>
    <w:rsid w:val="00E22450"/>
    <w:rsid w:val="00E23925"/>
    <w:rsid w:val="00E2439A"/>
    <w:rsid w:val="00E247D0"/>
    <w:rsid w:val="00E24C4B"/>
    <w:rsid w:val="00E26010"/>
    <w:rsid w:val="00E34957"/>
    <w:rsid w:val="00E35CA7"/>
    <w:rsid w:val="00E362A6"/>
    <w:rsid w:val="00E40FDB"/>
    <w:rsid w:val="00E41169"/>
    <w:rsid w:val="00E418A0"/>
    <w:rsid w:val="00E41ADB"/>
    <w:rsid w:val="00E420EF"/>
    <w:rsid w:val="00E42303"/>
    <w:rsid w:val="00E425FF"/>
    <w:rsid w:val="00E4284A"/>
    <w:rsid w:val="00E42C6B"/>
    <w:rsid w:val="00E449D3"/>
    <w:rsid w:val="00E45F06"/>
    <w:rsid w:val="00E466A1"/>
    <w:rsid w:val="00E46717"/>
    <w:rsid w:val="00E46B1B"/>
    <w:rsid w:val="00E5063F"/>
    <w:rsid w:val="00E52958"/>
    <w:rsid w:val="00E529F3"/>
    <w:rsid w:val="00E53857"/>
    <w:rsid w:val="00E55288"/>
    <w:rsid w:val="00E55A3D"/>
    <w:rsid w:val="00E55B7A"/>
    <w:rsid w:val="00E57303"/>
    <w:rsid w:val="00E579F4"/>
    <w:rsid w:val="00E63299"/>
    <w:rsid w:val="00E63763"/>
    <w:rsid w:val="00E658E3"/>
    <w:rsid w:val="00E6770D"/>
    <w:rsid w:val="00E709C6"/>
    <w:rsid w:val="00E70AE5"/>
    <w:rsid w:val="00E71A7E"/>
    <w:rsid w:val="00E746EC"/>
    <w:rsid w:val="00E7579A"/>
    <w:rsid w:val="00E75A61"/>
    <w:rsid w:val="00E8456E"/>
    <w:rsid w:val="00E8526C"/>
    <w:rsid w:val="00E85CF4"/>
    <w:rsid w:val="00E8774A"/>
    <w:rsid w:val="00E90E27"/>
    <w:rsid w:val="00E94772"/>
    <w:rsid w:val="00E94B94"/>
    <w:rsid w:val="00E9561E"/>
    <w:rsid w:val="00E956F5"/>
    <w:rsid w:val="00E95FC5"/>
    <w:rsid w:val="00E96542"/>
    <w:rsid w:val="00EA0A92"/>
    <w:rsid w:val="00EA18C9"/>
    <w:rsid w:val="00EA1B72"/>
    <w:rsid w:val="00EA2EA5"/>
    <w:rsid w:val="00EA5EEA"/>
    <w:rsid w:val="00EA7523"/>
    <w:rsid w:val="00EA786D"/>
    <w:rsid w:val="00EA78C9"/>
    <w:rsid w:val="00EA7D88"/>
    <w:rsid w:val="00EB0000"/>
    <w:rsid w:val="00EB1247"/>
    <w:rsid w:val="00EB1383"/>
    <w:rsid w:val="00EB17C7"/>
    <w:rsid w:val="00EB1950"/>
    <w:rsid w:val="00EB20F4"/>
    <w:rsid w:val="00EB2B18"/>
    <w:rsid w:val="00EB7B6C"/>
    <w:rsid w:val="00EC246C"/>
    <w:rsid w:val="00EC3668"/>
    <w:rsid w:val="00EC4089"/>
    <w:rsid w:val="00EC4C2D"/>
    <w:rsid w:val="00EC588B"/>
    <w:rsid w:val="00EC6861"/>
    <w:rsid w:val="00ED03BB"/>
    <w:rsid w:val="00ED29A5"/>
    <w:rsid w:val="00ED2D05"/>
    <w:rsid w:val="00ED4BAE"/>
    <w:rsid w:val="00ED4C29"/>
    <w:rsid w:val="00ED50C5"/>
    <w:rsid w:val="00ED5137"/>
    <w:rsid w:val="00ED6426"/>
    <w:rsid w:val="00EE04C3"/>
    <w:rsid w:val="00EE04CF"/>
    <w:rsid w:val="00EE22B7"/>
    <w:rsid w:val="00EE34A3"/>
    <w:rsid w:val="00EE3F39"/>
    <w:rsid w:val="00EE48A9"/>
    <w:rsid w:val="00EE5C05"/>
    <w:rsid w:val="00EE67F9"/>
    <w:rsid w:val="00EE6949"/>
    <w:rsid w:val="00EE7309"/>
    <w:rsid w:val="00EF5084"/>
    <w:rsid w:val="00F0050E"/>
    <w:rsid w:val="00F00706"/>
    <w:rsid w:val="00F009F6"/>
    <w:rsid w:val="00F00B6E"/>
    <w:rsid w:val="00F010B4"/>
    <w:rsid w:val="00F03B38"/>
    <w:rsid w:val="00F052B3"/>
    <w:rsid w:val="00F053AE"/>
    <w:rsid w:val="00F10251"/>
    <w:rsid w:val="00F12467"/>
    <w:rsid w:val="00F12673"/>
    <w:rsid w:val="00F12C39"/>
    <w:rsid w:val="00F1320A"/>
    <w:rsid w:val="00F14230"/>
    <w:rsid w:val="00F1446C"/>
    <w:rsid w:val="00F21679"/>
    <w:rsid w:val="00F21E6F"/>
    <w:rsid w:val="00F2310C"/>
    <w:rsid w:val="00F231EF"/>
    <w:rsid w:val="00F2486B"/>
    <w:rsid w:val="00F25119"/>
    <w:rsid w:val="00F2678E"/>
    <w:rsid w:val="00F27FF8"/>
    <w:rsid w:val="00F30B35"/>
    <w:rsid w:val="00F3306B"/>
    <w:rsid w:val="00F365A0"/>
    <w:rsid w:val="00F36DD4"/>
    <w:rsid w:val="00F37D4F"/>
    <w:rsid w:val="00F40EF3"/>
    <w:rsid w:val="00F42ACE"/>
    <w:rsid w:val="00F430D7"/>
    <w:rsid w:val="00F438A9"/>
    <w:rsid w:val="00F45F8A"/>
    <w:rsid w:val="00F463F4"/>
    <w:rsid w:val="00F466F7"/>
    <w:rsid w:val="00F468B7"/>
    <w:rsid w:val="00F46FC6"/>
    <w:rsid w:val="00F5217A"/>
    <w:rsid w:val="00F52CCA"/>
    <w:rsid w:val="00F52F21"/>
    <w:rsid w:val="00F52F23"/>
    <w:rsid w:val="00F5311E"/>
    <w:rsid w:val="00F539F7"/>
    <w:rsid w:val="00F6168F"/>
    <w:rsid w:val="00F63BCF"/>
    <w:rsid w:val="00F63D69"/>
    <w:rsid w:val="00F6444F"/>
    <w:rsid w:val="00F64E19"/>
    <w:rsid w:val="00F67112"/>
    <w:rsid w:val="00F67256"/>
    <w:rsid w:val="00F70FC5"/>
    <w:rsid w:val="00F71C32"/>
    <w:rsid w:val="00F72454"/>
    <w:rsid w:val="00F75EF2"/>
    <w:rsid w:val="00F76648"/>
    <w:rsid w:val="00F76A73"/>
    <w:rsid w:val="00F77680"/>
    <w:rsid w:val="00F77812"/>
    <w:rsid w:val="00F77E79"/>
    <w:rsid w:val="00F80A2D"/>
    <w:rsid w:val="00F81621"/>
    <w:rsid w:val="00F81795"/>
    <w:rsid w:val="00F824BD"/>
    <w:rsid w:val="00F82D5E"/>
    <w:rsid w:val="00F8596B"/>
    <w:rsid w:val="00F85CC3"/>
    <w:rsid w:val="00F879E6"/>
    <w:rsid w:val="00F91E8A"/>
    <w:rsid w:val="00F92C5A"/>
    <w:rsid w:val="00F92F95"/>
    <w:rsid w:val="00F936F4"/>
    <w:rsid w:val="00F93C7D"/>
    <w:rsid w:val="00F9497C"/>
    <w:rsid w:val="00F95199"/>
    <w:rsid w:val="00F955B5"/>
    <w:rsid w:val="00FA080C"/>
    <w:rsid w:val="00FA0A94"/>
    <w:rsid w:val="00FA26BC"/>
    <w:rsid w:val="00FA414C"/>
    <w:rsid w:val="00FA46EE"/>
    <w:rsid w:val="00FA4A4F"/>
    <w:rsid w:val="00FA4AED"/>
    <w:rsid w:val="00FA5E02"/>
    <w:rsid w:val="00FA69C3"/>
    <w:rsid w:val="00FA7DAC"/>
    <w:rsid w:val="00FB0BE9"/>
    <w:rsid w:val="00FB11D1"/>
    <w:rsid w:val="00FB248F"/>
    <w:rsid w:val="00FB28D3"/>
    <w:rsid w:val="00FB38F3"/>
    <w:rsid w:val="00FB4D17"/>
    <w:rsid w:val="00FB5269"/>
    <w:rsid w:val="00FB561F"/>
    <w:rsid w:val="00FB59F0"/>
    <w:rsid w:val="00FB6D36"/>
    <w:rsid w:val="00FB711B"/>
    <w:rsid w:val="00FB7530"/>
    <w:rsid w:val="00FC0D98"/>
    <w:rsid w:val="00FC1977"/>
    <w:rsid w:val="00FC38F2"/>
    <w:rsid w:val="00FC5888"/>
    <w:rsid w:val="00FC5F2F"/>
    <w:rsid w:val="00FC7FC7"/>
    <w:rsid w:val="00FD02AB"/>
    <w:rsid w:val="00FD0FD4"/>
    <w:rsid w:val="00FD18AC"/>
    <w:rsid w:val="00FD2687"/>
    <w:rsid w:val="00FD275E"/>
    <w:rsid w:val="00FD35A0"/>
    <w:rsid w:val="00FD3A3E"/>
    <w:rsid w:val="00FD4170"/>
    <w:rsid w:val="00FD4976"/>
    <w:rsid w:val="00FD4B7F"/>
    <w:rsid w:val="00FD715C"/>
    <w:rsid w:val="00FE10FC"/>
    <w:rsid w:val="00FE1818"/>
    <w:rsid w:val="00FE1F28"/>
    <w:rsid w:val="00FE1F79"/>
    <w:rsid w:val="00FE2DDD"/>
    <w:rsid w:val="00FE4281"/>
    <w:rsid w:val="00FE5432"/>
    <w:rsid w:val="00FF1522"/>
    <w:rsid w:val="00FF22C6"/>
    <w:rsid w:val="00FF64C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9">
      <o:colormru v:ext="edit" colors="#dea900"/>
      <o:colormenu v:ext="edit" fillcolor="none [1609]" strokecolor="none [3212]"/>
    </o:shapedefaults>
    <o:shapelayout v:ext="edit">
      <o:idmap v:ext="edit" data="1"/>
      <o:rules v:ext="edit">
        <o:r id="V:Rule2" type="connector" idref="#AutoShape 599"/>
      </o:rules>
    </o:shapelayout>
  </w:shapeDefaults>
  <w:decimalSymbol w:val="."/>
  <w:listSeparator w:val=","/>
  <w14:docId w14:val="3423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D27"/>
    <w:pPr>
      <w:spacing w:before="100" w:beforeAutospacing="1" w:after="100" w:afterAutospacing="1" w:line="360" w:lineRule="auto"/>
      <w:jc w:val="both"/>
    </w:pPr>
    <w:rPr>
      <w:rFonts w:ascii="Arial" w:hAnsi="Arial"/>
      <w:sz w:val="22"/>
      <w:szCs w:val="22"/>
      <w:lang w:eastAsia="en-US"/>
    </w:rPr>
  </w:style>
  <w:style w:type="paragraph" w:styleId="Ttulo1">
    <w:name w:val="heading 1"/>
    <w:basedOn w:val="Normal"/>
    <w:next w:val="Normal"/>
    <w:link w:val="Ttulo1Car"/>
    <w:uiPriority w:val="99"/>
    <w:qFormat/>
    <w:rsid w:val="00167533"/>
    <w:pPr>
      <w:keepNext/>
      <w:keepLines/>
      <w:numPr>
        <w:numId w:val="24"/>
      </w:numPr>
      <w:spacing w:before="600" w:beforeAutospacing="0" w:after="840" w:afterAutospacing="0" w:line="240" w:lineRule="auto"/>
      <w:outlineLvl w:val="0"/>
    </w:pPr>
    <w:rPr>
      <w:rFonts w:eastAsia="Times New Roman"/>
      <w:b/>
      <w:bCs/>
      <w:sz w:val="28"/>
      <w:szCs w:val="28"/>
    </w:rPr>
  </w:style>
  <w:style w:type="paragraph" w:styleId="Ttulo2">
    <w:name w:val="heading 2"/>
    <w:basedOn w:val="Normal"/>
    <w:next w:val="Normal"/>
    <w:link w:val="Ttulo2Car"/>
    <w:uiPriority w:val="9"/>
    <w:unhideWhenUsed/>
    <w:qFormat/>
    <w:rsid w:val="008E659A"/>
    <w:pPr>
      <w:keepNext/>
      <w:keepLines/>
      <w:numPr>
        <w:ilvl w:val="1"/>
        <w:numId w:val="24"/>
      </w:numPr>
      <w:spacing w:before="1200" w:beforeAutospacing="0" w:after="600" w:afterAutospacing="0" w:line="240" w:lineRule="auto"/>
      <w:ind w:left="578" w:hanging="578"/>
      <w:outlineLvl w:val="1"/>
    </w:pPr>
    <w:rPr>
      <w:rFonts w:eastAsia="Times New Roman"/>
      <w:b/>
      <w:bCs/>
      <w:szCs w:val="26"/>
    </w:rPr>
  </w:style>
  <w:style w:type="paragraph" w:styleId="Ttulo3">
    <w:name w:val="heading 3"/>
    <w:basedOn w:val="Normal"/>
    <w:next w:val="Normal"/>
    <w:link w:val="Ttulo3Car"/>
    <w:uiPriority w:val="9"/>
    <w:unhideWhenUsed/>
    <w:qFormat/>
    <w:rsid w:val="00260DE5"/>
    <w:pPr>
      <w:keepNext/>
      <w:keepLines/>
      <w:numPr>
        <w:ilvl w:val="2"/>
        <w:numId w:val="24"/>
      </w:numPr>
      <w:spacing w:before="360" w:beforeAutospacing="0" w:after="480" w:afterAutospacing="0" w:line="240" w:lineRule="auto"/>
      <w:outlineLvl w:val="2"/>
    </w:pPr>
    <w:rPr>
      <w:rFonts w:eastAsiaTheme="majorEastAsia" w:cstheme="majorBidi"/>
      <w:szCs w:val="24"/>
    </w:rPr>
  </w:style>
  <w:style w:type="paragraph" w:styleId="Ttulo4">
    <w:name w:val="heading 4"/>
    <w:basedOn w:val="Normal"/>
    <w:next w:val="Normal"/>
    <w:link w:val="Ttulo4Car"/>
    <w:uiPriority w:val="9"/>
    <w:semiHidden/>
    <w:unhideWhenUsed/>
    <w:qFormat/>
    <w:rsid w:val="00167533"/>
    <w:pPr>
      <w:keepNext/>
      <w:keepLines/>
      <w:numPr>
        <w:ilvl w:val="3"/>
        <w:numId w:val="2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67533"/>
    <w:pPr>
      <w:keepNext/>
      <w:keepLines/>
      <w:numPr>
        <w:ilvl w:val="4"/>
        <w:numId w:val="2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167533"/>
    <w:pPr>
      <w:keepNext/>
      <w:keepLines/>
      <w:numPr>
        <w:ilvl w:val="5"/>
        <w:numId w:val="2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167533"/>
    <w:pPr>
      <w:keepNext/>
      <w:keepLines/>
      <w:numPr>
        <w:ilvl w:val="6"/>
        <w:numId w:val="2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67533"/>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67533"/>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6717"/>
    <w:pPr>
      <w:ind w:left="720"/>
      <w:contextualSpacing/>
    </w:pPr>
  </w:style>
  <w:style w:type="paragraph" w:styleId="Encabezado">
    <w:name w:val="header"/>
    <w:basedOn w:val="Normal"/>
    <w:link w:val="EncabezadoCar"/>
    <w:uiPriority w:val="99"/>
    <w:unhideWhenUsed/>
    <w:rsid w:val="00AA73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7304"/>
  </w:style>
  <w:style w:type="paragraph" w:styleId="Piedepgina">
    <w:name w:val="footer"/>
    <w:basedOn w:val="Normal"/>
    <w:link w:val="PiedepginaCar"/>
    <w:uiPriority w:val="99"/>
    <w:unhideWhenUsed/>
    <w:rsid w:val="00AA73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7304"/>
  </w:style>
  <w:style w:type="paragraph" w:styleId="Textodeglobo">
    <w:name w:val="Balloon Text"/>
    <w:basedOn w:val="Normal"/>
    <w:link w:val="TextodegloboCar"/>
    <w:uiPriority w:val="99"/>
    <w:semiHidden/>
    <w:unhideWhenUsed/>
    <w:rsid w:val="00F2310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F2310C"/>
    <w:rPr>
      <w:rFonts w:ascii="Tahoma" w:hAnsi="Tahoma" w:cs="Tahoma"/>
      <w:sz w:val="16"/>
      <w:szCs w:val="16"/>
    </w:rPr>
  </w:style>
  <w:style w:type="paragraph" w:styleId="Sinespaciado">
    <w:name w:val="No Spacing"/>
    <w:link w:val="SinespaciadoCar"/>
    <w:uiPriority w:val="1"/>
    <w:qFormat/>
    <w:rsid w:val="00010C87"/>
    <w:pPr>
      <w:jc w:val="center"/>
    </w:pPr>
    <w:rPr>
      <w:rFonts w:ascii="Arial" w:eastAsia="Times New Roman" w:hAnsi="Arial"/>
      <w:sz w:val="18"/>
      <w:szCs w:val="22"/>
      <w:lang w:eastAsia="en-US"/>
    </w:rPr>
  </w:style>
  <w:style w:type="character" w:customStyle="1" w:styleId="SinespaciadoCar">
    <w:name w:val="Sin espaciado Car"/>
    <w:link w:val="Sinespaciado"/>
    <w:uiPriority w:val="1"/>
    <w:rsid w:val="00010C87"/>
    <w:rPr>
      <w:rFonts w:ascii="Arial" w:eastAsia="Times New Roman" w:hAnsi="Arial"/>
      <w:sz w:val="18"/>
      <w:szCs w:val="22"/>
      <w:lang w:eastAsia="en-US"/>
    </w:rPr>
  </w:style>
  <w:style w:type="paragraph" w:customStyle="1" w:styleId="B097310B617449ED92DCB4B3F3507898">
    <w:name w:val="B097310B617449ED92DCB4B3F3507898"/>
    <w:rsid w:val="00F052B3"/>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C20613"/>
    <w:pPr>
      <w:spacing w:line="240" w:lineRule="auto"/>
    </w:pPr>
    <w:rPr>
      <w:rFonts w:ascii="Times New Roman" w:eastAsia="Times New Roman" w:hAnsi="Times New Roman"/>
      <w:szCs w:val="24"/>
      <w:lang w:eastAsia="es-ES"/>
    </w:rPr>
  </w:style>
  <w:style w:type="character" w:styleId="Hipervnculo">
    <w:name w:val="Hyperlink"/>
    <w:uiPriority w:val="99"/>
    <w:unhideWhenUsed/>
    <w:rsid w:val="00C20613"/>
    <w:rPr>
      <w:color w:val="0000FF"/>
      <w:u w:val="single"/>
    </w:rPr>
  </w:style>
  <w:style w:type="character" w:styleId="Textoennegrita">
    <w:name w:val="Strong"/>
    <w:uiPriority w:val="22"/>
    <w:qFormat/>
    <w:rsid w:val="00C20613"/>
    <w:rPr>
      <w:b/>
      <w:bCs/>
    </w:rPr>
  </w:style>
  <w:style w:type="character" w:customStyle="1" w:styleId="Ttulo1Car">
    <w:name w:val="Título 1 Car"/>
    <w:link w:val="Ttulo1"/>
    <w:uiPriority w:val="99"/>
    <w:rsid w:val="00167533"/>
    <w:rPr>
      <w:rFonts w:ascii="Arial" w:eastAsia="Times New Roman" w:hAnsi="Arial"/>
      <w:b/>
      <w:bCs/>
      <w:sz w:val="28"/>
      <w:szCs w:val="28"/>
      <w:lang w:eastAsia="en-US"/>
    </w:rPr>
  </w:style>
  <w:style w:type="paragraph" w:styleId="Encabezadodetabladecontenido">
    <w:name w:val="TOC Heading"/>
    <w:basedOn w:val="Ttulo1"/>
    <w:next w:val="Normal"/>
    <w:uiPriority w:val="39"/>
    <w:unhideWhenUsed/>
    <w:qFormat/>
    <w:rsid w:val="00097146"/>
    <w:pPr>
      <w:numPr>
        <w:numId w:val="0"/>
      </w:numPr>
      <w:outlineLvl w:val="9"/>
    </w:pPr>
  </w:style>
  <w:style w:type="character" w:customStyle="1" w:styleId="Ttulo2Car">
    <w:name w:val="Título 2 Car"/>
    <w:link w:val="Ttulo2"/>
    <w:uiPriority w:val="9"/>
    <w:rsid w:val="008E659A"/>
    <w:rPr>
      <w:rFonts w:ascii="Arial" w:eastAsia="Times New Roman" w:hAnsi="Arial"/>
      <w:b/>
      <w:bCs/>
      <w:sz w:val="22"/>
      <w:szCs w:val="26"/>
      <w:lang w:eastAsia="en-US"/>
    </w:rPr>
  </w:style>
  <w:style w:type="paragraph" w:styleId="TDC1">
    <w:name w:val="toc 1"/>
    <w:basedOn w:val="Normal"/>
    <w:next w:val="Normal"/>
    <w:autoRedefine/>
    <w:uiPriority w:val="39"/>
    <w:unhideWhenUsed/>
    <w:rsid w:val="00203E8D"/>
    <w:pPr>
      <w:tabs>
        <w:tab w:val="left" w:pos="284"/>
        <w:tab w:val="left" w:pos="709"/>
        <w:tab w:val="right" w:pos="9781"/>
      </w:tabs>
      <w:spacing w:after="0" w:afterAutospacing="0" w:line="240" w:lineRule="atLeast"/>
      <w:ind w:left="284" w:hanging="284"/>
    </w:pPr>
    <w:rPr>
      <w:rFonts w:cs="Arial"/>
      <w:b/>
      <w:noProof/>
    </w:rPr>
  </w:style>
  <w:style w:type="paragraph" w:styleId="TDC2">
    <w:name w:val="toc 2"/>
    <w:basedOn w:val="Normal"/>
    <w:next w:val="Normal"/>
    <w:autoRedefine/>
    <w:uiPriority w:val="39"/>
    <w:unhideWhenUsed/>
    <w:rsid w:val="00167533"/>
    <w:pPr>
      <w:tabs>
        <w:tab w:val="left" w:pos="284"/>
        <w:tab w:val="left" w:pos="709"/>
        <w:tab w:val="right" w:leader="dot" w:pos="9781"/>
        <w:tab w:val="left" w:pos="9922"/>
      </w:tabs>
      <w:ind w:left="710" w:hanging="710"/>
    </w:pPr>
  </w:style>
  <w:style w:type="character" w:styleId="Ttulodelibro">
    <w:name w:val="Book Title"/>
    <w:uiPriority w:val="33"/>
    <w:qFormat/>
    <w:rsid w:val="00097146"/>
    <w:rPr>
      <w:b/>
      <w:bCs/>
      <w:smallCaps/>
      <w:spacing w:val="5"/>
    </w:rPr>
  </w:style>
  <w:style w:type="table" w:styleId="Tablaconcuadrcula">
    <w:name w:val="Table Grid"/>
    <w:basedOn w:val="Tablanormal"/>
    <w:uiPriority w:val="59"/>
    <w:rsid w:val="00213B54"/>
    <w:rPr>
      <w:lang w:val="es-C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6F2AF0"/>
    <w:rPr>
      <w:sz w:val="16"/>
      <w:szCs w:val="16"/>
    </w:rPr>
  </w:style>
  <w:style w:type="paragraph" w:styleId="Textocomentario">
    <w:name w:val="annotation text"/>
    <w:basedOn w:val="Normal"/>
    <w:link w:val="TextocomentarioCar"/>
    <w:uiPriority w:val="99"/>
    <w:semiHidden/>
    <w:unhideWhenUsed/>
    <w:rsid w:val="006F2AF0"/>
    <w:pPr>
      <w:spacing w:line="240" w:lineRule="auto"/>
    </w:pPr>
    <w:rPr>
      <w:sz w:val="20"/>
      <w:szCs w:val="20"/>
    </w:rPr>
  </w:style>
  <w:style w:type="character" w:customStyle="1" w:styleId="TextocomentarioCar">
    <w:name w:val="Texto comentario Car"/>
    <w:link w:val="Textocomentario"/>
    <w:uiPriority w:val="99"/>
    <w:semiHidden/>
    <w:rsid w:val="006F2AF0"/>
    <w:rPr>
      <w:sz w:val="20"/>
      <w:szCs w:val="20"/>
    </w:rPr>
  </w:style>
  <w:style w:type="paragraph" w:styleId="Asuntodelcomentario">
    <w:name w:val="annotation subject"/>
    <w:basedOn w:val="Textocomentario"/>
    <w:next w:val="Textocomentario"/>
    <w:link w:val="AsuntodelcomentarioCar"/>
    <w:uiPriority w:val="99"/>
    <w:semiHidden/>
    <w:unhideWhenUsed/>
    <w:rsid w:val="006F2AF0"/>
    <w:rPr>
      <w:b/>
      <w:bCs/>
    </w:rPr>
  </w:style>
  <w:style w:type="character" w:customStyle="1" w:styleId="AsuntodelcomentarioCar">
    <w:name w:val="Asunto del comentario Car"/>
    <w:link w:val="Asuntodelcomentario"/>
    <w:uiPriority w:val="99"/>
    <w:semiHidden/>
    <w:rsid w:val="006F2AF0"/>
    <w:rPr>
      <w:b/>
      <w:bCs/>
      <w:sz w:val="20"/>
      <w:szCs w:val="20"/>
    </w:rPr>
  </w:style>
  <w:style w:type="paragraph" w:styleId="Revisin">
    <w:name w:val="Revision"/>
    <w:hidden/>
    <w:uiPriority w:val="99"/>
    <w:semiHidden/>
    <w:rsid w:val="003F2EEE"/>
    <w:rPr>
      <w:sz w:val="22"/>
      <w:szCs w:val="22"/>
      <w:lang w:eastAsia="en-US"/>
    </w:rPr>
  </w:style>
  <w:style w:type="paragraph" w:styleId="Epgrafe">
    <w:name w:val="caption"/>
    <w:basedOn w:val="Normal"/>
    <w:next w:val="Normal"/>
    <w:uiPriority w:val="35"/>
    <w:unhideWhenUsed/>
    <w:qFormat/>
    <w:rsid w:val="001E7CA8"/>
    <w:pPr>
      <w:spacing w:line="240" w:lineRule="auto"/>
    </w:pPr>
    <w:rPr>
      <w:b/>
      <w:bCs/>
      <w:color w:val="4F81BD"/>
      <w:sz w:val="18"/>
      <w:szCs w:val="18"/>
    </w:rPr>
  </w:style>
  <w:style w:type="paragraph" w:styleId="Lista">
    <w:name w:val="List"/>
    <w:basedOn w:val="Normal"/>
    <w:uiPriority w:val="99"/>
    <w:unhideWhenUsed/>
    <w:rsid w:val="0093409C"/>
    <w:pPr>
      <w:ind w:left="283" w:hanging="283"/>
      <w:contextualSpacing/>
    </w:pPr>
  </w:style>
  <w:style w:type="paragraph" w:styleId="Lista2">
    <w:name w:val="List 2"/>
    <w:basedOn w:val="Normal"/>
    <w:uiPriority w:val="99"/>
    <w:unhideWhenUsed/>
    <w:rsid w:val="0093409C"/>
    <w:pPr>
      <w:ind w:left="566" w:hanging="283"/>
      <w:contextualSpacing/>
    </w:pPr>
  </w:style>
  <w:style w:type="paragraph" w:styleId="Lista3">
    <w:name w:val="List 3"/>
    <w:basedOn w:val="Normal"/>
    <w:uiPriority w:val="99"/>
    <w:unhideWhenUsed/>
    <w:rsid w:val="0093409C"/>
    <w:pPr>
      <w:ind w:left="849" w:hanging="283"/>
      <w:contextualSpacing/>
    </w:pPr>
  </w:style>
  <w:style w:type="paragraph" w:styleId="Saludo">
    <w:name w:val="Salutation"/>
    <w:basedOn w:val="Normal"/>
    <w:next w:val="Normal"/>
    <w:link w:val="SaludoCar"/>
    <w:uiPriority w:val="99"/>
    <w:unhideWhenUsed/>
    <w:rsid w:val="0093409C"/>
  </w:style>
  <w:style w:type="character" w:customStyle="1" w:styleId="SaludoCar">
    <w:name w:val="Saludo Car"/>
    <w:link w:val="Saludo"/>
    <w:uiPriority w:val="99"/>
    <w:rsid w:val="0093409C"/>
    <w:rPr>
      <w:sz w:val="22"/>
      <w:szCs w:val="22"/>
      <w:lang w:val="es-ES" w:eastAsia="en-US"/>
    </w:rPr>
  </w:style>
  <w:style w:type="paragraph" w:styleId="Listaconvietas2">
    <w:name w:val="List Bullet 2"/>
    <w:basedOn w:val="Normal"/>
    <w:uiPriority w:val="99"/>
    <w:unhideWhenUsed/>
    <w:rsid w:val="0093409C"/>
    <w:pPr>
      <w:numPr>
        <w:numId w:val="1"/>
      </w:numPr>
      <w:contextualSpacing/>
    </w:pPr>
  </w:style>
  <w:style w:type="paragraph" w:styleId="Ttulo">
    <w:name w:val="Title"/>
    <w:basedOn w:val="Normal"/>
    <w:next w:val="Normal"/>
    <w:link w:val="TtuloCar"/>
    <w:uiPriority w:val="10"/>
    <w:qFormat/>
    <w:rsid w:val="0093409C"/>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93409C"/>
    <w:rPr>
      <w:rFonts w:ascii="Cambria" w:eastAsia="Times New Roman" w:hAnsi="Cambria" w:cs="Times New Roman"/>
      <w:b/>
      <w:bCs/>
      <w:kern w:val="28"/>
      <w:sz w:val="32"/>
      <w:szCs w:val="32"/>
      <w:lang w:val="es-ES" w:eastAsia="en-US"/>
    </w:rPr>
  </w:style>
  <w:style w:type="paragraph" w:styleId="Textodecuerpo">
    <w:name w:val="Body Text"/>
    <w:basedOn w:val="Normal"/>
    <w:link w:val="TextodecuerpoCar"/>
    <w:uiPriority w:val="99"/>
    <w:unhideWhenUsed/>
    <w:rsid w:val="0093409C"/>
    <w:pPr>
      <w:spacing w:after="120"/>
    </w:pPr>
  </w:style>
  <w:style w:type="character" w:customStyle="1" w:styleId="TextodecuerpoCar">
    <w:name w:val="Texto de cuerpo Car"/>
    <w:link w:val="Textodecuerpo"/>
    <w:uiPriority w:val="99"/>
    <w:rsid w:val="0093409C"/>
    <w:rPr>
      <w:sz w:val="22"/>
      <w:szCs w:val="22"/>
      <w:lang w:val="es-ES" w:eastAsia="en-US"/>
    </w:rPr>
  </w:style>
  <w:style w:type="paragraph" w:customStyle="1" w:styleId="Lneadeasunto">
    <w:name w:val="Línea de asunto"/>
    <w:basedOn w:val="Normal"/>
    <w:rsid w:val="0093409C"/>
  </w:style>
  <w:style w:type="numbering" w:customStyle="1" w:styleId="Estilo1">
    <w:name w:val="Estilo1"/>
    <w:uiPriority w:val="99"/>
    <w:rsid w:val="005742EA"/>
    <w:pPr>
      <w:numPr>
        <w:numId w:val="2"/>
      </w:numPr>
    </w:pPr>
  </w:style>
  <w:style w:type="numbering" w:customStyle="1" w:styleId="Estilo2">
    <w:name w:val="Estilo2"/>
    <w:uiPriority w:val="99"/>
    <w:rsid w:val="005742EA"/>
    <w:pPr>
      <w:numPr>
        <w:numId w:val="3"/>
      </w:numPr>
    </w:pPr>
  </w:style>
  <w:style w:type="table" w:styleId="Listamediana2-nfasis3">
    <w:name w:val="Medium List 2 Accent 3"/>
    <w:basedOn w:val="Tablanormal"/>
    <w:uiPriority w:val="66"/>
    <w:rsid w:val="00790B33"/>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na2-nfasis6">
    <w:name w:val="Medium List 2 Accent 6"/>
    <w:basedOn w:val="Tablanormal"/>
    <w:uiPriority w:val="66"/>
    <w:rsid w:val="00790B33"/>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Nmerodepgina">
    <w:name w:val="page number"/>
    <w:basedOn w:val="Fuentedeprrafopredeter"/>
    <w:uiPriority w:val="99"/>
    <w:semiHidden/>
    <w:unhideWhenUsed/>
    <w:rsid w:val="00122B40"/>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uiPriority w:val="99"/>
    <w:rsid w:val="00454A43"/>
    <w:pPr>
      <w:spacing w:after="0" w:line="240" w:lineRule="auto"/>
    </w:pPr>
    <w:rPr>
      <w:rFonts w:ascii="Times New Roman" w:eastAsia="MS Mincho" w:hAnsi="Times New Roman"/>
      <w:sz w:val="20"/>
      <w:szCs w:val="20"/>
      <w:lang w:eastAsia="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uiPriority w:val="99"/>
    <w:rsid w:val="00454A43"/>
    <w:rPr>
      <w:rFonts w:ascii="Times New Roman" w:eastAsia="MS Mincho" w:hAnsi="Times New Roman"/>
      <w:lang w:val="es-ES" w:eastAsia="es-ES"/>
    </w:rPr>
  </w:style>
  <w:style w:type="character" w:styleId="Refdenotaalpie">
    <w:name w:val="footnote reference"/>
    <w:aliases w:val="Ref,de nota al pie,pie pddes,16 Point,Superscript 6 Point,ftref"/>
    <w:rsid w:val="00454A43"/>
    <w:rPr>
      <w:rFonts w:cs="Times New Roman"/>
      <w:vertAlign w:val="superscript"/>
    </w:rPr>
  </w:style>
  <w:style w:type="table" w:customStyle="1" w:styleId="Listaclara-nfasis13">
    <w:name w:val="Lista clara - Énfasis 13"/>
    <w:basedOn w:val="Tablanormal"/>
    <w:uiPriority w:val="61"/>
    <w:rsid w:val="00454A43"/>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753764"/>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3500CA"/>
    <w:pPr>
      <w:autoSpaceDE w:val="0"/>
      <w:autoSpaceDN w:val="0"/>
      <w:adjustRightInd w:val="0"/>
    </w:pPr>
    <w:rPr>
      <w:rFonts w:ascii="Arial" w:hAnsi="Arial" w:cs="Arial"/>
      <w:color w:val="000000"/>
      <w:sz w:val="24"/>
      <w:szCs w:val="24"/>
      <w:lang w:val="es-MX"/>
    </w:rPr>
  </w:style>
  <w:style w:type="character" w:customStyle="1" w:styleId="Ttulo3Car">
    <w:name w:val="Título 3 Car"/>
    <w:basedOn w:val="Fuentedeprrafopredeter"/>
    <w:link w:val="Ttulo3"/>
    <w:uiPriority w:val="9"/>
    <w:rsid w:val="00260DE5"/>
    <w:rPr>
      <w:rFonts w:ascii="Arial" w:eastAsiaTheme="majorEastAsia" w:hAnsi="Arial" w:cstheme="majorBidi"/>
      <w:sz w:val="22"/>
      <w:szCs w:val="24"/>
      <w:lang w:eastAsia="en-US"/>
    </w:rPr>
  </w:style>
  <w:style w:type="character" w:customStyle="1" w:styleId="Ttulo4Car">
    <w:name w:val="Título 4 Car"/>
    <w:basedOn w:val="Fuentedeprrafopredeter"/>
    <w:link w:val="Ttulo4"/>
    <w:uiPriority w:val="9"/>
    <w:semiHidden/>
    <w:rsid w:val="00167533"/>
    <w:rPr>
      <w:rFonts w:asciiTheme="majorHAnsi" w:eastAsiaTheme="majorEastAsia" w:hAnsiTheme="majorHAnsi" w:cstheme="majorBidi"/>
      <w:i/>
      <w:iCs/>
      <w:color w:val="365F91" w:themeColor="accent1" w:themeShade="BF"/>
      <w:sz w:val="22"/>
      <w:szCs w:val="22"/>
      <w:lang w:eastAsia="en-US"/>
    </w:rPr>
  </w:style>
  <w:style w:type="character" w:customStyle="1" w:styleId="Ttulo5Car">
    <w:name w:val="Título 5 Car"/>
    <w:basedOn w:val="Fuentedeprrafopredeter"/>
    <w:link w:val="Ttulo5"/>
    <w:uiPriority w:val="9"/>
    <w:semiHidden/>
    <w:rsid w:val="00167533"/>
    <w:rPr>
      <w:rFonts w:asciiTheme="majorHAnsi" w:eastAsiaTheme="majorEastAsia" w:hAnsiTheme="majorHAnsi" w:cstheme="majorBidi"/>
      <w:color w:val="365F91" w:themeColor="accent1" w:themeShade="BF"/>
      <w:sz w:val="22"/>
      <w:szCs w:val="22"/>
      <w:lang w:eastAsia="en-US"/>
    </w:rPr>
  </w:style>
  <w:style w:type="character" w:customStyle="1" w:styleId="Ttulo6Car">
    <w:name w:val="Título 6 Car"/>
    <w:basedOn w:val="Fuentedeprrafopredeter"/>
    <w:link w:val="Ttulo6"/>
    <w:uiPriority w:val="9"/>
    <w:semiHidden/>
    <w:rsid w:val="00167533"/>
    <w:rPr>
      <w:rFonts w:asciiTheme="majorHAnsi" w:eastAsiaTheme="majorEastAsia" w:hAnsiTheme="majorHAnsi" w:cstheme="majorBidi"/>
      <w:color w:val="243F60" w:themeColor="accent1" w:themeShade="7F"/>
      <w:sz w:val="22"/>
      <w:szCs w:val="22"/>
      <w:lang w:eastAsia="en-US"/>
    </w:rPr>
  </w:style>
  <w:style w:type="character" w:customStyle="1" w:styleId="Ttulo7Car">
    <w:name w:val="Título 7 Car"/>
    <w:basedOn w:val="Fuentedeprrafopredeter"/>
    <w:link w:val="Ttulo7"/>
    <w:uiPriority w:val="9"/>
    <w:semiHidden/>
    <w:rsid w:val="00167533"/>
    <w:rPr>
      <w:rFonts w:asciiTheme="majorHAnsi" w:eastAsiaTheme="majorEastAsia" w:hAnsiTheme="majorHAnsi" w:cstheme="majorBidi"/>
      <w:i/>
      <w:iCs/>
      <w:color w:val="243F60" w:themeColor="accent1" w:themeShade="7F"/>
      <w:sz w:val="22"/>
      <w:szCs w:val="22"/>
      <w:lang w:eastAsia="en-US"/>
    </w:rPr>
  </w:style>
  <w:style w:type="character" w:customStyle="1" w:styleId="Ttulo8Car">
    <w:name w:val="Título 8 Car"/>
    <w:basedOn w:val="Fuentedeprrafopredeter"/>
    <w:link w:val="Ttulo8"/>
    <w:uiPriority w:val="9"/>
    <w:semiHidden/>
    <w:rsid w:val="00167533"/>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167533"/>
    <w:rPr>
      <w:rFonts w:asciiTheme="majorHAnsi" w:eastAsiaTheme="majorEastAsia" w:hAnsiTheme="majorHAnsi" w:cstheme="majorBidi"/>
      <w:i/>
      <w:iCs/>
      <w:color w:val="272727" w:themeColor="text1" w:themeTint="D8"/>
      <w:sz w:val="21"/>
      <w:szCs w:val="21"/>
      <w:lang w:eastAsia="en-US"/>
    </w:rPr>
  </w:style>
  <w:style w:type="paragraph" w:styleId="TDC3">
    <w:name w:val="toc 3"/>
    <w:basedOn w:val="Normal"/>
    <w:next w:val="Normal"/>
    <w:autoRedefine/>
    <w:uiPriority w:val="39"/>
    <w:unhideWhenUsed/>
    <w:rsid w:val="003D14A3"/>
    <w:pPr>
      <w:tabs>
        <w:tab w:val="left" w:pos="1320"/>
        <w:tab w:val="right" w:pos="9781"/>
      </w:tabs>
      <w:spacing w:before="0" w:beforeAutospacing="0" w:afterAutospacing="0" w:line="240" w:lineRule="auto"/>
      <w:ind w:left="440"/>
      <w:jc w:val="left"/>
    </w:pPr>
    <w:rPr>
      <w:rFonts w:asciiTheme="minorHAnsi" w:eastAsiaTheme="minorEastAsia" w:hAnsiTheme="minorHAnsi"/>
      <w:lang w:val="es-MX" w:eastAsia="es-MX"/>
    </w:rPr>
  </w:style>
  <w:style w:type="paragraph" w:customStyle="1" w:styleId="Texto">
    <w:name w:val="Texto"/>
    <w:basedOn w:val="Normal"/>
    <w:rsid w:val="00B153DC"/>
    <w:pPr>
      <w:spacing w:before="0" w:beforeAutospacing="0" w:after="101" w:afterAutospacing="0" w:line="216" w:lineRule="exact"/>
      <w:ind w:firstLine="288"/>
    </w:pPr>
    <w:rPr>
      <w:rFonts w:eastAsia="Times New Roman" w:cs="Arial"/>
      <w:sz w:val="18"/>
      <w:szCs w:val="18"/>
      <w:lang w:val="es-MX" w:eastAsia="es-MX"/>
    </w:rPr>
  </w:style>
  <w:style w:type="paragraph" w:styleId="Subttulo">
    <w:name w:val="Subtitle"/>
    <w:basedOn w:val="Normal"/>
    <w:next w:val="Normal"/>
    <w:link w:val="SubttuloCar"/>
    <w:uiPriority w:val="11"/>
    <w:qFormat/>
    <w:rsid w:val="00186A8B"/>
    <w:pPr>
      <w:numPr>
        <w:ilvl w:val="1"/>
      </w:numPr>
      <w:spacing w:before="640" w:beforeAutospacing="0" w:after="0" w:afterAutospacing="0"/>
    </w:pPr>
    <w:rPr>
      <w:rFonts w:eastAsiaTheme="minorEastAsia" w:cstheme="minorBidi"/>
      <w:b/>
      <w:spacing w:val="15"/>
    </w:rPr>
  </w:style>
  <w:style w:type="character" w:customStyle="1" w:styleId="SubttuloCar">
    <w:name w:val="Subtítulo Car"/>
    <w:basedOn w:val="Fuentedeprrafopredeter"/>
    <w:link w:val="Subttulo"/>
    <w:uiPriority w:val="11"/>
    <w:rsid w:val="00186A8B"/>
    <w:rPr>
      <w:rFonts w:ascii="Arial" w:eastAsiaTheme="minorEastAsia" w:hAnsi="Arial" w:cstheme="minorBidi"/>
      <w:b/>
      <w:spacing w:val="15"/>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D27"/>
    <w:pPr>
      <w:spacing w:before="100" w:beforeAutospacing="1" w:after="100" w:afterAutospacing="1" w:line="360" w:lineRule="auto"/>
      <w:jc w:val="both"/>
    </w:pPr>
    <w:rPr>
      <w:rFonts w:ascii="Arial" w:hAnsi="Arial"/>
      <w:sz w:val="22"/>
      <w:szCs w:val="22"/>
      <w:lang w:eastAsia="en-US"/>
    </w:rPr>
  </w:style>
  <w:style w:type="paragraph" w:styleId="Ttulo1">
    <w:name w:val="heading 1"/>
    <w:basedOn w:val="Normal"/>
    <w:next w:val="Normal"/>
    <w:link w:val="Ttulo1Car"/>
    <w:uiPriority w:val="99"/>
    <w:qFormat/>
    <w:rsid w:val="00167533"/>
    <w:pPr>
      <w:keepNext/>
      <w:keepLines/>
      <w:numPr>
        <w:numId w:val="24"/>
      </w:numPr>
      <w:spacing w:before="600" w:beforeAutospacing="0" w:after="840" w:afterAutospacing="0" w:line="240" w:lineRule="auto"/>
      <w:outlineLvl w:val="0"/>
    </w:pPr>
    <w:rPr>
      <w:rFonts w:eastAsia="Times New Roman"/>
      <w:b/>
      <w:bCs/>
      <w:sz w:val="28"/>
      <w:szCs w:val="28"/>
    </w:rPr>
  </w:style>
  <w:style w:type="paragraph" w:styleId="Ttulo2">
    <w:name w:val="heading 2"/>
    <w:basedOn w:val="Normal"/>
    <w:next w:val="Normal"/>
    <w:link w:val="Ttulo2Car"/>
    <w:uiPriority w:val="9"/>
    <w:unhideWhenUsed/>
    <w:qFormat/>
    <w:rsid w:val="008E659A"/>
    <w:pPr>
      <w:keepNext/>
      <w:keepLines/>
      <w:numPr>
        <w:ilvl w:val="1"/>
        <w:numId w:val="24"/>
      </w:numPr>
      <w:spacing w:before="1200" w:beforeAutospacing="0" w:after="600" w:afterAutospacing="0" w:line="240" w:lineRule="auto"/>
      <w:ind w:left="578" w:hanging="578"/>
      <w:outlineLvl w:val="1"/>
    </w:pPr>
    <w:rPr>
      <w:rFonts w:eastAsia="Times New Roman"/>
      <w:b/>
      <w:bCs/>
      <w:szCs w:val="26"/>
    </w:rPr>
  </w:style>
  <w:style w:type="paragraph" w:styleId="Ttulo3">
    <w:name w:val="heading 3"/>
    <w:basedOn w:val="Normal"/>
    <w:next w:val="Normal"/>
    <w:link w:val="Ttulo3Car"/>
    <w:uiPriority w:val="9"/>
    <w:unhideWhenUsed/>
    <w:qFormat/>
    <w:rsid w:val="00260DE5"/>
    <w:pPr>
      <w:keepNext/>
      <w:keepLines/>
      <w:numPr>
        <w:ilvl w:val="2"/>
        <w:numId w:val="24"/>
      </w:numPr>
      <w:spacing w:before="360" w:beforeAutospacing="0" w:after="480" w:afterAutospacing="0" w:line="240" w:lineRule="auto"/>
      <w:outlineLvl w:val="2"/>
    </w:pPr>
    <w:rPr>
      <w:rFonts w:eastAsiaTheme="majorEastAsia" w:cstheme="majorBidi"/>
      <w:szCs w:val="24"/>
    </w:rPr>
  </w:style>
  <w:style w:type="paragraph" w:styleId="Ttulo4">
    <w:name w:val="heading 4"/>
    <w:basedOn w:val="Normal"/>
    <w:next w:val="Normal"/>
    <w:link w:val="Ttulo4Car"/>
    <w:uiPriority w:val="9"/>
    <w:semiHidden/>
    <w:unhideWhenUsed/>
    <w:qFormat/>
    <w:rsid w:val="00167533"/>
    <w:pPr>
      <w:keepNext/>
      <w:keepLines/>
      <w:numPr>
        <w:ilvl w:val="3"/>
        <w:numId w:val="2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67533"/>
    <w:pPr>
      <w:keepNext/>
      <w:keepLines/>
      <w:numPr>
        <w:ilvl w:val="4"/>
        <w:numId w:val="2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167533"/>
    <w:pPr>
      <w:keepNext/>
      <w:keepLines/>
      <w:numPr>
        <w:ilvl w:val="5"/>
        <w:numId w:val="2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167533"/>
    <w:pPr>
      <w:keepNext/>
      <w:keepLines/>
      <w:numPr>
        <w:ilvl w:val="6"/>
        <w:numId w:val="2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67533"/>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67533"/>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6717"/>
    <w:pPr>
      <w:ind w:left="720"/>
      <w:contextualSpacing/>
    </w:pPr>
  </w:style>
  <w:style w:type="paragraph" w:styleId="Encabezado">
    <w:name w:val="header"/>
    <w:basedOn w:val="Normal"/>
    <w:link w:val="EncabezadoCar"/>
    <w:uiPriority w:val="99"/>
    <w:unhideWhenUsed/>
    <w:rsid w:val="00AA73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7304"/>
  </w:style>
  <w:style w:type="paragraph" w:styleId="Piedepgina">
    <w:name w:val="footer"/>
    <w:basedOn w:val="Normal"/>
    <w:link w:val="PiedepginaCar"/>
    <w:uiPriority w:val="99"/>
    <w:unhideWhenUsed/>
    <w:rsid w:val="00AA73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7304"/>
  </w:style>
  <w:style w:type="paragraph" w:styleId="Textodeglobo">
    <w:name w:val="Balloon Text"/>
    <w:basedOn w:val="Normal"/>
    <w:link w:val="TextodegloboCar"/>
    <w:uiPriority w:val="99"/>
    <w:semiHidden/>
    <w:unhideWhenUsed/>
    <w:rsid w:val="00F2310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F2310C"/>
    <w:rPr>
      <w:rFonts w:ascii="Tahoma" w:hAnsi="Tahoma" w:cs="Tahoma"/>
      <w:sz w:val="16"/>
      <w:szCs w:val="16"/>
    </w:rPr>
  </w:style>
  <w:style w:type="paragraph" w:styleId="Sinespaciado">
    <w:name w:val="No Spacing"/>
    <w:link w:val="SinespaciadoCar"/>
    <w:uiPriority w:val="1"/>
    <w:qFormat/>
    <w:rsid w:val="00010C87"/>
    <w:pPr>
      <w:jc w:val="center"/>
    </w:pPr>
    <w:rPr>
      <w:rFonts w:ascii="Arial" w:eastAsia="Times New Roman" w:hAnsi="Arial"/>
      <w:sz w:val="18"/>
      <w:szCs w:val="22"/>
      <w:lang w:eastAsia="en-US"/>
    </w:rPr>
  </w:style>
  <w:style w:type="character" w:customStyle="1" w:styleId="SinespaciadoCar">
    <w:name w:val="Sin espaciado Car"/>
    <w:link w:val="Sinespaciado"/>
    <w:uiPriority w:val="1"/>
    <w:rsid w:val="00010C87"/>
    <w:rPr>
      <w:rFonts w:ascii="Arial" w:eastAsia="Times New Roman" w:hAnsi="Arial"/>
      <w:sz w:val="18"/>
      <w:szCs w:val="22"/>
      <w:lang w:eastAsia="en-US"/>
    </w:rPr>
  </w:style>
  <w:style w:type="paragraph" w:customStyle="1" w:styleId="B097310B617449ED92DCB4B3F3507898">
    <w:name w:val="B097310B617449ED92DCB4B3F3507898"/>
    <w:rsid w:val="00F052B3"/>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C20613"/>
    <w:pPr>
      <w:spacing w:line="240" w:lineRule="auto"/>
    </w:pPr>
    <w:rPr>
      <w:rFonts w:ascii="Times New Roman" w:eastAsia="Times New Roman" w:hAnsi="Times New Roman"/>
      <w:szCs w:val="24"/>
      <w:lang w:eastAsia="es-ES"/>
    </w:rPr>
  </w:style>
  <w:style w:type="character" w:styleId="Hipervnculo">
    <w:name w:val="Hyperlink"/>
    <w:uiPriority w:val="99"/>
    <w:unhideWhenUsed/>
    <w:rsid w:val="00C20613"/>
    <w:rPr>
      <w:color w:val="0000FF"/>
      <w:u w:val="single"/>
    </w:rPr>
  </w:style>
  <w:style w:type="character" w:styleId="Textoennegrita">
    <w:name w:val="Strong"/>
    <w:uiPriority w:val="22"/>
    <w:qFormat/>
    <w:rsid w:val="00C20613"/>
    <w:rPr>
      <w:b/>
      <w:bCs/>
    </w:rPr>
  </w:style>
  <w:style w:type="character" w:customStyle="1" w:styleId="Ttulo1Car">
    <w:name w:val="Título 1 Car"/>
    <w:link w:val="Ttulo1"/>
    <w:uiPriority w:val="99"/>
    <w:rsid w:val="00167533"/>
    <w:rPr>
      <w:rFonts w:ascii="Arial" w:eastAsia="Times New Roman" w:hAnsi="Arial"/>
      <w:b/>
      <w:bCs/>
      <w:sz w:val="28"/>
      <w:szCs w:val="28"/>
      <w:lang w:eastAsia="en-US"/>
    </w:rPr>
  </w:style>
  <w:style w:type="paragraph" w:styleId="Encabezadodetabladecontenido">
    <w:name w:val="TOC Heading"/>
    <w:basedOn w:val="Ttulo1"/>
    <w:next w:val="Normal"/>
    <w:uiPriority w:val="39"/>
    <w:unhideWhenUsed/>
    <w:qFormat/>
    <w:rsid w:val="00097146"/>
    <w:pPr>
      <w:numPr>
        <w:numId w:val="0"/>
      </w:numPr>
      <w:outlineLvl w:val="9"/>
    </w:pPr>
  </w:style>
  <w:style w:type="character" w:customStyle="1" w:styleId="Ttulo2Car">
    <w:name w:val="Título 2 Car"/>
    <w:link w:val="Ttulo2"/>
    <w:uiPriority w:val="9"/>
    <w:rsid w:val="008E659A"/>
    <w:rPr>
      <w:rFonts w:ascii="Arial" w:eastAsia="Times New Roman" w:hAnsi="Arial"/>
      <w:b/>
      <w:bCs/>
      <w:sz w:val="22"/>
      <w:szCs w:val="26"/>
      <w:lang w:eastAsia="en-US"/>
    </w:rPr>
  </w:style>
  <w:style w:type="paragraph" w:styleId="TDC1">
    <w:name w:val="toc 1"/>
    <w:basedOn w:val="Normal"/>
    <w:next w:val="Normal"/>
    <w:autoRedefine/>
    <w:uiPriority w:val="39"/>
    <w:unhideWhenUsed/>
    <w:rsid w:val="00203E8D"/>
    <w:pPr>
      <w:tabs>
        <w:tab w:val="left" w:pos="284"/>
        <w:tab w:val="left" w:pos="709"/>
        <w:tab w:val="right" w:pos="9781"/>
      </w:tabs>
      <w:spacing w:after="0" w:afterAutospacing="0" w:line="240" w:lineRule="atLeast"/>
      <w:ind w:left="284" w:hanging="284"/>
    </w:pPr>
    <w:rPr>
      <w:rFonts w:cs="Arial"/>
      <w:b/>
      <w:noProof/>
    </w:rPr>
  </w:style>
  <w:style w:type="paragraph" w:styleId="TDC2">
    <w:name w:val="toc 2"/>
    <w:basedOn w:val="Normal"/>
    <w:next w:val="Normal"/>
    <w:autoRedefine/>
    <w:uiPriority w:val="39"/>
    <w:unhideWhenUsed/>
    <w:rsid w:val="00167533"/>
    <w:pPr>
      <w:tabs>
        <w:tab w:val="left" w:pos="284"/>
        <w:tab w:val="left" w:pos="709"/>
        <w:tab w:val="right" w:leader="dot" w:pos="9781"/>
        <w:tab w:val="left" w:pos="9922"/>
      </w:tabs>
      <w:ind w:left="710" w:hanging="710"/>
    </w:pPr>
  </w:style>
  <w:style w:type="character" w:styleId="Ttulodelibro">
    <w:name w:val="Book Title"/>
    <w:uiPriority w:val="33"/>
    <w:qFormat/>
    <w:rsid w:val="00097146"/>
    <w:rPr>
      <w:b/>
      <w:bCs/>
      <w:smallCaps/>
      <w:spacing w:val="5"/>
    </w:rPr>
  </w:style>
  <w:style w:type="table" w:styleId="Tablaconcuadrcula">
    <w:name w:val="Table Grid"/>
    <w:basedOn w:val="Tablanormal"/>
    <w:uiPriority w:val="59"/>
    <w:rsid w:val="00213B54"/>
    <w:rPr>
      <w:lang w:val="es-C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6F2AF0"/>
    <w:rPr>
      <w:sz w:val="16"/>
      <w:szCs w:val="16"/>
    </w:rPr>
  </w:style>
  <w:style w:type="paragraph" w:styleId="Textocomentario">
    <w:name w:val="annotation text"/>
    <w:basedOn w:val="Normal"/>
    <w:link w:val="TextocomentarioCar"/>
    <w:uiPriority w:val="99"/>
    <w:semiHidden/>
    <w:unhideWhenUsed/>
    <w:rsid w:val="006F2AF0"/>
    <w:pPr>
      <w:spacing w:line="240" w:lineRule="auto"/>
    </w:pPr>
    <w:rPr>
      <w:sz w:val="20"/>
      <w:szCs w:val="20"/>
    </w:rPr>
  </w:style>
  <w:style w:type="character" w:customStyle="1" w:styleId="TextocomentarioCar">
    <w:name w:val="Texto comentario Car"/>
    <w:link w:val="Textocomentario"/>
    <w:uiPriority w:val="99"/>
    <w:semiHidden/>
    <w:rsid w:val="006F2AF0"/>
    <w:rPr>
      <w:sz w:val="20"/>
      <w:szCs w:val="20"/>
    </w:rPr>
  </w:style>
  <w:style w:type="paragraph" w:styleId="Asuntodelcomentario">
    <w:name w:val="annotation subject"/>
    <w:basedOn w:val="Textocomentario"/>
    <w:next w:val="Textocomentario"/>
    <w:link w:val="AsuntodelcomentarioCar"/>
    <w:uiPriority w:val="99"/>
    <w:semiHidden/>
    <w:unhideWhenUsed/>
    <w:rsid w:val="006F2AF0"/>
    <w:rPr>
      <w:b/>
      <w:bCs/>
    </w:rPr>
  </w:style>
  <w:style w:type="character" w:customStyle="1" w:styleId="AsuntodelcomentarioCar">
    <w:name w:val="Asunto del comentario Car"/>
    <w:link w:val="Asuntodelcomentario"/>
    <w:uiPriority w:val="99"/>
    <w:semiHidden/>
    <w:rsid w:val="006F2AF0"/>
    <w:rPr>
      <w:b/>
      <w:bCs/>
      <w:sz w:val="20"/>
      <w:szCs w:val="20"/>
    </w:rPr>
  </w:style>
  <w:style w:type="paragraph" w:styleId="Revisin">
    <w:name w:val="Revision"/>
    <w:hidden/>
    <w:uiPriority w:val="99"/>
    <w:semiHidden/>
    <w:rsid w:val="003F2EEE"/>
    <w:rPr>
      <w:sz w:val="22"/>
      <w:szCs w:val="22"/>
      <w:lang w:eastAsia="en-US"/>
    </w:rPr>
  </w:style>
  <w:style w:type="paragraph" w:styleId="Epgrafe">
    <w:name w:val="caption"/>
    <w:basedOn w:val="Normal"/>
    <w:next w:val="Normal"/>
    <w:uiPriority w:val="35"/>
    <w:unhideWhenUsed/>
    <w:qFormat/>
    <w:rsid w:val="001E7CA8"/>
    <w:pPr>
      <w:spacing w:line="240" w:lineRule="auto"/>
    </w:pPr>
    <w:rPr>
      <w:b/>
      <w:bCs/>
      <w:color w:val="4F81BD"/>
      <w:sz w:val="18"/>
      <w:szCs w:val="18"/>
    </w:rPr>
  </w:style>
  <w:style w:type="paragraph" w:styleId="Lista">
    <w:name w:val="List"/>
    <w:basedOn w:val="Normal"/>
    <w:uiPriority w:val="99"/>
    <w:unhideWhenUsed/>
    <w:rsid w:val="0093409C"/>
    <w:pPr>
      <w:ind w:left="283" w:hanging="283"/>
      <w:contextualSpacing/>
    </w:pPr>
  </w:style>
  <w:style w:type="paragraph" w:styleId="Lista2">
    <w:name w:val="List 2"/>
    <w:basedOn w:val="Normal"/>
    <w:uiPriority w:val="99"/>
    <w:unhideWhenUsed/>
    <w:rsid w:val="0093409C"/>
    <w:pPr>
      <w:ind w:left="566" w:hanging="283"/>
      <w:contextualSpacing/>
    </w:pPr>
  </w:style>
  <w:style w:type="paragraph" w:styleId="Lista3">
    <w:name w:val="List 3"/>
    <w:basedOn w:val="Normal"/>
    <w:uiPriority w:val="99"/>
    <w:unhideWhenUsed/>
    <w:rsid w:val="0093409C"/>
    <w:pPr>
      <w:ind w:left="849" w:hanging="283"/>
      <w:contextualSpacing/>
    </w:pPr>
  </w:style>
  <w:style w:type="paragraph" w:styleId="Saludo">
    <w:name w:val="Salutation"/>
    <w:basedOn w:val="Normal"/>
    <w:next w:val="Normal"/>
    <w:link w:val="SaludoCar"/>
    <w:uiPriority w:val="99"/>
    <w:unhideWhenUsed/>
    <w:rsid w:val="0093409C"/>
  </w:style>
  <w:style w:type="character" w:customStyle="1" w:styleId="SaludoCar">
    <w:name w:val="Saludo Car"/>
    <w:link w:val="Saludo"/>
    <w:uiPriority w:val="99"/>
    <w:rsid w:val="0093409C"/>
    <w:rPr>
      <w:sz w:val="22"/>
      <w:szCs w:val="22"/>
      <w:lang w:val="es-ES" w:eastAsia="en-US"/>
    </w:rPr>
  </w:style>
  <w:style w:type="paragraph" w:styleId="Listaconvietas2">
    <w:name w:val="List Bullet 2"/>
    <w:basedOn w:val="Normal"/>
    <w:uiPriority w:val="99"/>
    <w:unhideWhenUsed/>
    <w:rsid w:val="0093409C"/>
    <w:pPr>
      <w:numPr>
        <w:numId w:val="1"/>
      </w:numPr>
      <w:contextualSpacing/>
    </w:pPr>
  </w:style>
  <w:style w:type="paragraph" w:styleId="Ttulo">
    <w:name w:val="Title"/>
    <w:basedOn w:val="Normal"/>
    <w:next w:val="Normal"/>
    <w:link w:val="TtuloCar"/>
    <w:uiPriority w:val="10"/>
    <w:qFormat/>
    <w:rsid w:val="0093409C"/>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93409C"/>
    <w:rPr>
      <w:rFonts w:ascii="Cambria" w:eastAsia="Times New Roman" w:hAnsi="Cambria" w:cs="Times New Roman"/>
      <w:b/>
      <w:bCs/>
      <w:kern w:val="28"/>
      <w:sz w:val="32"/>
      <w:szCs w:val="32"/>
      <w:lang w:val="es-ES" w:eastAsia="en-US"/>
    </w:rPr>
  </w:style>
  <w:style w:type="paragraph" w:styleId="Textodecuerpo">
    <w:name w:val="Body Text"/>
    <w:basedOn w:val="Normal"/>
    <w:link w:val="TextodecuerpoCar"/>
    <w:uiPriority w:val="99"/>
    <w:unhideWhenUsed/>
    <w:rsid w:val="0093409C"/>
    <w:pPr>
      <w:spacing w:after="120"/>
    </w:pPr>
  </w:style>
  <w:style w:type="character" w:customStyle="1" w:styleId="TextodecuerpoCar">
    <w:name w:val="Texto de cuerpo Car"/>
    <w:link w:val="Textodecuerpo"/>
    <w:uiPriority w:val="99"/>
    <w:rsid w:val="0093409C"/>
    <w:rPr>
      <w:sz w:val="22"/>
      <w:szCs w:val="22"/>
      <w:lang w:val="es-ES" w:eastAsia="en-US"/>
    </w:rPr>
  </w:style>
  <w:style w:type="paragraph" w:customStyle="1" w:styleId="Lneadeasunto">
    <w:name w:val="Línea de asunto"/>
    <w:basedOn w:val="Normal"/>
    <w:rsid w:val="0093409C"/>
  </w:style>
  <w:style w:type="numbering" w:customStyle="1" w:styleId="Estilo1">
    <w:name w:val="Estilo1"/>
    <w:uiPriority w:val="99"/>
    <w:rsid w:val="005742EA"/>
    <w:pPr>
      <w:numPr>
        <w:numId w:val="2"/>
      </w:numPr>
    </w:pPr>
  </w:style>
  <w:style w:type="numbering" w:customStyle="1" w:styleId="Estilo2">
    <w:name w:val="Estilo2"/>
    <w:uiPriority w:val="99"/>
    <w:rsid w:val="005742EA"/>
    <w:pPr>
      <w:numPr>
        <w:numId w:val="3"/>
      </w:numPr>
    </w:pPr>
  </w:style>
  <w:style w:type="table" w:styleId="Listamediana2-nfasis3">
    <w:name w:val="Medium List 2 Accent 3"/>
    <w:basedOn w:val="Tablanormal"/>
    <w:uiPriority w:val="66"/>
    <w:rsid w:val="00790B33"/>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na2-nfasis6">
    <w:name w:val="Medium List 2 Accent 6"/>
    <w:basedOn w:val="Tablanormal"/>
    <w:uiPriority w:val="66"/>
    <w:rsid w:val="00790B33"/>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Nmerodepgina">
    <w:name w:val="page number"/>
    <w:basedOn w:val="Fuentedeprrafopredeter"/>
    <w:uiPriority w:val="99"/>
    <w:semiHidden/>
    <w:unhideWhenUsed/>
    <w:rsid w:val="00122B40"/>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uiPriority w:val="99"/>
    <w:rsid w:val="00454A43"/>
    <w:pPr>
      <w:spacing w:after="0" w:line="240" w:lineRule="auto"/>
    </w:pPr>
    <w:rPr>
      <w:rFonts w:ascii="Times New Roman" w:eastAsia="MS Mincho" w:hAnsi="Times New Roman"/>
      <w:sz w:val="20"/>
      <w:szCs w:val="20"/>
      <w:lang w:eastAsia="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uiPriority w:val="99"/>
    <w:rsid w:val="00454A43"/>
    <w:rPr>
      <w:rFonts w:ascii="Times New Roman" w:eastAsia="MS Mincho" w:hAnsi="Times New Roman"/>
      <w:lang w:val="es-ES" w:eastAsia="es-ES"/>
    </w:rPr>
  </w:style>
  <w:style w:type="character" w:styleId="Refdenotaalpie">
    <w:name w:val="footnote reference"/>
    <w:aliases w:val="Ref,de nota al pie,pie pddes,16 Point,Superscript 6 Point,ftref"/>
    <w:rsid w:val="00454A43"/>
    <w:rPr>
      <w:rFonts w:cs="Times New Roman"/>
      <w:vertAlign w:val="superscript"/>
    </w:rPr>
  </w:style>
  <w:style w:type="table" w:customStyle="1" w:styleId="Listaclara-nfasis13">
    <w:name w:val="Lista clara - Énfasis 13"/>
    <w:basedOn w:val="Tablanormal"/>
    <w:uiPriority w:val="61"/>
    <w:rsid w:val="00454A43"/>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753764"/>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3500CA"/>
    <w:pPr>
      <w:autoSpaceDE w:val="0"/>
      <w:autoSpaceDN w:val="0"/>
      <w:adjustRightInd w:val="0"/>
    </w:pPr>
    <w:rPr>
      <w:rFonts w:ascii="Arial" w:hAnsi="Arial" w:cs="Arial"/>
      <w:color w:val="000000"/>
      <w:sz w:val="24"/>
      <w:szCs w:val="24"/>
      <w:lang w:val="es-MX"/>
    </w:rPr>
  </w:style>
  <w:style w:type="character" w:customStyle="1" w:styleId="Ttulo3Car">
    <w:name w:val="Título 3 Car"/>
    <w:basedOn w:val="Fuentedeprrafopredeter"/>
    <w:link w:val="Ttulo3"/>
    <w:uiPriority w:val="9"/>
    <w:rsid w:val="00260DE5"/>
    <w:rPr>
      <w:rFonts w:ascii="Arial" w:eastAsiaTheme="majorEastAsia" w:hAnsi="Arial" w:cstheme="majorBidi"/>
      <w:sz w:val="22"/>
      <w:szCs w:val="24"/>
      <w:lang w:eastAsia="en-US"/>
    </w:rPr>
  </w:style>
  <w:style w:type="character" w:customStyle="1" w:styleId="Ttulo4Car">
    <w:name w:val="Título 4 Car"/>
    <w:basedOn w:val="Fuentedeprrafopredeter"/>
    <w:link w:val="Ttulo4"/>
    <w:uiPriority w:val="9"/>
    <w:semiHidden/>
    <w:rsid w:val="00167533"/>
    <w:rPr>
      <w:rFonts w:asciiTheme="majorHAnsi" w:eastAsiaTheme="majorEastAsia" w:hAnsiTheme="majorHAnsi" w:cstheme="majorBidi"/>
      <w:i/>
      <w:iCs/>
      <w:color w:val="365F91" w:themeColor="accent1" w:themeShade="BF"/>
      <w:sz w:val="22"/>
      <w:szCs w:val="22"/>
      <w:lang w:eastAsia="en-US"/>
    </w:rPr>
  </w:style>
  <w:style w:type="character" w:customStyle="1" w:styleId="Ttulo5Car">
    <w:name w:val="Título 5 Car"/>
    <w:basedOn w:val="Fuentedeprrafopredeter"/>
    <w:link w:val="Ttulo5"/>
    <w:uiPriority w:val="9"/>
    <w:semiHidden/>
    <w:rsid w:val="00167533"/>
    <w:rPr>
      <w:rFonts w:asciiTheme="majorHAnsi" w:eastAsiaTheme="majorEastAsia" w:hAnsiTheme="majorHAnsi" w:cstheme="majorBidi"/>
      <w:color w:val="365F91" w:themeColor="accent1" w:themeShade="BF"/>
      <w:sz w:val="22"/>
      <w:szCs w:val="22"/>
      <w:lang w:eastAsia="en-US"/>
    </w:rPr>
  </w:style>
  <w:style w:type="character" w:customStyle="1" w:styleId="Ttulo6Car">
    <w:name w:val="Título 6 Car"/>
    <w:basedOn w:val="Fuentedeprrafopredeter"/>
    <w:link w:val="Ttulo6"/>
    <w:uiPriority w:val="9"/>
    <w:semiHidden/>
    <w:rsid w:val="00167533"/>
    <w:rPr>
      <w:rFonts w:asciiTheme="majorHAnsi" w:eastAsiaTheme="majorEastAsia" w:hAnsiTheme="majorHAnsi" w:cstheme="majorBidi"/>
      <w:color w:val="243F60" w:themeColor="accent1" w:themeShade="7F"/>
      <w:sz w:val="22"/>
      <w:szCs w:val="22"/>
      <w:lang w:eastAsia="en-US"/>
    </w:rPr>
  </w:style>
  <w:style w:type="character" w:customStyle="1" w:styleId="Ttulo7Car">
    <w:name w:val="Título 7 Car"/>
    <w:basedOn w:val="Fuentedeprrafopredeter"/>
    <w:link w:val="Ttulo7"/>
    <w:uiPriority w:val="9"/>
    <w:semiHidden/>
    <w:rsid w:val="00167533"/>
    <w:rPr>
      <w:rFonts w:asciiTheme="majorHAnsi" w:eastAsiaTheme="majorEastAsia" w:hAnsiTheme="majorHAnsi" w:cstheme="majorBidi"/>
      <w:i/>
      <w:iCs/>
      <w:color w:val="243F60" w:themeColor="accent1" w:themeShade="7F"/>
      <w:sz w:val="22"/>
      <w:szCs w:val="22"/>
      <w:lang w:eastAsia="en-US"/>
    </w:rPr>
  </w:style>
  <w:style w:type="character" w:customStyle="1" w:styleId="Ttulo8Car">
    <w:name w:val="Título 8 Car"/>
    <w:basedOn w:val="Fuentedeprrafopredeter"/>
    <w:link w:val="Ttulo8"/>
    <w:uiPriority w:val="9"/>
    <w:semiHidden/>
    <w:rsid w:val="00167533"/>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167533"/>
    <w:rPr>
      <w:rFonts w:asciiTheme="majorHAnsi" w:eastAsiaTheme="majorEastAsia" w:hAnsiTheme="majorHAnsi" w:cstheme="majorBidi"/>
      <w:i/>
      <w:iCs/>
      <w:color w:val="272727" w:themeColor="text1" w:themeTint="D8"/>
      <w:sz w:val="21"/>
      <w:szCs w:val="21"/>
      <w:lang w:eastAsia="en-US"/>
    </w:rPr>
  </w:style>
  <w:style w:type="paragraph" w:styleId="TDC3">
    <w:name w:val="toc 3"/>
    <w:basedOn w:val="Normal"/>
    <w:next w:val="Normal"/>
    <w:autoRedefine/>
    <w:uiPriority w:val="39"/>
    <w:unhideWhenUsed/>
    <w:rsid w:val="003D14A3"/>
    <w:pPr>
      <w:tabs>
        <w:tab w:val="left" w:pos="1320"/>
        <w:tab w:val="right" w:pos="9781"/>
      </w:tabs>
      <w:spacing w:before="0" w:beforeAutospacing="0" w:afterAutospacing="0" w:line="240" w:lineRule="auto"/>
      <w:ind w:left="440"/>
      <w:jc w:val="left"/>
    </w:pPr>
    <w:rPr>
      <w:rFonts w:asciiTheme="minorHAnsi" w:eastAsiaTheme="minorEastAsia" w:hAnsiTheme="minorHAnsi"/>
      <w:lang w:val="es-MX" w:eastAsia="es-MX"/>
    </w:rPr>
  </w:style>
  <w:style w:type="paragraph" w:customStyle="1" w:styleId="Texto">
    <w:name w:val="Texto"/>
    <w:basedOn w:val="Normal"/>
    <w:rsid w:val="00B153DC"/>
    <w:pPr>
      <w:spacing w:before="0" w:beforeAutospacing="0" w:after="101" w:afterAutospacing="0" w:line="216" w:lineRule="exact"/>
      <w:ind w:firstLine="288"/>
    </w:pPr>
    <w:rPr>
      <w:rFonts w:eastAsia="Times New Roman" w:cs="Arial"/>
      <w:sz w:val="18"/>
      <w:szCs w:val="18"/>
      <w:lang w:val="es-MX" w:eastAsia="es-MX"/>
    </w:rPr>
  </w:style>
  <w:style w:type="paragraph" w:styleId="Subttulo">
    <w:name w:val="Subtitle"/>
    <w:basedOn w:val="Normal"/>
    <w:next w:val="Normal"/>
    <w:link w:val="SubttuloCar"/>
    <w:uiPriority w:val="11"/>
    <w:qFormat/>
    <w:rsid w:val="00186A8B"/>
    <w:pPr>
      <w:numPr>
        <w:ilvl w:val="1"/>
      </w:numPr>
      <w:spacing w:before="640" w:beforeAutospacing="0" w:after="0" w:afterAutospacing="0"/>
    </w:pPr>
    <w:rPr>
      <w:rFonts w:eastAsiaTheme="minorEastAsia" w:cstheme="minorBidi"/>
      <w:b/>
      <w:spacing w:val="15"/>
    </w:rPr>
  </w:style>
  <w:style w:type="character" w:customStyle="1" w:styleId="SubttuloCar">
    <w:name w:val="Subtítulo Car"/>
    <w:basedOn w:val="Fuentedeprrafopredeter"/>
    <w:link w:val="Subttulo"/>
    <w:uiPriority w:val="11"/>
    <w:rsid w:val="00186A8B"/>
    <w:rPr>
      <w:rFonts w:ascii="Arial" w:eastAsiaTheme="minorEastAsia" w:hAnsi="Arial" w:cstheme="minorBidi"/>
      <w:b/>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6943">
      <w:bodyDiv w:val="1"/>
      <w:marLeft w:val="0"/>
      <w:marRight w:val="0"/>
      <w:marTop w:val="0"/>
      <w:marBottom w:val="0"/>
      <w:divBdr>
        <w:top w:val="none" w:sz="0" w:space="0" w:color="auto"/>
        <w:left w:val="none" w:sz="0" w:space="0" w:color="auto"/>
        <w:bottom w:val="none" w:sz="0" w:space="0" w:color="auto"/>
        <w:right w:val="none" w:sz="0" w:space="0" w:color="auto"/>
      </w:divBdr>
      <w:divsChild>
        <w:div w:id="153684486">
          <w:marLeft w:val="1008"/>
          <w:marRight w:val="0"/>
          <w:marTop w:val="110"/>
          <w:marBottom w:val="120"/>
          <w:divBdr>
            <w:top w:val="none" w:sz="0" w:space="0" w:color="auto"/>
            <w:left w:val="none" w:sz="0" w:space="0" w:color="auto"/>
            <w:bottom w:val="none" w:sz="0" w:space="0" w:color="auto"/>
            <w:right w:val="none" w:sz="0" w:space="0" w:color="auto"/>
          </w:divBdr>
        </w:div>
        <w:div w:id="1086808063">
          <w:marLeft w:val="1008"/>
          <w:marRight w:val="0"/>
          <w:marTop w:val="40"/>
          <w:marBottom w:val="0"/>
          <w:divBdr>
            <w:top w:val="none" w:sz="0" w:space="0" w:color="auto"/>
            <w:left w:val="none" w:sz="0" w:space="0" w:color="auto"/>
            <w:bottom w:val="none" w:sz="0" w:space="0" w:color="auto"/>
            <w:right w:val="none" w:sz="0" w:space="0" w:color="auto"/>
          </w:divBdr>
        </w:div>
        <w:div w:id="1550995804">
          <w:marLeft w:val="1008"/>
          <w:marRight w:val="0"/>
          <w:marTop w:val="110"/>
          <w:marBottom w:val="120"/>
          <w:divBdr>
            <w:top w:val="none" w:sz="0" w:space="0" w:color="auto"/>
            <w:left w:val="none" w:sz="0" w:space="0" w:color="auto"/>
            <w:bottom w:val="none" w:sz="0" w:space="0" w:color="auto"/>
            <w:right w:val="none" w:sz="0" w:space="0" w:color="auto"/>
          </w:divBdr>
        </w:div>
      </w:divsChild>
    </w:div>
    <w:div w:id="34620702">
      <w:bodyDiv w:val="1"/>
      <w:marLeft w:val="0"/>
      <w:marRight w:val="0"/>
      <w:marTop w:val="0"/>
      <w:marBottom w:val="0"/>
      <w:divBdr>
        <w:top w:val="none" w:sz="0" w:space="0" w:color="auto"/>
        <w:left w:val="none" w:sz="0" w:space="0" w:color="auto"/>
        <w:bottom w:val="none" w:sz="0" w:space="0" w:color="auto"/>
        <w:right w:val="none" w:sz="0" w:space="0" w:color="auto"/>
      </w:divBdr>
    </w:div>
    <w:div w:id="38020752">
      <w:bodyDiv w:val="1"/>
      <w:marLeft w:val="0"/>
      <w:marRight w:val="0"/>
      <w:marTop w:val="0"/>
      <w:marBottom w:val="0"/>
      <w:divBdr>
        <w:top w:val="none" w:sz="0" w:space="0" w:color="auto"/>
        <w:left w:val="none" w:sz="0" w:space="0" w:color="auto"/>
        <w:bottom w:val="none" w:sz="0" w:space="0" w:color="auto"/>
        <w:right w:val="none" w:sz="0" w:space="0" w:color="auto"/>
      </w:divBdr>
    </w:div>
    <w:div w:id="49351420">
      <w:bodyDiv w:val="1"/>
      <w:marLeft w:val="0"/>
      <w:marRight w:val="0"/>
      <w:marTop w:val="0"/>
      <w:marBottom w:val="0"/>
      <w:divBdr>
        <w:top w:val="none" w:sz="0" w:space="0" w:color="auto"/>
        <w:left w:val="none" w:sz="0" w:space="0" w:color="auto"/>
        <w:bottom w:val="none" w:sz="0" w:space="0" w:color="auto"/>
        <w:right w:val="none" w:sz="0" w:space="0" w:color="auto"/>
      </w:divBdr>
      <w:divsChild>
        <w:div w:id="269631873">
          <w:marLeft w:val="547"/>
          <w:marRight w:val="0"/>
          <w:marTop w:val="0"/>
          <w:marBottom w:val="0"/>
          <w:divBdr>
            <w:top w:val="none" w:sz="0" w:space="0" w:color="auto"/>
            <w:left w:val="none" w:sz="0" w:space="0" w:color="auto"/>
            <w:bottom w:val="none" w:sz="0" w:space="0" w:color="auto"/>
            <w:right w:val="none" w:sz="0" w:space="0" w:color="auto"/>
          </w:divBdr>
        </w:div>
        <w:div w:id="439758413">
          <w:marLeft w:val="547"/>
          <w:marRight w:val="0"/>
          <w:marTop w:val="0"/>
          <w:marBottom w:val="0"/>
          <w:divBdr>
            <w:top w:val="none" w:sz="0" w:space="0" w:color="auto"/>
            <w:left w:val="none" w:sz="0" w:space="0" w:color="auto"/>
            <w:bottom w:val="none" w:sz="0" w:space="0" w:color="auto"/>
            <w:right w:val="none" w:sz="0" w:space="0" w:color="auto"/>
          </w:divBdr>
        </w:div>
        <w:div w:id="577252404">
          <w:marLeft w:val="547"/>
          <w:marRight w:val="0"/>
          <w:marTop w:val="0"/>
          <w:marBottom w:val="0"/>
          <w:divBdr>
            <w:top w:val="none" w:sz="0" w:space="0" w:color="auto"/>
            <w:left w:val="none" w:sz="0" w:space="0" w:color="auto"/>
            <w:bottom w:val="none" w:sz="0" w:space="0" w:color="auto"/>
            <w:right w:val="none" w:sz="0" w:space="0" w:color="auto"/>
          </w:divBdr>
        </w:div>
        <w:div w:id="600651348">
          <w:marLeft w:val="547"/>
          <w:marRight w:val="0"/>
          <w:marTop w:val="0"/>
          <w:marBottom w:val="0"/>
          <w:divBdr>
            <w:top w:val="none" w:sz="0" w:space="0" w:color="auto"/>
            <w:left w:val="none" w:sz="0" w:space="0" w:color="auto"/>
            <w:bottom w:val="none" w:sz="0" w:space="0" w:color="auto"/>
            <w:right w:val="none" w:sz="0" w:space="0" w:color="auto"/>
          </w:divBdr>
        </w:div>
        <w:div w:id="650209699">
          <w:marLeft w:val="547"/>
          <w:marRight w:val="0"/>
          <w:marTop w:val="0"/>
          <w:marBottom w:val="0"/>
          <w:divBdr>
            <w:top w:val="none" w:sz="0" w:space="0" w:color="auto"/>
            <w:left w:val="none" w:sz="0" w:space="0" w:color="auto"/>
            <w:bottom w:val="none" w:sz="0" w:space="0" w:color="auto"/>
            <w:right w:val="none" w:sz="0" w:space="0" w:color="auto"/>
          </w:divBdr>
        </w:div>
        <w:div w:id="838153314">
          <w:marLeft w:val="547"/>
          <w:marRight w:val="0"/>
          <w:marTop w:val="0"/>
          <w:marBottom w:val="0"/>
          <w:divBdr>
            <w:top w:val="none" w:sz="0" w:space="0" w:color="auto"/>
            <w:left w:val="none" w:sz="0" w:space="0" w:color="auto"/>
            <w:bottom w:val="none" w:sz="0" w:space="0" w:color="auto"/>
            <w:right w:val="none" w:sz="0" w:space="0" w:color="auto"/>
          </w:divBdr>
        </w:div>
        <w:div w:id="868227357">
          <w:marLeft w:val="547"/>
          <w:marRight w:val="0"/>
          <w:marTop w:val="0"/>
          <w:marBottom w:val="0"/>
          <w:divBdr>
            <w:top w:val="none" w:sz="0" w:space="0" w:color="auto"/>
            <w:left w:val="none" w:sz="0" w:space="0" w:color="auto"/>
            <w:bottom w:val="none" w:sz="0" w:space="0" w:color="auto"/>
            <w:right w:val="none" w:sz="0" w:space="0" w:color="auto"/>
          </w:divBdr>
        </w:div>
        <w:div w:id="1198011364">
          <w:marLeft w:val="547"/>
          <w:marRight w:val="0"/>
          <w:marTop w:val="0"/>
          <w:marBottom w:val="0"/>
          <w:divBdr>
            <w:top w:val="none" w:sz="0" w:space="0" w:color="auto"/>
            <w:left w:val="none" w:sz="0" w:space="0" w:color="auto"/>
            <w:bottom w:val="none" w:sz="0" w:space="0" w:color="auto"/>
            <w:right w:val="none" w:sz="0" w:space="0" w:color="auto"/>
          </w:divBdr>
        </w:div>
        <w:div w:id="1214925785">
          <w:marLeft w:val="547"/>
          <w:marRight w:val="0"/>
          <w:marTop w:val="0"/>
          <w:marBottom w:val="0"/>
          <w:divBdr>
            <w:top w:val="none" w:sz="0" w:space="0" w:color="auto"/>
            <w:left w:val="none" w:sz="0" w:space="0" w:color="auto"/>
            <w:bottom w:val="none" w:sz="0" w:space="0" w:color="auto"/>
            <w:right w:val="none" w:sz="0" w:space="0" w:color="auto"/>
          </w:divBdr>
        </w:div>
        <w:div w:id="1260875443">
          <w:marLeft w:val="547"/>
          <w:marRight w:val="0"/>
          <w:marTop w:val="0"/>
          <w:marBottom w:val="0"/>
          <w:divBdr>
            <w:top w:val="none" w:sz="0" w:space="0" w:color="auto"/>
            <w:left w:val="none" w:sz="0" w:space="0" w:color="auto"/>
            <w:bottom w:val="none" w:sz="0" w:space="0" w:color="auto"/>
            <w:right w:val="none" w:sz="0" w:space="0" w:color="auto"/>
          </w:divBdr>
        </w:div>
        <w:div w:id="1271426767">
          <w:marLeft w:val="547"/>
          <w:marRight w:val="0"/>
          <w:marTop w:val="0"/>
          <w:marBottom w:val="0"/>
          <w:divBdr>
            <w:top w:val="none" w:sz="0" w:space="0" w:color="auto"/>
            <w:left w:val="none" w:sz="0" w:space="0" w:color="auto"/>
            <w:bottom w:val="none" w:sz="0" w:space="0" w:color="auto"/>
            <w:right w:val="none" w:sz="0" w:space="0" w:color="auto"/>
          </w:divBdr>
        </w:div>
        <w:div w:id="1313220070">
          <w:marLeft w:val="547"/>
          <w:marRight w:val="0"/>
          <w:marTop w:val="0"/>
          <w:marBottom w:val="0"/>
          <w:divBdr>
            <w:top w:val="none" w:sz="0" w:space="0" w:color="auto"/>
            <w:left w:val="none" w:sz="0" w:space="0" w:color="auto"/>
            <w:bottom w:val="none" w:sz="0" w:space="0" w:color="auto"/>
            <w:right w:val="none" w:sz="0" w:space="0" w:color="auto"/>
          </w:divBdr>
        </w:div>
        <w:div w:id="1390806448">
          <w:marLeft w:val="547"/>
          <w:marRight w:val="0"/>
          <w:marTop w:val="0"/>
          <w:marBottom w:val="0"/>
          <w:divBdr>
            <w:top w:val="none" w:sz="0" w:space="0" w:color="auto"/>
            <w:left w:val="none" w:sz="0" w:space="0" w:color="auto"/>
            <w:bottom w:val="none" w:sz="0" w:space="0" w:color="auto"/>
            <w:right w:val="none" w:sz="0" w:space="0" w:color="auto"/>
          </w:divBdr>
        </w:div>
        <w:div w:id="1445733202">
          <w:marLeft w:val="547"/>
          <w:marRight w:val="0"/>
          <w:marTop w:val="0"/>
          <w:marBottom w:val="0"/>
          <w:divBdr>
            <w:top w:val="none" w:sz="0" w:space="0" w:color="auto"/>
            <w:left w:val="none" w:sz="0" w:space="0" w:color="auto"/>
            <w:bottom w:val="none" w:sz="0" w:space="0" w:color="auto"/>
            <w:right w:val="none" w:sz="0" w:space="0" w:color="auto"/>
          </w:divBdr>
        </w:div>
        <w:div w:id="1463230057">
          <w:marLeft w:val="547"/>
          <w:marRight w:val="0"/>
          <w:marTop w:val="0"/>
          <w:marBottom w:val="0"/>
          <w:divBdr>
            <w:top w:val="none" w:sz="0" w:space="0" w:color="auto"/>
            <w:left w:val="none" w:sz="0" w:space="0" w:color="auto"/>
            <w:bottom w:val="none" w:sz="0" w:space="0" w:color="auto"/>
            <w:right w:val="none" w:sz="0" w:space="0" w:color="auto"/>
          </w:divBdr>
        </w:div>
        <w:div w:id="1783257867">
          <w:marLeft w:val="547"/>
          <w:marRight w:val="0"/>
          <w:marTop w:val="0"/>
          <w:marBottom w:val="0"/>
          <w:divBdr>
            <w:top w:val="none" w:sz="0" w:space="0" w:color="auto"/>
            <w:left w:val="none" w:sz="0" w:space="0" w:color="auto"/>
            <w:bottom w:val="none" w:sz="0" w:space="0" w:color="auto"/>
            <w:right w:val="none" w:sz="0" w:space="0" w:color="auto"/>
          </w:divBdr>
        </w:div>
        <w:div w:id="1792631799">
          <w:marLeft w:val="547"/>
          <w:marRight w:val="0"/>
          <w:marTop w:val="0"/>
          <w:marBottom w:val="0"/>
          <w:divBdr>
            <w:top w:val="none" w:sz="0" w:space="0" w:color="auto"/>
            <w:left w:val="none" w:sz="0" w:space="0" w:color="auto"/>
            <w:bottom w:val="none" w:sz="0" w:space="0" w:color="auto"/>
            <w:right w:val="none" w:sz="0" w:space="0" w:color="auto"/>
          </w:divBdr>
        </w:div>
        <w:div w:id="2050909727">
          <w:marLeft w:val="547"/>
          <w:marRight w:val="0"/>
          <w:marTop w:val="0"/>
          <w:marBottom w:val="0"/>
          <w:divBdr>
            <w:top w:val="none" w:sz="0" w:space="0" w:color="auto"/>
            <w:left w:val="none" w:sz="0" w:space="0" w:color="auto"/>
            <w:bottom w:val="none" w:sz="0" w:space="0" w:color="auto"/>
            <w:right w:val="none" w:sz="0" w:space="0" w:color="auto"/>
          </w:divBdr>
        </w:div>
        <w:div w:id="2054648535">
          <w:marLeft w:val="547"/>
          <w:marRight w:val="0"/>
          <w:marTop w:val="0"/>
          <w:marBottom w:val="0"/>
          <w:divBdr>
            <w:top w:val="none" w:sz="0" w:space="0" w:color="auto"/>
            <w:left w:val="none" w:sz="0" w:space="0" w:color="auto"/>
            <w:bottom w:val="none" w:sz="0" w:space="0" w:color="auto"/>
            <w:right w:val="none" w:sz="0" w:space="0" w:color="auto"/>
          </w:divBdr>
        </w:div>
      </w:divsChild>
    </w:div>
    <w:div w:id="62680742">
      <w:bodyDiv w:val="1"/>
      <w:marLeft w:val="0"/>
      <w:marRight w:val="0"/>
      <w:marTop w:val="0"/>
      <w:marBottom w:val="0"/>
      <w:divBdr>
        <w:top w:val="none" w:sz="0" w:space="0" w:color="auto"/>
        <w:left w:val="none" w:sz="0" w:space="0" w:color="auto"/>
        <w:bottom w:val="none" w:sz="0" w:space="0" w:color="auto"/>
        <w:right w:val="none" w:sz="0" w:space="0" w:color="auto"/>
      </w:divBdr>
    </w:div>
    <w:div w:id="108820670">
      <w:bodyDiv w:val="1"/>
      <w:marLeft w:val="0"/>
      <w:marRight w:val="0"/>
      <w:marTop w:val="0"/>
      <w:marBottom w:val="0"/>
      <w:divBdr>
        <w:top w:val="none" w:sz="0" w:space="0" w:color="auto"/>
        <w:left w:val="none" w:sz="0" w:space="0" w:color="auto"/>
        <w:bottom w:val="none" w:sz="0" w:space="0" w:color="auto"/>
        <w:right w:val="none" w:sz="0" w:space="0" w:color="auto"/>
      </w:divBdr>
    </w:div>
    <w:div w:id="134764047">
      <w:bodyDiv w:val="1"/>
      <w:marLeft w:val="0"/>
      <w:marRight w:val="0"/>
      <w:marTop w:val="0"/>
      <w:marBottom w:val="0"/>
      <w:divBdr>
        <w:top w:val="none" w:sz="0" w:space="0" w:color="auto"/>
        <w:left w:val="none" w:sz="0" w:space="0" w:color="auto"/>
        <w:bottom w:val="none" w:sz="0" w:space="0" w:color="auto"/>
        <w:right w:val="none" w:sz="0" w:space="0" w:color="auto"/>
      </w:divBdr>
    </w:div>
    <w:div w:id="170485712">
      <w:bodyDiv w:val="1"/>
      <w:marLeft w:val="0"/>
      <w:marRight w:val="0"/>
      <w:marTop w:val="0"/>
      <w:marBottom w:val="0"/>
      <w:divBdr>
        <w:top w:val="none" w:sz="0" w:space="0" w:color="auto"/>
        <w:left w:val="none" w:sz="0" w:space="0" w:color="auto"/>
        <w:bottom w:val="none" w:sz="0" w:space="0" w:color="auto"/>
        <w:right w:val="none" w:sz="0" w:space="0" w:color="auto"/>
      </w:divBdr>
      <w:divsChild>
        <w:div w:id="293679354">
          <w:marLeft w:val="432"/>
          <w:marRight w:val="0"/>
          <w:marTop w:val="0"/>
          <w:marBottom w:val="0"/>
          <w:divBdr>
            <w:top w:val="none" w:sz="0" w:space="0" w:color="auto"/>
            <w:left w:val="none" w:sz="0" w:space="0" w:color="auto"/>
            <w:bottom w:val="none" w:sz="0" w:space="0" w:color="auto"/>
            <w:right w:val="none" w:sz="0" w:space="0" w:color="auto"/>
          </w:divBdr>
        </w:div>
      </w:divsChild>
    </w:div>
    <w:div w:id="211700473">
      <w:bodyDiv w:val="1"/>
      <w:marLeft w:val="0"/>
      <w:marRight w:val="0"/>
      <w:marTop w:val="0"/>
      <w:marBottom w:val="0"/>
      <w:divBdr>
        <w:top w:val="none" w:sz="0" w:space="0" w:color="auto"/>
        <w:left w:val="none" w:sz="0" w:space="0" w:color="auto"/>
        <w:bottom w:val="none" w:sz="0" w:space="0" w:color="auto"/>
        <w:right w:val="none" w:sz="0" w:space="0" w:color="auto"/>
      </w:divBdr>
    </w:div>
    <w:div w:id="325714958">
      <w:bodyDiv w:val="1"/>
      <w:marLeft w:val="0"/>
      <w:marRight w:val="0"/>
      <w:marTop w:val="0"/>
      <w:marBottom w:val="0"/>
      <w:divBdr>
        <w:top w:val="none" w:sz="0" w:space="0" w:color="auto"/>
        <w:left w:val="none" w:sz="0" w:space="0" w:color="auto"/>
        <w:bottom w:val="none" w:sz="0" w:space="0" w:color="auto"/>
        <w:right w:val="none" w:sz="0" w:space="0" w:color="auto"/>
      </w:divBdr>
    </w:div>
    <w:div w:id="415522694">
      <w:bodyDiv w:val="1"/>
      <w:marLeft w:val="0"/>
      <w:marRight w:val="0"/>
      <w:marTop w:val="0"/>
      <w:marBottom w:val="0"/>
      <w:divBdr>
        <w:top w:val="none" w:sz="0" w:space="0" w:color="auto"/>
        <w:left w:val="none" w:sz="0" w:space="0" w:color="auto"/>
        <w:bottom w:val="none" w:sz="0" w:space="0" w:color="auto"/>
        <w:right w:val="none" w:sz="0" w:space="0" w:color="auto"/>
      </w:divBdr>
    </w:div>
    <w:div w:id="486630108">
      <w:bodyDiv w:val="1"/>
      <w:marLeft w:val="0"/>
      <w:marRight w:val="0"/>
      <w:marTop w:val="0"/>
      <w:marBottom w:val="0"/>
      <w:divBdr>
        <w:top w:val="none" w:sz="0" w:space="0" w:color="auto"/>
        <w:left w:val="none" w:sz="0" w:space="0" w:color="auto"/>
        <w:bottom w:val="none" w:sz="0" w:space="0" w:color="auto"/>
        <w:right w:val="none" w:sz="0" w:space="0" w:color="auto"/>
      </w:divBdr>
      <w:divsChild>
        <w:div w:id="295110330">
          <w:marLeft w:val="1008"/>
          <w:marRight w:val="0"/>
          <w:marTop w:val="110"/>
          <w:marBottom w:val="0"/>
          <w:divBdr>
            <w:top w:val="none" w:sz="0" w:space="0" w:color="auto"/>
            <w:left w:val="none" w:sz="0" w:space="0" w:color="auto"/>
            <w:bottom w:val="none" w:sz="0" w:space="0" w:color="auto"/>
            <w:right w:val="none" w:sz="0" w:space="0" w:color="auto"/>
          </w:divBdr>
        </w:div>
        <w:div w:id="349724602">
          <w:marLeft w:val="1008"/>
          <w:marRight w:val="0"/>
          <w:marTop w:val="110"/>
          <w:marBottom w:val="0"/>
          <w:divBdr>
            <w:top w:val="none" w:sz="0" w:space="0" w:color="auto"/>
            <w:left w:val="none" w:sz="0" w:space="0" w:color="auto"/>
            <w:bottom w:val="none" w:sz="0" w:space="0" w:color="auto"/>
            <w:right w:val="none" w:sz="0" w:space="0" w:color="auto"/>
          </w:divBdr>
        </w:div>
        <w:div w:id="433522947">
          <w:marLeft w:val="576"/>
          <w:marRight w:val="0"/>
          <w:marTop w:val="120"/>
          <w:marBottom w:val="0"/>
          <w:divBdr>
            <w:top w:val="none" w:sz="0" w:space="0" w:color="auto"/>
            <w:left w:val="none" w:sz="0" w:space="0" w:color="auto"/>
            <w:bottom w:val="none" w:sz="0" w:space="0" w:color="auto"/>
            <w:right w:val="none" w:sz="0" w:space="0" w:color="auto"/>
          </w:divBdr>
        </w:div>
      </w:divsChild>
    </w:div>
    <w:div w:id="517351078">
      <w:bodyDiv w:val="1"/>
      <w:marLeft w:val="0"/>
      <w:marRight w:val="0"/>
      <w:marTop w:val="0"/>
      <w:marBottom w:val="0"/>
      <w:divBdr>
        <w:top w:val="none" w:sz="0" w:space="0" w:color="auto"/>
        <w:left w:val="none" w:sz="0" w:space="0" w:color="auto"/>
        <w:bottom w:val="none" w:sz="0" w:space="0" w:color="auto"/>
        <w:right w:val="none" w:sz="0" w:space="0" w:color="auto"/>
      </w:divBdr>
      <w:divsChild>
        <w:div w:id="1848597618">
          <w:marLeft w:val="576"/>
          <w:marRight w:val="0"/>
          <w:marTop w:val="120"/>
          <w:marBottom w:val="0"/>
          <w:divBdr>
            <w:top w:val="none" w:sz="0" w:space="0" w:color="auto"/>
            <w:left w:val="none" w:sz="0" w:space="0" w:color="auto"/>
            <w:bottom w:val="none" w:sz="0" w:space="0" w:color="auto"/>
            <w:right w:val="none" w:sz="0" w:space="0" w:color="auto"/>
          </w:divBdr>
        </w:div>
      </w:divsChild>
    </w:div>
    <w:div w:id="522018261">
      <w:bodyDiv w:val="1"/>
      <w:marLeft w:val="0"/>
      <w:marRight w:val="0"/>
      <w:marTop w:val="0"/>
      <w:marBottom w:val="0"/>
      <w:divBdr>
        <w:top w:val="none" w:sz="0" w:space="0" w:color="auto"/>
        <w:left w:val="none" w:sz="0" w:space="0" w:color="auto"/>
        <w:bottom w:val="none" w:sz="0" w:space="0" w:color="auto"/>
        <w:right w:val="none" w:sz="0" w:space="0" w:color="auto"/>
      </w:divBdr>
    </w:div>
    <w:div w:id="542599565">
      <w:bodyDiv w:val="1"/>
      <w:marLeft w:val="0"/>
      <w:marRight w:val="0"/>
      <w:marTop w:val="0"/>
      <w:marBottom w:val="0"/>
      <w:divBdr>
        <w:top w:val="none" w:sz="0" w:space="0" w:color="auto"/>
        <w:left w:val="none" w:sz="0" w:space="0" w:color="auto"/>
        <w:bottom w:val="none" w:sz="0" w:space="0" w:color="auto"/>
        <w:right w:val="none" w:sz="0" w:space="0" w:color="auto"/>
      </w:divBdr>
    </w:div>
    <w:div w:id="580141824">
      <w:bodyDiv w:val="1"/>
      <w:marLeft w:val="0"/>
      <w:marRight w:val="0"/>
      <w:marTop w:val="0"/>
      <w:marBottom w:val="0"/>
      <w:divBdr>
        <w:top w:val="none" w:sz="0" w:space="0" w:color="auto"/>
        <w:left w:val="none" w:sz="0" w:space="0" w:color="auto"/>
        <w:bottom w:val="none" w:sz="0" w:space="0" w:color="auto"/>
        <w:right w:val="none" w:sz="0" w:space="0" w:color="auto"/>
      </w:divBdr>
      <w:divsChild>
        <w:div w:id="366293562">
          <w:marLeft w:val="1008"/>
          <w:marRight w:val="0"/>
          <w:marTop w:val="110"/>
          <w:marBottom w:val="0"/>
          <w:divBdr>
            <w:top w:val="none" w:sz="0" w:space="0" w:color="auto"/>
            <w:left w:val="none" w:sz="0" w:space="0" w:color="auto"/>
            <w:bottom w:val="none" w:sz="0" w:space="0" w:color="auto"/>
            <w:right w:val="none" w:sz="0" w:space="0" w:color="auto"/>
          </w:divBdr>
        </w:div>
        <w:div w:id="637340390">
          <w:marLeft w:val="1008"/>
          <w:marRight w:val="0"/>
          <w:marTop w:val="110"/>
          <w:marBottom w:val="0"/>
          <w:divBdr>
            <w:top w:val="none" w:sz="0" w:space="0" w:color="auto"/>
            <w:left w:val="none" w:sz="0" w:space="0" w:color="auto"/>
            <w:bottom w:val="none" w:sz="0" w:space="0" w:color="auto"/>
            <w:right w:val="none" w:sz="0" w:space="0" w:color="auto"/>
          </w:divBdr>
        </w:div>
        <w:div w:id="1191451706">
          <w:marLeft w:val="1008"/>
          <w:marRight w:val="0"/>
          <w:marTop w:val="110"/>
          <w:marBottom w:val="0"/>
          <w:divBdr>
            <w:top w:val="none" w:sz="0" w:space="0" w:color="auto"/>
            <w:left w:val="none" w:sz="0" w:space="0" w:color="auto"/>
            <w:bottom w:val="none" w:sz="0" w:space="0" w:color="auto"/>
            <w:right w:val="none" w:sz="0" w:space="0" w:color="auto"/>
          </w:divBdr>
        </w:div>
        <w:div w:id="1821925628">
          <w:marLeft w:val="1008"/>
          <w:marRight w:val="0"/>
          <w:marTop w:val="110"/>
          <w:marBottom w:val="0"/>
          <w:divBdr>
            <w:top w:val="none" w:sz="0" w:space="0" w:color="auto"/>
            <w:left w:val="none" w:sz="0" w:space="0" w:color="auto"/>
            <w:bottom w:val="none" w:sz="0" w:space="0" w:color="auto"/>
            <w:right w:val="none" w:sz="0" w:space="0" w:color="auto"/>
          </w:divBdr>
        </w:div>
      </w:divsChild>
    </w:div>
    <w:div w:id="582103773">
      <w:bodyDiv w:val="1"/>
      <w:marLeft w:val="0"/>
      <w:marRight w:val="0"/>
      <w:marTop w:val="0"/>
      <w:marBottom w:val="0"/>
      <w:divBdr>
        <w:top w:val="none" w:sz="0" w:space="0" w:color="auto"/>
        <w:left w:val="none" w:sz="0" w:space="0" w:color="auto"/>
        <w:bottom w:val="none" w:sz="0" w:space="0" w:color="auto"/>
        <w:right w:val="none" w:sz="0" w:space="0" w:color="auto"/>
      </w:divBdr>
    </w:div>
    <w:div w:id="656345036">
      <w:bodyDiv w:val="1"/>
      <w:marLeft w:val="0"/>
      <w:marRight w:val="0"/>
      <w:marTop w:val="0"/>
      <w:marBottom w:val="0"/>
      <w:divBdr>
        <w:top w:val="none" w:sz="0" w:space="0" w:color="auto"/>
        <w:left w:val="none" w:sz="0" w:space="0" w:color="auto"/>
        <w:bottom w:val="none" w:sz="0" w:space="0" w:color="auto"/>
        <w:right w:val="none" w:sz="0" w:space="0" w:color="auto"/>
      </w:divBdr>
    </w:div>
    <w:div w:id="672418054">
      <w:bodyDiv w:val="1"/>
      <w:marLeft w:val="0"/>
      <w:marRight w:val="0"/>
      <w:marTop w:val="0"/>
      <w:marBottom w:val="0"/>
      <w:divBdr>
        <w:top w:val="none" w:sz="0" w:space="0" w:color="auto"/>
        <w:left w:val="none" w:sz="0" w:space="0" w:color="auto"/>
        <w:bottom w:val="none" w:sz="0" w:space="0" w:color="auto"/>
        <w:right w:val="none" w:sz="0" w:space="0" w:color="auto"/>
      </w:divBdr>
    </w:div>
    <w:div w:id="700055860">
      <w:bodyDiv w:val="1"/>
      <w:marLeft w:val="0"/>
      <w:marRight w:val="0"/>
      <w:marTop w:val="0"/>
      <w:marBottom w:val="0"/>
      <w:divBdr>
        <w:top w:val="none" w:sz="0" w:space="0" w:color="auto"/>
        <w:left w:val="none" w:sz="0" w:space="0" w:color="auto"/>
        <w:bottom w:val="none" w:sz="0" w:space="0" w:color="auto"/>
        <w:right w:val="none" w:sz="0" w:space="0" w:color="auto"/>
      </w:divBdr>
      <w:divsChild>
        <w:div w:id="639458115">
          <w:marLeft w:val="432"/>
          <w:marRight w:val="0"/>
          <w:marTop w:val="120"/>
          <w:marBottom w:val="0"/>
          <w:divBdr>
            <w:top w:val="none" w:sz="0" w:space="0" w:color="auto"/>
            <w:left w:val="none" w:sz="0" w:space="0" w:color="auto"/>
            <w:bottom w:val="none" w:sz="0" w:space="0" w:color="auto"/>
            <w:right w:val="none" w:sz="0" w:space="0" w:color="auto"/>
          </w:divBdr>
        </w:div>
        <w:div w:id="706761581">
          <w:marLeft w:val="432"/>
          <w:marRight w:val="0"/>
          <w:marTop w:val="120"/>
          <w:marBottom w:val="0"/>
          <w:divBdr>
            <w:top w:val="none" w:sz="0" w:space="0" w:color="auto"/>
            <w:left w:val="none" w:sz="0" w:space="0" w:color="auto"/>
            <w:bottom w:val="none" w:sz="0" w:space="0" w:color="auto"/>
            <w:right w:val="none" w:sz="0" w:space="0" w:color="auto"/>
          </w:divBdr>
        </w:div>
      </w:divsChild>
    </w:div>
    <w:div w:id="783842766">
      <w:bodyDiv w:val="1"/>
      <w:marLeft w:val="0"/>
      <w:marRight w:val="0"/>
      <w:marTop w:val="0"/>
      <w:marBottom w:val="0"/>
      <w:divBdr>
        <w:top w:val="none" w:sz="0" w:space="0" w:color="auto"/>
        <w:left w:val="none" w:sz="0" w:space="0" w:color="auto"/>
        <w:bottom w:val="none" w:sz="0" w:space="0" w:color="auto"/>
        <w:right w:val="none" w:sz="0" w:space="0" w:color="auto"/>
      </w:divBdr>
      <w:divsChild>
        <w:div w:id="805007319">
          <w:marLeft w:val="547"/>
          <w:marRight w:val="0"/>
          <w:marTop w:val="134"/>
          <w:marBottom w:val="0"/>
          <w:divBdr>
            <w:top w:val="none" w:sz="0" w:space="0" w:color="auto"/>
            <w:left w:val="none" w:sz="0" w:space="0" w:color="auto"/>
            <w:bottom w:val="none" w:sz="0" w:space="0" w:color="auto"/>
            <w:right w:val="none" w:sz="0" w:space="0" w:color="auto"/>
          </w:divBdr>
        </w:div>
        <w:div w:id="924846817">
          <w:marLeft w:val="547"/>
          <w:marRight w:val="0"/>
          <w:marTop w:val="134"/>
          <w:marBottom w:val="0"/>
          <w:divBdr>
            <w:top w:val="none" w:sz="0" w:space="0" w:color="auto"/>
            <w:left w:val="none" w:sz="0" w:space="0" w:color="auto"/>
            <w:bottom w:val="none" w:sz="0" w:space="0" w:color="auto"/>
            <w:right w:val="none" w:sz="0" w:space="0" w:color="auto"/>
          </w:divBdr>
        </w:div>
        <w:div w:id="1852450846">
          <w:marLeft w:val="547"/>
          <w:marRight w:val="0"/>
          <w:marTop w:val="134"/>
          <w:marBottom w:val="0"/>
          <w:divBdr>
            <w:top w:val="none" w:sz="0" w:space="0" w:color="auto"/>
            <w:left w:val="none" w:sz="0" w:space="0" w:color="auto"/>
            <w:bottom w:val="none" w:sz="0" w:space="0" w:color="auto"/>
            <w:right w:val="none" w:sz="0" w:space="0" w:color="auto"/>
          </w:divBdr>
        </w:div>
        <w:div w:id="2099790397">
          <w:marLeft w:val="547"/>
          <w:marRight w:val="0"/>
          <w:marTop w:val="134"/>
          <w:marBottom w:val="0"/>
          <w:divBdr>
            <w:top w:val="none" w:sz="0" w:space="0" w:color="auto"/>
            <w:left w:val="none" w:sz="0" w:space="0" w:color="auto"/>
            <w:bottom w:val="none" w:sz="0" w:space="0" w:color="auto"/>
            <w:right w:val="none" w:sz="0" w:space="0" w:color="auto"/>
          </w:divBdr>
        </w:div>
      </w:divsChild>
    </w:div>
    <w:div w:id="791048051">
      <w:bodyDiv w:val="1"/>
      <w:marLeft w:val="0"/>
      <w:marRight w:val="0"/>
      <w:marTop w:val="0"/>
      <w:marBottom w:val="0"/>
      <w:divBdr>
        <w:top w:val="none" w:sz="0" w:space="0" w:color="auto"/>
        <w:left w:val="none" w:sz="0" w:space="0" w:color="auto"/>
        <w:bottom w:val="none" w:sz="0" w:space="0" w:color="auto"/>
        <w:right w:val="none" w:sz="0" w:space="0" w:color="auto"/>
      </w:divBdr>
    </w:div>
    <w:div w:id="802040229">
      <w:bodyDiv w:val="1"/>
      <w:marLeft w:val="0"/>
      <w:marRight w:val="0"/>
      <w:marTop w:val="0"/>
      <w:marBottom w:val="0"/>
      <w:divBdr>
        <w:top w:val="none" w:sz="0" w:space="0" w:color="auto"/>
        <w:left w:val="none" w:sz="0" w:space="0" w:color="auto"/>
        <w:bottom w:val="none" w:sz="0" w:space="0" w:color="auto"/>
        <w:right w:val="none" w:sz="0" w:space="0" w:color="auto"/>
      </w:divBdr>
      <w:divsChild>
        <w:div w:id="94594206">
          <w:marLeft w:val="806"/>
          <w:marRight w:val="0"/>
          <w:marTop w:val="120"/>
          <w:marBottom w:val="0"/>
          <w:divBdr>
            <w:top w:val="none" w:sz="0" w:space="0" w:color="auto"/>
            <w:left w:val="none" w:sz="0" w:space="0" w:color="auto"/>
            <w:bottom w:val="none" w:sz="0" w:space="0" w:color="auto"/>
            <w:right w:val="none" w:sz="0" w:space="0" w:color="auto"/>
          </w:divBdr>
        </w:div>
        <w:div w:id="516650611">
          <w:marLeft w:val="806"/>
          <w:marRight w:val="0"/>
          <w:marTop w:val="120"/>
          <w:marBottom w:val="0"/>
          <w:divBdr>
            <w:top w:val="none" w:sz="0" w:space="0" w:color="auto"/>
            <w:left w:val="none" w:sz="0" w:space="0" w:color="auto"/>
            <w:bottom w:val="none" w:sz="0" w:space="0" w:color="auto"/>
            <w:right w:val="none" w:sz="0" w:space="0" w:color="auto"/>
          </w:divBdr>
        </w:div>
        <w:div w:id="667712458">
          <w:marLeft w:val="806"/>
          <w:marRight w:val="0"/>
          <w:marTop w:val="120"/>
          <w:marBottom w:val="0"/>
          <w:divBdr>
            <w:top w:val="none" w:sz="0" w:space="0" w:color="auto"/>
            <w:left w:val="none" w:sz="0" w:space="0" w:color="auto"/>
            <w:bottom w:val="none" w:sz="0" w:space="0" w:color="auto"/>
            <w:right w:val="none" w:sz="0" w:space="0" w:color="auto"/>
          </w:divBdr>
        </w:div>
        <w:div w:id="1136488475">
          <w:marLeft w:val="806"/>
          <w:marRight w:val="0"/>
          <w:marTop w:val="120"/>
          <w:marBottom w:val="0"/>
          <w:divBdr>
            <w:top w:val="none" w:sz="0" w:space="0" w:color="auto"/>
            <w:left w:val="none" w:sz="0" w:space="0" w:color="auto"/>
            <w:bottom w:val="none" w:sz="0" w:space="0" w:color="auto"/>
            <w:right w:val="none" w:sz="0" w:space="0" w:color="auto"/>
          </w:divBdr>
        </w:div>
      </w:divsChild>
    </w:div>
    <w:div w:id="808329469">
      <w:bodyDiv w:val="1"/>
      <w:marLeft w:val="0"/>
      <w:marRight w:val="0"/>
      <w:marTop w:val="0"/>
      <w:marBottom w:val="0"/>
      <w:divBdr>
        <w:top w:val="none" w:sz="0" w:space="0" w:color="auto"/>
        <w:left w:val="none" w:sz="0" w:space="0" w:color="auto"/>
        <w:bottom w:val="none" w:sz="0" w:space="0" w:color="auto"/>
        <w:right w:val="none" w:sz="0" w:space="0" w:color="auto"/>
      </w:divBdr>
    </w:div>
    <w:div w:id="828906509">
      <w:bodyDiv w:val="1"/>
      <w:marLeft w:val="0"/>
      <w:marRight w:val="0"/>
      <w:marTop w:val="0"/>
      <w:marBottom w:val="0"/>
      <w:divBdr>
        <w:top w:val="none" w:sz="0" w:space="0" w:color="auto"/>
        <w:left w:val="none" w:sz="0" w:space="0" w:color="auto"/>
        <w:bottom w:val="none" w:sz="0" w:space="0" w:color="auto"/>
        <w:right w:val="none" w:sz="0" w:space="0" w:color="auto"/>
      </w:divBdr>
      <w:divsChild>
        <w:div w:id="263155770">
          <w:marLeft w:val="1008"/>
          <w:marRight w:val="0"/>
          <w:marTop w:val="110"/>
          <w:marBottom w:val="0"/>
          <w:divBdr>
            <w:top w:val="none" w:sz="0" w:space="0" w:color="auto"/>
            <w:left w:val="none" w:sz="0" w:space="0" w:color="auto"/>
            <w:bottom w:val="none" w:sz="0" w:space="0" w:color="auto"/>
            <w:right w:val="none" w:sz="0" w:space="0" w:color="auto"/>
          </w:divBdr>
        </w:div>
        <w:div w:id="306130381">
          <w:marLeft w:val="1008"/>
          <w:marRight w:val="0"/>
          <w:marTop w:val="110"/>
          <w:marBottom w:val="0"/>
          <w:divBdr>
            <w:top w:val="none" w:sz="0" w:space="0" w:color="auto"/>
            <w:left w:val="none" w:sz="0" w:space="0" w:color="auto"/>
            <w:bottom w:val="none" w:sz="0" w:space="0" w:color="auto"/>
            <w:right w:val="none" w:sz="0" w:space="0" w:color="auto"/>
          </w:divBdr>
        </w:div>
      </w:divsChild>
    </w:div>
    <w:div w:id="853887305">
      <w:bodyDiv w:val="1"/>
      <w:marLeft w:val="0"/>
      <w:marRight w:val="0"/>
      <w:marTop w:val="0"/>
      <w:marBottom w:val="0"/>
      <w:divBdr>
        <w:top w:val="none" w:sz="0" w:space="0" w:color="auto"/>
        <w:left w:val="none" w:sz="0" w:space="0" w:color="auto"/>
        <w:bottom w:val="none" w:sz="0" w:space="0" w:color="auto"/>
        <w:right w:val="none" w:sz="0" w:space="0" w:color="auto"/>
      </w:divBdr>
      <w:divsChild>
        <w:div w:id="762265650">
          <w:marLeft w:val="432"/>
          <w:marRight w:val="0"/>
          <w:marTop w:val="120"/>
          <w:marBottom w:val="0"/>
          <w:divBdr>
            <w:top w:val="none" w:sz="0" w:space="0" w:color="auto"/>
            <w:left w:val="none" w:sz="0" w:space="0" w:color="auto"/>
            <w:bottom w:val="none" w:sz="0" w:space="0" w:color="auto"/>
            <w:right w:val="none" w:sz="0" w:space="0" w:color="auto"/>
          </w:divBdr>
        </w:div>
        <w:div w:id="1406757945">
          <w:marLeft w:val="432"/>
          <w:marRight w:val="0"/>
          <w:marTop w:val="120"/>
          <w:marBottom w:val="0"/>
          <w:divBdr>
            <w:top w:val="none" w:sz="0" w:space="0" w:color="auto"/>
            <w:left w:val="none" w:sz="0" w:space="0" w:color="auto"/>
            <w:bottom w:val="none" w:sz="0" w:space="0" w:color="auto"/>
            <w:right w:val="none" w:sz="0" w:space="0" w:color="auto"/>
          </w:divBdr>
        </w:div>
        <w:div w:id="1769109036">
          <w:marLeft w:val="432"/>
          <w:marRight w:val="0"/>
          <w:marTop w:val="120"/>
          <w:marBottom w:val="0"/>
          <w:divBdr>
            <w:top w:val="none" w:sz="0" w:space="0" w:color="auto"/>
            <w:left w:val="none" w:sz="0" w:space="0" w:color="auto"/>
            <w:bottom w:val="none" w:sz="0" w:space="0" w:color="auto"/>
            <w:right w:val="none" w:sz="0" w:space="0" w:color="auto"/>
          </w:divBdr>
        </w:div>
      </w:divsChild>
    </w:div>
    <w:div w:id="862522575">
      <w:bodyDiv w:val="1"/>
      <w:marLeft w:val="0"/>
      <w:marRight w:val="0"/>
      <w:marTop w:val="0"/>
      <w:marBottom w:val="0"/>
      <w:divBdr>
        <w:top w:val="none" w:sz="0" w:space="0" w:color="auto"/>
        <w:left w:val="none" w:sz="0" w:space="0" w:color="auto"/>
        <w:bottom w:val="none" w:sz="0" w:space="0" w:color="auto"/>
        <w:right w:val="none" w:sz="0" w:space="0" w:color="auto"/>
      </w:divBdr>
    </w:div>
    <w:div w:id="994722015">
      <w:bodyDiv w:val="1"/>
      <w:marLeft w:val="0"/>
      <w:marRight w:val="0"/>
      <w:marTop w:val="0"/>
      <w:marBottom w:val="0"/>
      <w:divBdr>
        <w:top w:val="none" w:sz="0" w:space="0" w:color="auto"/>
        <w:left w:val="none" w:sz="0" w:space="0" w:color="auto"/>
        <w:bottom w:val="none" w:sz="0" w:space="0" w:color="auto"/>
        <w:right w:val="none" w:sz="0" w:space="0" w:color="auto"/>
      </w:divBdr>
    </w:div>
    <w:div w:id="1003706459">
      <w:bodyDiv w:val="1"/>
      <w:marLeft w:val="0"/>
      <w:marRight w:val="0"/>
      <w:marTop w:val="0"/>
      <w:marBottom w:val="0"/>
      <w:divBdr>
        <w:top w:val="none" w:sz="0" w:space="0" w:color="auto"/>
        <w:left w:val="none" w:sz="0" w:space="0" w:color="auto"/>
        <w:bottom w:val="none" w:sz="0" w:space="0" w:color="auto"/>
        <w:right w:val="none" w:sz="0" w:space="0" w:color="auto"/>
      </w:divBdr>
      <w:divsChild>
        <w:div w:id="247739981">
          <w:marLeft w:val="432"/>
          <w:marRight w:val="0"/>
          <w:marTop w:val="120"/>
          <w:marBottom w:val="0"/>
          <w:divBdr>
            <w:top w:val="none" w:sz="0" w:space="0" w:color="auto"/>
            <w:left w:val="none" w:sz="0" w:space="0" w:color="auto"/>
            <w:bottom w:val="none" w:sz="0" w:space="0" w:color="auto"/>
            <w:right w:val="none" w:sz="0" w:space="0" w:color="auto"/>
          </w:divBdr>
        </w:div>
        <w:div w:id="847524034">
          <w:marLeft w:val="432"/>
          <w:marRight w:val="0"/>
          <w:marTop w:val="120"/>
          <w:marBottom w:val="0"/>
          <w:divBdr>
            <w:top w:val="none" w:sz="0" w:space="0" w:color="auto"/>
            <w:left w:val="none" w:sz="0" w:space="0" w:color="auto"/>
            <w:bottom w:val="none" w:sz="0" w:space="0" w:color="auto"/>
            <w:right w:val="none" w:sz="0" w:space="0" w:color="auto"/>
          </w:divBdr>
        </w:div>
      </w:divsChild>
    </w:div>
    <w:div w:id="1014838594">
      <w:bodyDiv w:val="1"/>
      <w:marLeft w:val="0"/>
      <w:marRight w:val="0"/>
      <w:marTop w:val="0"/>
      <w:marBottom w:val="0"/>
      <w:divBdr>
        <w:top w:val="none" w:sz="0" w:space="0" w:color="auto"/>
        <w:left w:val="none" w:sz="0" w:space="0" w:color="auto"/>
        <w:bottom w:val="none" w:sz="0" w:space="0" w:color="auto"/>
        <w:right w:val="none" w:sz="0" w:space="0" w:color="auto"/>
      </w:divBdr>
    </w:div>
    <w:div w:id="1032414245">
      <w:bodyDiv w:val="1"/>
      <w:marLeft w:val="0"/>
      <w:marRight w:val="0"/>
      <w:marTop w:val="0"/>
      <w:marBottom w:val="0"/>
      <w:divBdr>
        <w:top w:val="none" w:sz="0" w:space="0" w:color="auto"/>
        <w:left w:val="none" w:sz="0" w:space="0" w:color="auto"/>
        <w:bottom w:val="none" w:sz="0" w:space="0" w:color="auto"/>
        <w:right w:val="none" w:sz="0" w:space="0" w:color="auto"/>
      </w:divBdr>
    </w:div>
    <w:div w:id="1108620567">
      <w:bodyDiv w:val="1"/>
      <w:marLeft w:val="0"/>
      <w:marRight w:val="0"/>
      <w:marTop w:val="0"/>
      <w:marBottom w:val="0"/>
      <w:divBdr>
        <w:top w:val="none" w:sz="0" w:space="0" w:color="auto"/>
        <w:left w:val="none" w:sz="0" w:space="0" w:color="auto"/>
        <w:bottom w:val="none" w:sz="0" w:space="0" w:color="auto"/>
        <w:right w:val="none" w:sz="0" w:space="0" w:color="auto"/>
      </w:divBdr>
    </w:div>
    <w:div w:id="1265772172">
      <w:bodyDiv w:val="1"/>
      <w:marLeft w:val="0"/>
      <w:marRight w:val="0"/>
      <w:marTop w:val="0"/>
      <w:marBottom w:val="0"/>
      <w:divBdr>
        <w:top w:val="none" w:sz="0" w:space="0" w:color="auto"/>
        <w:left w:val="none" w:sz="0" w:space="0" w:color="auto"/>
        <w:bottom w:val="none" w:sz="0" w:space="0" w:color="auto"/>
        <w:right w:val="none" w:sz="0" w:space="0" w:color="auto"/>
      </w:divBdr>
    </w:div>
    <w:div w:id="1316378506">
      <w:bodyDiv w:val="1"/>
      <w:marLeft w:val="0"/>
      <w:marRight w:val="0"/>
      <w:marTop w:val="0"/>
      <w:marBottom w:val="0"/>
      <w:divBdr>
        <w:top w:val="none" w:sz="0" w:space="0" w:color="auto"/>
        <w:left w:val="none" w:sz="0" w:space="0" w:color="auto"/>
        <w:bottom w:val="none" w:sz="0" w:space="0" w:color="auto"/>
        <w:right w:val="none" w:sz="0" w:space="0" w:color="auto"/>
      </w:divBdr>
    </w:div>
    <w:div w:id="1330065010">
      <w:bodyDiv w:val="1"/>
      <w:marLeft w:val="0"/>
      <w:marRight w:val="0"/>
      <w:marTop w:val="0"/>
      <w:marBottom w:val="0"/>
      <w:divBdr>
        <w:top w:val="none" w:sz="0" w:space="0" w:color="auto"/>
        <w:left w:val="none" w:sz="0" w:space="0" w:color="auto"/>
        <w:bottom w:val="none" w:sz="0" w:space="0" w:color="auto"/>
        <w:right w:val="none" w:sz="0" w:space="0" w:color="auto"/>
      </w:divBdr>
      <w:divsChild>
        <w:div w:id="153835264">
          <w:marLeft w:val="806"/>
          <w:marRight w:val="0"/>
          <w:marTop w:val="120"/>
          <w:marBottom w:val="0"/>
          <w:divBdr>
            <w:top w:val="none" w:sz="0" w:space="0" w:color="auto"/>
            <w:left w:val="none" w:sz="0" w:space="0" w:color="auto"/>
            <w:bottom w:val="none" w:sz="0" w:space="0" w:color="auto"/>
            <w:right w:val="none" w:sz="0" w:space="0" w:color="auto"/>
          </w:divBdr>
        </w:div>
        <w:div w:id="660428643">
          <w:marLeft w:val="806"/>
          <w:marRight w:val="0"/>
          <w:marTop w:val="120"/>
          <w:marBottom w:val="0"/>
          <w:divBdr>
            <w:top w:val="none" w:sz="0" w:space="0" w:color="auto"/>
            <w:left w:val="none" w:sz="0" w:space="0" w:color="auto"/>
            <w:bottom w:val="none" w:sz="0" w:space="0" w:color="auto"/>
            <w:right w:val="none" w:sz="0" w:space="0" w:color="auto"/>
          </w:divBdr>
        </w:div>
        <w:div w:id="1877161279">
          <w:marLeft w:val="806"/>
          <w:marRight w:val="0"/>
          <w:marTop w:val="120"/>
          <w:marBottom w:val="0"/>
          <w:divBdr>
            <w:top w:val="none" w:sz="0" w:space="0" w:color="auto"/>
            <w:left w:val="none" w:sz="0" w:space="0" w:color="auto"/>
            <w:bottom w:val="none" w:sz="0" w:space="0" w:color="auto"/>
            <w:right w:val="none" w:sz="0" w:space="0" w:color="auto"/>
          </w:divBdr>
        </w:div>
        <w:div w:id="2015381726">
          <w:marLeft w:val="806"/>
          <w:marRight w:val="0"/>
          <w:marTop w:val="120"/>
          <w:marBottom w:val="0"/>
          <w:divBdr>
            <w:top w:val="none" w:sz="0" w:space="0" w:color="auto"/>
            <w:left w:val="none" w:sz="0" w:space="0" w:color="auto"/>
            <w:bottom w:val="none" w:sz="0" w:space="0" w:color="auto"/>
            <w:right w:val="none" w:sz="0" w:space="0" w:color="auto"/>
          </w:divBdr>
        </w:div>
      </w:divsChild>
    </w:div>
    <w:div w:id="1559434996">
      <w:bodyDiv w:val="1"/>
      <w:marLeft w:val="0"/>
      <w:marRight w:val="0"/>
      <w:marTop w:val="0"/>
      <w:marBottom w:val="0"/>
      <w:divBdr>
        <w:top w:val="none" w:sz="0" w:space="0" w:color="auto"/>
        <w:left w:val="none" w:sz="0" w:space="0" w:color="auto"/>
        <w:bottom w:val="none" w:sz="0" w:space="0" w:color="auto"/>
        <w:right w:val="none" w:sz="0" w:space="0" w:color="auto"/>
      </w:divBdr>
    </w:div>
    <w:div w:id="1699577180">
      <w:bodyDiv w:val="1"/>
      <w:marLeft w:val="0"/>
      <w:marRight w:val="0"/>
      <w:marTop w:val="0"/>
      <w:marBottom w:val="0"/>
      <w:divBdr>
        <w:top w:val="none" w:sz="0" w:space="0" w:color="auto"/>
        <w:left w:val="none" w:sz="0" w:space="0" w:color="auto"/>
        <w:bottom w:val="none" w:sz="0" w:space="0" w:color="auto"/>
        <w:right w:val="none" w:sz="0" w:space="0" w:color="auto"/>
      </w:divBdr>
      <w:divsChild>
        <w:div w:id="541551066">
          <w:marLeft w:val="547"/>
          <w:marRight w:val="0"/>
          <w:marTop w:val="0"/>
          <w:marBottom w:val="0"/>
          <w:divBdr>
            <w:top w:val="none" w:sz="0" w:space="0" w:color="auto"/>
            <w:left w:val="none" w:sz="0" w:space="0" w:color="auto"/>
            <w:bottom w:val="none" w:sz="0" w:space="0" w:color="auto"/>
            <w:right w:val="none" w:sz="0" w:space="0" w:color="auto"/>
          </w:divBdr>
        </w:div>
      </w:divsChild>
    </w:div>
    <w:div w:id="1719353270">
      <w:bodyDiv w:val="1"/>
      <w:marLeft w:val="0"/>
      <w:marRight w:val="0"/>
      <w:marTop w:val="0"/>
      <w:marBottom w:val="0"/>
      <w:divBdr>
        <w:top w:val="none" w:sz="0" w:space="0" w:color="auto"/>
        <w:left w:val="none" w:sz="0" w:space="0" w:color="auto"/>
        <w:bottom w:val="none" w:sz="0" w:space="0" w:color="auto"/>
        <w:right w:val="none" w:sz="0" w:space="0" w:color="auto"/>
      </w:divBdr>
      <w:divsChild>
        <w:div w:id="202449540">
          <w:marLeft w:val="1008"/>
          <w:marRight w:val="0"/>
          <w:marTop w:val="110"/>
          <w:marBottom w:val="0"/>
          <w:divBdr>
            <w:top w:val="none" w:sz="0" w:space="0" w:color="auto"/>
            <w:left w:val="none" w:sz="0" w:space="0" w:color="auto"/>
            <w:bottom w:val="none" w:sz="0" w:space="0" w:color="auto"/>
            <w:right w:val="none" w:sz="0" w:space="0" w:color="auto"/>
          </w:divBdr>
        </w:div>
        <w:div w:id="370110160">
          <w:marLeft w:val="1008"/>
          <w:marRight w:val="0"/>
          <w:marTop w:val="110"/>
          <w:marBottom w:val="0"/>
          <w:divBdr>
            <w:top w:val="none" w:sz="0" w:space="0" w:color="auto"/>
            <w:left w:val="none" w:sz="0" w:space="0" w:color="auto"/>
            <w:bottom w:val="none" w:sz="0" w:space="0" w:color="auto"/>
            <w:right w:val="none" w:sz="0" w:space="0" w:color="auto"/>
          </w:divBdr>
        </w:div>
        <w:div w:id="988637083">
          <w:marLeft w:val="1008"/>
          <w:marRight w:val="0"/>
          <w:marTop w:val="110"/>
          <w:marBottom w:val="0"/>
          <w:divBdr>
            <w:top w:val="none" w:sz="0" w:space="0" w:color="auto"/>
            <w:left w:val="none" w:sz="0" w:space="0" w:color="auto"/>
            <w:bottom w:val="none" w:sz="0" w:space="0" w:color="auto"/>
            <w:right w:val="none" w:sz="0" w:space="0" w:color="auto"/>
          </w:divBdr>
        </w:div>
        <w:div w:id="1307122732">
          <w:marLeft w:val="1008"/>
          <w:marRight w:val="0"/>
          <w:marTop w:val="110"/>
          <w:marBottom w:val="0"/>
          <w:divBdr>
            <w:top w:val="none" w:sz="0" w:space="0" w:color="auto"/>
            <w:left w:val="none" w:sz="0" w:space="0" w:color="auto"/>
            <w:bottom w:val="none" w:sz="0" w:space="0" w:color="auto"/>
            <w:right w:val="none" w:sz="0" w:space="0" w:color="auto"/>
          </w:divBdr>
        </w:div>
      </w:divsChild>
    </w:div>
    <w:div w:id="1727102398">
      <w:bodyDiv w:val="1"/>
      <w:marLeft w:val="0"/>
      <w:marRight w:val="0"/>
      <w:marTop w:val="0"/>
      <w:marBottom w:val="0"/>
      <w:divBdr>
        <w:top w:val="none" w:sz="0" w:space="0" w:color="auto"/>
        <w:left w:val="none" w:sz="0" w:space="0" w:color="auto"/>
        <w:bottom w:val="none" w:sz="0" w:space="0" w:color="auto"/>
        <w:right w:val="none" w:sz="0" w:space="0" w:color="auto"/>
      </w:divBdr>
    </w:div>
    <w:div w:id="1817645755">
      <w:bodyDiv w:val="1"/>
      <w:marLeft w:val="0"/>
      <w:marRight w:val="0"/>
      <w:marTop w:val="0"/>
      <w:marBottom w:val="0"/>
      <w:divBdr>
        <w:top w:val="none" w:sz="0" w:space="0" w:color="auto"/>
        <w:left w:val="none" w:sz="0" w:space="0" w:color="auto"/>
        <w:bottom w:val="none" w:sz="0" w:space="0" w:color="auto"/>
        <w:right w:val="none" w:sz="0" w:space="0" w:color="auto"/>
      </w:divBdr>
    </w:div>
    <w:div w:id="1938172887">
      <w:bodyDiv w:val="1"/>
      <w:marLeft w:val="0"/>
      <w:marRight w:val="0"/>
      <w:marTop w:val="0"/>
      <w:marBottom w:val="0"/>
      <w:divBdr>
        <w:top w:val="none" w:sz="0" w:space="0" w:color="auto"/>
        <w:left w:val="none" w:sz="0" w:space="0" w:color="auto"/>
        <w:bottom w:val="none" w:sz="0" w:space="0" w:color="auto"/>
        <w:right w:val="none" w:sz="0" w:space="0" w:color="auto"/>
      </w:divBdr>
      <w:divsChild>
        <w:div w:id="1042171118">
          <w:marLeft w:val="547"/>
          <w:marRight w:val="0"/>
          <w:marTop w:val="0"/>
          <w:marBottom w:val="0"/>
          <w:divBdr>
            <w:top w:val="none" w:sz="0" w:space="0" w:color="auto"/>
            <w:left w:val="none" w:sz="0" w:space="0" w:color="auto"/>
            <w:bottom w:val="none" w:sz="0" w:space="0" w:color="auto"/>
            <w:right w:val="none" w:sz="0" w:space="0" w:color="auto"/>
          </w:divBdr>
        </w:div>
      </w:divsChild>
    </w:div>
    <w:div w:id="205627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image" Target="media/image18.png"/><Relationship Id="rId28" Type="http://schemas.openxmlformats.org/officeDocument/2006/relationships/footer" Target="footer4.xml"/><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png"/><Relationship Id="rId4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www.shcp.gob.mx/EGRESOS/sitio_pbr/Paginas/conceptualizacion.aspx" TargetMode="External"/><Relationship Id="rId2" Type="http://schemas.openxmlformats.org/officeDocument/2006/relationships/hyperlink" Target="http://www.conac.gob.mx/documentos/normatividad/clasificacion_administrativa.pdf" TargetMode="External"/><Relationship Id="rId3" Type="http://schemas.openxmlformats.org/officeDocument/2006/relationships/hyperlink" Target="http://www.shcp.gob.mx/EGRESOS/sitio_pbr/Paginas/glosario.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 Id="rId2" Type="http://schemas.openxmlformats.org/officeDocument/2006/relationships/image" Target="media/image13.png"/><Relationship Id="rId3"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 Id="rId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69959-C0E9-7B42-9A0D-80A6A3A0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21114</Words>
  <Characters>116128</Characters>
  <Application>Microsoft Macintosh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Manual de Planeación, Programación y Presupuestación</vt:lpstr>
    </vt:vector>
  </TitlesOfParts>
  <Company> </Company>
  <LinksUpToDate>false</LinksUpToDate>
  <CharactersWithSpaces>136969</CharactersWithSpaces>
  <SharedDoc>false</SharedDoc>
  <HLinks>
    <vt:vector size="258" baseType="variant">
      <vt:variant>
        <vt:i4>1769520</vt:i4>
      </vt:variant>
      <vt:variant>
        <vt:i4>242</vt:i4>
      </vt:variant>
      <vt:variant>
        <vt:i4>0</vt:i4>
      </vt:variant>
      <vt:variant>
        <vt:i4>5</vt:i4>
      </vt:variant>
      <vt:variant>
        <vt:lpwstr/>
      </vt:variant>
      <vt:variant>
        <vt:lpwstr>_Toc367709447</vt:lpwstr>
      </vt:variant>
      <vt:variant>
        <vt:i4>1769520</vt:i4>
      </vt:variant>
      <vt:variant>
        <vt:i4>236</vt:i4>
      </vt:variant>
      <vt:variant>
        <vt:i4>0</vt:i4>
      </vt:variant>
      <vt:variant>
        <vt:i4>5</vt:i4>
      </vt:variant>
      <vt:variant>
        <vt:lpwstr/>
      </vt:variant>
      <vt:variant>
        <vt:lpwstr>_Toc367709446</vt:lpwstr>
      </vt:variant>
      <vt:variant>
        <vt:i4>1769520</vt:i4>
      </vt:variant>
      <vt:variant>
        <vt:i4>230</vt:i4>
      </vt:variant>
      <vt:variant>
        <vt:i4>0</vt:i4>
      </vt:variant>
      <vt:variant>
        <vt:i4>5</vt:i4>
      </vt:variant>
      <vt:variant>
        <vt:lpwstr/>
      </vt:variant>
      <vt:variant>
        <vt:lpwstr>_Toc367709445</vt:lpwstr>
      </vt:variant>
      <vt:variant>
        <vt:i4>1769520</vt:i4>
      </vt:variant>
      <vt:variant>
        <vt:i4>224</vt:i4>
      </vt:variant>
      <vt:variant>
        <vt:i4>0</vt:i4>
      </vt:variant>
      <vt:variant>
        <vt:i4>5</vt:i4>
      </vt:variant>
      <vt:variant>
        <vt:lpwstr/>
      </vt:variant>
      <vt:variant>
        <vt:lpwstr>_Toc367709444</vt:lpwstr>
      </vt:variant>
      <vt:variant>
        <vt:i4>1769520</vt:i4>
      </vt:variant>
      <vt:variant>
        <vt:i4>218</vt:i4>
      </vt:variant>
      <vt:variant>
        <vt:i4>0</vt:i4>
      </vt:variant>
      <vt:variant>
        <vt:i4>5</vt:i4>
      </vt:variant>
      <vt:variant>
        <vt:lpwstr/>
      </vt:variant>
      <vt:variant>
        <vt:lpwstr>_Toc367709443</vt:lpwstr>
      </vt:variant>
      <vt:variant>
        <vt:i4>1769520</vt:i4>
      </vt:variant>
      <vt:variant>
        <vt:i4>212</vt:i4>
      </vt:variant>
      <vt:variant>
        <vt:i4>0</vt:i4>
      </vt:variant>
      <vt:variant>
        <vt:i4>5</vt:i4>
      </vt:variant>
      <vt:variant>
        <vt:lpwstr/>
      </vt:variant>
      <vt:variant>
        <vt:lpwstr>_Toc367709442</vt:lpwstr>
      </vt:variant>
      <vt:variant>
        <vt:i4>1769520</vt:i4>
      </vt:variant>
      <vt:variant>
        <vt:i4>206</vt:i4>
      </vt:variant>
      <vt:variant>
        <vt:i4>0</vt:i4>
      </vt:variant>
      <vt:variant>
        <vt:i4>5</vt:i4>
      </vt:variant>
      <vt:variant>
        <vt:lpwstr/>
      </vt:variant>
      <vt:variant>
        <vt:lpwstr>_Toc367709441</vt:lpwstr>
      </vt:variant>
      <vt:variant>
        <vt:i4>1769520</vt:i4>
      </vt:variant>
      <vt:variant>
        <vt:i4>200</vt:i4>
      </vt:variant>
      <vt:variant>
        <vt:i4>0</vt:i4>
      </vt:variant>
      <vt:variant>
        <vt:i4>5</vt:i4>
      </vt:variant>
      <vt:variant>
        <vt:lpwstr/>
      </vt:variant>
      <vt:variant>
        <vt:lpwstr>_Toc367709440</vt:lpwstr>
      </vt:variant>
      <vt:variant>
        <vt:i4>1835056</vt:i4>
      </vt:variant>
      <vt:variant>
        <vt:i4>194</vt:i4>
      </vt:variant>
      <vt:variant>
        <vt:i4>0</vt:i4>
      </vt:variant>
      <vt:variant>
        <vt:i4>5</vt:i4>
      </vt:variant>
      <vt:variant>
        <vt:lpwstr/>
      </vt:variant>
      <vt:variant>
        <vt:lpwstr>_Toc367709439</vt:lpwstr>
      </vt:variant>
      <vt:variant>
        <vt:i4>1835056</vt:i4>
      </vt:variant>
      <vt:variant>
        <vt:i4>188</vt:i4>
      </vt:variant>
      <vt:variant>
        <vt:i4>0</vt:i4>
      </vt:variant>
      <vt:variant>
        <vt:i4>5</vt:i4>
      </vt:variant>
      <vt:variant>
        <vt:lpwstr/>
      </vt:variant>
      <vt:variant>
        <vt:lpwstr>_Toc367709438</vt:lpwstr>
      </vt:variant>
      <vt:variant>
        <vt:i4>1835056</vt:i4>
      </vt:variant>
      <vt:variant>
        <vt:i4>182</vt:i4>
      </vt:variant>
      <vt:variant>
        <vt:i4>0</vt:i4>
      </vt:variant>
      <vt:variant>
        <vt:i4>5</vt:i4>
      </vt:variant>
      <vt:variant>
        <vt:lpwstr/>
      </vt:variant>
      <vt:variant>
        <vt:lpwstr>_Toc367709437</vt:lpwstr>
      </vt:variant>
      <vt:variant>
        <vt:i4>1835056</vt:i4>
      </vt:variant>
      <vt:variant>
        <vt:i4>176</vt:i4>
      </vt:variant>
      <vt:variant>
        <vt:i4>0</vt:i4>
      </vt:variant>
      <vt:variant>
        <vt:i4>5</vt:i4>
      </vt:variant>
      <vt:variant>
        <vt:lpwstr/>
      </vt:variant>
      <vt:variant>
        <vt:lpwstr>_Toc367709436</vt:lpwstr>
      </vt:variant>
      <vt:variant>
        <vt:i4>1835056</vt:i4>
      </vt:variant>
      <vt:variant>
        <vt:i4>170</vt:i4>
      </vt:variant>
      <vt:variant>
        <vt:i4>0</vt:i4>
      </vt:variant>
      <vt:variant>
        <vt:i4>5</vt:i4>
      </vt:variant>
      <vt:variant>
        <vt:lpwstr/>
      </vt:variant>
      <vt:variant>
        <vt:lpwstr>_Toc367709435</vt:lpwstr>
      </vt:variant>
      <vt:variant>
        <vt:i4>1835056</vt:i4>
      </vt:variant>
      <vt:variant>
        <vt:i4>164</vt:i4>
      </vt:variant>
      <vt:variant>
        <vt:i4>0</vt:i4>
      </vt:variant>
      <vt:variant>
        <vt:i4>5</vt:i4>
      </vt:variant>
      <vt:variant>
        <vt:lpwstr/>
      </vt:variant>
      <vt:variant>
        <vt:lpwstr>_Toc367709434</vt:lpwstr>
      </vt:variant>
      <vt:variant>
        <vt:i4>1835056</vt:i4>
      </vt:variant>
      <vt:variant>
        <vt:i4>158</vt:i4>
      </vt:variant>
      <vt:variant>
        <vt:i4>0</vt:i4>
      </vt:variant>
      <vt:variant>
        <vt:i4>5</vt:i4>
      </vt:variant>
      <vt:variant>
        <vt:lpwstr/>
      </vt:variant>
      <vt:variant>
        <vt:lpwstr>_Toc367709433</vt:lpwstr>
      </vt:variant>
      <vt:variant>
        <vt:i4>1835056</vt:i4>
      </vt:variant>
      <vt:variant>
        <vt:i4>152</vt:i4>
      </vt:variant>
      <vt:variant>
        <vt:i4>0</vt:i4>
      </vt:variant>
      <vt:variant>
        <vt:i4>5</vt:i4>
      </vt:variant>
      <vt:variant>
        <vt:lpwstr/>
      </vt:variant>
      <vt:variant>
        <vt:lpwstr>_Toc367709432</vt:lpwstr>
      </vt:variant>
      <vt:variant>
        <vt:i4>1835056</vt:i4>
      </vt:variant>
      <vt:variant>
        <vt:i4>146</vt:i4>
      </vt:variant>
      <vt:variant>
        <vt:i4>0</vt:i4>
      </vt:variant>
      <vt:variant>
        <vt:i4>5</vt:i4>
      </vt:variant>
      <vt:variant>
        <vt:lpwstr/>
      </vt:variant>
      <vt:variant>
        <vt:lpwstr>_Toc367709431</vt:lpwstr>
      </vt:variant>
      <vt:variant>
        <vt:i4>1835056</vt:i4>
      </vt:variant>
      <vt:variant>
        <vt:i4>140</vt:i4>
      </vt:variant>
      <vt:variant>
        <vt:i4>0</vt:i4>
      </vt:variant>
      <vt:variant>
        <vt:i4>5</vt:i4>
      </vt:variant>
      <vt:variant>
        <vt:lpwstr/>
      </vt:variant>
      <vt:variant>
        <vt:lpwstr>_Toc367709430</vt:lpwstr>
      </vt:variant>
      <vt:variant>
        <vt:i4>1900592</vt:i4>
      </vt:variant>
      <vt:variant>
        <vt:i4>134</vt:i4>
      </vt:variant>
      <vt:variant>
        <vt:i4>0</vt:i4>
      </vt:variant>
      <vt:variant>
        <vt:i4>5</vt:i4>
      </vt:variant>
      <vt:variant>
        <vt:lpwstr/>
      </vt:variant>
      <vt:variant>
        <vt:lpwstr>_Toc367709429</vt:lpwstr>
      </vt:variant>
      <vt:variant>
        <vt:i4>1900592</vt:i4>
      </vt:variant>
      <vt:variant>
        <vt:i4>128</vt:i4>
      </vt:variant>
      <vt:variant>
        <vt:i4>0</vt:i4>
      </vt:variant>
      <vt:variant>
        <vt:i4>5</vt:i4>
      </vt:variant>
      <vt:variant>
        <vt:lpwstr/>
      </vt:variant>
      <vt:variant>
        <vt:lpwstr>_Toc367709428</vt:lpwstr>
      </vt:variant>
      <vt:variant>
        <vt:i4>1900592</vt:i4>
      </vt:variant>
      <vt:variant>
        <vt:i4>122</vt:i4>
      </vt:variant>
      <vt:variant>
        <vt:i4>0</vt:i4>
      </vt:variant>
      <vt:variant>
        <vt:i4>5</vt:i4>
      </vt:variant>
      <vt:variant>
        <vt:lpwstr/>
      </vt:variant>
      <vt:variant>
        <vt:lpwstr>_Toc367709427</vt:lpwstr>
      </vt:variant>
      <vt:variant>
        <vt:i4>1900592</vt:i4>
      </vt:variant>
      <vt:variant>
        <vt:i4>116</vt:i4>
      </vt:variant>
      <vt:variant>
        <vt:i4>0</vt:i4>
      </vt:variant>
      <vt:variant>
        <vt:i4>5</vt:i4>
      </vt:variant>
      <vt:variant>
        <vt:lpwstr/>
      </vt:variant>
      <vt:variant>
        <vt:lpwstr>_Toc367709426</vt:lpwstr>
      </vt:variant>
      <vt:variant>
        <vt:i4>1900592</vt:i4>
      </vt:variant>
      <vt:variant>
        <vt:i4>110</vt:i4>
      </vt:variant>
      <vt:variant>
        <vt:i4>0</vt:i4>
      </vt:variant>
      <vt:variant>
        <vt:i4>5</vt:i4>
      </vt:variant>
      <vt:variant>
        <vt:lpwstr/>
      </vt:variant>
      <vt:variant>
        <vt:lpwstr>_Toc367709425</vt:lpwstr>
      </vt:variant>
      <vt:variant>
        <vt:i4>1900592</vt:i4>
      </vt:variant>
      <vt:variant>
        <vt:i4>104</vt:i4>
      </vt:variant>
      <vt:variant>
        <vt:i4>0</vt:i4>
      </vt:variant>
      <vt:variant>
        <vt:i4>5</vt:i4>
      </vt:variant>
      <vt:variant>
        <vt:lpwstr/>
      </vt:variant>
      <vt:variant>
        <vt:lpwstr>_Toc367709424</vt:lpwstr>
      </vt:variant>
      <vt:variant>
        <vt:i4>1900592</vt:i4>
      </vt:variant>
      <vt:variant>
        <vt:i4>98</vt:i4>
      </vt:variant>
      <vt:variant>
        <vt:i4>0</vt:i4>
      </vt:variant>
      <vt:variant>
        <vt:i4>5</vt:i4>
      </vt:variant>
      <vt:variant>
        <vt:lpwstr/>
      </vt:variant>
      <vt:variant>
        <vt:lpwstr>_Toc367709423</vt:lpwstr>
      </vt:variant>
      <vt:variant>
        <vt:i4>1900592</vt:i4>
      </vt:variant>
      <vt:variant>
        <vt:i4>92</vt:i4>
      </vt:variant>
      <vt:variant>
        <vt:i4>0</vt:i4>
      </vt:variant>
      <vt:variant>
        <vt:i4>5</vt:i4>
      </vt:variant>
      <vt:variant>
        <vt:lpwstr/>
      </vt:variant>
      <vt:variant>
        <vt:lpwstr>_Toc367709422</vt:lpwstr>
      </vt:variant>
      <vt:variant>
        <vt:i4>1900592</vt:i4>
      </vt:variant>
      <vt:variant>
        <vt:i4>86</vt:i4>
      </vt:variant>
      <vt:variant>
        <vt:i4>0</vt:i4>
      </vt:variant>
      <vt:variant>
        <vt:i4>5</vt:i4>
      </vt:variant>
      <vt:variant>
        <vt:lpwstr/>
      </vt:variant>
      <vt:variant>
        <vt:lpwstr>_Toc367709421</vt:lpwstr>
      </vt:variant>
      <vt:variant>
        <vt:i4>1900592</vt:i4>
      </vt:variant>
      <vt:variant>
        <vt:i4>80</vt:i4>
      </vt:variant>
      <vt:variant>
        <vt:i4>0</vt:i4>
      </vt:variant>
      <vt:variant>
        <vt:i4>5</vt:i4>
      </vt:variant>
      <vt:variant>
        <vt:lpwstr/>
      </vt:variant>
      <vt:variant>
        <vt:lpwstr>_Toc367709420</vt:lpwstr>
      </vt:variant>
      <vt:variant>
        <vt:i4>1966128</vt:i4>
      </vt:variant>
      <vt:variant>
        <vt:i4>74</vt:i4>
      </vt:variant>
      <vt:variant>
        <vt:i4>0</vt:i4>
      </vt:variant>
      <vt:variant>
        <vt:i4>5</vt:i4>
      </vt:variant>
      <vt:variant>
        <vt:lpwstr/>
      </vt:variant>
      <vt:variant>
        <vt:lpwstr>_Toc367709419</vt:lpwstr>
      </vt:variant>
      <vt:variant>
        <vt:i4>1966128</vt:i4>
      </vt:variant>
      <vt:variant>
        <vt:i4>68</vt:i4>
      </vt:variant>
      <vt:variant>
        <vt:i4>0</vt:i4>
      </vt:variant>
      <vt:variant>
        <vt:i4>5</vt:i4>
      </vt:variant>
      <vt:variant>
        <vt:lpwstr/>
      </vt:variant>
      <vt:variant>
        <vt:lpwstr>_Toc367709418</vt:lpwstr>
      </vt:variant>
      <vt:variant>
        <vt:i4>1966128</vt:i4>
      </vt:variant>
      <vt:variant>
        <vt:i4>62</vt:i4>
      </vt:variant>
      <vt:variant>
        <vt:i4>0</vt:i4>
      </vt:variant>
      <vt:variant>
        <vt:i4>5</vt:i4>
      </vt:variant>
      <vt:variant>
        <vt:lpwstr/>
      </vt:variant>
      <vt:variant>
        <vt:lpwstr>_Toc367709417</vt:lpwstr>
      </vt:variant>
      <vt:variant>
        <vt:i4>1966128</vt:i4>
      </vt:variant>
      <vt:variant>
        <vt:i4>56</vt:i4>
      </vt:variant>
      <vt:variant>
        <vt:i4>0</vt:i4>
      </vt:variant>
      <vt:variant>
        <vt:i4>5</vt:i4>
      </vt:variant>
      <vt:variant>
        <vt:lpwstr/>
      </vt:variant>
      <vt:variant>
        <vt:lpwstr>_Toc367709416</vt:lpwstr>
      </vt:variant>
      <vt:variant>
        <vt:i4>1966128</vt:i4>
      </vt:variant>
      <vt:variant>
        <vt:i4>50</vt:i4>
      </vt:variant>
      <vt:variant>
        <vt:i4>0</vt:i4>
      </vt:variant>
      <vt:variant>
        <vt:i4>5</vt:i4>
      </vt:variant>
      <vt:variant>
        <vt:lpwstr/>
      </vt:variant>
      <vt:variant>
        <vt:lpwstr>_Toc367709415</vt:lpwstr>
      </vt:variant>
      <vt:variant>
        <vt:i4>1966128</vt:i4>
      </vt:variant>
      <vt:variant>
        <vt:i4>44</vt:i4>
      </vt:variant>
      <vt:variant>
        <vt:i4>0</vt:i4>
      </vt:variant>
      <vt:variant>
        <vt:i4>5</vt:i4>
      </vt:variant>
      <vt:variant>
        <vt:lpwstr/>
      </vt:variant>
      <vt:variant>
        <vt:lpwstr>_Toc367709414</vt:lpwstr>
      </vt:variant>
      <vt:variant>
        <vt:i4>1966128</vt:i4>
      </vt:variant>
      <vt:variant>
        <vt:i4>38</vt:i4>
      </vt:variant>
      <vt:variant>
        <vt:i4>0</vt:i4>
      </vt:variant>
      <vt:variant>
        <vt:i4>5</vt:i4>
      </vt:variant>
      <vt:variant>
        <vt:lpwstr/>
      </vt:variant>
      <vt:variant>
        <vt:lpwstr>_Toc367709413</vt:lpwstr>
      </vt:variant>
      <vt:variant>
        <vt:i4>1966128</vt:i4>
      </vt:variant>
      <vt:variant>
        <vt:i4>32</vt:i4>
      </vt:variant>
      <vt:variant>
        <vt:i4>0</vt:i4>
      </vt:variant>
      <vt:variant>
        <vt:i4>5</vt:i4>
      </vt:variant>
      <vt:variant>
        <vt:lpwstr/>
      </vt:variant>
      <vt:variant>
        <vt:lpwstr>_Toc367709412</vt:lpwstr>
      </vt:variant>
      <vt:variant>
        <vt:i4>1966128</vt:i4>
      </vt:variant>
      <vt:variant>
        <vt:i4>26</vt:i4>
      </vt:variant>
      <vt:variant>
        <vt:i4>0</vt:i4>
      </vt:variant>
      <vt:variant>
        <vt:i4>5</vt:i4>
      </vt:variant>
      <vt:variant>
        <vt:lpwstr/>
      </vt:variant>
      <vt:variant>
        <vt:lpwstr>_Toc367709411</vt:lpwstr>
      </vt:variant>
      <vt:variant>
        <vt:i4>1966128</vt:i4>
      </vt:variant>
      <vt:variant>
        <vt:i4>20</vt:i4>
      </vt:variant>
      <vt:variant>
        <vt:i4>0</vt:i4>
      </vt:variant>
      <vt:variant>
        <vt:i4>5</vt:i4>
      </vt:variant>
      <vt:variant>
        <vt:lpwstr/>
      </vt:variant>
      <vt:variant>
        <vt:lpwstr>_Toc367709410</vt:lpwstr>
      </vt:variant>
      <vt:variant>
        <vt:i4>2031664</vt:i4>
      </vt:variant>
      <vt:variant>
        <vt:i4>14</vt:i4>
      </vt:variant>
      <vt:variant>
        <vt:i4>0</vt:i4>
      </vt:variant>
      <vt:variant>
        <vt:i4>5</vt:i4>
      </vt:variant>
      <vt:variant>
        <vt:lpwstr/>
      </vt:variant>
      <vt:variant>
        <vt:lpwstr>_Toc367709409</vt:lpwstr>
      </vt:variant>
      <vt:variant>
        <vt:i4>2031664</vt:i4>
      </vt:variant>
      <vt:variant>
        <vt:i4>8</vt:i4>
      </vt:variant>
      <vt:variant>
        <vt:i4>0</vt:i4>
      </vt:variant>
      <vt:variant>
        <vt:i4>5</vt:i4>
      </vt:variant>
      <vt:variant>
        <vt:lpwstr/>
      </vt:variant>
      <vt:variant>
        <vt:lpwstr>_Toc367709408</vt:lpwstr>
      </vt:variant>
      <vt:variant>
        <vt:i4>2031664</vt:i4>
      </vt:variant>
      <vt:variant>
        <vt:i4>2</vt:i4>
      </vt:variant>
      <vt:variant>
        <vt:i4>0</vt:i4>
      </vt:variant>
      <vt:variant>
        <vt:i4>5</vt:i4>
      </vt:variant>
      <vt:variant>
        <vt:lpwstr/>
      </vt:variant>
      <vt:variant>
        <vt:lpwstr>_Toc367709407</vt:lpwstr>
      </vt:variant>
      <vt:variant>
        <vt:i4>8257546</vt:i4>
      </vt:variant>
      <vt:variant>
        <vt:i4>3</vt:i4>
      </vt:variant>
      <vt:variant>
        <vt:i4>0</vt:i4>
      </vt:variant>
      <vt:variant>
        <vt:i4>5</vt:i4>
      </vt:variant>
      <vt:variant>
        <vt:lpwstr>http://www.shcp.gob.mx/EGRESOS/sitio_pbr/Paginas/glosario.aspx</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Planeación, Programación y Presupuestación</dc:title>
  <dc:creator>Lic. Arturo</dc:creator>
  <cp:lastModifiedBy>* *</cp:lastModifiedBy>
  <cp:revision>3</cp:revision>
  <cp:lastPrinted>2013-11-10T00:36:00Z</cp:lastPrinted>
  <dcterms:created xsi:type="dcterms:W3CDTF">2014-03-20T22:01:00Z</dcterms:created>
  <dcterms:modified xsi:type="dcterms:W3CDTF">2014-03-20T22:02:00Z</dcterms:modified>
</cp:coreProperties>
</file>