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28" w:rsidRDefault="007F5D28" w:rsidP="007F5D28">
      <w:pPr>
        <w:shd w:val="clear" w:color="auto" w:fill="FFFFFF"/>
        <w:spacing w:before="150" w:after="225" w:line="240" w:lineRule="auto"/>
        <w:outlineLvl w:val="3"/>
        <w:rPr>
          <w:rFonts w:ascii="Helvetica" w:eastAsia="Times New Roman" w:hAnsi="Helvetica" w:cs="Helvetica"/>
          <w:color w:val="D60071"/>
          <w:sz w:val="27"/>
          <w:szCs w:val="27"/>
          <w:lang w:eastAsia="es-MX"/>
        </w:rPr>
      </w:pPr>
      <w:bookmarkStart w:id="0" w:name="_GoBack"/>
      <w:r w:rsidRPr="007F5D28">
        <w:rPr>
          <w:rFonts w:ascii="Helvetica" w:eastAsia="Times New Roman" w:hAnsi="Helvetica" w:cs="Helvetica"/>
          <w:color w:val="D60071"/>
          <w:sz w:val="27"/>
          <w:szCs w:val="27"/>
          <w:lang w:eastAsia="es-MX"/>
        </w:rPr>
        <w:t>FUNCIONES DEL SECRETARIO</w:t>
      </w:r>
    </w:p>
    <w:bookmarkEnd w:id="0"/>
    <w:p w:rsidR="003D7201" w:rsidRPr="003D7201" w:rsidRDefault="003D7201" w:rsidP="003D7201">
      <w:pPr>
        <w:pStyle w:val="Ttulo1"/>
        <w:jc w:val="both"/>
        <w:rPr>
          <w:rFonts w:ascii="Arial" w:hAnsi="Arial" w:cs="Arial"/>
          <w:b w:val="0"/>
          <w:color w:val="auto"/>
          <w:sz w:val="19"/>
          <w:szCs w:val="19"/>
        </w:rPr>
      </w:pPr>
      <w:r w:rsidRPr="003D7201">
        <w:rPr>
          <w:rFonts w:ascii="Arial" w:hAnsi="Arial" w:cs="Arial"/>
          <w:b w:val="0"/>
          <w:color w:val="auto"/>
          <w:sz w:val="19"/>
          <w:szCs w:val="19"/>
        </w:rPr>
        <w:t xml:space="preserve">Artículo 5. El estudio, trámite y resolución de los asuntos que son competencia de la Secretaría, así como su representación corresponden originalmente al Secretario quien para su mejor atención y despacho, podrá delegar facultades en las y los servidores públicos subalternos sin perder por ello la posibilidad de su ejercicio directo, excepto aquéllas que por disposición de las leyes aplicables y este Reglamento deba ejercer en forma directa y exclusiva. </w:t>
      </w:r>
    </w:p>
    <w:p w:rsidR="003D7201" w:rsidRPr="003D7201" w:rsidRDefault="003D7201" w:rsidP="003D720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9"/>
          <w:szCs w:val="19"/>
        </w:rPr>
      </w:pPr>
      <w:r w:rsidRPr="003D7201">
        <w:rPr>
          <w:rFonts w:ascii="Arial" w:hAnsi="Arial" w:cs="Arial"/>
          <w:sz w:val="19"/>
          <w:szCs w:val="19"/>
        </w:rPr>
        <w:t>Artículo 6. La Secretaría contará con un Secretario, quien dependerá directamente del Gobernador y tendrá las siguientes facultades:</w:t>
      </w:r>
    </w:p>
    <w:p w:rsidR="003D7201" w:rsidRPr="003D7201" w:rsidRDefault="003D7201" w:rsidP="003D7201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3D7201">
        <w:rPr>
          <w:rFonts w:ascii="Arial" w:hAnsi="Arial" w:cs="Arial"/>
          <w:sz w:val="19"/>
          <w:szCs w:val="19"/>
        </w:rPr>
        <w:t>Aprobar y suscribir los manuales de organización, procedimientos, trámites y servicios al público de la Secretaría;</w:t>
      </w:r>
    </w:p>
    <w:p w:rsidR="003D7201" w:rsidRPr="003D7201" w:rsidRDefault="003D7201" w:rsidP="003D7201">
      <w:pPr>
        <w:pStyle w:val="Encabezado"/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3D7201">
        <w:rPr>
          <w:rFonts w:ascii="Arial" w:hAnsi="Arial" w:cs="Arial"/>
          <w:sz w:val="19"/>
          <w:szCs w:val="19"/>
        </w:rPr>
        <w:t>Aprobar el nombramiento o remoción de las y los servidores públicos de la Secretaría;</w:t>
      </w:r>
    </w:p>
    <w:p w:rsidR="003D7201" w:rsidRPr="003D7201" w:rsidRDefault="003D7201" w:rsidP="003D7201">
      <w:pPr>
        <w:pStyle w:val="Encabezado"/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3D7201">
        <w:rPr>
          <w:rFonts w:ascii="Arial" w:hAnsi="Arial" w:cs="Arial"/>
          <w:sz w:val="19"/>
          <w:szCs w:val="19"/>
        </w:rPr>
        <w:t>Aprobar las disposiciones normativas para el ejercicio del Presupuesto de Egresos;</w:t>
      </w:r>
    </w:p>
    <w:p w:rsidR="003D7201" w:rsidRPr="003D7201" w:rsidRDefault="003D7201" w:rsidP="003D7201">
      <w:pPr>
        <w:pStyle w:val="Encabezado"/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3D7201">
        <w:rPr>
          <w:rFonts w:ascii="Arial" w:hAnsi="Arial" w:cs="Arial"/>
          <w:sz w:val="19"/>
          <w:szCs w:val="19"/>
        </w:rPr>
        <w:t xml:space="preserve">Autorizar los techos financieros de cada ejecutor de gasto con base en la evaluación del desempeño institucional informado por la instancia técnica de evaluación, y al comportamiento del gasto mostrado en el ejercicio anterior; </w:t>
      </w:r>
    </w:p>
    <w:p w:rsidR="003D7201" w:rsidRPr="003D7201" w:rsidRDefault="003D7201" w:rsidP="003D7201">
      <w:pPr>
        <w:pStyle w:val="Prrafodelista"/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3D7201">
        <w:rPr>
          <w:rFonts w:ascii="Arial" w:hAnsi="Arial" w:cs="Arial"/>
          <w:sz w:val="19"/>
          <w:szCs w:val="19"/>
        </w:rPr>
        <w:t xml:space="preserve">Suscribir Convenios, Acuerdos, Anexos y demás documentos con la Administración Pública Estatal y Municipal relacionados con asuntos de su competencia; </w:t>
      </w:r>
    </w:p>
    <w:p w:rsidR="003D7201" w:rsidRPr="003D7201" w:rsidRDefault="003D7201" w:rsidP="003D7201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</w:rPr>
      </w:pPr>
    </w:p>
    <w:p w:rsidR="003D7201" w:rsidRPr="003D7201" w:rsidRDefault="003D7201" w:rsidP="003D7201">
      <w:pPr>
        <w:pStyle w:val="Ttulo1"/>
        <w:keepNext w:val="0"/>
        <w:keepLines w:val="0"/>
        <w:numPr>
          <w:ilvl w:val="0"/>
          <w:numId w:val="1"/>
        </w:numPr>
        <w:tabs>
          <w:tab w:val="left" w:pos="567"/>
        </w:tabs>
        <w:spacing w:before="0" w:line="240" w:lineRule="auto"/>
        <w:ind w:left="567" w:hanging="283"/>
        <w:jc w:val="both"/>
        <w:rPr>
          <w:rFonts w:ascii="Arial" w:hAnsi="Arial" w:cs="Arial"/>
          <w:b w:val="0"/>
          <w:color w:val="auto"/>
          <w:sz w:val="19"/>
          <w:szCs w:val="19"/>
        </w:rPr>
      </w:pPr>
      <w:r w:rsidRPr="003D7201">
        <w:rPr>
          <w:rFonts w:ascii="Arial" w:hAnsi="Arial" w:cs="Arial"/>
          <w:b w:val="0"/>
          <w:color w:val="auto"/>
          <w:sz w:val="19"/>
          <w:szCs w:val="19"/>
        </w:rPr>
        <w:t>Las demás que le confiera las disposiciones aplicables y el Gobernador dentro de la esfera de su competencia.</w:t>
      </w:r>
    </w:p>
    <w:p w:rsidR="003D7201" w:rsidRPr="003D7201" w:rsidRDefault="003D7201" w:rsidP="003D7201">
      <w:pPr>
        <w:jc w:val="both"/>
        <w:rPr>
          <w:rFonts w:ascii="Arial" w:hAnsi="Arial" w:cs="Arial"/>
          <w:b/>
          <w:sz w:val="19"/>
          <w:szCs w:val="19"/>
        </w:rPr>
      </w:pPr>
    </w:p>
    <w:p w:rsidR="003D7201" w:rsidRPr="003D7201" w:rsidRDefault="003D7201" w:rsidP="003D7201">
      <w:pPr>
        <w:shd w:val="clear" w:color="auto" w:fill="FFFFFF"/>
        <w:spacing w:before="150" w:after="225" w:line="240" w:lineRule="auto"/>
        <w:jc w:val="both"/>
        <w:outlineLvl w:val="3"/>
        <w:rPr>
          <w:rFonts w:ascii="Helvetica" w:eastAsia="Times New Roman" w:hAnsi="Helvetica" w:cs="Helvetica"/>
          <w:sz w:val="27"/>
          <w:szCs w:val="27"/>
          <w:lang w:eastAsia="es-MX"/>
        </w:rPr>
      </w:pPr>
    </w:p>
    <w:p w:rsidR="003D7201" w:rsidRPr="003D7201" w:rsidRDefault="003D7201" w:rsidP="003D7201">
      <w:pPr>
        <w:shd w:val="clear" w:color="auto" w:fill="FFFFFF"/>
        <w:spacing w:before="150" w:after="225" w:line="240" w:lineRule="auto"/>
        <w:jc w:val="both"/>
        <w:outlineLvl w:val="3"/>
        <w:rPr>
          <w:rFonts w:ascii="Helvetica" w:eastAsia="Times New Roman" w:hAnsi="Helvetica" w:cs="Helvetica"/>
          <w:sz w:val="27"/>
          <w:szCs w:val="27"/>
          <w:lang w:eastAsia="es-MX"/>
        </w:rPr>
      </w:pPr>
    </w:p>
    <w:p w:rsidR="003D7201" w:rsidRPr="003D7201" w:rsidRDefault="003D7201" w:rsidP="003D7201">
      <w:pPr>
        <w:shd w:val="clear" w:color="auto" w:fill="FFFFFF"/>
        <w:spacing w:before="150" w:after="225" w:line="240" w:lineRule="auto"/>
        <w:jc w:val="both"/>
        <w:outlineLvl w:val="3"/>
        <w:rPr>
          <w:rFonts w:ascii="Helvetica" w:eastAsia="Times New Roman" w:hAnsi="Helvetica" w:cs="Helvetica"/>
          <w:sz w:val="27"/>
          <w:szCs w:val="27"/>
          <w:lang w:eastAsia="es-MX"/>
        </w:rPr>
      </w:pPr>
    </w:p>
    <w:p w:rsidR="003D7201" w:rsidRDefault="003D7201" w:rsidP="007F5D28">
      <w:pPr>
        <w:shd w:val="clear" w:color="auto" w:fill="FFFFFF"/>
        <w:spacing w:before="150" w:after="225" w:line="240" w:lineRule="auto"/>
        <w:outlineLvl w:val="3"/>
        <w:rPr>
          <w:rFonts w:ascii="Helvetica" w:eastAsia="Times New Roman" w:hAnsi="Helvetica" w:cs="Helvetica"/>
          <w:color w:val="D60071"/>
          <w:sz w:val="27"/>
          <w:szCs w:val="27"/>
          <w:lang w:eastAsia="es-MX"/>
        </w:rPr>
      </w:pPr>
    </w:p>
    <w:p w:rsidR="003D7201" w:rsidRPr="007F5D28" w:rsidRDefault="003D7201" w:rsidP="007F5D28">
      <w:pPr>
        <w:shd w:val="clear" w:color="auto" w:fill="FFFFFF"/>
        <w:spacing w:before="150" w:after="225" w:line="240" w:lineRule="auto"/>
        <w:outlineLvl w:val="3"/>
        <w:rPr>
          <w:rFonts w:ascii="Helvetica" w:eastAsia="Times New Roman" w:hAnsi="Helvetica" w:cs="Helvetica"/>
          <w:color w:val="D60071"/>
          <w:sz w:val="27"/>
          <w:szCs w:val="27"/>
          <w:lang w:eastAsia="es-MX"/>
        </w:rPr>
      </w:pPr>
    </w:p>
    <w:p w:rsidR="001311F6" w:rsidRDefault="003D720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Mayores informes a los teléfonos 501 6995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ó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 01 800 310 70 70</w:t>
      </w:r>
    </w:p>
    <w:p w:rsidR="003D7201" w:rsidRDefault="003D720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D7201" w:rsidRDefault="003D720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D7201" w:rsidRDefault="003D720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D7201" w:rsidRDefault="003D720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D7201" w:rsidRDefault="003D7201"/>
    <w:sectPr w:rsidR="003D72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4F7A"/>
    <w:multiLevelType w:val="hybridMultilevel"/>
    <w:tmpl w:val="6CC434F0"/>
    <w:lvl w:ilvl="0" w:tplc="080A0013">
      <w:start w:val="1"/>
      <w:numFmt w:val="upperRoman"/>
      <w:lvlText w:val="%1."/>
      <w:lvlJc w:val="right"/>
      <w:pPr>
        <w:ind w:left="7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8" w:hanging="360"/>
      </w:pPr>
    </w:lvl>
    <w:lvl w:ilvl="2" w:tplc="080A001B" w:tentative="1">
      <w:start w:val="1"/>
      <w:numFmt w:val="lowerRoman"/>
      <w:lvlText w:val="%3."/>
      <w:lvlJc w:val="right"/>
      <w:pPr>
        <w:ind w:left="2228" w:hanging="180"/>
      </w:pPr>
    </w:lvl>
    <w:lvl w:ilvl="3" w:tplc="080A000F" w:tentative="1">
      <w:start w:val="1"/>
      <w:numFmt w:val="decimal"/>
      <w:lvlText w:val="%4."/>
      <w:lvlJc w:val="left"/>
      <w:pPr>
        <w:ind w:left="2948" w:hanging="360"/>
      </w:pPr>
    </w:lvl>
    <w:lvl w:ilvl="4" w:tplc="080A0019" w:tentative="1">
      <w:start w:val="1"/>
      <w:numFmt w:val="lowerLetter"/>
      <w:lvlText w:val="%5."/>
      <w:lvlJc w:val="left"/>
      <w:pPr>
        <w:ind w:left="3668" w:hanging="360"/>
      </w:pPr>
    </w:lvl>
    <w:lvl w:ilvl="5" w:tplc="080A001B" w:tentative="1">
      <w:start w:val="1"/>
      <w:numFmt w:val="lowerRoman"/>
      <w:lvlText w:val="%6."/>
      <w:lvlJc w:val="right"/>
      <w:pPr>
        <w:ind w:left="4388" w:hanging="180"/>
      </w:pPr>
    </w:lvl>
    <w:lvl w:ilvl="6" w:tplc="080A000F" w:tentative="1">
      <w:start w:val="1"/>
      <w:numFmt w:val="decimal"/>
      <w:lvlText w:val="%7."/>
      <w:lvlJc w:val="left"/>
      <w:pPr>
        <w:ind w:left="5108" w:hanging="360"/>
      </w:pPr>
    </w:lvl>
    <w:lvl w:ilvl="7" w:tplc="080A0019" w:tentative="1">
      <w:start w:val="1"/>
      <w:numFmt w:val="lowerLetter"/>
      <w:lvlText w:val="%8."/>
      <w:lvlJc w:val="left"/>
      <w:pPr>
        <w:ind w:left="5828" w:hanging="360"/>
      </w:pPr>
    </w:lvl>
    <w:lvl w:ilvl="8" w:tplc="080A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28"/>
    <w:rsid w:val="001311F6"/>
    <w:rsid w:val="003D7201"/>
    <w:rsid w:val="0041691F"/>
    <w:rsid w:val="007F5D28"/>
    <w:rsid w:val="009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7F5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F5D2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D7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3D72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D720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720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7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ar"/>
    <w:uiPriority w:val="9"/>
    <w:qFormat/>
    <w:rsid w:val="007F5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F5D2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D7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rsid w:val="003D720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D720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720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1</cp:revision>
  <dcterms:created xsi:type="dcterms:W3CDTF">2018-08-10T17:19:00Z</dcterms:created>
  <dcterms:modified xsi:type="dcterms:W3CDTF">2018-08-10T18:32:00Z</dcterms:modified>
</cp:coreProperties>
</file>