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5" w:rsidRPr="006975B5" w:rsidRDefault="00FA351E" w:rsidP="006975B5">
      <w:pPr>
        <w:jc w:val="both"/>
        <w:rPr>
          <w:rFonts w:ascii="Arial" w:hAnsi="Arial" w:cs="Arial"/>
          <w:bCs/>
          <w:color w:val="C00000"/>
          <w:sz w:val="27"/>
          <w:szCs w:val="27"/>
        </w:rPr>
      </w:pPr>
      <w:r>
        <w:rPr>
          <w:rFonts w:ascii="Arial" w:hAnsi="Arial" w:cs="Arial"/>
          <w:bCs/>
          <w:color w:val="C00000"/>
          <w:sz w:val="27"/>
          <w:szCs w:val="27"/>
        </w:rPr>
        <w:t>COORDINACIÓN</w:t>
      </w:r>
      <w:bookmarkStart w:id="0" w:name="_GoBack"/>
      <w:bookmarkEnd w:id="0"/>
      <w:r w:rsidR="006975B5" w:rsidRPr="006975B5">
        <w:rPr>
          <w:rFonts w:ascii="Arial" w:hAnsi="Arial" w:cs="Arial"/>
          <w:bCs/>
          <w:color w:val="C00000"/>
          <w:sz w:val="27"/>
          <w:szCs w:val="27"/>
        </w:rPr>
        <w:t xml:space="preserve"> Y MONITOREO DEL GASTO</w:t>
      </w:r>
    </w:p>
    <w:p w:rsidR="006975B5" w:rsidRDefault="006975B5" w:rsidP="006975B5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975B5" w:rsidRPr="007E7739" w:rsidRDefault="006975B5" w:rsidP="006975B5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9.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 Monitoreo del Gasto contará con un Coordinador que dependerá directamente del Director de Monitoreo y Mejora del Gasto, quien se auxiliará de los Jefes de Departamento de: Monitoreo a la Supervisión, y Monitoreo al Desempeño,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el presupuesto autorizado y cuyas funciones serán indicadas en el Manual de Organización de la Secretaría, quien tendrá las siguientes facultades:</w:t>
      </w:r>
    </w:p>
    <w:p w:rsidR="006975B5" w:rsidRPr="007E7739" w:rsidRDefault="006975B5" w:rsidP="006975B5">
      <w:pPr>
        <w:jc w:val="both"/>
        <w:rPr>
          <w:rFonts w:ascii="Arial" w:hAnsi="Arial" w:cs="Arial"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Diseñar y proponer al Director de Monitoreo y Mejora del Gasto las políticas de monitoreo que promuevan el ejercicio eficaz y eficiente del gasto público; </w:t>
      </w:r>
    </w:p>
    <w:p w:rsidR="006975B5" w:rsidRPr="007E7739" w:rsidRDefault="006975B5" w:rsidP="006975B5">
      <w:pPr>
        <w:pStyle w:val="Prrafodelista"/>
        <w:ind w:left="567"/>
        <w:contextualSpacing/>
        <w:jc w:val="both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Coordinar e implementar los procedimientos de monitoreo del gasto público, a través del sistema electrónico de la Secretaría; 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y presentar al Director de Monitoreo y Mejora del Gasto los requerimientos de información a los ejecutores de gasto, así como a otras áreas competentes de la Secretaría, necesarios para realizar el monitoreo del gasto, en aquellos casos en que no esté disponible en el sistema electrónico de la Secretaría;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Presentar al Director de Monitoreo y Mejora del Gasto y al Coordinador de Procesos de Mejora del Gasto los informes de avances del ejercicio y logro de metas, programas y proyectos de inversión pública;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Emitir los informes de monitoreo que orienten las decisiones de política, programáticas y presupuestarias a partir del uso de la información del desempeño y ejercicio del gasto;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Participar con las áreas administrativas de la Secretaría en la definición de los criterios, procedimientos y metodologías que permitan el monitoreo, mejora y evaluación del gasto público;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Participar con la Subsecretaría de Egresos, Contabilidad y Tesorería en la definición de los criterios, guías y requerimientos para el establecimiento de políticas presupuestarias, integración del Presupuesto de Egresos, así como los procedimientos de operación y seguimiento del ejercicio presupuestal, a fin de permitir el adecuado monitoreo y evaluación del gasto;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Realizar el monitoreo de los programas y reportes de supervisión de obras que realizan los ejecutores del gasto;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y presentar al Director de Monitoreo y Mejora del Gasto la información del desempeño que permita a la Instancia Técnica de Evaluación realizar las acciones de evaluación de los programas y proyectos de inversión pública;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Director de Monitoreo y Mejora del Gasto la evaluación de programas y proyectos de inversión pública para su integración al Programa Anual de Evaluación, y</w:t>
      </w:r>
    </w:p>
    <w:p w:rsidR="006975B5" w:rsidRPr="007E7739" w:rsidRDefault="006975B5" w:rsidP="006975B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975B5" w:rsidRPr="007E7739" w:rsidRDefault="006975B5" w:rsidP="006975B5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1311F6" w:rsidRDefault="001311F6"/>
    <w:p w:rsidR="006975B5" w:rsidRDefault="006975B5"/>
    <w:p w:rsidR="006975B5" w:rsidRDefault="006975B5" w:rsidP="006975B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6975B5" w:rsidRDefault="006975B5"/>
    <w:sectPr w:rsidR="00697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3B5"/>
    <w:multiLevelType w:val="hybridMultilevel"/>
    <w:tmpl w:val="147C3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5"/>
    <w:rsid w:val="001311F6"/>
    <w:rsid w:val="0041691F"/>
    <w:rsid w:val="006975B5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2018-08-10T18:48:00Z</dcterms:created>
  <dcterms:modified xsi:type="dcterms:W3CDTF">2018-08-10T18:51:00Z</dcterms:modified>
</cp:coreProperties>
</file>