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1F6" w:rsidRDefault="001311F6"/>
    <w:p w:rsidR="00857262" w:rsidRDefault="00857262">
      <w:pPr>
        <w:rPr>
          <w:rFonts w:ascii="Arial" w:hAnsi="Arial" w:cs="Arial"/>
          <w:bCs/>
          <w:color w:val="E20000"/>
          <w:sz w:val="27"/>
          <w:szCs w:val="27"/>
        </w:rPr>
      </w:pPr>
      <w:r w:rsidRPr="00857262">
        <w:rPr>
          <w:rFonts w:ascii="Arial" w:hAnsi="Arial" w:cs="Arial"/>
          <w:bCs/>
          <w:color w:val="E20000"/>
          <w:sz w:val="27"/>
          <w:szCs w:val="27"/>
        </w:rPr>
        <w:t>COORDINACIÓN DE CONTROL FINANCIERO</w:t>
      </w:r>
    </w:p>
    <w:p w:rsidR="00857262" w:rsidRPr="007E7739" w:rsidRDefault="00857262" w:rsidP="00857262">
      <w:pPr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/>
          <w:bCs/>
          <w:sz w:val="19"/>
          <w:szCs w:val="19"/>
        </w:rPr>
        <w:t>Artículo</w:t>
      </w:r>
      <w:r w:rsidRPr="007E7739">
        <w:rPr>
          <w:rFonts w:ascii="Arial" w:hAnsi="Arial" w:cs="Arial"/>
          <w:b/>
          <w:sz w:val="19"/>
          <w:szCs w:val="19"/>
        </w:rPr>
        <w:t xml:space="preserve"> 29.</w:t>
      </w:r>
      <w:r w:rsidRPr="007E7739">
        <w:rPr>
          <w:rFonts w:ascii="Arial" w:hAnsi="Arial" w:cs="Arial"/>
          <w:bCs/>
          <w:sz w:val="19"/>
          <w:szCs w:val="19"/>
        </w:rPr>
        <w:t xml:space="preserve"> La Coordinación de Control Financiero contará con un Coordinador que dependerá directamente del Tesorero, quien se auxiliará de los Jefes de Departamento de: Planeación y Evaluación Financiera; Programación de Ministraciones y Pagos; Participaciones Municipales, y Deuda Pública y Otras Obligaciones de Pago, y demás servidores públicos que las necesidades del servicio requieran, </w:t>
      </w:r>
      <w:r w:rsidRPr="007E7739">
        <w:rPr>
          <w:rFonts w:ascii="Arial" w:hAnsi="Arial" w:cs="Arial"/>
          <w:sz w:val="19"/>
          <w:szCs w:val="19"/>
        </w:rPr>
        <w:t>de acuerdo con el presupuesto autorizado y cuyas funciones serán indicadas en el Manual de Organización de la Secretaría, quien tendrá las siguientes facultades:</w:t>
      </w:r>
    </w:p>
    <w:p w:rsidR="00857262" w:rsidRPr="007E7739" w:rsidRDefault="00857262" w:rsidP="00857262">
      <w:pPr>
        <w:jc w:val="both"/>
        <w:rPr>
          <w:rFonts w:ascii="Arial" w:hAnsi="Arial" w:cs="Arial"/>
          <w:b/>
          <w:sz w:val="19"/>
          <w:szCs w:val="19"/>
        </w:rPr>
      </w:pPr>
    </w:p>
    <w:p w:rsidR="00857262" w:rsidRPr="007E7739" w:rsidRDefault="00857262" w:rsidP="00857262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Realizar las transferencias financieras a las cuentas bancarias de los ejecutores de gasto e instancias que correspondan, de acuerdo a las políticas, normas, lineamientos y procedimientos establecidos por la Secretaría;</w:t>
      </w:r>
    </w:p>
    <w:p w:rsidR="00857262" w:rsidRPr="007E7739" w:rsidRDefault="00857262" w:rsidP="00857262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857262" w:rsidRPr="007E7739" w:rsidRDefault="00857262" w:rsidP="00857262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Informar al Tesorero sobre la liquidez y disponibilidad para la atención de anticipos de ministraciones o de ampliaciones presupuestarias;</w:t>
      </w:r>
    </w:p>
    <w:p w:rsidR="00857262" w:rsidRPr="007E7739" w:rsidRDefault="00857262" w:rsidP="00857262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857262" w:rsidRPr="007E7739" w:rsidRDefault="00857262" w:rsidP="00857262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Aplicar los descuentos de pago con cargo a las participaciones y/o aportaciones federales del Estado, cuando éste hubiere otorgado su aval, actúe como responsable solidario, o en los casos en que ejercite la competencia prevista para deuda pública, de conformidad con la Ley de Coordinación;</w:t>
      </w:r>
    </w:p>
    <w:p w:rsidR="00857262" w:rsidRPr="007E7739" w:rsidRDefault="00857262" w:rsidP="00857262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857262" w:rsidRPr="007E7739" w:rsidRDefault="00857262" w:rsidP="00857262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Administrar los ingresos y valores que por cualquier concepto reciba la Hacienda pública, en los términos de las disposiciones legales aplicables, convenios y acuerdos respectivos;</w:t>
      </w:r>
    </w:p>
    <w:p w:rsidR="00857262" w:rsidRPr="007E7739" w:rsidRDefault="00857262" w:rsidP="00857262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857262" w:rsidRPr="007E7739" w:rsidRDefault="00857262" w:rsidP="00857262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Invertir los recursos financieros en los instrumentos que ofrece el sistema financiero mexicano, procurando la mejor composición de los portafolios, en términos de seguridad, liquidez y rendimientos;</w:t>
      </w:r>
    </w:p>
    <w:p w:rsidR="00857262" w:rsidRPr="007E7739" w:rsidRDefault="00857262" w:rsidP="00857262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857262" w:rsidRPr="007E7739" w:rsidRDefault="00857262" w:rsidP="00857262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Informar al Tesorero sobre el cálculo de fondos del Estado;</w:t>
      </w:r>
    </w:p>
    <w:p w:rsidR="00857262" w:rsidRPr="007E7739" w:rsidRDefault="00857262" w:rsidP="00857262">
      <w:pPr>
        <w:pStyle w:val="Prrafodelista"/>
        <w:tabs>
          <w:tab w:val="left" w:pos="567"/>
          <w:tab w:val="left" w:pos="1134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857262" w:rsidRPr="007E7739" w:rsidRDefault="00857262" w:rsidP="00857262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Operar la banca electrónica a cargo de la Secretaría;</w:t>
      </w:r>
    </w:p>
    <w:p w:rsidR="00857262" w:rsidRPr="007E7739" w:rsidRDefault="00857262" w:rsidP="00857262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857262" w:rsidRPr="007E7739" w:rsidRDefault="00857262" w:rsidP="00857262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Elaborar y entregar por instrucción del Tesorero los cheques, verificando que se cuente con la documentación soporte que los valide;</w:t>
      </w:r>
    </w:p>
    <w:p w:rsidR="00857262" w:rsidRPr="007E7739" w:rsidRDefault="00857262" w:rsidP="00857262">
      <w:pPr>
        <w:pStyle w:val="Prrafodelista"/>
        <w:tabs>
          <w:tab w:val="left" w:pos="567"/>
        </w:tabs>
        <w:ind w:left="567" w:hanging="283"/>
        <w:rPr>
          <w:rFonts w:ascii="Arial" w:hAnsi="Arial" w:cs="Arial"/>
          <w:sz w:val="19"/>
          <w:szCs w:val="19"/>
        </w:rPr>
      </w:pPr>
    </w:p>
    <w:p w:rsidR="00857262" w:rsidRPr="007E7739" w:rsidRDefault="00857262" w:rsidP="00857262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Realizar el pago por devolución de recursos a la Tesorería de la Federación con cargo al Estado o, en su caso, requerir saldos a favor, a solicitud de la Dirección de Ingresos, así como de la Dirección de Presupuesto tratándose de convenios, de acuerdo a los procedimientos establecidos;</w:t>
      </w:r>
      <w:r w:rsidRPr="007E7739">
        <w:rPr>
          <w:rFonts w:ascii="Arial" w:hAnsi="Arial" w:cs="Arial"/>
          <w:sz w:val="19"/>
          <w:szCs w:val="19"/>
          <w:vertAlign w:val="superscript"/>
        </w:rPr>
        <w:t xml:space="preserve"> </w:t>
      </w:r>
    </w:p>
    <w:p w:rsidR="00857262" w:rsidRPr="007E7739" w:rsidRDefault="00857262" w:rsidP="00857262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857262" w:rsidRPr="007E7739" w:rsidRDefault="00857262" w:rsidP="00857262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Llevar a cabo los procedimientos para la regularización de los acuerdos de ministración otorgados a los ejecutores de gasto;</w:t>
      </w:r>
    </w:p>
    <w:p w:rsidR="00857262" w:rsidRPr="007E7739" w:rsidRDefault="00857262" w:rsidP="00857262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857262" w:rsidRPr="007E7739" w:rsidRDefault="00857262" w:rsidP="00857262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Informar al Tesorero sobre la liquidez financiera para la atención de solicitudes de ampliaciones presupuestarias o anticipos de ministraciones;</w:t>
      </w:r>
    </w:p>
    <w:p w:rsidR="00857262" w:rsidRPr="007E7739" w:rsidRDefault="00857262" w:rsidP="00857262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857262" w:rsidRPr="007E7739" w:rsidRDefault="00857262" w:rsidP="00857262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Efectuar el pago de las amortizaciones, intereses y otros conceptos, derivados de empréstitos o créditos contratados;</w:t>
      </w:r>
    </w:p>
    <w:p w:rsidR="00857262" w:rsidRPr="007E7739" w:rsidRDefault="00857262" w:rsidP="00857262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857262" w:rsidRPr="007E7739" w:rsidRDefault="00857262" w:rsidP="00857262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Informar al Tesorero sobre las proyecciones de los productos financieros;</w:t>
      </w:r>
    </w:p>
    <w:p w:rsidR="00857262" w:rsidRPr="007E7739" w:rsidRDefault="00857262" w:rsidP="00857262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857262" w:rsidRPr="007E7739" w:rsidRDefault="00857262" w:rsidP="00857262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Proponer los lineamientos, manuales de procedimientos y sistemas de registro del ingreso;</w:t>
      </w:r>
    </w:p>
    <w:p w:rsidR="00857262" w:rsidRPr="007E7739" w:rsidRDefault="00857262" w:rsidP="00857262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857262" w:rsidRPr="007E7739" w:rsidRDefault="00857262" w:rsidP="00857262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lastRenderedPageBreak/>
        <w:t>Realizar la distribución de las participaciones que les corresponda a los Municipios, así como, los informes trimestrales a que alude la Ley de Coordinación;</w:t>
      </w:r>
    </w:p>
    <w:p w:rsidR="00857262" w:rsidRPr="007E7739" w:rsidRDefault="00857262" w:rsidP="00857262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857262" w:rsidRPr="007E7739" w:rsidRDefault="00857262" w:rsidP="00857262">
      <w:pPr>
        <w:pStyle w:val="Prrafodelista"/>
        <w:numPr>
          <w:ilvl w:val="0"/>
          <w:numId w:val="1"/>
        </w:numPr>
        <w:tabs>
          <w:tab w:val="left" w:pos="567"/>
          <w:tab w:val="left" w:pos="851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 xml:space="preserve">Llevar el registro de autoridades municipales, así como de las cuentas bancarias y </w:t>
      </w:r>
      <w:proofErr w:type="spellStart"/>
      <w:r w:rsidRPr="007E7739">
        <w:rPr>
          <w:rFonts w:ascii="Arial" w:hAnsi="Arial" w:cs="Arial"/>
          <w:sz w:val="19"/>
          <w:szCs w:val="19"/>
        </w:rPr>
        <w:t>clabes</w:t>
      </w:r>
      <w:proofErr w:type="spellEnd"/>
      <w:r w:rsidRPr="007E7739">
        <w:rPr>
          <w:rFonts w:ascii="Arial" w:hAnsi="Arial" w:cs="Arial"/>
          <w:sz w:val="19"/>
          <w:szCs w:val="19"/>
        </w:rPr>
        <w:t xml:space="preserve"> para la transferencia electrónica de los recursos que por disposición legal les corresponda a los Municipios;</w:t>
      </w:r>
    </w:p>
    <w:p w:rsidR="00857262" w:rsidRPr="007E7739" w:rsidRDefault="00857262" w:rsidP="00857262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857262" w:rsidRPr="007E7739" w:rsidRDefault="00857262" w:rsidP="00857262">
      <w:pPr>
        <w:pStyle w:val="Prrafodelista"/>
        <w:numPr>
          <w:ilvl w:val="0"/>
          <w:numId w:val="1"/>
        </w:numPr>
        <w:tabs>
          <w:tab w:val="left" w:pos="567"/>
          <w:tab w:val="left" w:pos="851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 xml:space="preserve">Informar al Tesorero sobre el estado que guardan los fondos provenientes de los mercados bursátiles; </w:t>
      </w:r>
    </w:p>
    <w:p w:rsidR="00857262" w:rsidRPr="007E7739" w:rsidRDefault="00857262" w:rsidP="00857262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857262" w:rsidRPr="007E7739" w:rsidRDefault="00857262" w:rsidP="00857262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Realizar la afectación al presupuesto autorizado a la unidad responsable del Gobierno del Estado;</w:t>
      </w:r>
    </w:p>
    <w:p w:rsidR="00857262" w:rsidRPr="007E7739" w:rsidRDefault="00857262" w:rsidP="00857262">
      <w:pPr>
        <w:pStyle w:val="Prrafodelista"/>
        <w:tabs>
          <w:tab w:val="left" w:pos="567"/>
          <w:tab w:val="left" w:pos="1134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857262" w:rsidRPr="007E7739" w:rsidRDefault="00857262" w:rsidP="00857262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 xml:space="preserve">Suscribir de forma mancomunada con el Jefe de Departamento </w:t>
      </w:r>
      <w:r w:rsidRPr="007E7739">
        <w:rPr>
          <w:rFonts w:ascii="Arial" w:hAnsi="Arial" w:cs="Arial"/>
          <w:bCs/>
          <w:sz w:val="19"/>
          <w:szCs w:val="19"/>
        </w:rPr>
        <w:t>Programación de Ministraciones y Pagos, las cuentas por liquidar certificadas para cumplir con las obligaciones a cargo del Gobierno del Estado;</w:t>
      </w:r>
    </w:p>
    <w:p w:rsidR="00857262" w:rsidRPr="007E7739" w:rsidRDefault="00857262" w:rsidP="00857262">
      <w:pPr>
        <w:pStyle w:val="Prrafodelista"/>
        <w:tabs>
          <w:tab w:val="left" w:pos="567"/>
        </w:tabs>
        <w:ind w:left="567" w:hanging="283"/>
        <w:rPr>
          <w:rFonts w:ascii="Arial" w:hAnsi="Arial" w:cs="Arial"/>
          <w:sz w:val="19"/>
          <w:szCs w:val="19"/>
        </w:rPr>
      </w:pPr>
    </w:p>
    <w:p w:rsidR="00857262" w:rsidRPr="007E7739" w:rsidRDefault="00857262" w:rsidP="00857262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Realizar los trámites de adecuaciones presupuestarias ante la Dirección de Presupuesto relacionadas con el cumplimiento de obligaciones a cargo del Gobierno del Estado;</w:t>
      </w:r>
    </w:p>
    <w:p w:rsidR="00857262" w:rsidRPr="007E7739" w:rsidRDefault="00857262" w:rsidP="00857262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857262" w:rsidRPr="007E7739" w:rsidRDefault="00857262" w:rsidP="00857262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 xml:space="preserve">Llevar el registro, guarda y custodia de la documentación justificativa y comprobatoria en coordinación con la Dirección de Contabilidad Gubernamental; </w:t>
      </w:r>
    </w:p>
    <w:p w:rsidR="00857262" w:rsidRPr="007E7739" w:rsidRDefault="00857262" w:rsidP="00857262">
      <w:pPr>
        <w:pStyle w:val="Prrafodelista"/>
        <w:rPr>
          <w:rFonts w:ascii="Arial" w:hAnsi="Arial" w:cs="Arial"/>
          <w:sz w:val="19"/>
          <w:szCs w:val="19"/>
        </w:rPr>
      </w:pPr>
    </w:p>
    <w:p w:rsidR="00857262" w:rsidRPr="007E7739" w:rsidRDefault="00857262" w:rsidP="00857262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 xml:space="preserve">Verificar las cuentas bancarias </w:t>
      </w:r>
      <w:proofErr w:type="spellStart"/>
      <w:r w:rsidRPr="007E7739">
        <w:rPr>
          <w:rFonts w:ascii="Arial" w:hAnsi="Arial" w:cs="Arial"/>
          <w:sz w:val="19"/>
          <w:szCs w:val="19"/>
        </w:rPr>
        <w:t>aperturadas</w:t>
      </w:r>
      <w:proofErr w:type="spellEnd"/>
      <w:r w:rsidRPr="007E7739">
        <w:rPr>
          <w:rFonts w:ascii="Arial" w:hAnsi="Arial" w:cs="Arial"/>
          <w:sz w:val="19"/>
          <w:szCs w:val="19"/>
        </w:rPr>
        <w:t xml:space="preserve"> por las Dependencias, Entidades, Municipios y proveedores, para la recepción de recursos federales y/o estatales o pago directo, y</w:t>
      </w:r>
    </w:p>
    <w:p w:rsidR="00857262" w:rsidRPr="007E7739" w:rsidRDefault="00857262" w:rsidP="00857262">
      <w:pPr>
        <w:pStyle w:val="Prrafodelista"/>
        <w:tabs>
          <w:tab w:val="left" w:pos="567"/>
        </w:tabs>
        <w:ind w:left="567" w:hanging="283"/>
        <w:rPr>
          <w:rFonts w:ascii="Arial" w:hAnsi="Arial" w:cs="Arial"/>
          <w:sz w:val="19"/>
          <w:szCs w:val="19"/>
        </w:rPr>
      </w:pPr>
    </w:p>
    <w:p w:rsidR="00857262" w:rsidRPr="007E7739" w:rsidRDefault="00857262" w:rsidP="00857262">
      <w:pPr>
        <w:pStyle w:val="Prrafodelista"/>
        <w:numPr>
          <w:ilvl w:val="0"/>
          <w:numId w:val="1"/>
        </w:numPr>
        <w:tabs>
          <w:tab w:val="left" w:pos="567"/>
          <w:tab w:val="left" w:pos="851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Las demás que le confiera este Reglamento y demás disposiciones normativas aplicables, así como, las que expresamente le sean conferidas por su superior jerárquico.</w:t>
      </w:r>
    </w:p>
    <w:p w:rsidR="00857262" w:rsidRPr="007E7739" w:rsidRDefault="00857262" w:rsidP="00857262">
      <w:pPr>
        <w:jc w:val="both"/>
        <w:rPr>
          <w:rFonts w:ascii="Arial" w:hAnsi="Arial" w:cs="Arial"/>
          <w:b/>
          <w:sz w:val="19"/>
          <w:szCs w:val="19"/>
        </w:rPr>
      </w:pPr>
    </w:p>
    <w:p w:rsidR="00857262" w:rsidRDefault="00857262">
      <w:pPr>
        <w:rPr>
          <w:color w:val="E20000"/>
          <w:sz w:val="27"/>
          <w:szCs w:val="27"/>
        </w:rPr>
      </w:pPr>
    </w:p>
    <w:p w:rsidR="00857262" w:rsidRPr="00857262" w:rsidRDefault="00857262">
      <w:pPr>
        <w:rPr>
          <w:color w:val="E20000"/>
          <w:sz w:val="27"/>
          <w:szCs w:val="27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Mayores informes a los teléfonos 501 6995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ó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al 01 800 310 70 70</w:t>
      </w:r>
      <w:bookmarkStart w:id="0" w:name="_GoBack"/>
      <w:bookmarkEnd w:id="0"/>
    </w:p>
    <w:sectPr w:rsidR="00857262" w:rsidRPr="008572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001E1"/>
    <w:multiLevelType w:val="hybridMultilevel"/>
    <w:tmpl w:val="127C8D28"/>
    <w:lvl w:ilvl="0" w:tplc="DF182A0C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color w:val="auto"/>
        <w:sz w:val="19"/>
        <w:szCs w:val="19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262"/>
    <w:rsid w:val="001311F6"/>
    <w:rsid w:val="0041691F"/>
    <w:rsid w:val="0085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726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726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</dc:creator>
  <cp:lastModifiedBy>Jaque</cp:lastModifiedBy>
  <cp:revision>1</cp:revision>
  <dcterms:created xsi:type="dcterms:W3CDTF">2018-08-10T20:21:00Z</dcterms:created>
  <dcterms:modified xsi:type="dcterms:W3CDTF">2018-08-10T20:22:00Z</dcterms:modified>
</cp:coreProperties>
</file>