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20" w:rsidRPr="00520C8E" w:rsidRDefault="00721520" w:rsidP="00721520">
      <w:pPr>
        <w:pStyle w:val="Prrafodelista"/>
        <w:shd w:val="clear" w:color="auto" w:fill="FFFFFF"/>
        <w:ind w:left="187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b/>
          <w:bCs/>
          <w:sz w:val="19"/>
          <w:szCs w:val="19"/>
          <w:lang w:val="es-MX"/>
        </w:rPr>
        <w:t>Artículo 14.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</w:t>
      </w:r>
      <w:r w:rsidRPr="00520C8E">
        <w:rPr>
          <w:rFonts w:ascii="Arial" w:hAnsi="Arial" w:cs="Arial"/>
          <w:bCs/>
          <w:sz w:val="19"/>
          <w:szCs w:val="19"/>
          <w:lang w:val="es-MX" w:eastAsia="es-MX"/>
        </w:rPr>
        <w:t xml:space="preserve">El Departamento de Recursos Financieros </w:t>
      </w: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contará con una Jefa o Jefe de Departamento que dependerá directamente de la Directora o Director Administrativo, que se auxiliará de las y los demás servidores públicos que las necesidades del servicio requieran, de acuerdo con el presupuesto autorizado, </w:t>
      </w:r>
      <w:r w:rsidRPr="00520C8E">
        <w:rPr>
          <w:rFonts w:ascii="Arial" w:hAnsi="Arial" w:cs="Arial"/>
          <w:sz w:val="19"/>
          <w:szCs w:val="19"/>
          <w:lang w:val="es-MX"/>
        </w:rPr>
        <w:t>y cuyas funciones serán indicadas en el Manual de Organización de la Secretaría, y tendrá las siguientes facultades</w:t>
      </w:r>
      <w:r w:rsidRPr="00520C8E">
        <w:rPr>
          <w:rFonts w:ascii="Arial" w:hAnsi="Arial" w:cs="Arial"/>
          <w:sz w:val="19"/>
          <w:szCs w:val="19"/>
          <w:lang w:val="es-MX" w:eastAsia="es-MX"/>
        </w:rPr>
        <w:t>:</w:t>
      </w:r>
    </w:p>
    <w:p w:rsidR="00721520" w:rsidRPr="00520C8E" w:rsidRDefault="00721520" w:rsidP="00721520">
      <w:pPr>
        <w:pStyle w:val="Prrafodelista"/>
        <w:shd w:val="clear" w:color="auto" w:fill="FFFFFF"/>
        <w:ind w:left="187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Preparar la planeación, programación, </w:t>
      </w:r>
      <w:proofErr w:type="spellStart"/>
      <w:r w:rsidRPr="00520C8E">
        <w:rPr>
          <w:rFonts w:ascii="Arial" w:hAnsi="Arial" w:cs="Arial"/>
          <w:sz w:val="19"/>
          <w:szCs w:val="19"/>
          <w:lang w:val="es-MX" w:eastAsia="es-MX"/>
        </w:rPr>
        <w:t>presupuestación</w:t>
      </w:r>
      <w:proofErr w:type="spellEnd"/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 y ejecución del Presupuesto de Egresos de la Secretaría;</w:t>
      </w:r>
    </w:p>
    <w:p w:rsidR="00721520" w:rsidRPr="00520C8E" w:rsidRDefault="00721520" w:rsidP="00721520">
      <w:pPr>
        <w:pStyle w:val="Prrafodelista"/>
        <w:shd w:val="clear" w:color="auto" w:fill="FFFFFF"/>
        <w:ind w:left="567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Difundir los lineamientos, normas, procedimientos y mecanismos para el ejercicio y control del Presupuesto de Egresos autorizado a la Secretaría;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Atender la elaboración, presentación y entrega de los reportes de avance financiero de los programas, proyectos y acciones autorizadas a las diferentes áreas administrativas de la Secretaría;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Integrar la información y documentación para requerir y vigilar el cumplimiento de objetivos, metas e indicadores del desempeño de las diferentes áreas administrativas de la Secretaría, así como dar seguimiento a la aplicación de las acciones para corregir las desviaciones identificadas;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Proponer para su autorización y aprobación las ampliaciones, modificaciones o adecuaciones presupuestales, de acuerdo al análisis financiero del ejercicio del presupuesto, de la información y necesidades de operación de las diferentes áreas administrativas de la Secretaría;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Integrar correctamente la documentación comprobatoria del gasto, observando que se cumplan los requisitos fiscales, contables y administrativos, conforme a los lineamientos y normatividad para el ejercicio del Presupuesto de Egresos;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Atender el ejercicio, registro presupuestal y contable de las operaciones que se deriven del Presupuesto de Egresos autorizado a la Secretaría, mediante la operación de los sistemas de control, ejercicio presupuestal y de contabilidad gubernamental;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Integrar y firmar de forma mancomunada con la Directora o Director Administrativo, la documentación comprobatoria del ejercicio del gasto;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Gestionar y solicitar de forma mancomunada con la Directora o Director Administrativo, las solicitudes de recursos presupuestales mediante la documentación y mecanismos correspondientes;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Preparar y firmar de forma mancomunada con la Directora o Director Administrativo, los documentos de pago para la proveeduría de la Secretaría;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Revisar que las solicitudes de viáticos de las diferentes áreas administrativas de la Secretaría, cumplan con los requisitos para su trámite y autorización;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Vigilar que la comprobación de viáticos y gastos a comprobar se efectúe en tiempo y forma;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Efectuar la integración de los estados financieros de la Secretaría, para su aprobación y entrega a las instancias correspondientes;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Vigilar la integración de expedientes y documentación comprobatoria del gasto, para su archivo y resguardo;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Elaborar y presentar para su autorización las constancias de no adeudo financiero y patrimonial; 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 xml:space="preserve">Proponer y participar en las acciones que permitan la mejora continua del área a su cargo; </w:t>
      </w:r>
    </w:p>
    <w:p w:rsidR="00721520" w:rsidRPr="00520C8E" w:rsidRDefault="00721520" w:rsidP="00721520">
      <w:pPr>
        <w:pStyle w:val="Prrafodelista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 w:eastAsia="es-MX"/>
        </w:rPr>
        <w:t>Informar y proporcionar apoyo técnico para la atención de los asuntos administrativos inherentes a la Casa Oficial del Gobierno; y</w:t>
      </w:r>
    </w:p>
    <w:p w:rsidR="00721520" w:rsidRPr="00520C8E" w:rsidRDefault="00721520" w:rsidP="00721520">
      <w:pPr>
        <w:pStyle w:val="Prrafodelista"/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</w:p>
    <w:p w:rsidR="00721520" w:rsidRPr="00520C8E" w:rsidRDefault="00721520" w:rsidP="00721520">
      <w:pPr>
        <w:pStyle w:val="Prrafodelista"/>
        <w:numPr>
          <w:ilvl w:val="2"/>
          <w:numId w:val="1"/>
        </w:numPr>
        <w:shd w:val="clear" w:color="auto" w:fill="FFFFFF"/>
        <w:ind w:left="567" w:hanging="283"/>
        <w:contextualSpacing/>
        <w:jc w:val="both"/>
        <w:rPr>
          <w:rFonts w:ascii="Arial" w:hAnsi="Arial" w:cs="Arial"/>
          <w:sz w:val="19"/>
          <w:szCs w:val="19"/>
          <w:lang w:val="es-MX" w:eastAsia="es-MX"/>
        </w:rPr>
      </w:pPr>
      <w:r w:rsidRPr="00520C8E">
        <w:rPr>
          <w:rFonts w:ascii="Arial" w:hAnsi="Arial" w:cs="Arial"/>
          <w:sz w:val="19"/>
          <w:szCs w:val="19"/>
          <w:lang w:val="es-MX"/>
        </w:rPr>
        <w:t>Las demás que le confiera este Reglamento y demás disposiciones normativas aplicables, así como, las que expresamente le sean conferidas por su superior jerárquico</w:t>
      </w:r>
      <w:r w:rsidRPr="00520C8E">
        <w:rPr>
          <w:rFonts w:ascii="Arial" w:hAnsi="Arial" w:cs="Arial"/>
          <w:sz w:val="19"/>
          <w:szCs w:val="19"/>
          <w:lang w:val="es-MX" w:eastAsia="es-MX"/>
        </w:rPr>
        <w:t>.</w:t>
      </w:r>
    </w:p>
    <w:p w:rsidR="00B24EC1" w:rsidRDefault="00B24EC1"/>
    <w:sectPr w:rsidR="00B24EC1" w:rsidSect="00B24E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7F3B18"/>
    <w:multiLevelType w:val="hybridMultilevel"/>
    <w:tmpl w:val="81227D22"/>
    <w:lvl w:ilvl="0" w:tplc="4FE2E510">
      <w:start w:val="1"/>
      <w:numFmt w:val="upperRoman"/>
      <w:lvlText w:val="%1."/>
      <w:lvlJc w:val="right"/>
      <w:pPr>
        <w:ind w:left="907" w:hanging="360"/>
      </w:pPr>
      <w:rPr>
        <w:rFonts w:ascii="Arial" w:hAnsi="Arial" w:hint="default"/>
        <w:b w:val="0"/>
        <w:w w:val="10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627" w:hanging="360"/>
      </w:pPr>
    </w:lvl>
    <w:lvl w:ilvl="2" w:tplc="1E1A200E">
      <w:start w:val="1"/>
      <w:numFmt w:val="upperRoman"/>
      <w:lvlText w:val="%3."/>
      <w:lvlJc w:val="right"/>
      <w:pPr>
        <w:ind w:left="2347" w:hanging="180"/>
      </w:pPr>
      <w:rPr>
        <w:rFonts w:ascii="Arial" w:hAnsi="Arial" w:hint="default"/>
        <w:b w:val="0"/>
        <w:w w:val="100"/>
        <w:sz w:val="19"/>
        <w:szCs w:val="19"/>
      </w:rPr>
    </w:lvl>
    <w:lvl w:ilvl="3" w:tplc="0C0A000F" w:tentative="1">
      <w:start w:val="1"/>
      <w:numFmt w:val="decimal"/>
      <w:lvlText w:val="%4."/>
      <w:lvlJc w:val="left"/>
      <w:pPr>
        <w:ind w:left="3067" w:hanging="360"/>
      </w:pPr>
    </w:lvl>
    <w:lvl w:ilvl="4" w:tplc="0C0A0019" w:tentative="1">
      <w:start w:val="1"/>
      <w:numFmt w:val="lowerLetter"/>
      <w:lvlText w:val="%5."/>
      <w:lvlJc w:val="left"/>
      <w:pPr>
        <w:ind w:left="3787" w:hanging="360"/>
      </w:pPr>
    </w:lvl>
    <w:lvl w:ilvl="5" w:tplc="0C0A001B" w:tentative="1">
      <w:start w:val="1"/>
      <w:numFmt w:val="lowerRoman"/>
      <w:lvlText w:val="%6."/>
      <w:lvlJc w:val="right"/>
      <w:pPr>
        <w:ind w:left="4507" w:hanging="180"/>
      </w:pPr>
    </w:lvl>
    <w:lvl w:ilvl="6" w:tplc="0C0A000F" w:tentative="1">
      <w:start w:val="1"/>
      <w:numFmt w:val="decimal"/>
      <w:lvlText w:val="%7."/>
      <w:lvlJc w:val="left"/>
      <w:pPr>
        <w:ind w:left="5227" w:hanging="360"/>
      </w:pPr>
    </w:lvl>
    <w:lvl w:ilvl="7" w:tplc="0C0A0019" w:tentative="1">
      <w:start w:val="1"/>
      <w:numFmt w:val="lowerLetter"/>
      <w:lvlText w:val="%8."/>
      <w:lvlJc w:val="left"/>
      <w:pPr>
        <w:ind w:left="5947" w:hanging="360"/>
      </w:pPr>
    </w:lvl>
    <w:lvl w:ilvl="8" w:tplc="0C0A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21520"/>
    <w:rsid w:val="00721520"/>
    <w:rsid w:val="00B2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2152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2866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Invitado</dc:creator>
  <cp:lastModifiedBy>Invitado</cp:lastModifiedBy>
  <cp:revision>1</cp:revision>
  <dcterms:created xsi:type="dcterms:W3CDTF">2022-08-27T10:41:00Z</dcterms:created>
  <dcterms:modified xsi:type="dcterms:W3CDTF">2022-08-27T10:41:00Z</dcterms:modified>
</cp:coreProperties>
</file>