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BEA" w:rsidRPr="00520C8E" w:rsidRDefault="004A0BEA" w:rsidP="004A0BEA">
      <w:pPr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sz w:val="19"/>
          <w:szCs w:val="19"/>
          <w:lang w:val="es-MX"/>
        </w:rPr>
        <w:t>Artículo 81</w:t>
      </w:r>
      <w:r w:rsidRPr="00520C8E">
        <w:rPr>
          <w:rFonts w:ascii="Arial" w:hAnsi="Arial" w:cs="Arial"/>
          <w:sz w:val="19"/>
          <w:szCs w:val="19"/>
          <w:lang w:val="es-MX"/>
        </w:rPr>
        <w:t>. La Subsecretaría de Planeación e Inversión Pública, contará con un</w:t>
      </w:r>
      <w:r>
        <w:rPr>
          <w:rFonts w:ascii="Arial" w:hAnsi="Arial" w:cs="Arial"/>
          <w:sz w:val="19"/>
          <w:szCs w:val="19"/>
          <w:lang w:val="es-MX"/>
        </w:rPr>
        <w:t>a Subsecretaria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Subsecretario que dependerá directamente de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</w:t>
      </w:r>
      <w:r>
        <w:rPr>
          <w:rFonts w:ascii="Arial" w:hAnsi="Arial" w:cs="Arial"/>
          <w:sz w:val="19"/>
          <w:szCs w:val="19"/>
          <w:lang w:val="es-MX"/>
        </w:rPr>
        <w:t xml:space="preserve">Secretaria o </w:t>
      </w:r>
      <w:r w:rsidRPr="00520C8E">
        <w:rPr>
          <w:rFonts w:ascii="Arial" w:hAnsi="Arial" w:cs="Arial"/>
          <w:sz w:val="19"/>
          <w:szCs w:val="19"/>
          <w:lang w:val="es-MX"/>
        </w:rPr>
        <w:t>Secretario, quien se auxiliará de l</w:t>
      </w:r>
      <w:r>
        <w:rPr>
          <w:rFonts w:ascii="Arial" w:hAnsi="Arial" w:cs="Arial"/>
          <w:sz w:val="19"/>
          <w:szCs w:val="19"/>
          <w:lang w:val="es-MX"/>
        </w:rPr>
        <w:t xml:space="preserve">as Directoras o </w:t>
      </w:r>
      <w:r w:rsidRPr="00520C8E">
        <w:rPr>
          <w:rFonts w:ascii="Arial" w:hAnsi="Arial" w:cs="Arial"/>
          <w:sz w:val="19"/>
          <w:szCs w:val="19"/>
          <w:lang w:val="es-MX"/>
        </w:rPr>
        <w:t>Directores de: Planeación Estatal; Programación de la Inversión Pública, y Seguimiento a la Inversión Pública; Coordinador</w:t>
      </w:r>
      <w:r>
        <w:rPr>
          <w:rFonts w:ascii="Arial" w:hAnsi="Arial" w:cs="Arial"/>
          <w:sz w:val="19"/>
          <w:szCs w:val="19"/>
          <w:lang w:val="es-MX"/>
        </w:rPr>
        <w:t>as o Coordinadore</w:t>
      </w:r>
      <w:r w:rsidRPr="00520C8E">
        <w:rPr>
          <w:rFonts w:ascii="Arial" w:hAnsi="Arial" w:cs="Arial"/>
          <w:sz w:val="19"/>
          <w:szCs w:val="19"/>
          <w:lang w:val="es-MX"/>
        </w:rPr>
        <w:t>s; Jef</w:t>
      </w:r>
      <w:r>
        <w:rPr>
          <w:rFonts w:ascii="Arial" w:hAnsi="Arial" w:cs="Arial"/>
          <w:sz w:val="19"/>
          <w:szCs w:val="19"/>
          <w:lang w:val="es-MX"/>
        </w:rPr>
        <w:t>as o Jefe</w:t>
      </w:r>
      <w:r w:rsidRPr="00520C8E">
        <w:rPr>
          <w:rFonts w:ascii="Arial" w:hAnsi="Arial" w:cs="Arial"/>
          <w:sz w:val="19"/>
          <w:szCs w:val="19"/>
          <w:lang w:val="es-MX"/>
        </w:rPr>
        <w:t>s de departamento, y de</w:t>
      </w:r>
      <w:r>
        <w:rPr>
          <w:rFonts w:ascii="Arial" w:hAnsi="Arial" w:cs="Arial"/>
          <w:sz w:val="19"/>
          <w:szCs w:val="19"/>
          <w:lang w:val="es-MX"/>
        </w:rPr>
        <w:t xml:space="preserve"> las y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los demás servidores públic</w:t>
      </w:r>
      <w:r>
        <w:rPr>
          <w:rFonts w:ascii="Arial" w:hAnsi="Arial" w:cs="Arial"/>
          <w:sz w:val="19"/>
          <w:szCs w:val="19"/>
          <w:lang w:val="es-MX"/>
        </w:rPr>
        <w:t>o</w:t>
      </w:r>
      <w:r w:rsidRPr="00520C8E">
        <w:rPr>
          <w:rFonts w:ascii="Arial" w:hAnsi="Arial" w:cs="Arial"/>
          <w:sz w:val="19"/>
          <w:szCs w:val="19"/>
          <w:lang w:val="es-MX"/>
        </w:rPr>
        <w:t>s que las necesidades del servicio requieran, de acuerdo con el presupuesto autorizado y cuyas funciones serán indicadas en el Manual de Organización de la Secretaría, quien contará con las siguientes facultades:</w:t>
      </w:r>
    </w:p>
    <w:p w:rsidR="004A0BEA" w:rsidRPr="00520C8E" w:rsidRDefault="004A0BEA" w:rsidP="004A0BEA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Coordinar el Sistema Estatal de Inversión Pública;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Emitir las disposiciones necesarias para implementar la planeación y orientación estratégica del gasto en materia de inversión pública;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Emitir los criterios necesarios para que los PIP puedan ser incorporados a los instrumentos del Sistema Estatal de Inversión Pública;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a</w:t>
      </w:r>
      <w:r>
        <w:rPr>
          <w:rFonts w:ascii="Arial" w:hAnsi="Arial" w:cs="Arial"/>
          <w:sz w:val="19"/>
          <w:szCs w:val="19"/>
          <w:lang w:val="es-MX"/>
        </w:rPr>
        <w:t xml:space="preserve"> la Secretaria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Secretario la política de inversión estatal y el marco anual y/o plurianual del gasto de inversión pública;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Remitir a la Procuraduría Fiscal la propuesta del Acuerdo de Distribución del Fondo de Aportaciones para la Infraestructura Social Municipal y del Fondo de Aportaciones para el Fortalecimiento Municipal, para su revisión, suscripción de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 Secretaria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</w:t>
      </w:r>
      <w:r>
        <w:rPr>
          <w:rFonts w:ascii="Arial" w:hAnsi="Arial" w:cs="Arial"/>
          <w:sz w:val="19"/>
          <w:szCs w:val="19"/>
          <w:lang w:val="es-MX"/>
        </w:rPr>
        <w:t>S</w:t>
      </w:r>
      <w:r w:rsidRPr="00520C8E">
        <w:rPr>
          <w:rFonts w:ascii="Arial" w:hAnsi="Arial" w:cs="Arial"/>
          <w:sz w:val="19"/>
          <w:szCs w:val="19"/>
          <w:lang w:val="es-MX"/>
        </w:rPr>
        <w:t>ecretario y su publicación;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Coadyuvar en las actividades tendientes a establecer las políticas de desarrollo del Estado;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instrumentos de coordinación en materia de inversión pública con el Gobierno Federal y Municipios;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Suscribir convenios de coordinación, en materia de inversión pública con los Municipios;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Participar en la suscripción de los Convenios, Acuerdos, Anexos y demás documentos con la Administración Pública</w:t>
      </w:r>
      <w:r w:rsidRPr="00520C8E">
        <w:rPr>
          <w:rStyle w:val="Refdecomentario"/>
          <w:rFonts w:ascii="Arial" w:eastAsiaTheme="minorHAnsi" w:hAnsi="Arial" w:cs="Arial"/>
          <w:sz w:val="19"/>
          <w:szCs w:val="19"/>
          <w:lang w:val="es-MX" w:eastAsia="en-US"/>
        </w:rPr>
        <w:t xml:space="preserve"> </w:t>
      </w:r>
      <w:r w:rsidRPr="00520C8E">
        <w:rPr>
          <w:rStyle w:val="Refdecomentario"/>
          <w:rFonts w:ascii="Arial" w:eastAsiaTheme="minorHAnsi" w:hAnsi="Arial" w:cs="Arial"/>
          <w:sz w:val="19"/>
          <w:szCs w:val="19"/>
          <w:lang w:val="es-MX"/>
        </w:rPr>
        <w:t>E</w:t>
      </w:r>
      <w:r w:rsidRPr="00520C8E">
        <w:rPr>
          <w:rFonts w:ascii="Arial" w:hAnsi="Arial" w:cs="Arial"/>
          <w:sz w:val="19"/>
          <w:szCs w:val="19"/>
          <w:lang w:val="es-MX"/>
        </w:rPr>
        <w:t>statal y Municipal en materia de planeación para el desarrollo, concertación y coinversión;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Promover la celebración de acuerdos y demás instrumentos</w:t>
      </w: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de cooperación con los sectores social y privado del Estado en materia de inversión pública</w:t>
      </w:r>
      <w:r w:rsidRPr="00520C8E">
        <w:rPr>
          <w:rFonts w:ascii="Arial" w:hAnsi="Arial" w:cs="Arial"/>
          <w:b/>
          <w:bCs/>
          <w:sz w:val="19"/>
          <w:szCs w:val="19"/>
          <w:lang w:val="es-MX"/>
        </w:rPr>
        <w:t>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Coordinar sus funciones con las instancias municipales, estatales y federales para el logro de los objetivos planteados en el Plan Estatal;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Instruir que se realice la alineación de los proyectos de inversión pública con el Plan Nacional de Desarrollo, el Plan Estatal y demás instrumentos de planeación del desarrollo;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Supervisar la administración del BPIP;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Presentar a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 Secretaria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Secretario el Plan anual y/o plurianual de inversión pública con PIP registrados en el BPIP, para su integración al Presupuesto de Egresos,</w:t>
      </w:r>
    </w:p>
    <w:p w:rsidR="004A0BEA" w:rsidRPr="00520C8E" w:rsidRDefault="004A0BEA" w:rsidP="004A0BEA">
      <w:pPr>
        <w:pStyle w:val="Prrafodelista"/>
        <w:ind w:left="567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Suscribir las solicitudes de previsión presupuestal destinados para PIP</w:t>
      </w:r>
      <w:r w:rsidRPr="00520C8E">
        <w:rPr>
          <w:rFonts w:ascii="Arial" w:hAnsi="Arial" w:cs="Arial"/>
          <w:b/>
          <w:bCs/>
          <w:sz w:val="19"/>
          <w:szCs w:val="19"/>
          <w:lang w:val="es-MX"/>
        </w:rPr>
        <w:t>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Autorizar los PIP a ejecutarse en el ejercicio fiscal que corresponda, que cuenten con su respectiva solicitud de autorización de recursos, fundada y motivada por parte de los Ejecutores de gasto del Estado;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Instruir el trámite de las solicitudes de adecuaciones presupuestarias de los PIP autorizados a Municipios y ejecutores estatales, así como de la cancelación de las autorizaciones de PIP emitidas;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lastRenderedPageBreak/>
        <w:t>Suscribir la suficiencia presupuestaria relacionados con Acuerdos, Convenios, Anexos y demás documentos en los que el Gobierno del Estado se comprometa a destinar recursos financieros para inversión pública, así como, la relacionada con inversión pública plurianual, previa previsión presupuestal emitida por el área competente;</w:t>
      </w:r>
    </w:p>
    <w:p w:rsidR="004A0BEA" w:rsidRPr="00520C8E" w:rsidRDefault="004A0BEA" w:rsidP="004A0BEA">
      <w:pPr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Designar a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as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o los servidores públicos que participarán en los procesos de la inversión pública y los enlaces necesarios ante las instancias municipales y estatales;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Suscribir los dictámenes de factibilidad de proyectos de asociación público–privada;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Autorizar la actualización de los procesos, procedimientos y normatividad en materia de planeación, programación y seguimiento de la inversión pública estatal;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Elaborar los programas de capacitación en materia de inversión pública dirigida a dependencias, entidades y municipios;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Coordinar los programas en materia de inversión pública a cargo de la Secretaría;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Verificar que se realice la solicitud para el registro de las cuentas bancarias para la transferencia de recursos estatales y federales que le correspondan recibir exclusivamente</w:t>
      </w: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a los Municipios por motivo de autorizaciones de PIP;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Ordena el trámite de adecuaciones presupuestarias y las cuentas por liquidar certificadas para la transferencia de recursos destinados a la ejecución de PIP</w:t>
      </w: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autorizados a los Municipios y ejecutores estatales;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Vigilar que se remita la documentación comprobatoria de las cuentas por liquidar certificadas para solicitar las</w:t>
      </w: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transferencias de recursos estatales y federales de inversión pública</w:t>
      </w: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autorizados, así como la información correspondiente a la Dirección de Contabilidad Gubernamental;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Verificar el seguimiento financiero y programático de la inversión pública autorizada;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Vigilar el cumplimiento financiero y programático de los indicadores en los programas presupuestarios y proyectos de inversión pública solicitados;</w:t>
      </w:r>
    </w:p>
    <w:p w:rsidR="004A0BEA" w:rsidRPr="00520C8E" w:rsidRDefault="004A0BEA" w:rsidP="004A0BEA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Suscribir el comunicado dirigido a los ejecutores de gasto, sobre la incorporación al ejercicio fiscal correspondiente, de recursos de inversión pública de ejercicios fiscales anteriores pendientes por ejercer; y</w:t>
      </w:r>
    </w:p>
    <w:p w:rsidR="004A0BEA" w:rsidRPr="00520C8E" w:rsidRDefault="004A0BEA" w:rsidP="004A0BEA">
      <w:pPr>
        <w:rPr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Formular, para la integración del Proyecto de Presupuesto de Egresos Estatal, el capítulo específico que prevea a los compromisos plurianuales de gasto;</w:t>
      </w:r>
    </w:p>
    <w:p w:rsidR="004A0BEA" w:rsidRPr="00520C8E" w:rsidRDefault="004A0BEA" w:rsidP="004A0BEA">
      <w:pPr>
        <w:pStyle w:val="Prrafodelista"/>
        <w:ind w:left="567"/>
        <w:jc w:val="both"/>
        <w:rPr>
          <w:rFonts w:ascii="Arial" w:hAnsi="Arial" w:cs="Arial"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a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 Secretaria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Secretario, para su autorización presupuestaria, aquellos contratos plurianuales de obra pública que puedan ser aprobados por la Secretaría;</w:t>
      </w:r>
    </w:p>
    <w:p w:rsidR="004A0BEA" w:rsidRPr="00520C8E" w:rsidRDefault="004A0BEA" w:rsidP="004A0BEA">
      <w:pPr>
        <w:pStyle w:val="Prrafodelista"/>
        <w:ind w:left="567"/>
        <w:jc w:val="both"/>
        <w:rPr>
          <w:rFonts w:ascii="Arial" w:hAnsi="Arial" w:cs="Arial"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Enviar los informes de ejercicio del Fondo de Aportaciones para la Infraestructura Social;</w:t>
      </w:r>
    </w:p>
    <w:p w:rsidR="004A0BEA" w:rsidRPr="00520C8E" w:rsidRDefault="004A0BEA" w:rsidP="004A0BEA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Presentar las políticas de monitoreo y mecanismos de mejora que promuevan un ejercicio más eficaz y eficiente del gasto público; </w:t>
      </w:r>
    </w:p>
    <w:p w:rsidR="004A0BEA" w:rsidRPr="00520C8E" w:rsidRDefault="004A0BEA" w:rsidP="004A0BEA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Proponer las políticas y procedimientos para el monitoreo y mejora del gasto, en el sistema electrónico de la Secretaría;</w:t>
      </w:r>
    </w:p>
    <w:p w:rsidR="004A0BEA" w:rsidRPr="00520C8E" w:rsidRDefault="004A0BEA" w:rsidP="004A0BEA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Vigilar el monitoreo y la integración de propuestas de mejora del gasto público, a través del sistema electrónico de la Secretaría, con base en la normatividad aplicable;</w:t>
      </w:r>
    </w:p>
    <w:p w:rsidR="004A0BEA" w:rsidRPr="00520C8E" w:rsidRDefault="004A0BEA" w:rsidP="004A0BEA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Proponer las recomendaciones para la mejora al proceso presupuestario del gasto público con base en los análisis e información del desempeño;</w:t>
      </w:r>
    </w:p>
    <w:p w:rsidR="004A0BEA" w:rsidRPr="00520C8E" w:rsidRDefault="004A0BEA" w:rsidP="004A0BEA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lastRenderedPageBreak/>
        <w:t>Vigilar que se requiera a los ejecutores de gasto, así como, a las demás áreas competentes de la Secretaría, la información necesaria para realizar el monitoreo y mejora del gasto, en aquellos casos en que no esté disponible en el sistema electrónico de la Secretaría;</w:t>
      </w:r>
    </w:p>
    <w:p w:rsidR="004A0BEA" w:rsidRPr="00520C8E" w:rsidRDefault="004A0BEA" w:rsidP="004A0BEA">
      <w:pPr>
        <w:rPr>
          <w:rFonts w:ascii="Arial" w:hAnsi="Arial" w:cs="Arial"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Proponer a la Instancia Técnica de Evaluación los programas y proyectos de inversión pública para su integración al Programa Anual de Evaluación;</w:t>
      </w:r>
    </w:p>
    <w:p w:rsidR="004A0BEA" w:rsidRPr="00520C8E" w:rsidRDefault="004A0BEA" w:rsidP="004A0BEA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Instruir que se presenten periódicamente los informes de resultados obtenidos del monitoreo y las propuestas de mejora al gasto público;</w:t>
      </w:r>
    </w:p>
    <w:p w:rsidR="004A0BEA" w:rsidRPr="00520C8E" w:rsidRDefault="004A0BEA" w:rsidP="004A0BEA">
      <w:pPr>
        <w:rPr>
          <w:rFonts w:ascii="Arial" w:hAnsi="Arial" w:cs="Arial"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Proponer las metodologías y procedimientos para realizar el monitoreo y mejora que promuevan la calidad y congruencia de la información en materia de transparencia presupuestaria;</w:t>
      </w:r>
    </w:p>
    <w:p w:rsidR="004A0BEA" w:rsidRPr="00520C8E" w:rsidRDefault="004A0BEA" w:rsidP="004A0BEA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Verificar el monitoreo y propuestas de mejora del ejercicio presupuestal, estableciendo indicadores y semáforos a fin de identificar posibles retrasos en el avance de la ejecución del gasto público;</w:t>
      </w:r>
    </w:p>
    <w:p w:rsidR="004A0BEA" w:rsidRPr="00520C8E" w:rsidRDefault="004A0BEA" w:rsidP="004A0BEA">
      <w:pPr>
        <w:pStyle w:val="Prrafodelista"/>
        <w:rPr>
          <w:rFonts w:ascii="Arial" w:hAnsi="Arial" w:cs="Arial"/>
          <w:bCs/>
          <w:sz w:val="19"/>
          <w:szCs w:val="19"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Vigilar la integración y el seguimiento de las propuestas de intervención de los compromisos de gobierno asignados a los ejecutores de gasto, y</w:t>
      </w:r>
    </w:p>
    <w:p w:rsidR="004A0BEA" w:rsidRPr="00520C8E" w:rsidRDefault="004A0BEA" w:rsidP="004A0BEA">
      <w:pPr>
        <w:rPr>
          <w:b/>
          <w:lang w:val="es-MX"/>
        </w:rPr>
      </w:pPr>
    </w:p>
    <w:p w:rsidR="004A0BEA" w:rsidRPr="00520C8E" w:rsidRDefault="004A0BEA" w:rsidP="004A0BEA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b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Las demás que le confiera este Reglamento y demás disposiciones normativas aplicables, así como, las que expresamente le sean conferidas por </w:t>
      </w:r>
      <w:r>
        <w:rPr>
          <w:rFonts w:ascii="Arial" w:hAnsi="Arial" w:cs="Arial"/>
          <w:sz w:val="19"/>
          <w:szCs w:val="19"/>
          <w:lang w:val="es-MX"/>
        </w:rPr>
        <w:t>la Secretaria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Secretario.</w:t>
      </w:r>
    </w:p>
    <w:p w:rsidR="00960231" w:rsidRPr="004A0BEA" w:rsidRDefault="00960231">
      <w:pPr>
        <w:rPr>
          <w:lang w:val="es-MX"/>
        </w:rPr>
      </w:pPr>
    </w:p>
    <w:sectPr w:rsidR="00960231" w:rsidRPr="004A0BEA" w:rsidSect="00960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E51530"/>
    <w:multiLevelType w:val="hybridMultilevel"/>
    <w:tmpl w:val="4AE83834"/>
    <w:lvl w:ilvl="0" w:tplc="90F2F884">
      <w:start w:val="1"/>
      <w:numFmt w:val="upperRoman"/>
      <w:lvlText w:val="%1."/>
      <w:lvlJc w:val="righ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4A0BEA"/>
    <w:rsid w:val="004A0BEA"/>
    <w:rsid w:val="00960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0BEA"/>
    <w:pPr>
      <w:ind w:left="708"/>
    </w:pPr>
  </w:style>
  <w:style w:type="character" w:styleId="Refdecomentario">
    <w:name w:val="annotation reference"/>
    <w:basedOn w:val="Fuentedeprrafopredeter"/>
    <w:uiPriority w:val="99"/>
    <w:semiHidden/>
    <w:unhideWhenUsed/>
    <w:rsid w:val="004A0BE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1138</Words>
  <Characters>6265</Characters>
  <Application>Microsoft Office Word</Application>
  <DocSecurity>0</DocSecurity>
  <Lines>52</Lines>
  <Paragraphs>14</Paragraphs>
  <ScaleCrop>false</ScaleCrop>
  <Company>Hewlett-Packard Company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2022-08-27T11:47:00Z</dcterms:created>
  <dcterms:modified xsi:type="dcterms:W3CDTF">2022-08-27T11:47:00Z</dcterms:modified>
</cp:coreProperties>
</file>