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88" w:rsidRPr="00520C8E" w:rsidRDefault="00ED1988" w:rsidP="00ED1988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97.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La Coordinación de Programación y Control Municipal y Regional contará con un</w:t>
      </w:r>
      <w:r>
        <w:rPr>
          <w:rFonts w:ascii="Arial" w:hAnsi="Arial" w:cs="Arial"/>
          <w:bCs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Coordinador que dependerá directamente de la Direc</w:t>
      </w:r>
      <w:r>
        <w:rPr>
          <w:rFonts w:ascii="Arial" w:hAnsi="Arial" w:cs="Arial"/>
          <w:bCs/>
          <w:sz w:val="19"/>
          <w:szCs w:val="19"/>
          <w:lang w:val="es-MX"/>
        </w:rPr>
        <w:t xml:space="preserve">tora o Director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de Programación de la Inversión Pública, quien para el ejercicio de sus funciones se auxiliará de l</w:t>
      </w:r>
      <w:r>
        <w:rPr>
          <w:rFonts w:ascii="Arial" w:hAnsi="Arial" w:cs="Arial"/>
          <w:bCs/>
          <w:sz w:val="19"/>
          <w:szCs w:val="19"/>
          <w:lang w:val="es-MX"/>
        </w:rPr>
        <w:t>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s </w:t>
      </w:r>
      <w:r>
        <w:rPr>
          <w:rFonts w:ascii="Arial" w:hAnsi="Arial" w:cs="Arial"/>
          <w:bCs/>
          <w:sz w:val="19"/>
          <w:szCs w:val="19"/>
          <w:lang w:val="es-MX"/>
        </w:rPr>
        <w:t xml:space="preserve">Jefas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Jefes de Departamento de: Revisión y Autorizaciones Zona Norte, y Revisión y Autorizaciones Zona Sur, </w:t>
      </w:r>
      <w:r w:rsidRPr="00520C8E">
        <w:rPr>
          <w:rFonts w:ascii="Arial" w:hAnsi="Arial" w:cs="Arial"/>
          <w:sz w:val="19"/>
          <w:szCs w:val="19"/>
          <w:lang w:val="es-MX"/>
        </w:rPr>
        <w:t>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ED1988" w:rsidRPr="00520C8E" w:rsidRDefault="00ED1988" w:rsidP="00ED1988">
      <w:pPr>
        <w:tabs>
          <w:tab w:val="left" w:pos="567"/>
        </w:tabs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la normatividad en materia de programación del gasto de inversión pública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>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Colaborar en la elaboración del Plan Anual y/o Plurianual de Inversión Pública con proyectos registrados en el BPIP, que se encuentra bajo la administración de la Dirección de Planeación Estatal, para su incorporación al Presupuesto de Egresos;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el financiamiento de los PIP de acuerdo a la disponibilidad financiera y presupuestaria;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se realicen las autorizaciones y solicitudes de adecuaciones presupuestarias correspondientes a inversión pública, así como las respuestas a las solicitudes de adecuaciones presupuestarias relacionadas con los PIP autorizados;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 emisión de reportes de la situación de la inversión pública autorizada;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que se realicen los registros en los Sistemas electrónicos de la inversión pública correspondientes a la autorización de recursos a los PIP autorizados;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información de los recursos autorizados para el cierre presupuestario de la inversión pública;</w:t>
      </w:r>
    </w:p>
    <w:p w:rsidR="00ED1988" w:rsidRPr="00520C8E" w:rsidRDefault="00ED1988" w:rsidP="00ED1988">
      <w:pPr>
        <w:tabs>
          <w:tab w:val="left" w:pos="567"/>
        </w:tabs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para aprobación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</w:t>
      </w:r>
      <w:r>
        <w:rPr>
          <w:rFonts w:ascii="Arial" w:hAnsi="Arial" w:cs="Arial"/>
          <w:sz w:val="19"/>
          <w:szCs w:val="19"/>
          <w:lang w:val="es-MX"/>
        </w:rPr>
        <w:t>de Programación de la Inversión Pública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la cancelación de saldos por economías presupuestarias relacionados con los PIP autorizados; </w:t>
      </w:r>
    </w:p>
    <w:p w:rsidR="00ED1988" w:rsidRPr="00520C8E" w:rsidRDefault="00ED1988" w:rsidP="00ED1988">
      <w:pPr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la elaboración de solicitudes de previsión de recursos para el financiamiento de los PIP; y</w:t>
      </w:r>
    </w:p>
    <w:p w:rsidR="00ED1988" w:rsidRPr="00520C8E" w:rsidRDefault="00ED1988" w:rsidP="00ED1988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ED1988" w:rsidRPr="00520C8E" w:rsidRDefault="00ED1988" w:rsidP="00ED1988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confiera su superior jerárquico.</w:t>
      </w:r>
    </w:p>
    <w:p w:rsidR="00960231" w:rsidRPr="00ED1988" w:rsidRDefault="00960231">
      <w:pPr>
        <w:rPr>
          <w:lang w:val="es-MX"/>
        </w:rPr>
      </w:pPr>
    </w:p>
    <w:sectPr w:rsidR="00960231" w:rsidRPr="00ED1988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A4A6C"/>
    <w:multiLevelType w:val="hybridMultilevel"/>
    <w:tmpl w:val="578E78BC"/>
    <w:lvl w:ilvl="0" w:tplc="60D2B86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D1988"/>
    <w:rsid w:val="00960231"/>
    <w:rsid w:val="00A97121"/>
    <w:rsid w:val="00E85839"/>
    <w:rsid w:val="00ED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198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2022-08-30T03:32:00Z</dcterms:created>
  <dcterms:modified xsi:type="dcterms:W3CDTF">2022-08-30T03:32:00Z</dcterms:modified>
</cp:coreProperties>
</file>