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D" w:rsidRPr="00791B48" w:rsidRDefault="00975B4D" w:rsidP="00975B4D">
      <w:pPr>
        <w:jc w:val="center"/>
        <w:rPr>
          <w:rFonts w:ascii="Arial" w:hAnsi="Arial" w:cs="Arial"/>
          <w:b/>
          <w:color w:val="76923C"/>
          <w:sz w:val="16"/>
          <w:szCs w:val="16"/>
        </w:rPr>
      </w:pPr>
      <w:r w:rsidRPr="00791B48">
        <w:rPr>
          <w:rFonts w:ascii="Arial" w:hAnsi="Arial" w:cs="Arial"/>
          <w:color w:val="76923C"/>
          <w:sz w:val="20"/>
          <w:szCs w:val="20"/>
        </w:rPr>
        <w:t>A</w:t>
      </w:r>
      <w:r w:rsidR="00B75088" w:rsidRPr="00791B48">
        <w:rPr>
          <w:rFonts w:ascii="Arial" w:hAnsi="Arial" w:cs="Arial"/>
          <w:color w:val="76923C"/>
          <w:sz w:val="20"/>
          <w:szCs w:val="20"/>
        </w:rPr>
        <w:softHyphen/>
      </w:r>
      <w:r w:rsidR="00B75088" w:rsidRPr="00791B48">
        <w:rPr>
          <w:rFonts w:ascii="Arial" w:hAnsi="Arial" w:cs="Arial"/>
          <w:color w:val="76923C"/>
          <w:sz w:val="20"/>
          <w:szCs w:val="20"/>
        </w:rPr>
        <w:softHyphen/>
      </w:r>
      <w:r w:rsidRPr="00791B48">
        <w:rPr>
          <w:rFonts w:ascii="Arial" w:hAnsi="Arial" w:cs="Arial"/>
          <w:b/>
          <w:color w:val="76923C"/>
          <w:sz w:val="16"/>
          <w:szCs w:val="16"/>
        </w:rPr>
        <w:t>cuerdo publicado el 23-01-2016</w:t>
      </w:r>
    </w:p>
    <w:p w:rsidR="00975B4D" w:rsidRDefault="00975B4D" w:rsidP="00975B4D">
      <w:pPr>
        <w:jc w:val="center"/>
        <w:rPr>
          <w:rFonts w:ascii="Arial" w:hAnsi="Arial" w:cs="Arial"/>
          <w:b/>
          <w:sz w:val="16"/>
          <w:szCs w:val="16"/>
        </w:rPr>
      </w:pPr>
    </w:p>
    <w:p w:rsidR="00975B4D" w:rsidRPr="00975B4D" w:rsidRDefault="00975B4D" w:rsidP="00975B4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TEXTO VIGENTE</w:t>
      </w:r>
    </w:p>
    <w:p w:rsidR="00975B4D" w:rsidRDefault="00975B4D" w:rsidP="000E2A97">
      <w:pPr>
        <w:jc w:val="both"/>
        <w:rPr>
          <w:rFonts w:ascii="Arial" w:hAnsi="Arial" w:cs="Arial"/>
          <w:sz w:val="20"/>
          <w:szCs w:val="20"/>
        </w:rPr>
      </w:pPr>
    </w:p>
    <w:p w:rsidR="009056BC" w:rsidRPr="000E2A97" w:rsidRDefault="009056BC" w:rsidP="000E2A97">
      <w:pPr>
        <w:jc w:val="both"/>
        <w:rPr>
          <w:rFonts w:ascii="Arial" w:hAnsi="Arial" w:cs="Arial"/>
          <w:sz w:val="22"/>
          <w:szCs w:val="22"/>
        </w:rPr>
      </w:pPr>
      <w:r w:rsidRPr="004667DB">
        <w:rPr>
          <w:rFonts w:ascii="Arial" w:hAnsi="Arial" w:cs="Arial"/>
          <w:sz w:val="22"/>
          <w:szCs w:val="22"/>
          <w:lang w:val="es-MX"/>
        </w:rPr>
        <w:t>En cumplimiento a lo dispuesto en los artículos 1, 2, 82 y 90 de la Constitución Política del Estado Libre y Soberano de Oaxaca; 6 párrafo cuarto de la Ley de Coordinación Fiscal; 3 fracción I,</w:t>
      </w:r>
      <w:r w:rsidR="004667DB">
        <w:rPr>
          <w:rFonts w:ascii="Arial" w:hAnsi="Arial" w:cs="Arial"/>
          <w:sz w:val="22"/>
          <w:szCs w:val="22"/>
          <w:lang w:val="es-MX"/>
        </w:rPr>
        <w:t xml:space="preserve"> 26,</w:t>
      </w:r>
      <w:r w:rsidRPr="004667DB">
        <w:rPr>
          <w:rFonts w:ascii="Arial" w:hAnsi="Arial" w:cs="Arial"/>
          <w:sz w:val="22"/>
          <w:szCs w:val="22"/>
          <w:lang w:val="es-MX"/>
        </w:rPr>
        <w:t xml:space="preserve"> 27 fracción XII, 45 fracciones XIV, XXI y LII de la Ley Orgánica del Poder Ejecutivo del Estado de Oaxaca; </w:t>
      </w:r>
      <w:r w:rsidR="004667DB">
        <w:rPr>
          <w:rFonts w:ascii="Arial" w:hAnsi="Arial" w:cs="Arial"/>
          <w:sz w:val="22"/>
          <w:szCs w:val="22"/>
          <w:lang w:val="es-MX"/>
        </w:rPr>
        <w:t xml:space="preserve">8 primer párrafo, </w:t>
      </w:r>
      <w:r w:rsidRPr="004667DB">
        <w:rPr>
          <w:rFonts w:ascii="Arial" w:hAnsi="Arial" w:cs="Arial"/>
          <w:sz w:val="22"/>
          <w:szCs w:val="22"/>
          <w:lang w:val="es-MX"/>
        </w:rPr>
        <w:t xml:space="preserve">11 segundo párrafo de la Ley de Coordinación Fiscal para el Estado de Oaxaca, y de conformidad con el Decreto número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1670</w:t>
      </w:r>
      <w:r w:rsidRPr="004667DB">
        <w:rPr>
          <w:rFonts w:ascii="Arial" w:hAnsi="Arial" w:cs="Arial"/>
          <w:sz w:val="22"/>
          <w:szCs w:val="22"/>
          <w:lang w:val="es-MX"/>
        </w:rPr>
        <w:t xml:space="preserve"> aprobado por la Sexagésima Segunda Legislatura del Estado por el que se establece las Bases, Factores de Distribución, Montos Estimados</w:t>
      </w:r>
      <w:r w:rsidRPr="004667DB">
        <w:rPr>
          <w:rFonts w:ascii="Arial" w:hAnsi="Arial" w:cs="Arial"/>
          <w:b/>
          <w:sz w:val="22"/>
          <w:szCs w:val="22"/>
        </w:rPr>
        <w:t xml:space="preserve"> </w:t>
      </w:r>
      <w:r w:rsidRPr="004667DB">
        <w:rPr>
          <w:rFonts w:ascii="Arial" w:hAnsi="Arial" w:cs="Arial"/>
          <w:sz w:val="22"/>
          <w:szCs w:val="22"/>
        </w:rPr>
        <w:t>y Plazos para el Pago de Participaciones Fiscales Federales a los Municipios del Estado de Oaxaca, en el Ejercicio Fiscal 201</w:t>
      </w:r>
      <w:r w:rsidR="004667DB" w:rsidRPr="004667DB">
        <w:rPr>
          <w:rFonts w:ascii="Arial" w:hAnsi="Arial" w:cs="Arial"/>
          <w:sz w:val="22"/>
          <w:szCs w:val="22"/>
        </w:rPr>
        <w:t>6</w:t>
      </w:r>
      <w:r w:rsidRPr="004667DB">
        <w:rPr>
          <w:rFonts w:ascii="Arial" w:hAnsi="Arial" w:cs="Arial"/>
          <w:sz w:val="22"/>
          <w:szCs w:val="22"/>
        </w:rPr>
        <w:t>,</w:t>
      </w:r>
      <w:r w:rsidR="004667DB">
        <w:rPr>
          <w:rFonts w:ascii="Arial" w:hAnsi="Arial" w:cs="Arial"/>
          <w:sz w:val="22"/>
          <w:szCs w:val="22"/>
        </w:rPr>
        <w:t xml:space="preserve"> publicado en el Extra del Periódico Oficial del Estado de fecha 31 de diciembre de 2015,</w:t>
      </w:r>
      <w:r w:rsidRPr="004667DB">
        <w:rPr>
          <w:rFonts w:ascii="Arial" w:hAnsi="Arial" w:cs="Arial"/>
          <w:sz w:val="22"/>
          <w:szCs w:val="22"/>
        </w:rPr>
        <w:t xml:space="preserve"> y</w:t>
      </w:r>
    </w:p>
    <w:p w:rsidR="009056BC" w:rsidRPr="000E2A97" w:rsidRDefault="009056BC" w:rsidP="005855C5">
      <w:pPr>
        <w:jc w:val="center"/>
        <w:rPr>
          <w:rFonts w:ascii="Arial" w:hAnsi="Arial" w:cs="Arial"/>
          <w:b/>
          <w:lang w:val="es-MX"/>
        </w:rPr>
      </w:pPr>
    </w:p>
    <w:p w:rsidR="005855C5" w:rsidRPr="000E2A97" w:rsidRDefault="005855C5" w:rsidP="005855C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E2A97">
        <w:rPr>
          <w:rFonts w:ascii="Arial" w:hAnsi="Arial" w:cs="Arial"/>
          <w:b/>
          <w:sz w:val="22"/>
          <w:szCs w:val="22"/>
          <w:lang w:val="es-MX"/>
        </w:rPr>
        <w:t>CONSIDERA</w:t>
      </w:r>
      <w:r w:rsidR="009056BC" w:rsidRPr="000E2A97">
        <w:rPr>
          <w:rFonts w:ascii="Arial" w:hAnsi="Arial" w:cs="Arial"/>
          <w:b/>
          <w:sz w:val="22"/>
          <w:szCs w:val="22"/>
          <w:lang w:val="es-MX"/>
        </w:rPr>
        <w:t>NDO</w:t>
      </w:r>
    </w:p>
    <w:p w:rsidR="005855C5" w:rsidRPr="000E2A97" w:rsidRDefault="005855C5" w:rsidP="00B07CF4">
      <w:pPr>
        <w:jc w:val="both"/>
        <w:rPr>
          <w:rFonts w:ascii="Arial" w:hAnsi="Arial" w:cs="Arial"/>
          <w:lang w:val="es-MX"/>
        </w:rPr>
      </w:pPr>
    </w:p>
    <w:p w:rsidR="004667DB" w:rsidRDefault="004667DB" w:rsidP="00B07CF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 dispuesto en la Constitución Política de los Estados Unidos Mexicanos en el artículo 115 fracción IV inciso b), dispone que las participaciones federales que se le asignen a los Municipios serán cubiertas por la Federación con arreglo a las bases, montos y plazos que anualmente determinen las Legislaturas de los Estados.</w:t>
      </w:r>
    </w:p>
    <w:p w:rsidR="004667DB" w:rsidRDefault="004667DB" w:rsidP="00B07CF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0296F" w:rsidRPr="004667DB" w:rsidRDefault="0040296F" w:rsidP="0040296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E2A97">
        <w:rPr>
          <w:rFonts w:ascii="Arial" w:hAnsi="Arial" w:cs="Arial"/>
          <w:sz w:val="22"/>
          <w:szCs w:val="22"/>
          <w:lang w:val="es-MX"/>
        </w:rPr>
        <w:t>Decreto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0E2A97">
        <w:rPr>
          <w:rFonts w:ascii="Arial" w:hAnsi="Arial" w:cs="Arial"/>
          <w:sz w:val="22"/>
          <w:szCs w:val="22"/>
          <w:lang w:val="es-MX"/>
        </w:rPr>
        <w:t>de Bases, Factores de Distribución, Montos Estimados y Plazos para el Pago de Participaciones Fiscales Federales a los Municipios del Estado de Oaxaca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0E2A9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que fue </w:t>
      </w:r>
      <w:r w:rsidRPr="004667DB">
        <w:rPr>
          <w:rFonts w:ascii="Arial" w:hAnsi="Arial" w:cs="Arial"/>
          <w:sz w:val="22"/>
          <w:szCs w:val="22"/>
          <w:lang w:val="es-MX"/>
        </w:rPr>
        <w:t>aprobado por el Congreso del Estado de Oaxaca el 31 de diciembre de 2015, mismo que se promulgo y publicó en un extra del Periódico Oficial del Estado de fecha 31 de diciembre de</w:t>
      </w:r>
      <w:r>
        <w:rPr>
          <w:rFonts w:ascii="Arial" w:hAnsi="Arial" w:cs="Arial"/>
          <w:sz w:val="22"/>
          <w:szCs w:val="22"/>
          <w:lang w:val="es-MX"/>
        </w:rPr>
        <w:t xml:space="preserve"> 2015.</w:t>
      </w:r>
      <w:r w:rsidRPr="004667D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0296F" w:rsidRDefault="0040296F" w:rsidP="00B07CF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56BC" w:rsidRPr="000E2A97" w:rsidRDefault="0040296F" w:rsidP="00B07CF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Aunado a lo anterior, l</w:t>
      </w:r>
      <w:r w:rsidR="009056BC" w:rsidRPr="004667DB">
        <w:rPr>
          <w:rFonts w:ascii="Arial" w:hAnsi="Arial" w:cs="Arial"/>
          <w:sz w:val="22"/>
          <w:szCs w:val="22"/>
          <w:lang w:val="es-MX"/>
        </w:rPr>
        <w:t xml:space="preserve">a publicación realizada en el Diario Oficial de la Federación el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18</w:t>
      </w:r>
      <w:r w:rsidR="009056BC" w:rsidRPr="004667DB">
        <w:rPr>
          <w:rFonts w:ascii="Arial" w:hAnsi="Arial" w:cs="Arial"/>
          <w:sz w:val="22"/>
          <w:szCs w:val="22"/>
          <w:lang w:val="es-MX"/>
        </w:rPr>
        <w:t xml:space="preserve"> de diciembre de 201</w:t>
      </w:r>
      <w:r w:rsidR="004667DB" w:rsidRPr="004667DB">
        <w:rPr>
          <w:rFonts w:ascii="Arial" w:hAnsi="Arial" w:cs="Arial"/>
          <w:sz w:val="22"/>
          <w:szCs w:val="22"/>
          <w:lang w:val="es-MX"/>
        </w:rPr>
        <w:t>5</w:t>
      </w:r>
      <w:r w:rsidR="009056BC" w:rsidRPr="004667DB">
        <w:rPr>
          <w:rFonts w:ascii="Arial" w:hAnsi="Arial" w:cs="Arial"/>
          <w:sz w:val="22"/>
          <w:szCs w:val="22"/>
          <w:lang w:val="es-MX"/>
        </w:rPr>
        <w:t xml:space="preserve">, del Acuerdo </w:t>
      </w:r>
      <w:r w:rsidR="00B43F5A" w:rsidRPr="004667DB">
        <w:rPr>
          <w:rFonts w:ascii="Arial" w:hAnsi="Arial" w:cs="Arial"/>
          <w:sz w:val="22"/>
          <w:szCs w:val="22"/>
          <w:lang w:val="es-MX"/>
        </w:rPr>
        <w:t>por el que se da a conocer a los gobiernos de las entidades federativas la distri</w:t>
      </w:r>
      <w:r w:rsidR="001522BF" w:rsidRPr="004667DB">
        <w:rPr>
          <w:rFonts w:ascii="Arial" w:hAnsi="Arial" w:cs="Arial"/>
          <w:sz w:val="22"/>
          <w:szCs w:val="22"/>
          <w:lang w:val="es-MX"/>
        </w:rPr>
        <w:t>b</w:t>
      </w:r>
      <w:r w:rsidR="00B43F5A" w:rsidRPr="004667DB">
        <w:rPr>
          <w:rFonts w:ascii="Arial" w:hAnsi="Arial" w:cs="Arial"/>
          <w:sz w:val="22"/>
          <w:szCs w:val="22"/>
          <w:lang w:val="es-MX"/>
        </w:rPr>
        <w:t>u</w:t>
      </w:r>
      <w:r w:rsidR="001522BF" w:rsidRPr="004667DB">
        <w:rPr>
          <w:rFonts w:ascii="Arial" w:hAnsi="Arial" w:cs="Arial"/>
          <w:sz w:val="22"/>
          <w:szCs w:val="22"/>
          <w:lang w:val="es-MX"/>
        </w:rPr>
        <w:t>ció</w:t>
      </w:r>
      <w:r w:rsidR="00B43F5A" w:rsidRPr="004667DB">
        <w:rPr>
          <w:rFonts w:ascii="Arial" w:hAnsi="Arial" w:cs="Arial"/>
          <w:sz w:val="22"/>
          <w:szCs w:val="22"/>
          <w:lang w:val="es-MX"/>
        </w:rPr>
        <w:t xml:space="preserve">n y calendarización </w:t>
      </w:r>
      <w:r w:rsidR="001522BF" w:rsidRPr="004667DB">
        <w:rPr>
          <w:rFonts w:ascii="Arial" w:hAnsi="Arial" w:cs="Arial"/>
          <w:sz w:val="22"/>
          <w:szCs w:val="22"/>
          <w:lang w:val="es-MX"/>
        </w:rPr>
        <w:t>para la ministració</w:t>
      </w:r>
      <w:r w:rsidR="00B43F5A" w:rsidRPr="004667DB">
        <w:rPr>
          <w:rFonts w:ascii="Arial" w:hAnsi="Arial" w:cs="Arial"/>
          <w:sz w:val="22"/>
          <w:szCs w:val="22"/>
          <w:lang w:val="es-MX"/>
        </w:rPr>
        <w:t xml:space="preserve">n durante </w:t>
      </w:r>
      <w:r w:rsidR="001522BF" w:rsidRPr="004667DB">
        <w:rPr>
          <w:rFonts w:ascii="Arial" w:hAnsi="Arial" w:cs="Arial"/>
          <w:sz w:val="22"/>
          <w:szCs w:val="22"/>
          <w:lang w:val="es-MX"/>
        </w:rPr>
        <w:t>el ejercicio fiscal 201</w:t>
      </w:r>
      <w:r w:rsidR="004667DB" w:rsidRPr="004667DB">
        <w:rPr>
          <w:rFonts w:ascii="Arial" w:hAnsi="Arial" w:cs="Arial"/>
          <w:sz w:val="22"/>
          <w:szCs w:val="22"/>
          <w:lang w:val="es-MX"/>
        </w:rPr>
        <w:t>6</w:t>
      </w:r>
      <w:r w:rsidR="001522BF" w:rsidRPr="004667DB">
        <w:rPr>
          <w:rFonts w:ascii="Arial" w:hAnsi="Arial" w:cs="Arial"/>
          <w:sz w:val="22"/>
          <w:szCs w:val="22"/>
          <w:lang w:val="es-MX"/>
        </w:rPr>
        <w:t xml:space="preserve">, de los recursos correspondientes a los Ramos Generales 28 Participaciones a Entidades Federativas y Municipios, y 33 Aportaciones Federales para Entidades Federativas </w:t>
      </w:r>
      <w:r w:rsidR="009056BC" w:rsidRPr="004667DB">
        <w:rPr>
          <w:rFonts w:ascii="Arial" w:hAnsi="Arial" w:cs="Arial"/>
          <w:sz w:val="22"/>
          <w:szCs w:val="22"/>
          <w:lang w:val="es-MX"/>
        </w:rPr>
        <w:t>y</w:t>
      </w:r>
      <w:r w:rsidR="001522BF" w:rsidRPr="004667DB">
        <w:rPr>
          <w:rFonts w:ascii="Arial" w:hAnsi="Arial" w:cs="Arial"/>
          <w:sz w:val="22"/>
          <w:szCs w:val="22"/>
          <w:lang w:val="es-MX"/>
        </w:rPr>
        <w:t xml:space="preserve"> Municipios </w:t>
      </w:r>
      <w:r w:rsidR="009056BC" w:rsidRPr="004667DB">
        <w:rPr>
          <w:rFonts w:ascii="Arial" w:hAnsi="Arial" w:cs="Arial"/>
          <w:sz w:val="22"/>
          <w:szCs w:val="22"/>
          <w:lang w:val="es-MX"/>
        </w:rPr>
        <w:t>emitido por la Secretaría de Hacienda y Crédito Público, mismo que sirve como uno de los elementos de base para la emisión del presente Acuerdo.</w:t>
      </w:r>
    </w:p>
    <w:p w:rsidR="009056BC" w:rsidRPr="000E2A97" w:rsidRDefault="001522BF" w:rsidP="00B07CF4">
      <w:pPr>
        <w:jc w:val="both"/>
        <w:rPr>
          <w:rFonts w:ascii="Arial" w:hAnsi="Arial" w:cs="Arial"/>
          <w:lang w:val="es-MX"/>
        </w:rPr>
      </w:pPr>
      <w:r w:rsidRPr="000E2A9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22BF" w:rsidRPr="004667DB" w:rsidRDefault="0040296F" w:rsidP="00B07CF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Así como l</w:t>
      </w:r>
      <w:r w:rsidR="000E2A97" w:rsidRPr="004667DB">
        <w:rPr>
          <w:rFonts w:ascii="Arial" w:hAnsi="Arial" w:cs="Arial"/>
          <w:sz w:val="22"/>
          <w:szCs w:val="22"/>
          <w:lang w:val="es-MX"/>
        </w:rPr>
        <w:t xml:space="preserve">a competencia conferida por la Ley de Coordinación Fiscal para el Estado de Oaxaca a la Secretaría de Finanzas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para que por su conducto se dé a</w:t>
      </w:r>
      <w:r w:rsidR="000E2A97" w:rsidRPr="004667DB">
        <w:rPr>
          <w:rFonts w:ascii="Arial" w:hAnsi="Arial" w:cs="Arial"/>
          <w:sz w:val="22"/>
          <w:szCs w:val="22"/>
          <w:lang w:val="es-MX"/>
        </w:rPr>
        <w:t xml:space="preserve"> conocer los montos estimados de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P</w:t>
      </w:r>
      <w:r w:rsidR="000E2A97" w:rsidRPr="004667DB">
        <w:rPr>
          <w:rFonts w:ascii="Arial" w:hAnsi="Arial" w:cs="Arial"/>
          <w:sz w:val="22"/>
          <w:szCs w:val="22"/>
          <w:lang w:val="es-MX"/>
        </w:rPr>
        <w:t>articipaciones</w:t>
      </w:r>
      <w:r w:rsidR="004667DB" w:rsidRPr="004667DB">
        <w:rPr>
          <w:rFonts w:ascii="Arial" w:hAnsi="Arial" w:cs="Arial"/>
          <w:sz w:val="22"/>
          <w:szCs w:val="22"/>
          <w:lang w:val="es-MX"/>
        </w:rPr>
        <w:t xml:space="preserve"> Federales que les corresponde a los 570 municipios de la Entidad, así como </w:t>
      </w:r>
      <w:r w:rsidR="000E2A97" w:rsidRPr="004667DB">
        <w:rPr>
          <w:rFonts w:ascii="Arial" w:hAnsi="Arial" w:cs="Arial"/>
          <w:sz w:val="22"/>
          <w:szCs w:val="22"/>
          <w:lang w:val="es-MX"/>
        </w:rPr>
        <w:t xml:space="preserve">el calendario de pago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P</w:t>
      </w:r>
      <w:r w:rsidR="000E2A97" w:rsidRPr="004667DB">
        <w:rPr>
          <w:rFonts w:ascii="Arial" w:hAnsi="Arial" w:cs="Arial"/>
          <w:sz w:val="22"/>
          <w:szCs w:val="22"/>
          <w:lang w:val="es-MX"/>
        </w:rPr>
        <w:t>articipaciones</w:t>
      </w:r>
      <w:r w:rsidR="004667DB" w:rsidRPr="004667DB">
        <w:rPr>
          <w:rFonts w:ascii="Arial" w:hAnsi="Arial" w:cs="Arial"/>
          <w:sz w:val="22"/>
          <w:szCs w:val="22"/>
          <w:lang w:val="es-MX"/>
        </w:rPr>
        <w:t xml:space="preserve"> Federales en el presente ejercicio fiscal.</w:t>
      </w:r>
    </w:p>
    <w:p w:rsidR="000E2A97" w:rsidRPr="004667DB" w:rsidRDefault="000E2A97" w:rsidP="00B07CF4">
      <w:pPr>
        <w:jc w:val="both"/>
        <w:rPr>
          <w:rFonts w:ascii="Arial" w:hAnsi="Arial" w:cs="Arial"/>
          <w:lang w:val="es-MX"/>
        </w:rPr>
      </w:pPr>
    </w:p>
    <w:p w:rsidR="000E2A97" w:rsidRPr="004667DB" w:rsidRDefault="000E2A97" w:rsidP="00B07CF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667DB">
        <w:rPr>
          <w:rFonts w:ascii="Arial" w:hAnsi="Arial" w:cs="Arial"/>
          <w:sz w:val="22"/>
          <w:szCs w:val="22"/>
          <w:lang w:val="es-MX"/>
        </w:rPr>
        <w:t>Por lo anterior he tenido a bien emitir el siguiente:</w:t>
      </w:r>
    </w:p>
    <w:p w:rsidR="001522BF" w:rsidRPr="004667DB" w:rsidRDefault="001522BF" w:rsidP="00B07CF4">
      <w:pPr>
        <w:jc w:val="both"/>
        <w:rPr>
          <w:rFonts w:ascii="Arial" w:hAnsi="Arial" w:cs="Arial"/>
          <w:lang w:val="es-MX"/>
        </w:rPr>
      </w:pPr>
    </w:p>
    <w:p w:rsidR="001522BF" w:rsidRPr="000E2A97" w:rsidRDefault="000E2A97" w:rsidP="00B07CF4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667DB">
        <w:rPr>
          <w:rFonts w:ascii="Arial" w:hAnsi="Arial" w:cs="Arial"/>
          <w:b/>
          <w:sz w:val="22"/>
          <w:szCs w:val="22"/>
          <w:lang w:val="es-MX"/>
        </w:rPr>
        <w:t xml:space="preserve">ACUERDO POR EL QUE SE DA A CONOCER LA DISTRIBUCIÓN DE LAS PARTICIPACIONES FEDERALES, ASI COMO EL CALENDARIO PARA LA ENTREGA </w:t>
      </w:r>
      <w:r w:rsidRPr="004667DB">
        <w:rPr>
          <w:rFonts w:ascii="Arial" w:hAnsi="Arial" w:cs="Arial"/>
          <w:b/>
          <w:sz w:val="22"/>
          <w:szCs w:val="22"/>
          <w:lang w:val="es-MX"/>
        </w:rPr>
        <w:lastRenderedPageBreak/>
        <w:t>DE PARTICIPACIONES FEDERALES A LOS MUNICIPIOS, CORRESPONDIENTE AL EJERCICIO FISCAL 201</w:t>
      </w:r>
      <w:r w:rsidR="004667DB" w:rsidRPr="004667DB">
        <w:rPr>
          <w:rFonts w:ascii="Arial" w:hAnsi="Arial" w:cs="Arial"/>
          <w:b/>
          <w:sz w:val="22"/>
          <w:szCs w:val="22"/>
          <w:lang w:val="es-MX"/>
        </w:rPr>
        <w:t>6</w:t>
      </w:r>
      <w:r w:rsidRPr="004667DB">
        <w:rPr>
          <w:rFonts w:ascii="Arial" w:hAnsi="Arial" w:cs="Arial"/>
          <w:b/>
          <w:sz w:val="22"/>
          <w:szCs w:val="22"/>
          <w:lang w:val="es-MX"/>
        </w:rPr>
        <w:t>.</w:t>
      </w:r>
    </w:p>
    <w:p w:rsidR="00B46AC0" w:rsidRDefault="00B46AC0" w:rsidP="00B07CF4">
      <w:pPr>
        <w:jc w:val="both"/>
        <w:rPr>
          <w:rFonts w:ascii="Arial" w:hAnsi="Arial" w:cs="Arial"/>
          <w:lang w:val="es-MX"/>
        </w:rPr>
      </w:pPr>
    </w:p>
    <w:p w:rsidR="000E2A97" w:rsidRPr="000E2A97" w:rsidRDefault="000E2A97" w:rsidP="000E2A9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E2A97">
        <w:rPr>
          <w:rFonts w:ascii="Arial" w:hAnsi="Arial" w:cs="Arial"/>
          <w:b/>
          <w:sz w:val="22"/>
          <w:szCs w:val="22"/>
          <w:lang w:val="es-MX"/>
        </w:rPr>
        <w:t>Capítulo Primero</w:t>
      </w:r>
    </w:p>
    <w:p w:rsidR="000E2A97" w:rsidRDefault="000E2A97" w:rsidP="000E2A9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E2A97">
        <w:rPr>
          <w:rFonts w:ascii="Arial" w:hAnsi="Arial" w:cs="Arial"/>
          <w:b/>
          <w:sz w:val="22"/>
          <w:szCs w:val="22"/>
          <w:lang w:val="es-MX"/>
        </w:rPr>
        <w:t>Disposiciones Generales</w:t>
      </w:r>
    </w:p>
    <w:p w:rsidR="000E2A97" w:rsidRPr="000E2A97" w:rsidRDefault="000E2A97" w:rsidP="000E2A9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46AC0" w:rsidRPr="004667DB" w:rsidRDefault="00B46AC0" w:rsidP="00CA55E0">
      <w:pPr>
        <w:pStyle w:val="Prrafodelista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55E0">
        <w:rPr>
          <w:rFonts w:ascii="Arial" w:hAnsi="Arial" w:cs="Arial"/>
          <w:sz w:val="22"/>
          <w:szCs w:val="22"/>
          <w:lang w:val="es-MX"/>
        </w:rPr>
        <w:t xml:space="preserve">Los montos de las </w:t>
      </w:r>
      <w:r w:rsidR="000E2A97" w:rsidRPr="00CA55E0">
        <w:rPr>
          <w:rFonts w:ascii="Arial" w:hAnsi="Arial" w:cs="Arial"/>
          <w:sz w:val="22"/>
          <w:szCs w:val="22"/>
          <w:lang w:val="es-MX"/>
        </w:rPr>
        <w:t>P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articipaciones se determinan en el marco de la Ley de Coordinación Fiscal, con base en la estimación de </w:t>
      </w:r>
      <w:r w:rsidR="000E2A97" w:rsidRPr="00CA55E0">
        <w:rPr>
          <w:rFonts w:ascii="Arial" w:hAnsi="Arial" w:cs="Arial"/>
          <w:sz w:val="22"/>
          <w:szCs w:val="22"/>
          <w:lang w:val="es-MX"/>
        </w:rPr>
        <w:t>P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articipaciones que le corresponden al </w:t>
      </w:r>
      <w:r w:rsidR="000E2A97" w:rsidRPr="00CA55E0">
        <w:rPr>
          <w:rFonts w:ascii="Arial" w:hAnsi="Arial" w:cs="Arial"/>
          <w:sz w:val="22"/>
          <w:szCs w:val="22"/>
          <w:lang w:val="es-MX"/>
        </w:rPr>
        <w:t xml:space="preserve"> 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Estado de </w:t>
      </w:r>
      <w:r w:rsidR="00EC7B35" w:rsidRPr="00CA55E0">
        <w:rPr>
          <w:rFonts w:ascii="Arial" w:hAnsi="Arial" w:cs="Arial"/>
          <w:sz w:val="22"/>
          <w:szCs w:val="22"/>
          <w:lang w:val="es-MX"/>
        </w:rPr>
        <w:t xml:space="preserve">Oaxaca </w:t>
      </w:r>
      <w:r w:rsidRPr="00CA55E0">
        <w:rPr>
          <w:rFonts w:ascii="Arial" w:hAnsi="Arial" w:cs="Arial"/>
          <w:sz w:val="22"/>
          <w:szCs w:val="22"/>
          <w:lang w:val="es-MX"/>
        </w:rPr>
        <w:t>y al Decreto de Bases, Factores de Distribución, M</w:t>
      </w:r>
      <w:r w:rsidR="00AE279F" w:rsidRPr="00CA55E0">
        <w:rPr>
          <w:rFonts w:ascii="Arial" w:hAnsi="Arial" w:cs="Arial"/>
          <w:sz w:val="22"/>
          <w:szCs w:val="22"/>
          <w:lang w:val="es-MX"/>
        </w:rPr>
        <w:t>ontos Estimados</w:t>
      </w:r>
      <w:r w:rsidR="000E2A97" w:rsidRPr="00CA55E0">
        <w:rPr>
          <w:rFonts w:ascii="Arial" w:hAnsi="Arial" w:cs="Arial"/>
          <w:sz w:val="22"/>
          <w:szCs w:val="22"/>
          <w:lang w:val="es-MX"/>
        </w:rPr>
        <w:t xml:space="preserve"> y el Pago de Participaciones Fiscales Federales a los Municipios del Estado de Oaxaca, en el </w:t>
      </w:r>
      <w:r w:rsidR="000E2A97" w:rsidRPr="004667DB">
        <w:rPr>
          <w:rFonts w:ascii="Arial" w:hAnsi="Arial" w:cs="Arial"/>
          <w:sz w:val="22"/>
          <w:szCs w:val="22"/>
          <w:lang w:val="es-MX"/>
        </w:rPr>
        <w:t>Ejercicio Fiscal 201</w:t>
      </w:r>
      <w:r w:rsidR="004667DB" w:rsidRPr="004667DB">
        <w:rPr>
          <w:rFonts w:ascii="Arial" w:hAnsi="Arial" w:cs="Arial"/>
          <w:sz w:val="22"/>
          <w:szCs w:val="22"/>
          <w:lang w:val="es-MX"/>
        </w:rPr>
        <w:t>6</w:t>
      </w:r>
      <w:r w:rsidR="000E2A97" w:rsidRPr="004667DB">
        <w:rPr>
          <w:rFonts w:ascii="Arial" w:hAnsi="Arial" w:cs="Arial"/>
          <w:sz w:val="22"/>
          <w:szCs w:val="22"/>
          <w:lang w:val="es-MX"/>
        </w:rPr>
        <w:t xml:space="preserve">, que el Congreso del Estado </w:t>
      </w:r>
      <w:r w:rsidRPr="004667DB">
        <w:rPr>
          <w:rFonts w:ascii="Arial" w:hAnsi="Arial" w:cs="Arial"/>
          <w:sz w:val="22"/>
          <w:szCs w:val="22"/>
          <w:lang w:val="es-MX"/>
        </w:rPr>
        <w:t xml:space="preserve">aprobó mediante Decreto número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1670</w:t>
      </w:r>
      <w:r w:rsidR="008A7955" w:rsidRPr="004667DB">
        <w:rPr>
          <w:rFonts w:ascii="Arial" w:hAnsi="Arial" w:cs="Arial"/>
          <w:sz w:val="22"/>
          <w:szCs w:val="22"/>
          <w:lang w:val="es-MX"/>
        </w:rPr>
        <w:t xml:space="preserve">, publicado en el </w:t>
      </w:r>
      <w:r w:rsidR="00AE279F" w:rsidRPr="004667DB">
        <w:rPr>
          <w:rFonts w:ascii="Arial" w:hAnsi="Arial" w:cs="Arial"/>
          <w:sz w:val="22"/>
          <w:szCs w:val="22"/>
          <w:lang w:val="es-MX"/>
        </w:rPr>
        <w:t>P</w:t>
      </w:r>
      <w:r w:rsidR="008A7955" w:rsidRPr="004667DB">
        <w:rPr>
          <w:rFonts w:ascii="Arial" w:hAnsi="Arial" w:cs="Arial"/>
          <w:sz w:val="22"/>
          <w:szCs w:val="22"/>
          <w:lang w:val="es-MX"/>
        </w:rPr>
        <w:t xml:space="preserve">eriódico </w:t>
      </w:r>
      <w:r w:rsidR="00AE279F" w:rsidRPr="004667DB">
        <w:rPr>
          <w:rFonts w:ascii="Arial" w:hAnsi="Arial" w:cs="Arial"/>
          <w:sz w:val="22"/>
          <w:szCs w:val="22"/>
          <w:lang w:val="es-MX"/>
        </w:rPr>
        <w:t>O</w:t>
      </w:r>
      <w:r w:rsidR="008A7955" w:rsidRPr="004667DB">
        <w:rPr>
          <w:rFonts w:ascii="Arial" w:hAnsi="Arial" w:cs="Arial"/>
          <w:sz w:val="22"/>
          <w:szCs w:val="22"/>
          <w:lang w:val="es-MX"/>
        </w:rPr>
        <w:t xml:space="preserve">ficial de fecha </w:t>
      </w:r>
      <w:r w:rsidR="004667DB" w:rsidRPr="004667DB">
        <w:rPr>
          <w:rFonts w:ascii="Arial" w:hAnsi="Arial" w:cs="Arial"/>
          <w:sz w:val="22"/>
          <w:szCs w:val="22"/>
          <w:lang w:val="es-MX"/>
        </w:rPr>
        <w:t>31</w:t>
      </w:r>
      <w:r w:rsidR="008A7955" w:rsidRPr="004667DB">
        <w:rPr>
          <w:rFonts w:ascii="Arial" w:hAnsi="Arial" w:cs="Arial"/>
          <w:sz w:val="22"/>
          <w:szCs w:val="22"/>
          <w:lang w:val="es-MX"/>
        </w:rPr>
        <w:t xml:space="preserve"> de diciembre de 201</w:t>
      </w:r>
      <w:r w:rsidR="004667DB" w:rsidRPr="004667DB">
        <w:rPr>
          <w:rFonts w:ascii="Arial" w:hAnsi="Arial" w:cs="Arial"/>
          <w:sz w:val="22"/>
          <w:szCs w:val="22"/>
          <w:lang w:val="es-MX"/>
        </w:rPr>
        <w:t>5</w:t>
      </w:r>
      <w:r w:rsidR="008A7955" w:rsidRPr="004667DB">
        <w:rPr>
          <w:rFonts w:ascii="Arial" w:hAnsi="Arial" w:cs="Arial"/>
          <w:sz w:val="22"/>
          <w:szCs w:val="22"/>
          <w:lang w:val="es-MX"/>
        </w:rPr>
        <w:t>.</w:t>
      </w:r>
    </w:p>
    <w:p w:rsidR="00B46AC0" w:rsidRPr="009056BC" w:rsidRDefault="00B46AC0" w:rsidP="00CA55E0">
      <w:pPr>
        <w:ind w:left="993" w:hanging="284"/>
        <w:jc w:val="both"/>
        <w:rPr>
          <w:rFonts w:ascii="Arial" w:hAnsi="Arial" w:cs="Arial"/>
          <w:sz w:val="20"/>
          <w:szCs w:val="20"/>
          <w:lang w:val="es-MX"/>
        </w:rPr>
      </w:pPr>
    </w:p>
    <w:p w:rsidR="00B46AC0" w:rsidRPr="00CA55E0" w:rsidRDefault="00B46AC0" w:rsidP="00CA55E0">
      <w:pPr>
        <w:pStyle w:val="Prrafodelista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55E0">
        <w:rPr>
          <w:rFonts w:ascii="Arial" w:hAnsi="Arial" w:cs="Arial"/>
          <w:sz w:val="22"/>
          <w:szCs w:val="22"/>
          <w:lang w:val="es-MX"/>
        </w:rPr>
        <w:t xml:space="preserve">La distribución por fondo y municipio de la estimación de </w:t>
      </w:r>
      <w:r w:rsidR="00CA55E0" w:rsidRPr="00CA55E0">
        <w:rPr>
          <w:rFonts w:ascii="Arial" w:hAnsi="Arial" w:cs="Arial"/>
          <w:sz w:val="22"/>
          <w:szCs w:val="22"/>
          <w:lang w:val="es-MX"/>
        </w:rPr>
        <w:t>P</w:t>
      </w:r>
      <w:r w:rsidRPr="00CA55E0">
        <w:rPr>
          <w:rFonts w:ascii="Arial" w:hAnsi="Arial" w:cs="Arial"/>
          <w:sz w:val="22"/>
          <w:szCs w:val="22"/>
          <w:lang w:val="es-MX"/>
        </w:rPr>
        <w:t>articipaciones, se determinó con base en los factores obtenidos con las f</w:t>
      </w:r>
      <w:r w:rsidR="00CA55E0" w:rsidRPr="00CA55E0">
        <w:rPr>
          <w:rFonts w:ascii="Arial" w:hAnsi="Arial" w:cs="Arial"/>
          <w:sz w:val="22"/>
          <w:szCs w:val="22"/>
          <w:lang w:val="es-MX"/>
        </w:rPr>
        <w:t>ó</w:t>
      </w:r>
      <w:r w:rsidRPr="00CA55E0">
        <w:rPr>
          <w:rFonts w:ascii="Arial" w:hAnsi="Arial" w:cs="Arial"/>
          <w:sz w:val="22"/>
          <w:szCs w:val="22"/>
          <w:lang w:val="es-MX"/>
        </w:rPr>
        <w:t>rmulas establecidas en la Ley de Coordinación Fiscal y Ley de Coordinación Fiscal para el Estado de Oaxaca.</w:t>
      </w:r>
    </w:p>
    <w:p w:rsidR="00B46AC0" w:rsidRPr="00CA55E0" w:rsidRDefault="00B46AC0" w:rsidP="00CA55E0">
      <w:pPr>
        <w:ind w:left="993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B46AC0" w:rsidRPr="00CA55E0" w:rsidRDefault="00AD09EF" w:rsidP="00CA55E0">
      <w:pPr>
        <w:pStyle w:val="Prrafodelista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55E0">
        <w:rPr>
          <w:rFonts w:ascii="Arial" w:hAnsi="Arial" w:cs="Arial"/>
          <w:sz w:val="22"/>
          <w:szCs w:val="22"/>
          <w:lang w:val="es-MX"/>
        </w:rPr>
        <w:t xml:space="preserve">El total </w:t>
      </w:r>
      <w:r w:rsidR="00CA55E0">
        <w:rPr>
          <w:rFonts w:ascii="Arial" w:hAnsi="Arial" w:cs="Arial"/>
          <w:sz w:val="22"/>
          <w:szCs w:val="22"/>
          <w:lang w:val="es-MX"/>
        </w:rPr>
        <w:t xml:space="preserve"> 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de </w:t>
      </w:r>
      <w:r w:rsidR="00CA55E0">
        <w:rPr>
          <w:rFonts w:ascii="Arial" w:hAnsi="Arial" w:cs="Arial"/>
          <w:sz w:val="22"/>
          <w:szCs w:val="22"/>
          <w:lang w:val="es-MX"/>
        </w:rPr>
        <w:t xml:space="preserve"> </w:t>
      </w:r>
      <w:r w:rsidR="00CA55E0" w:rsidRPr="00CA55E0">
        <w:rPr>
          <w:rFonts w:ascii="Arial" w:hAnsi="Arial" w:cs="Arial"/>
          <w:sz w:val="22"/>
          <w:szCs w:val="22"/>
          <w:lang w:val="es-MX"/>
        </w:rPr>
        <w:t>P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articipaciones </w:t>
      </w:r>
      <w:r w:rsidR="00CA55E0">
        <w:rPr>
          <w:rFonts w:ascii="Arial" w:hAnsi="Arial" w:cs="Arial"/>
          <w:sz w:val="22"/>
          <w:szCs w:val="22"/>
          <w:lang w:val="es-MX"/>
        </w:rPr>
        <w:t xml:space="preserve"> </w:t>
      </w:r>
      <w:r w:rsidRPr="00CA55E0">
        <w:rPr>
          <w:rFonts w:ascii="Arial" w:hAnsi="Arial" w:cs="Arial"/>
          <w:sz w:val="22"/>
          <w:szCs w:val="22"/>
          <w:lang w:val="es-MX"/>
        </w:rPr>
        <w:t>de los fondos a que se refiere el artículo anterior, se ajustar</w:t>
      </w:r>
      <w:r w:rsidR="00AE279F" w:rsidRPr="00CA55E0">
        <w:rPr>
          <w:rFonts w:ascii="Arial" w:hAnsi="Arial" w:cs="Arial"/>
          <w:sz w:val="22"/>
          <w:szCs w:val="22"/>
          <w:lang w:val="es-MX"/>
        </w:rPr>
        <w:t>á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n de acuerdo con las variaciones de los ingresos efectivamente captados con respecto a la estimación, por el cambio de coeficiente de </w:t>
      </w:r>
      <w:r w:rsidR="00CA55E0" w:rsidRPr="00CA55E0">
        <w:rPr>
          <w:rFonts w:ascii="Arial" w:hAnsi="Arial" w:cs="Arial"/>
          <w:sz w:val="22"/>
          <w:szCs w:val="22"/>
          <w:lang w:val="es-MX"/>
        </w:rPr>
        <w:t>P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articipaciones, de conformidad con el </w:t>
      </w:r>
      <w:r w:rsidR="005855C5" w:rsidRPr="00CA55E0">
        <w:rPr>
          <w:rFonts w:ascii="Arial" w:hAnsi="Arial" w:cs="Arial"/>
          <w:sz w:val="22"/>
          <w:szCs w:val="22"/>
          <w:lang w:val="es-MX"/>
        </w:rPr>
        <w:t>artículo</w:t>
      </w:r>
      <w:r w:rsidRPr="00CA55E0">
        <w:rPr>
          <w:rFonts w:ascii="Arial" w:hAnsi="Arial" w:cs="Arial"/>
          <w:sz w:val="22"/>
          <w:szCs w:val="22"/>
          <w:lang w:val="es-MX"/>
        </w:rPr>
        <w:t xml:space="preserve"> 2 de la Ley de Coordinación Fiscal y en su caso, por la diferencia de los ajustes a los pagos provisionales correspondientes al ejercicio fiscal 201</w:t>
      </w:r>
      <w:r w:rsidR="004667DB">
        <w:rPr>
          <w:rFonts w:ascii="Arial" w:hAnsi="Arial" w:cs="Arial"/>
          <w:sz w:val="22"/>
          <w:szCs w:val="22"/>
          <w:lang w:val="es-MX"/>
        </w:rPr>
        <w:t>5</w:t>
      </w:r>
      <w:r w:rsidRPr="00CA55E0">
        <w:rPr>
          <w:rFonts w:ascii="Arial" w:hAnsi="Arial" w:cs="Arial"/>
          <w:sz w:val="22"/>
          <w:szCs w:val="22"/>
          <w:lang w:val="es-MX"/>
        </w:rPr>
        <w:t>, motivo por el que la estimación que se publica no significa un compromiso de pago.</w:t>
      </w:r>
    </w:p>
    <w:p w:rsidR="00AD09EF" w:rsidRDefault="00AD09EF" w:rsidP="00B07CF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06129" w:rsidRPr="009056BC" w:rsidRDefault="00906129" w:rsidP="00B07CF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E279F" w:rsidRDefault="00CA55E0" w:rsidP="00113F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Capítulo Segundo</w:t>
      </w:r>
    </w:p>
    <w:p w:rsidR="00CA55E0" w:rsidRPr="009056BC" w:rsidRDefault="00CA55E0" w:rsidP="00113F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Calendario de Entrega de Participaciones Federales</w:t>
      </w:r>
      <w:r w:rsidR="008208E5" w:rsidRPr="008208E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208E5">
        <w:rPr>
          <w:rFonts w:ascii="Arial" w:hAnsi="Arial" w:cs="Arial"/>
          <w:b/>
          <w:sz w:val="20"/>
          <w:szCs w:val="20"/>
          <w:lang w:val="es-MX"/>
        </w:rPr>
        <w:t>Estimadas</w:t>
      </w:r>
    </w:p>
    <w:p w:rsidR="00AD09EF" w:rsidRDefault="00AD09EF" w:rsidP="00B07CF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06129" w:rsidRDefault="00906129" w:rsidP="00B07CF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A55E0" w:rsidRDefault="00CA55E0" w:rsidP="00906129">
      <w:pPr>
        <w:pStyle w:val="Prrafodelista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906129">
        <w:rPr>
          <w:rFonts w:ascii="Arial" w:hAnsi="Arial" w:cs="Arial"/>
          <w:sz w:val="22"/>
          <w:szCs w:val="22"/>
          <w:lang w:val="es-MX"/>
        </w:rPr>
        <w:t>De conformidad con el artículo 8 de la Ley de Coordinación Fiscal para el Estado de Oaxaca, las autoridades municipales que no adopten el mecanismo de pagos de anticipos de participaciones quincenales en partes iguales los días 15 y último de cada mes, se sujetaran a las fechas señaladas para la segunda entrega de cada mes.</w:t>
      </w:r>
    </w:p>
    <w:p w:rsidR="00906129" w:rsidRPr="00906129" w:rsidRDefault="00906129" w:rsidP="00906129">
      <w:pPr>
        <w:ind w:left="349"/>
        <w:jc w:val="both"/>
        <w:rPr>
          <w:rFonts w:ascii="Arial" w:hAnsi="Arial" w:cs="Arial"/>
          <w:sz w:val="22"/>
          <w:szCs w:val="22"/>
          <w:lang w:val="es-MX"/>
        </w:rPr>
      </w:pPr>
    </w:p>
    <w:p w:rsidR="00906129" w:rsidRPr="00906129" w:rsidRDefault="00906129" w:rsidP="00906129">
      <w:pPr>
        <w:pStyle w:val="Prrafodelista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Calendario para la entrega de Participaciones Federales correspondiente al Ejercicio Fiscal </w:t>
      </w:r>
      <w:r w:rsidRPr="0040296F">
        <w:rPr>
          <w:rFonts w:ascii="Arial" w:hAnsi="Arial" w:cs="Arial"/>
          <w:sz w:val="22"/>
          <w:szCs w:val="22"/>
          <w:lang w:val="es-MX"/>
        </w:rPr>
        <w:t>201</w:t>
      </w:r>
      <w:r w:rsidR="004667DB" w:rsidRPr="0040296F">
        <w:rPr>
          <w:rFonts w:ascii="Arial" w:hAnsi="Arial" w:cs="Arial"/>
          <w:sz w:val="22"/>
          <w:szCs w:val="22"/>
          <w:lang w:val="es-MX"/>
        </w:rPr>
        <w:t>6</w:t>
      </w:r>
      <w:r w:rsidRPr="0040296F">
        <w:rPr>
          <w:rFonts w:ascii="Arial" w:hAnsi="Arial" w:cs="Arial"/>
          <w:sz w:val="22"/>
          <w:szCs w:val="22"/>
          <w:lang w:val="es-MX"/>
        </w:rPr>
        <w:t>.</w:t>
      </w:r>
    </w:p>
    <w:tbl>
      <w:tblPr>
        <w:tblW w:w="6960" w:type="dxa"/>
        <w:jc w:val="center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339"/>
        <w:gridCol w:w="2501"/>
      </w:tblGrid>
      <w:tr w:rsidR="004667DB" w:rsidRPr="004667DB" w:rsidTr="004667DB">
        <w:trPr>
          <w:trHeight w:val="465"/>
          <w:jc w:val="center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Mes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Participaciones Federales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7DB" w:rsidRPr="004667DB" w:rsidRDefault="004667DB" w:rsidP="004667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Primera entrega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Segunda entrega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Enero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29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Febrero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29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Marzo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31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Abril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29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Mayo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31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Junio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30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Julio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29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Agosto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31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Septiembre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30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Octubre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31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Noviembre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30</w:t>
            </w:r>
          </w:p>
        </w:tc>
      </w:tr>
      <w:tr w:rsidR="004667DB" w:rsidRPr="004667DB" w:rsidTr="004667DB">
        <w:trPr>
          <w:trHeight w:val="42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Diciembre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DB" w:rsidRPr="004667DB" w:rsidRDefault="004667DB" w:rsidP="004667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4667D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30</w:t>
            </w:r>
          </w:p>
        </w:tc>
      </w:tr>
    </w:tbl>
    <w:p w:rsidR="00CA55E0" w:rsidRDefault="00CA55E0" w:rsidP="00B07CF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A55E0" w:rsidRDefault="00CA55E0" w:rsidP="00B07CF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AD09EF" w:rsidRDefault="00906129" w:rsidP="00113F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Capítulo Tercero</w:t>
      </w:r>
    </w:p>
    <w:p w:rsidR="00906129" w:rsidRPr="004667DB" w:rsidRDefault="00906129" w:rsidP="00113F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la Distribución de las </w:t>
      </w:r>
      <w:r w:rsidRPr="004667DB">
        <w:rPr>
          <w:rFonts w:ascii="Arial" w:hAnsi="Arial" w:cs="Arial"/>
          <w:b/>
          <w:sz w:val="20"/>
          <w:szCs w:val="20"/>
          <w:lang w:val="es-MX"/>
        </w:rPr>
        <w:t xml:space="preserve">Participaciones </w:t>
      </w:r>
      <w:r w:rsidR="008208E5" w:rsidRPr="004667DB">
        <w:rPr>
          <w:rFonts w:ascii="Arial" w:hAnsi="Arial" w:cs="Arial"/>
          <w:b/>
          <w:sz w:val="20"/>
          <w:szCs w:val="20"/>
          <w:lang w:val="es-MX"/>
        </w:rPr>
        <w:t xml:space="preserve">Federales </w:t>
      </w:r>
      <w:r w:rsidRPr="004667DB">
        <w:rPr>
          <w:rFonts w:ascii="Arial" w:hAnsi="Arial" w:cs="Arial"/>
          <w:b/>
          <w:sz w:val="20"/>
          <w:szCs w:val="20"/>
          <w:lang w:val="es-MX"/>
        </w:rPr>
        <w:t>Estimadas correspondiente al Ejercicio Fiscal 201</w:t>
      </w:r>
      <w:r w:rsidR="004667DB" w:rsidRPr="004667DB">
        <w:rPr>
          <w:rFonts w:ascii="Arial" w:hAnsi="Arial" w:cs="Arial"/>
          <w:b/>
          <w:sz w:val="20"/>
          <w:szCs w:val="20"/>
          <w:lang w:val="es-MX"/>
        </w:rPr>
        <w:t>6</w:t>
      </w:r>
    </w:p>
    <w:p w:rsidR="00AD09EF" w:rsidRPr="009056BC" w:rsidRDefault="00AD09EF" w:rsidP="00B07CF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80"/>
        <w:gridCol w:w="1400"/>
        <w:gridCol w:w="1400"/>
        <w:gridCol w:w="1400"/>
        <w:gridCol w:w="1400"/>
      </w:tblGrid>
      <w:tr w:rsidR="00082256" w:rsidTr="00082256">
        <w:trPr>
          <w:trHeight w:val="4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Clave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Participaciones Provisionales 2016    (Pesos)                                                                                                     </w:t>
            </w:r>
          </w:p>
        </w:tc>
      </w:tr>
      <w:tr w:rsidR="00082256" w:rsidTr="00082256">
        <w:trPr>
          <w:trHeight w:val="11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 Municipal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 de Fomento Municipal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 de Compensación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 Mpal. del Impuesto a las Ventas finales de gasolina y diesel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3,007,880,475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1,208,433,366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105,251,966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79,881,482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ABEJONES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1,467,967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15,943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ACATLAN DE PEREZ FIGUEROA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22,953,733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10,054,767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1,276,637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734,264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ASUNCION CACALOTEPEC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1,851,068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36,695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ASUNCION CUYOTEPEJI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1,035,294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15,934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ASUNCION IXTALTEPEC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12,527,156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3,846,059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270,775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ASUNCION NOCHIXTLAN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13,343,321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5,612,216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381,168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ASUNCION OCOTLAN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2,622,243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1,050,390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41,145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ASUNCION TLACOLULITA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1,184,097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617,653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13,119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AYOTZINTEPEC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3,812,056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2,005,801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108,509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BARRIO DE LA SOLEDAD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7,260,058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2,690,026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226,737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CALIHUALA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1,252,016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474,884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17,943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CANDELARIA LOXICHA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4,961,741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1,134,961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145,015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CIENEGA DE ZIMATLAN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3,683,873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2,072,185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54,197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24,256,006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7,613,134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699,851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COATECAS ALTAS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3,147,047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1,040,593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69,734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COICOYAN DE LAS FLORES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4,507,124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1,012,645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125,560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COMPAÑIA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2,386,064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CONCEPCION BUENAVISTA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1,155,199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CONCEPCION PAPALO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2,105,352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45,166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CONSTANCIA DEL ROSARIO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1,960,007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61,150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COSOLAPA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7,620,027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2,633,629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248,007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COSOLTEPEC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1,167,193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17,376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CUILAPAM DE GUERRERO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8,106,699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4,026,034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483,776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321,789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CUYAMECALCO VILLA DE ZARAGOZA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4,375,411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2,394,148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58,354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CHAHUITES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6,433,062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3,119,954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302,974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CHALCATONGO DE 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5,169,484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1,378,046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245,869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137,655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CHIQUIHUITLAN DE BENITO JUAREZ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2,008,431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1,393,962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37,453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HEROICA CIUDAD DE EJUTLA DE CRESPO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11,129,293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3,121,684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349,586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ELOXOCHITLAN DE FLORES MAGON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3,177,514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2,042,669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ESPINAL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15,647,405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1,649,853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171,278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TAMAZULAPAM DEL ESPIRITU SANTO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6,570,447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1,135,904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108,828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FRESNILLO DE TRUJANO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1,307,880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16,418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GUADALUPE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1,379,659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621,418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GUADALUPE DE RAMIREZ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1,374,908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GUELATAO DE JUAREZ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GUEVEA DE HUMBOLDT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3,202,624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MESONES 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2,726,262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670,419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1,606,874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811,789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31,062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DE HUAJUAPAM DE LEON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65,219,489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28,174,548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1,722,750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1,797,682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HUAUTEPEC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3,363,868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198,608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88,171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HUAUTLA DE JIMENEZ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17,714,062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8,039,232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441,281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IXTLAN DE JUAREZ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5,586,516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1,512,452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213,487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138,539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JUCHITAN DE ZARAGOZA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70,195,163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24,936,483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2,372,711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1,929,837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LOMA BONITA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33,086,435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16,114,170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1,092,533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788,757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APASCO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3,593,470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9,883,735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183,872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126,454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JALTEPEC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3,338,951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1,334,732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79,618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MAGDALENA JICOTLAN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595,861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MIXTEPEC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1,477,854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OCOTLAN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1,217,514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17,174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PEÑASCO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2,693,150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984,108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60,370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TEITIPAC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2,952,691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1,150,875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66,642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TEQUISISTLAN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4,154,519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1,472,101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TLACOTEPEC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4,011,122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2,109,322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ZAHUATLAN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922,297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8,307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MARISCALA DE JUAREZ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2,625,893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1,236,616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MARTIRES DE TACUBAYA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1,277,588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471,867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21,340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MATIAS ROMERO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29,302,288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9,630,895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769,705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MAZATLAN VILLA DE FLORES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6,973,585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433,074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198,411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MIAHUATLAN DE PORFIRIO DIAZ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26,506,510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11,072,596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1,158,588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608,696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MIXISTLAN DE LA REFORMA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2,142,334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866,139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43,266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MONJAS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2,801,440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1,203,932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42,917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NATIVIDAD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963,007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NAZARENO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1,772,586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57,094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NEJAPA DE MADERO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4,274,371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1,270,032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IXPANTEPEC NIEVES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1,536,234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859,056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21,457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NILTEPEC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4,723,070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3,190,030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OAXACA DE JUAREZ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446,647,332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171,667,817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6,061,737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14,014,433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OCOTLAN DE MORELOS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13,043,369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5,665,961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365,666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"PE"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1,886,293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36,504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PINOTEPA DE DON LUIS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3,432,537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1,511,967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101,060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PLUMA 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3,721,403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2,286,176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47,842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DEL PROGRESO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3,389,209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98,491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PUTLA VILLA DE GUERRERO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17,288,710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6,375,300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873,054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536,893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QUIOQUITANI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1,231,460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621,552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REFORMA DE PINEDA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4,007,680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1,699,279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39,284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REFORMA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2,308,109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1,132,167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54,842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REYES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2,352,484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955,676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ROJAS DE CUAUHTEMOC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1,392,323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583,903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18,079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SALINA CRUZ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68,611,699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19,661,817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2,059,563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AMATENGO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1,377,774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19,296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ATENANGO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1,506,938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614,452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28,613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CHAYUCO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2,576,962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668,986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58,124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DE LAS JUNTAS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3,613,497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1,559,444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138,083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2,610,106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927,135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78,148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LOXICHA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9,775,726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1,458,617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331,873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TLACOTEPEC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1,174,965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605,821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16,140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AGUSTIN YATARENI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2,209,487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1,432,829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112,922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CABECERA NUEVA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2,268,071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42,992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DINICUITI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1,564,749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32,540</w:t>
            </w:r>
          </w:p>
        </w:tc>
      </w:tr>
      <w:tr w:rsidR="00082256" w:rsidTr="0008225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HUAXPALTEPEC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3,601,622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1,376,526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94,045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HUAYAPAM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3,122,121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2,491,490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113,372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1,521,935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696,521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LAGUNAS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8,451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NUXIÑO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1,613,861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PAXTLAN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2,786,770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1,268,839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61,342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SINAXTLA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1,022,203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11,354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SOLAGA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1,423,013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26,679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TEOTILALPAM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2,801,020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693,356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TEPETLAPA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1,383,690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722,187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7,106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YAA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1,194,062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ZABACHE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1,324,577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643,674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10,845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ANDRES ZAUTLA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2,245,759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66,243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ANTONINO CASTILLO VELASCO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4,490,362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2,096,938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155,539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ANTONINO EL ALTO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2,646,639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3,688,168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41,613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ANTONINO MONTE VERDE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3,570,118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99,748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ANTONIO ACUTLA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368,563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5,441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ANTONIO DE LA 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9,344,441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4,576,157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330,227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ANTONIO HUITEPEC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2,666,208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653,217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63,080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ANTONIO NANAHUATIPAM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1,060,341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ANTONIO SINICAHUA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1,739,385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ANTONIO TEPETLAPA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3,122,521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1,078,503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134,737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64,768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BALTAZAR CHICHICAPAM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4,126,535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2,124,357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39,957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BALTAZAR LOXICHA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2,549,696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1,873,805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48,124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BALTAZAR YATZACHI EL BAJO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1,036,295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10,455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 COYOTEPEC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4,196,732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2,237,834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212,497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166,833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BARTOLOME AYAUTLA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2,610,517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724,594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59,831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BARTOLOME LOXICHA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1,860,612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BARTOLOME QUIALANA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4,263,893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1,507,428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BARTOLOME YUCUAÑE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1,034,549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538,668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5,868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BARTOLOME ZOOGOCHO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1,130,713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 SOYALTEPEC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1,133,675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475,619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BARTOLO YAUTEPEC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972,405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BERNARDO MIXTEPEC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1,819,735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963,889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BLAS ATEMPA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9,167,228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3,104,945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301,065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CARLOS YAUTEPEC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6,453,342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2,848,960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353,543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175,830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CRISTOBAL AMATLAN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2,893,012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1,519,881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156,339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CRISTOBAL AMOLTEPEC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1,622,401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19,349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CRISTOBAL LACHIRIOAG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1,348,875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18,090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CRISTOBAL SUCHIXTLAHUACA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1,575,722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973,695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DIONISIO DEL 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3,827,150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1,530,815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74,978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DIONISIO OCOTEPEC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7,213,035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2,826,198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157,224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DIONISIO OCOTLAN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1,637,106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711,499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22,399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ESTEBAN ATATLAHUACA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2,634,321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125,692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58,447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FELIPE JALAPA DE DIAZ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11,617,761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3,572,038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394,718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FELIPE TEJALAPAM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3,251,874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3,192,394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111,940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FELIPE USILA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6,110,248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3,652,520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331,853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171,925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CAHUACUA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2,759,507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1,155,122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53,917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CAJONOS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CHAPULAPA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1,927,100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31,478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CHINDUA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872,506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DEL 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4,641,095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4,670,492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169,641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HUEHUETLAN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1,225,902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480,582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IXHUATAN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6,498,874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2,519,579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159,484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JALTEPETONGO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1,008,302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551,728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16,748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LACHIGOLO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2,820,285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948,742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90,795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70,131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LOGUECHE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2,192,067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1,036,101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NUXAÑO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1,361,229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774,342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OZOLOTEPEC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2,123,924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28,870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1,496,027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23,592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TELIXTLAHUACA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5,376,146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1,327,619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201,479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TEOPAN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815,942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5,795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FRANCISCO TLAPANCINGO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1,650,004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31,678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GABRIEL MIXTEPEC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2,526,566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135,473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ILDEFONSO AMATLAN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2,193,734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995,192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38,323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ILDEFONSO 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1,367,915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701,153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15,065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ILDEFONSO VILLA ALTA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2,432,065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872,907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JACINTO AMILPAS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11,321,058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2,841,320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311,004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368,938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JACINTO TLACOTEPEC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2,020,556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JERONIMO COATLAN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3,031,959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81,475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JERONIMO SILACAYOAPILLA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1,648,472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656,574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JERONIMO SOSOLA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1,960,663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37,636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JERONIMO TAVICHE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1,513,755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27,240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JERONIMO TECOATL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1,424,250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1,088,290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JORGE NUCHITA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2,024,582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47,642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AYUQUILA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1,510,971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24,260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CHILTEPEC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5,745,773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1,584,024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DEL PEÑASCO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1,606,544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31,755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ESTANCIA GRANDE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1,113,507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14,369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INDEPENDENCIA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2,748,590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1,162,342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57,231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LACHIGUIRI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3,350,552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1,194,794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58,845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 TENANGO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9,038,904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2,851,085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271,764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ACHIUTLA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561,441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1,373,954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589,884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ANIMAS TRUJANO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2,105,936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1,007,549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55,285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ATATLAHUCA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1,515,298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723,070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26,624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COIXTLAHUACA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2,635,227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1,017,388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43,418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CUICATLAN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5,189,731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1,180,770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161,270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GUELACHE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2,844,610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622,685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95,367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JAYACATLAN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1,546,745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24,220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LO DE SOTO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1,690,376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35,895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SUCHIXTEPEC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977,744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8,073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TLACOATZINTEPEC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1,921,391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58,213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TLACHICHILCO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1,489,965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711,007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22,284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TUXTEPEC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154,353,413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74,320,688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3,931,590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3,951,258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CACAHUATEPEC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4,235,725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1,202,086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127,660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CIENEGUILLA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1,193,920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9,422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COATZOSPAM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1,850,001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838,053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38,585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COLORADO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4,466,590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141,425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COMALTEPEC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1,829,214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37,317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COTZOCON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10,567,128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2,108,388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642,826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351,105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CHICOMEZUCHIL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569,658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271,417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5,024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CHILATECA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1,378,715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25,959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DEL ESTADO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1,733,987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546,633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DEL 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1,789,432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719,358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DIUXI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1,884,235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832,982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20,382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EVANGELISTA ANALCO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GUELAVIA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3,058,461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1,349,229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58,922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GUICHICOVI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13,897,244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8,124,923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448,160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IHUALTEPEC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1,121,918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JUQUILA MIXES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2,526,213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JUQUILA VIJANOS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1,485,731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26,944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LACHAO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2,842,704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974,911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71,662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LACHIAGALLA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2,409,751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48,914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LAJARCIA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10,516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LALANA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8,762,380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3,528,709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260,137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DE LOS CUES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1,549,395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34,665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MAZATLAN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9,082,717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2,659,342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285,758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MIXTEPEC (JUXTLAHUACA)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4,472,657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1,115,707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231,584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115,634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MIXTEPEC (MIAHUATLAN)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1,428,351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12,377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ÑUMI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3,751,076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742,570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98,040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OZOLOTEPEC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2,150,062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804,980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PETLAPA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2,248,528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QUIAHIJE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2,817,790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1,070,844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53,359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QUIOTEPEC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1,855,273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527,331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SAYULTEPEC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958,875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13,916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TABAA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1,536,932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TAMAZOLA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2,647,435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50,682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TEITA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1,155,042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TEITIPAC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2,226,282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41,100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TEPEUXILA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2,255,444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903,548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43,418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TEPOSCOLULA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1,193,483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YAEE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1,381,809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22,653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YATZONA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1,018,879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7,671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YUCUITA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LORENZO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3,351,289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88,937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LORENZO ALBARRADAS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1,822,990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1,220,405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42,805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LORENZO CACAOTEPEC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7,406,069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2,935,692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329,667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262,991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LORENZO CUAUNECUILTITLA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1,431,555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11,506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LORENZO TEXMELUCAN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3,870,818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922,669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104,954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LORENZO VICTORIA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1,096,710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526,563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17,062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LUCAS CAMOTLAN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2,063,783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LUCAS OJITLAN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12,621,999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3,824,055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337,272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LUCAS QUIAVINI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2,034,321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1,529,254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27,130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LUCAS ZOQUIAPAM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4,067,724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243,859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111,100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LUIS AMATLAN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2,826,905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1,140,358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53,300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MARCIAL OZOLOTEPEC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1,795,243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MARCOS ARTEAGA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1,536,124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659,842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22,899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DE LOS CANSECOS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1,361,162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702,643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12,322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HUAMELULPAM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1,066,874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469,803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ITUNYOSO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2,024,125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36,643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LACHILA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1,293,282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18,717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PERAS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6,104,943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962,914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170,555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TILCAJETE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1,983,437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1,041,532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TOXPALAN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2,110,142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55,443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MARTIN ZACATEPEC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1,201,679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18,781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CAJONOS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1,035,657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CAPULALPAM DE MENDEZ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1,905,289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689,803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DEL 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6,341,958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2,020,680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479,839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209,610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YOLOXOCHITLAN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2,149,050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993,658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51,108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ETLATONGO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1,969,250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20,991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NEJAPAM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1,589,686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PEÑASCO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1,710,457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31,121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PIÑAS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2,213,962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882,359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34,346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RIO HONDO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2,442,185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1,013,047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48,652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SINDIHUI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1,785,867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563,348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TLAPILTEPEC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MELCHOR BETAZA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1,392,361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16,324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ACHIUTLA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1,097,888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12,576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AHUEHUETITLAN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2,180,909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1,216,669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37,113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ALOAPAM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1,754,397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576,533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AMATITLAN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3,777,706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3,561,316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AMATLAN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972,118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15,792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COATLAN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2,595,449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1,038,335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53,099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CHICAHUA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1,877,594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1,085,347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34,387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CHIMALAPA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3,759,386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726,068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198,952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97,187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DEL PUERTO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4,620,430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6,867,988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124,734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DEL 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EJUTLA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1,206,442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EL GRANDE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3,754,912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2,729,371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HUAUTLA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1,463,904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MIXTEPEC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2,038,169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582,994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47,726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PANIXTLAHUACA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3,263,850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929,159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PERAS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2,340,502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52,277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PIEDRAS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1,487,043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QUETZALTEPEC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3,622,550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783,562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SANTA FLOR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SOLA DE VEGA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8,169,892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3,160,751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202,177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SOYALTEPEC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17,304,064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7,231,582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1,092,693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572,221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SUCHIXTEPEC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2,070,818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TALEA DE CASTRO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2,258,586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55,439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TECOMATLAN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889,025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TENANGO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1,115,260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416,708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11,720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TEQUIXTEPEC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1,250,772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18,104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TILQUIAPAM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4,061,233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1,778,772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46,475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TLACAMAMA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2,217,576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1,008,991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99,543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49,799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TLACOTEPEC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2,708,615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1,203,331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49,643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TULANCINGO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882,919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7,890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MIGUEL YOTAO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1,096,832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753,698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8,986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NICOLAS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1,372,039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593,093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NICOLAS 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1,090,454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15,748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COATLAN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2,540,873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61,286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CUATRO VENADOS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1,474,799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9,760,213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4,047,531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406,327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HUITZO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3,381,470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1,804,782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104,802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HUIXTEPEC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6,657,842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3,253,351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174,349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MACUILTIANGUIS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1,115,481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15,866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TIJALTEPEC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1,752,013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3,789,880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34,234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VILLA DE MITLA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6,992,754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2,694,698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324,764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215,733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PABLO YAGANIZA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1,350,198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16,345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AMUZGOS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3,244,534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1,242,838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191,092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95,944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APOSTOL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2,899,536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1,530,009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32,513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ATOYAC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3,020,110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788,013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60,830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CAJONOS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1,137,408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22,241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COXCALTEPEC CANTAROS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1,121,089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503,517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COMITANCILLO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2,330,387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1,162,121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EL ALTO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2,587,764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1,095,174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57,842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HUAMELULA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4,555,418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141,103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HUILOTEPEC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2,312,496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1,654,287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41,754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IXCATLAN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5,829,864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1,965,373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158,492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3,477,606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1,375,590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116,588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JALTEPETONGO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1,259,782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6,902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JICAYAN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5,420,845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1,226,818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364,903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173,774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JOCOTIPAC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12,266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JUCHATENGO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1,680,811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31,718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MARTIR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1,774,702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27,447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MARTIR QUIECHAPA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1,426,301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731,671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11,749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MARTIR YUCUXACO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1,551,479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22,961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MIXTEPEC (JUQUILA)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33,088,188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10,711,070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1,089,832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1,050,315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MIXTEPEC (MIAHUATLAN)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881,443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MOLINOS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NOPALA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1,161,864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14,332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OCOPETATILLO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1,427,694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685,471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13,744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OCOTEPEC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1,823,411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POCHUTLA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21,538,558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6,127,785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1,243,113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714,194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QUIATONI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5,479,259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2,343,821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154,296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SOCHIAPAM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3,525,872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1,953,591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TAPANATEPEC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15,775,706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7,254,190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269,070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TAVICHE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1,243,048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509,307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17,705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TEOZACOALCO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1,433,727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608,613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TEUTILA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2,566,913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128,897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63,114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TIDAA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1,595,119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TOPILTEPEC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696,615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TOTOLAPA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1,874,732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39,520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DE TUTUTEPEC DE MELCHOR OCAMPO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19,714,875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5,138,161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1,244,697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686,911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YANERI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1,403,018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606,291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14,861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YOLOX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2,339,798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1,104,565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38,193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Y SAN PABLO AYUTLA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3,738,720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1,222,129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97,344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DE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5,694,208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3,276,826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222,816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230,589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Y SAN PABLO TEPOSCOLULA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4,117,754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1,540,188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68,288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Y SAN PABLO TEQUIXTEPEC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1,590,978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456,723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PEDRO YUCUNAMA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979,674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422,582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RAYMUNDO JALPAN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4,586,218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1,433,100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79,849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ABASOLO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1,839,055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33,120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COATLAN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2,147,602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1,080,466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38,430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IXCAPA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2,502,287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58,408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NICANANDUTA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1,711,539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22,962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RIO HONDO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2,261,350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113,809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54,159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TECOMAXTLAHUACA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5,301,434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2,465,417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122,145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TEITIPAC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1,558,505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29,062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SEBASTIAN TUTLA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11,543,849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4,300,266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358,633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376,241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SIMON ALMOLONGAS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1,969,839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922,431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40,401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SIMON ZAHUATLAN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2,338,759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56,578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1,728,308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1,356,641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30,245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ATEIXTLAHUACA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1,157,306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CUAUHTEMOC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1,133,691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10,904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DEL VALLE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2,297,741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35,832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TAVELA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1,495,337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644,554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14,046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TLAPACOYAN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2,293,764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991,607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YARENI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1,389,185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13,377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ANA ZEGACHE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2,899,647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1,428,075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58,285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CATALINA QUIERI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1,421,768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735,348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13,970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CUIXTLA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1,654,350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715,252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24,348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IXTEPEJI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1,964,917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41,494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JUQUILA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8,453,501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5,317,040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256,018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LACHATAO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1,205,339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19,223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LOXICHA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3,487,290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1,970,177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64,483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MECHOACAN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2,709,965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66,816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MINAS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3,492,485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1,905,717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28,679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QUIANE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1,369,642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1,033,799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29,984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TAYATA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1,221,512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TICUA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1,530,798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19,287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YOSONOTU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1,806,101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841,626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29,048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CATARINA ZAPOQUILA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6,624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ACATEPEC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1,346,234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21,651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AMILPAS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6,599,049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2,865,726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247,286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DE BRAVO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407,765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ITUNDUJIA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5,622,805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1,923,042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MIXTEPEC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2,136,811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1,322,795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NUNDACO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1,967,863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43,521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PAPALUTLA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1,460,787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34,713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TACACHE DE MINA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1,730,917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1,325,625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TACAHUA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1,375,618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TAYATA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989,298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9,401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XITLA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2,657,716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790,746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135,942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67,708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XOXOCOTLAN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56,947,210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12,376,005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1,879,566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2,050,710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CRUZ ZENZONTEPEC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12,697,070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1,619,007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581,606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288,186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GERTRUDIS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2,020,818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886,704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46,200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INES DEL MONTE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2,039,415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2,157,486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INES YATZECHE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1,730,788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15,439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LUCIA DEL CAMINO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24,057,123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6,155,761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1,080,082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1,050,407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LUCIA MIAHUATLAN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2,425,623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1,005,155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LUCIA MONTE VERDE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4,034,516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1,572,372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104,031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LUCIA OCOTLAN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2,509,457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55,806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ALOTEPEC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1,708,699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40,857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APAZCO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1,888,667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28,509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LA ASUNCION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2,421,294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48,423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HEROICA CIUDAD DE TLAXIACO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24,361,587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9,603,340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1,021,740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737,629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AYOQUEZCO DE ALDAMA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3,411,048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1,518,869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77,243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ATZOMPA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13,610,318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4,358,170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682,320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428,896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CAMOTLAN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1,950,664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12,472,346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4,949,311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603,322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459,277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CORTIJO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1,185,891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15,928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COYOTEPEC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2,116,585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1,036,176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57,398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CHACHOAPAM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1,203,646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697,311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CHILAPA DE DIAZ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1,963,490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43,549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CHILCHOTLA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11,060,358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3,039,519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308,244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CHIMALAPA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4,494,036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864,908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261,902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125,101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DEL ROSARIO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951,968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592,659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7,824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DEL TULE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6,122,490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2,002,901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218,460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ECATEPEC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2,396,724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753,233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51,151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GUELACE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1,121,102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575,752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GUIENAGATI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3,071,272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46,651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HUATULCO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84,180,926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28,868,182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984,128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2,570,312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HUAZOLOTITLAN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5,554,186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1,993,109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164,759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IPALAPA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2,699,046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647,446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73,056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IXCATLAN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1,197,820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9,972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JACATEPEC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5,541,406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2,712,020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264,495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145,716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JALAPA DEL MARQUES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5,251,271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1,630,233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184,043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JALTIANGUIS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1,085,793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588,230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9,956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LACHIXIO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1,737,899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25,346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MIXTEQUILLA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4,770,208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2,000,506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65,330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NATIVITAS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1,245,837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11,562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NDUAYACO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990,654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8,302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OZOLOTEPEC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2,782,704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2,132,302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60,681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PAPALO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2,090,518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34,819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PEÑOLES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4,563,656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1,033,592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251,694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116,226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PETAPA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6,616,029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2,100,664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244,606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QUIEGOLANI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1,692,713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26,332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1,563,242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614,184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22,414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TATALTEPEC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TECOMAVACA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1,279,391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27,106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TEMAXCALAPA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1,378,951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674,565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15,167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TEMAXCALTEPEC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1,942,386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577,565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38,752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TEOPOXCO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2,974,245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69,452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TEPANTLALI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2,314,869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1,314,886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TEXCATITLAN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1,256,650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16,369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TLAHUITOLTEPEC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8,154,118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146,389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TLALIXTAC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1,719,964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25,797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TONAMECA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11,444,545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27,276,538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363,366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TOTOLAPILLA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1,387,238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950,027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17,153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XADANI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3,662,840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2,042,059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122,126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YALINA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766,881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6,025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YAVESIA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6,589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YOLOTEPEC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6,901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YOSOYUA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1,619,628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24,576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YUCUHITI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3,536,121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1,101,605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96,348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ZACATEPEC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7,066,977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3,460,779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440,572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227,494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ZANIZA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1,612,318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511,671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30,119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ZOQUITLAN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2,139,367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50,571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AMOLTEPEC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6,333,712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1,021,812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421,628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182,152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APOALA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1,459,501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15,487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APOSTOL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3,429,078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1,325,717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69,749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ASTATA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1,983,336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62,190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ATITLAN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2,057,960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46,770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AYUQUILILLA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2,082,742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977,125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45,334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CACALOXTEPEC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1,407,076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858,159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CAMOTLAN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2,401,330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49,932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COMALTEPEC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1,798,126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18,813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CHAZUMBA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3,184,059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1,376,522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120,413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CHOAPAM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3,314,165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809,597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79,611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DEL 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1,153,423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9,988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HUAJOLOTITLAN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3,013,538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1,299,773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63,977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HUAUCLILLA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10,751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IHUITLAN PLUMAS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938,018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10,291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IXCUINTEPEC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1,362,893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IXTAYUTLA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6,038,267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175,268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JAMILTEPEC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8,817,983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18,289,315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280,690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JOCOTEPEC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6,810,079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3,023,735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199,550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JUXTLAHUACA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17,494,533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5,795,385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1,019,334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484,271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LACHIGUIRI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2,805,266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70,306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LALOPA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1,152,008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7,891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LAOLLAGA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4,773,514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2,207,784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49,857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LAXOPA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1,413,164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605,358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22,159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LLANO GRANDE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2,009,144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582,593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49,539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MATATLAN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6,767,250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4,233,428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288,786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159,503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MILTEPEC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8,204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MINAS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1,615,705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NACALTEPEC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1,608,869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458,883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NEJAPILLA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375,084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NUNDICHE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1,438,599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NUYOO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1,792,103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697,754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32,153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PINOTEPA NACIONAL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38,764,026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9,290,508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1,411,282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1,092,202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SUCHILQUITONGO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4,871,455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2,202,294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167,658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TAMAZOLA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3,124,992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1,195,308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TAPEXTLA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2,231,397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48,495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TEJUPAM DE LA UNION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1,838,780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2,491,880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TENANGO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2,383,733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886,997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33,228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TEPETLAPA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TETEPEC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3,201,551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72,846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TEXCALCINGO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2,062,150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TEXTITLAN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2,429,811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683,494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62,814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TILANTONGO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3,038,624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1,105,275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49,025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TILLO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829,725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9,353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TLAZOYALTEPEC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3,023,028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1,196,087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72,016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XANICA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2,237,975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737,867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XIACUI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1,388,010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32,684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YAITEPEC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2,702,543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1,078,221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YAVEO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4,183,349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1,325,134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98,025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YOLOMECATL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1,996,059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825,666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YOSONDUA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4,397,453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1,114,316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226,043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115,939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YUCUYACHI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1,143,016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538,578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14,116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ZACATEPEC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3,229,035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174,353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84,618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SANTIAGO ZOOCHILA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1,568,036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7,678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NUEVO ZOQUIAPAM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1,792,622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28,718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INGENIO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3,512,571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114,415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ALBARRADAS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1,060,837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12,123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ARMENTA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2,137,178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926,748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49,532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CHIHUITAN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1,199,574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26,354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DE MORELOS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5,143,158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1,556,012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340,532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155,119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IXCATLAN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1,238,829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13,247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NUXAA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2,295,150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1,028,603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53,446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OZOLOTEPEC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1,248,892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13,527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PETAPA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4,331,106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966,245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230,079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123,454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ROAYAGA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1,422,639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709,563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14,762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TEHUANTEPEC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39,125,015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14,572,625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1,620,891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1,287,817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TEOJOMULCO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3,030,563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820,817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69,856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TEPUXTEPEC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2,903,402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76,928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TLATAYAPAM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722,801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TOMALTEPEC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1,992,272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TONALA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4,746,164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2,320,863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116,113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TONALTEPEC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955,709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5,126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XAGACIA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1,218,361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17,840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YANHUITLAN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2,080,370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722,227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YODOHINO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5,903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DOMINGO ZANATEPEC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8,207,041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2,329,247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207,362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SANTOS REYES NOPALA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7,370,142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2,051,804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254,868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SANTOS REYES PAPALO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2,191,069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1,140,281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42,967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SANTOS REYES TEPEJILLO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1,379,946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1,501,193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23,026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SANTOS REYES YUCUNA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1,491,828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19,912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TOMAS JALIEZA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2,700,357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1,120,772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56,174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TOMAS MAZALTEPEC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1,705,721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581,492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34,714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TOMAS OCOTEPEC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2,477,618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1,409,606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62,273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TOMAS TAMAZULAPAM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2,008,378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915,752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35,983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VICENTE COATLAN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2,540,210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121,861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VICENTE LACHIXIO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2,481,190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44,916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VICENTE NUÑU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955,670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8,410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SILACAYOAPAM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5,327,366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2,073,263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107,957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SITIO DE XITLAPEHUA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1,197,493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SOLEDAD ETLA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2,553,871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1,688,653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86,301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DE TAMAZULAPAM DEL PROGRESO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4,875,917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2,226,244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145,858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TANETZE DE ZARAGOZA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1,504,606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25,106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1,263,231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12,935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TATALTEPEC DE VALDEZ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3,056,251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167,834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83,322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TEOCOCUILCO DE MARCOS PEREZ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1,350,258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19,824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TEOTITLAN DE FLORES MAGON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8,834,717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4,451,711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153,222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TEOTITLAN DEL VALLE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3,255,234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1,343,905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86,368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TEOTONGO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1,367,310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15,903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TEPELMEME VILLA DE MORELOS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2,378,951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1,062,124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42,141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TEOZOATLAN DE SEGURA Y 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7,770,885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3,377,848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186,154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JERONIMO TLACOCHAHUAYA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4,207,727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966,403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74,655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TLACOLULA DE MATAMOROS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17,711,909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7,015,306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501,269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568,364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TLACOTEPEC PLUMAS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9,698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TLALIXTAC DE CABRERA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8,429,666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2,774,562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188,594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TOTONTEPEC VILLA DE MORELOS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3,774,351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1,399,227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82,332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TRINIDAD DE ZAACHILA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1,909,127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41,718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TRINIDAD VISTA HERMOSA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 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10,332,559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4,832,615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327,359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VALERIO TRUJANO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1,176,621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22,717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JUAN BAUTISTA VALLE NACIONAL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10,459,638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2,046,807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330,123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DIAZ ORDAZ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4,105,203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1,792,390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101,453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YAXE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4,087,735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2,100,408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41,919</w:t>
            </w:r>
          </w:p>
        </w:tc>
      </w:tr>
      <w:tr w:rsidR="00082256" w:rsidTr="0008225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MAGDALENA YODOCONO DE PORFIRIO DIAZ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1,413,712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678,739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23,570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YOGANA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1,369,366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542,938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19,237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YUTANDUCHI DE GUERRERO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1,825,385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716,992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20,022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DE ZAACHILA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22,237,027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8,527,393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911,277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701,600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MATEO YUCUTINDO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2,370,090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930,579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46,891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ZAPOTITLAN  LAGUNAS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2,292,490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53,571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ZAPOTITLAN PALMAS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1,313,094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26,131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INES DE ZARAGOZA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1,648,904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27,173</w:t>
            </w:r>
          </w:p>
        </w:tc>
      </w:tr>
      <w:tr w:rsidR="00082256" w:rsidTr="000822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6" w:rsidRDefault="00082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ZIMATLAN DE ALVAREZ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11,769,009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4,474,738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6" w:rsidRDefault="000822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355,346</w:t>
            </w:r>
          </w:p>
        </w:tc>
      </w:tr>
    </w:tbl>
    <w:p w:rsidR="00125536" w:rsidRDefault="00125536" w:rsidP="001255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5536" w:rsidRPr="007B038A" w:rsidRDefault="00125536" w:rsidP="00125536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SUFRAGIO EFECTIVO. NO REELECCION.-</w:t>
      </w:r>
      <w:r w:rsidRPr="007B038A">
        <w:rPr>
          <w:rFonts w:ascii="Arial" w:hAnsi="Arial" w:cs="Arial"/>
          <w:b/>
          <w:bCs/>
          <w:sz w:val="22"/>
          <w:szCs w:val="22"/>
        </w:rPr>
        <w:t>“EL RESPETO AL DERECHO AJENO ES LA PAZ”</w:t>
      </w:r>
      <w:r>
        <w:rPr>
          <w:rFonts w:ascii="Arial" w:hAnsi="Arial" w:cs="Arial"/>
          <w:b/>
          <w:bCs/>
          <w:sz w:val="22"/>
          <w:szCs w:val="22"/>
        </w:rPr>
        <w:t xml:space="preserve">.- </w:t>
      </w:r>
      <w:r w:rsidRPr="007B038A">
        <w:rPr>
          <w:rFonts w:ascii="Arial" w:hAnsi="Arial" w:cs="Arial"/>
          <w:b/>
          <w:bCs/>
          <w:sz w:val="22"/>
          <w:szCs w:val="22"/>
        </w:rPr>
        <w:t>ENRIQUE C. ARNAUD VIÑAS</w:t>
      </w:r>
      <w:r>
        <w:rPr>
          <w:rFonts w:ascii="Arial" w:hAnsi="Arial" w:cs="Arial"/>
          <w:b/>
          <w:bCs/>
          <w:sz w:val="22"/>
          <w:szCs w:val="22"/>
        </w:rPr>
        <w:t xml:space="preserve">.- </w:t>
      </w:r>
      <w:r w:rsidRPr="007B038A">
        <w:rPr>
          <w:rFonts w:ascii="Arial" w:hAnsi="Arial" w:cs="Arial"/>
          <w:b/>
          <w:bCs/>
          <w:sz w:val="22"/>
          <w:szCs w:val="22"/>
        </w:rPr>
        <w:t>EL SECRETARIO DE FINANZAS</w:t>
      </w:r>
      <w:r>
        <w:rPr>
          <w:rFonts w:ascii="Arial" w:hAnsi="Arial" w:cs="Arial"/>
          <w:b/>
          <w:bCs/>
          <w:sz w:val="22"/>
          <w:szCs w:val="22"/>
        </w:rPr>
        <w:t>.- Rúbrica.</w:t>
      </w:r>
    </w:p>
    <w:p w:rsidR="00125536" w:rsidRDefault="00125536" w:rsidP="00125536">
      <w:pPr>
        <w:rPr>
          <w:rFonts w:ascii="Arial" w:hAnsi="Arial" w:cs="Arial"/>
          <w:sz w:val="20"/>
          <w:szCs w:val="20"/>
        </w:rPr>
      </w:pPr>
    </w:p>
    <w:p w:rsidR="00125536" w:rsidRPr="009056BC" w:rsidRDefault="00125536" w:rsidP="00125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Reyes Mantecón, </w:t>
      </w:r>
      <w:r w:rsidRPr="009056BC">
        <w:rPr>
          <w:rFonts w:ascii="Arial" w:hAnsi="Arial" w:cs="Arial"/>
          <w:sz w:val="20"/>
          <w:szCs w:val="20"/>
        </w:rPr>
        <w:t>San Bartolo Coyotepec, Oaxaca</w:t>
      </w:r>
      <w:r>
        <w:rPr>
          <w:rFonts w:ascii="Arial" w:hAnsi="Arial" w:cs="Arial"/>
          <w:sz w:val="20"/>
          <w:szCs w:val="20"/>
        </w:rPr>
        <w:t>, 15</w:t>
      </w:r>
      <w:r w:rsidRPr="009056BC">
        <w:rPr>
          <w:rFonts w:ascii="Arial" w:hAnsi="Arial" w:cs="Arial"/>
          <w:sz w:val="20"/>
          <w:szCs w:val="20"/>
        </w:rPr>
        <w:t xml:space="preserve"> de enero de 201</w:t>
      </w:r>
      <w:r>
        <w:rPr>
          <w:rFonts w:ascii="Arial" w:hAnsi="Arial" w:cs="Arial"/>
          <w:sz w:val="20"/>
          <w:szCs w:val="20"/>
        </w:rPr>
        <w:t>6</w:t>
      </w:r>
    </w:p>
    <w:p w:rsidR="00D3314F" w:rsidRPr="009056BC" w:rsidRDefault="00D3314F" w:rsidP="00D3314F">
      <w:pPr>
        <w:jc w:val="center"/>
        <w:rPr>
          <w:rFonts w:ascii="Arial" w:hAnsi="Arial" w:cs="Arial"/>
          <w:b/>
          <w:sz w:val="20"/>
          <w:szCs w:val="20"/>
        </w:rPr>
      </w:pPr>
    </w:p>
    <w:sectPr w:rsidR="00D3314F" w:rsidRPr="009056BC" w:rsidSect="000C7B68">
      <w:headerReference w:type="default" r:id="rId8"/>
      <w:footerReference w:type="default" r:id="rId9"/>
      <w:pgSz w:w="12242" w:h="15842" w:code="1"/>
      <w:pgMar w:top="167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D0" w:rsidRDefault="003559D0" w:rsidP="008B7014">
      <w:r>
        <w:separator/>
      </w:r>
    </w:p>
  </w:endnote>
  <w:endnote w:type="continuationSeparator" w:id="0">
    <w:p w:rsidR="003559D0" w:rsidRDefault="003559D0" w:rsidP="008B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68" w:rsidRPr="00906129" w:rsidRDefault="000C7B68">
    <w:pPr>
      <w:pStyle w:val="Piedepgina"/>
      <w:jc w:val="center"/>
      <w:rPr>
        <w:rFonts w:ascii="Arial" w:hAnsi="Arial" w:cs="Arial"/>
        <w:sz w:val="22"/>
        <w:szCs w:val="22"/>
      </w:rPr>
    </w:pPr>
    <w:r w:rsidRPr="00906129">
      <w:rPr>
        <w:rFonts w:ascii="Arial" w:hAnsi="Arial" w:cs="Arial"/>
        <w:sz w:val="22"/>
        <w:szCs w:val="22"/>
      </w:rPr>
      <w:fldChar w:fldCharType="begin"/>
    </w:r>
    <w:r w:rsidRPr="00906129">
      <w:rPr>
        <w:rFonts w:ascii="Arial" w:hAnsi="Arial" w:cs="Arial"/>
        <w:sz w:val="22"/>
        <w:szCs w:val="22"/>
      </w:rPr>
      <w:instrText xml:space="preserve"> PAGE   \* MERGEFORMAT </w:instrText>
    </w:r>
    <w:r w:rsidRPr="00906129">
      <w:rPr>
        <w:rFonts w:ascii="Arial" w:hAnsi="Arial" w:cs="Arial"/>
        <w:sz w:val="22"/>
        <w:szCs w:val="22"/>
      </w:rPr>
      <w:fldChar w:fldCharType="separate"/>
    </w:r>
    <w:r w:rsidR="00125536">
      <w:rPr>
        <w:rFonts w:ascii="Arial" w:hAnsi="Arial" w:cs="Arial"/>
        <w:noProof/>
        <w:sz w:val="22"/>
        <w:szCs w:val="22"/>
      </w:rPr>
      <w:t>20</w:t>
    </w:r>
    <w:r w:rsidRPr="00906129">
      <w:rPr>
        <w:rFonts w:ascii="Arial" w:hAnsi="Arial" w:cs="Arial"/>
        <w:sz w:val="22"/>
        <w:szCs w:val="22"/>
      </w:rPr>
      <w:fldChar w:fldCharType="end"/>
    </w:r>
  </w:p>
  <w:p w:rsidR="000C7B68" w:rsidRDefault="000C7B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D0" w:rsidRDefault="003559D0" w:rsidP="008B7014">
      <w:r>
        <w:separator/>
      </w:r>
    </w:p>
  </w:footnote>
  <w:footnote w:type="continuationSeparator" w:id="0">
    <w:p w:rsidR="003559D0" w:rsidRDefault="003559D0" w:rsidP="008B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8"/>
      <w:gridCol w:w="3826"/>
      <w:gridCol w:w="3856"/>
    </w:tblGrid>
    <w:tr w:rsidR="000C7B68" w:rsidTr="000C7B68">
      <w:trPr>
        <w:cantSplit/>
        <w:trHeight w:val="333"/>
      </w:trPr>
      <w:tc>
        <w:tcPr>
          <w:tcW w:w="1390" w:type="dxa"/>
          <w:vMerge w:val="restart"/>
          <w:vAlign w:val="center"/>
          <w:hideMark/>
        </w:tcPr>
        <w:p w:rsidR="000C7B68" w:rsidRDefault="003559D0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CG Omega" w:hAnsi="CG Omega"/>
              <w:sz w:val="16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1" type="#_x0000_t75" alt="Descripción: Descripción: EscudoNacional" style="position:absolute;margin-left:-5.55pt;margin-top:-18.3pt;width:58.5pt;height:58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 EscudoNacional"/>
              </v:shape>
            </w:pict>
          </w:r>
        </w:p>
      </w:tc>
      <w:tc>
        <w:tcPr>
          <w:tcW w:w="8154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:rsidR="000C7B68" w:rsidRPr="000C7B68" w:rsidRDefault="000C7B68" w:rsidP="000C7B68">
          <w:pPr>
            <w:jc w:val="both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0C7B68">
            <w:rPr>
              <w:rFonts w:ascii="Arial" w:hAnsi="Arial" w:cs="Arial"/>
              <w:b/>
              <w:sz w:val="16"/>
              <w:szCs w:val="16"/>
              <w:lang w:val="es-MX"/>
            </w:rPr>
            <w:t>ACUERDO POR EL QUE SE DA A CONOCER LA DISTRIBUCIÓN DE LAS PARTICIPACIONES FEDERALES, ASI COMO EL CALENDARIO PARA LA ENTREGA DE PARTICIPACIONES FEDERALES A LOS MUNICIPIOS, CORRESPONDIENTE AL EJERCICIO FISCAL 2016.</w:t>
          </w:r>
        </w:p>
      </w:tc>
    </w:tr>
    <w:tr w:rsidR="000C7B68" w:rsidTr="000C7B68">
      <w:trPr>
        <w:cantSplit/>
        <w:trHeight w:val="50"/>
      </w:trPr>
      <w:tc>
        <w:tcPr>
          <w:tcW w:w="0" w:type="auto"/>
          <w:vMerge/>
          <w:vAlign w:val="center"/>
          <w:hideMark/>
        </w:tcPr>
        <w:p w:rsidR="000C7B68" w:rsidRDefault="000C7B68">
          <w:pPr>
            <w:rPr>
              <w:rFonts w:ascii="CG Omega" w:hAnsi="CG Omega"/>
              <w:sz w:val="16"/>
              <w:szCs w:val="22"/>
              <w:lang w:eastAsia="en-US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:rsidR="000C7B68" w:rsidRDefault="000C7B68">
          <w:pPr>
            <w:tabs>
              <w:tab w:val="center" w:pos="4252"/>
              <w:tab w:val="right" w:pos="8504"/>
            </w:tabs>
            <w:ind w:left="-68"/>
            <w:jc w:val="right"/>
            <w:rPr>
              <w:rFonts w:ascii="Arial Narrow" w:hAnsi="Arial Narrow" w:cs="Arial"/>
              <w:sz w:val="4"/>
              <w:szCs w:val="22"/>
              <w:lang w:eastAsia="en-US"/>
            </w:rPr>
          </w:pPr>
        </w:p>
      </w:tc>
    </w:tr>
    <w:tr w:rsidR="000C7B68" w:rsidTr="000C7B68">
      <w:trPr>
        <w:cantSplit/>
        <w:trHeight w:val="295"/>
      </w:trPr>
      <w:tc>
        <w:tcPr>
          <w:tcW w:w="0" w:type="auto"/>
          <w:vMerge/>
          <w:vAlign w:val="center"/>
          <w:hideMark/>
        </w:tcPr>
        <w:p w:rsidR="000C7B68" w:rsidRDefault="000C7B68">
          <w:pPr>
            <w:rPr>
              <w:rFonts w:ascii="CG Omega" w:hAnsi="CG Omega"/>
              <w:sz w:val="16"/>
              <w:szCs w:val="22"/>
              <w:lang w:eastAsia="en-US"/>
            </w:rPr>
          </w:pPr>
        </w:p>
      </w:tc>
      <w:tc>
        <w:tcPr>
          <w:tcW w:w="4077" w:type="dxa"/>
        </w:tcPr>
        <w:p w:rsidR="000C7B68" w:rsidRDefault="000C7B68">
          <w:pPr>
            <w:tabs>
              <w:tab w:val="center" w:pos="4252"/>
              <w:tab w:val="right" w:pos="8504"/>
            </w:tabs>
            <w:spacing w:after="200" w:line="276" w:lineRule="auto"/>
            <w:ind w:left="-70"/>
            <w:rPr>
              <w:rFonts w:ascii="Arial Narrow" w:hAnsi="Arial Narrow" w:cs="Arial"/>
              <w:sz w:val="4"/>
              <w:szCs w:val="22"/>
              <w:lang w:eastAsia="en-US"/>
            </w:rPr>
          </w:pPr>
        </w:p>
      </w:tc>
      <w:tc>
        <w:tcPr>
          <w:tcW w:w="4077" w:type="dxa"/>
          <w:hideMark/>
        </w:tcPr>
        <w:p w:rsidR="000C7B68" w:rsidRDefault="000C7B68">
          <w:pPr>
            <w:tabs>
              <w:tab w:val="center" w:pos="4252"/>
              <w:tab w:val="right" w:pos="8504"/>
            </w:tabs>
            <w:ind w:left="-68"/>
            <w:jc w:val="right"/>
            <w:rPr>
              <w:rFonts w:ascii="Arial" w:hAnsi="Arial" w:cs="Arial"/>
              <w:i/>
              <w:iCs/>
              <w:color w:val="181818"/>
              <w:sz w:val="14"/>
              <w:szCs w:val="22"/>
              <w:lang w:eastAsia="en-US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Sin Reforma</w:t>
          </w:r>
        </w:p>
      </w:tc>
    </w:tr>
  </w:tbl>
  <w:p w:rsidR="000C7B68" w:rsidRPr="000E2A97" w:rsidRDefault="000C7B68" w:rsidP="000C7B6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CC"/>
    <w:multiLevelType w:val="hybridMultilevel"/>
    <w:tmpl w:val="CD4C8E1E"/>
    <w:lvl w:ilvl="0" w:tplc="6D98F460">
      <w:start w:val="1"/>
      <w:numFmt w:val="ordinalText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61C"/>
    <w:multiLevelType w:val="hybridMultilevel"/>
    <w:tmpl w:val="033E9AB6"/>
    <w:lvl w:ilvl="0" w:tplc="C94CFEF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A647C"/>
    <w:multiLevelType w:val="hybridMultilevel"/>
    <w:tmpl w:val="44781098"/>
    <w:lvl w:ilvl="0" w:tplc="FC02625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51DE"/>
    <w:multiLevelType w:val="hybridMultilevel"/>
    <w:tmpl w:val="08F63D70"/>
    <w:lvl w:ilvl="0" w:tplc="43741760">
      <w:start w:val="1"/>
      <w:numFmt w:val="ordinalText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612C"/>
    <w:multiLevelType w:val="hybridMultilevel"/>
    <w:tmpl w:val="855C9A82"/>
    <w:lvl w:ilvl="0" w:tplc="3ACAC9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2285"/>
    <w:multiLevelType w:val="hybridMultilevel"/>
    <w:tmpl w:val="DDAA7C8E"/>
    <w:lvl w:ilvl="0" w:tplc="43741760">
      <w:start w:val="1"/>
      <w:numFmt w:val="ordinalText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0663"/>
    <w:multiLevelType w:val="hybridMultilevel"/>
    <w:tmpl w:val="C8641926"/>
    <w:lvl w:ilvl="0" w:tplc="43741760">
      <w:start w:val="1"/>
      <w:numFmt w:val="ordinalText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FB"/>
    <w:rsid w:val="00056EEA"/>
    <w:rsid w:val="00082256"/>
    <w:rsid w:val="000C11DD"/>
    <w:rsid w:val="000C7B68"/>
    <w:rsid w:val="000E2A97"/>
    <w:rsid w:val="000F6BED"/>
    <w:rsid w:val="00111EDA"/>
    <w:rsid w:val="00113F85"/>
    <w:rsid w:val="00121FDE"/>
    <w:rsid w:val="00125536"/>
    <w:rsid w:val="0012636A"/>
    <w:rsid w:val="001522BF"/>
    <w:rsid w:val="00190CD9"/>
    <w:rsid w:val="001B5BEF"/>
    <w:rsid w:val="001E0984"/>
    <w:rsid w:val="0021150B"/>
    <w:rsid w:val="00216CEE"/>
    <w:rsid w:val="00252E9C"/>
    <w:rsid w:val="002619DC"/>
    <w:rsid w:val="002A04D9"/>
    <w:rsid w:val="002B1DAA"/>
    <w:rsid w:val="002B5AA9"/>
    <w:rsid w:val="00307002"/>
    <w:rsid w:val="003114A6"/>
    <w:rsid w:val="00351833"/>
    <w:rsid w:val="003559D0"/>
    <w:rsid w:val="003D016E"/>
    <w:rsid w:val="0040296F"/>
    <w:rsid w:val="00412C31"/>
    <w:rsid w:val="0042120A"/>
    <w:rsid w:val="004667DB"/>
    <w:rsid w:val="00507D6E"/>
    <w:rsid w:val="0052080A"/>
    <w:rsid w:val="00534115"/>
    <w:rsid w:val="005419AA"/>
    <w:rsid w:val="00566468"/>
    <w:rsid w:val="00577E8F"/>
    <w:rsid w:val="00583DCD"/>
    <w:rsid w:val="005855C5"/>
    <w:rsid w:val="00594CDD"/>
    <w:rsid w:val="005B12FC"/>
    <w:rsid w:val="005D4210"/>
    <w:rsid w:val="005D7669"/>
    <w:rsid w:val="0060012E"/>
    <w:rsid w:val="00625183"/>
    <w:rsid w:val="00626042"/>
    <w:rsid w:val="00633A4E"/>
    <w:rsid w:val="00663EFB"/>
    <w:rsid w:val="00670767"/>
    <w:rsid w:val="00690F93"/>
    <w:rsid w:val="006A4252"/>
    <w:rsid w:val="006B4AE3"/>
    <w:rsid w:val="007139CD"/>
    <w:rsid w:val="00745920"/>
    <w:rsid w:val="00791B48"/>
    <w:rsid w:val="008208E5"/>
    <w:rsid w:val="008356F0"/>
    <w:rsid w:val="00851C01"/>
    <w:rsid w:val="008A7955"/>
    <w:rsid w:val="008B0105"/>
    <w:rsid w:val="008B7014"/>
    <w:rsid w:val="009056BC"/>
    <w:rsid w:val="00906129"/>
    <w:rsid w:val="0094730E"/>
    <w:rsid w:val="009559DD"/>
    <w:rsid w:val="00975B4D"/>
    <w:rsid w:val="009A5B57"/>
    <w:rsid w:val="009D01E0"/>
    <w:rsid w:val="009D7155"/>
    <w:rsid w:val="00A164BA"/>
    <w:rsid w:val="00A316FB"/>
    <w:rsid w:val="00A40625"/>
    <w:rsid w:val="00A4401D"/>
    <w:rsid w:val="00A4641D"/>
    <w:rsid w:val="00A5098D"/>
    <w:rsid w:val="00A52EE8"/>
    <w:rsid w:val="00A81270"/>
    <w:rsid w:val="00AD09EF"/>
    <w:rsid w:val="00AD63FB"/>
    <w:rsid w:val="00AE279F"/>
    <w:rsid w:val="00B07CF4"/>
    <w:rsid w:val="00B43F5A"/>
    <w:rsid w:val="00B46AC0"/>
    <w:rsid w:val="00B50C8C"/>
    <w:rsid w:val="00B75088"/>
    <w:rsid w:val="00C1363F"/>
    <w:rsid w:val="00C33A1A"/>
    <w:rsid w:val="00C843B8"/>
    <w:rsid w:val="00CA55E0"/>
    <w:rsid w:val="00CD649B"/>
    <w:rsid w:val="00D1485F"/>
    <w:rsid w:val="00D3314F"/>
    <w:rsid w:val="00D373FD"/>
    <w:rsid w:val="00DC250E"/>
    <w:rsid w:val="00DD2825"/>
    <w:rsid w:val="00E21A6A"/>
    <w:rsid w:val="00E33CBF"/>
    <w:rsid w:val="00E44217"/>
    <w:rsid w:val="00E4570D"/>
    <w:rsid w:val="00EB7479"/>
    <w:rsid w:val="00EC7B35"/>
    <w:rsid w:val="00EE03E3"/>
    <w:rsid w:val="00F27851"/>
    <w:rsid w:val="00F54A27"/>
    <w:rsid w:val="00F56F9B"/>
    <w:rsid w:val="00F60260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F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A27"/>
    <w:pPr>
      <w:ind w:left="720"/>
      <w:contextualSpacing/>
    </w:pPr>
  </w:style>
  <w:style w:type="paragraph" w:customStyle="1" w:styleId="Default">
    <w:name w:val="Default"/>
    <w:rsid w:val="008B7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B7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7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11D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6021</Words>
  <Characters>33119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lanix1924</cp:lastModifiedBy>
  <cp:revision>3</cp:revision>
  <cp:lastPrinted>2014-01-13T15:30:00Z</cp:lastPrinted>
  <dcterms:created xsi:type="dcterms:W3CDTF">2016-05-19T15:29:00Z</dcterms:created>
  <dcterms:modified xsi:type="dcterms:W3CDTF">2016-05-19T19:01:00Z</dcterms:modified>
</cp:coreProperties>
</file>