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8ED" w:rsidRPr="00F17856" w:rsidRDefault="00DD78ED" w:rsidP="00D863D0">
      <w:pPr>
        <w:pStyle w:val="Sinespaciado"/>
        <w:jc w:val="center"/>
        <w:rPr>
          <w:rFonts w:ascii="Arial" w:hAnsi="Arial" w:cs="Arial"/>
          <w:b/>
          <w:color w:val="76923C"/>
          <w:sz w:val="16"/>
          <w:szCs w:val="16"/>
        </w:rPr>
      </w:pPr>
      <w:r w:rsidRPr="00F17856">
        <w:rPr>
          <w:rFonts w:ascii="Arial" w:hAnsi="Arial" w:cs="Arial"/>
          <w:b/>
          <w:color w:val="76923C"/>
          <w:sz w:val="16"/>
          <w:szCs w:val="16"/>
        </w:rPr>
        <w:t xml:space="preserve">Acuerdo publicado el </w:t>
      </w:r>
      <w:r w:rsidR="00D863D0" w:rsidRPr="00F17856">
        <w:rPr>
          <w:rFonts w:ascii="Arial" w:hAnsi="Arial" w:cs="Arial"/>
          <w:b/>
          <w:color w:val="76923C"/>
          <w:sz w:val="16"/>
          <w:szCs w:val="16"/>
        </w:rPr>
        <w:t>15-02-2016</w:t>
      </w:r>
    </w:p>
    <w:p w:rsidR="00D863D0" w:rsidRDefault="00D863D0" w:rsidP="00D863D0">
      <w:pPr>
        <w:tabs>
          <w:tab w:val="left" w:pos="2552"/>
        </w:tabs>
        <w:jc w:val="center"/>
        <w:rPr>
          <w:rFonts w:ascii="Arial" w:hAnsi="Arial" w:cs="Arial"/>
          <w:b/>
          <w:sz w:val="16"/>
          <w:szCs w:val="16"/>
        </w:rPr>
      </w:pPr>
    </w:p>
    <w:p w:rsidR="00DD78ED" w:rsidRDefault="00D863D0" w:rsidP="00D863D0">
      <w:pPr>
        <w:tabs>
          <w:tab w:val="left" w:pos="2552"/>
        </w:tabs>
        <w:jc w:val="center"/>
        <w:rPr>
          <w:rFonts w:ascii="Arial" w:hAnsi="Arial" w:cs="Arial"/>
          <w:b/>
          <w:sz w:val="16"/>
          <w:szCs w:val="16"/>
        </w:rPr>
      </w:pPr>
      <w:r w:rsidRPr="00D863D0">
        <w:rPr>
          <w:rFonts w:ascii="Arial" w:hAnsi="Arial" w:cs="Arial"/>
          <w:b/>
          <w:sz w:val="16"/>
          <w:szCs w:val="16"/>
        </w:rPr>
        <w:t>TEXTO VIGENTE</w:t>
      </w:r>
    </w:p>
    <w:p w:rsidR="00D863D0" w:rsidRDefault="00D863D0" w:rsidP="00D863D0">
      <w:pPr>
        <w:tabs>
          <w:tab w:val="left" w:pos="2552"/>
        </w:tabs>
        <w:jc w:val="center"/>
        <w:rPr>
          <w:rFonts w:ascii="Arial" w:hAnsi="Arial" w:cs="Arial"/>
          <w:b/>
          <w:sz w:val="16"/>
          <w:szCs w:val="16"/>
        </w:rPr>
      </w:pPr>
    </w:p>
    <w:p w:rsidR="00D863D0" w:rsidRPr="00D863D0" w:rsidRDefault="00D863D0" w:rsidP="00D863D0">
      <w:pPr>
        <w:tabs>
          <w:tab w:val="left" w:pos="2552"/>
        </w:tabs>
        <w:jc w:val="center"/>
        <w:rPr>
          <w:rFonts w:ascii="Arial" w:hAnsi="Arial" w:cs="Arial"/>
          <w:b/>
          <w:sz w:val="16"/>
          <w:szCs w:val="16"/>
        </w:rPr>
      </w:pPr>
    </w:p>
    <w:p w:rsidR="00733904" w:rsidRPr="007B038A" w:rsidRDefault="00733904" w:rsidP="00733904">
      <w:pPr>
        <w:tabs>
          <w:tab w:val="left" w:pos="2552"/>
        </w:tabs>
        <w:jc w:val="both"/>
        <w:rPr>
          <w:rFonts w:ascii="Arial" w:hAnsi="Arial" w:cs="Arial"/>
          <w:sz w:val="22"/>
          <w:szCs w:val="22"/>
        </w:rPr>
      </w:pPr>
      <w:r w:rsidRPr="007B038A">
        <w:rPr>
          <w:rFonts w:ascii="Arial" w:hAnsi="Arial" w:cs="Arial"/>
          <w:sz w:val="22"/>
          <w:szCs w:val="22"/>
        </w:rPr>
        <w:t xml:space="preserve">Con fundamento en lo dispuesto por los artículos 1, 2, y 82 de la Constitución Política del Estado Libre y Soberano de Oaxaca vigente; 1, 2, 3 fracción I, 6 primer y segundo párrafos, 12 párrafo primero, 16, 24, 26, 27 fracción XII y 45 fracción </w:t>
      </w:r>
      <w:r w:rsidR="00C67BD1" w:rsidRPr="007B038A">
        <w:rPr>
          <w:rFonts w:ascii="Arial" w:hAnsi="Arial" w:cs="Arial"/>
          <w:sz w:val="22"/>
          <w:szCs w:val="22"/>
        </w:rPr>
        <w:t>I y LII</w:t>
      </w:r>
      <w:r w:rsidRPr="007B038A">
        <w:rPr>
          <w:rFonts w:ascii="Arial" w:hAnsi="Arial" w:cs="Arial"/>
          <w:sz w:val="22"/>
          <w:szCs w:val="22"/>
        </w:rPr>
        <w:t xml:space="preserve"> de la Ley Orgánica del Poder Ejecutivo del Estado de Oaxaca vigente; 82 de la Ley Estatal de Derechos</w:t>
      </w:r>
      <w:r w:rsidR="00C67BD1" w:rsidRPr="007B038A">
        <w:rPr>
          <w:rFonts w:ascii="Arial" w:hAnsi="Arial" w:cs="Arial"/>
          <w:sz w:val="22"/>
          <w:szCs w:val="22"/>
        </w:rPr>
        <w:t>;</w:t>
      </w:r>
      <w:r w:rsidRPr="007B038A">
        <w:rPr>
          <w:rFonts w:ascii="Arial" w:hAnsi="Arial" w:cs="Arial"/>
          <w:sz w:val="22"/>
          <w:szCs w:val="22"/>
        </w:rPr>
        <w:t xml:space="preserve"> 1, 2, 4 fracción I, 5, 6 fracción </w:t>
      </w:r>
      <w:r w:rsidR="00C67BD1" w:rsidRPr="007B038A">
        <w:rPr>
          <w:rFonts w:ascii="Arial" w:hAnsi="Arial" w:cs="Arial"/>
          <w:sz w:val="22"/>
          <w:szCs w:val="22"/>
        </w:rPr>
        <w:t>VII</w:t>
      </w:r>
      <w:r w:rsidRPr="007B038A">
        <w:rPr>
          <w:rFonts w:ascii="Arial" w:hAnsi="Arial" w:cs="Arial"/>
          <w:sz w:val="22"/>
          <w:szCs w:val="22"/>
        </w:rPr>
        <w:t xml:space="preserve"> del Reglamento Interno de la Secretaría de Finanzas del Poder Ejecutivo del Estado vigente, y</w:t>
      </w:r>
    </w:p>
    <w:p w:rsidR="00733904" w:rsidRPr="007B038A" w:rsidRDefault="00733904" w:rsidP="00733904">
      <w:pPr>
        <w:tabs>
          <w:tab w:val="left" w:pos="2552"/>
        </w:tabs>
        <w:jc w:val="both"/>
        <w:rPr>
          <w:rFonts w:ascii="Arial" w:hAnsi="Arial" w:cs="Arial"/>
          <w:sz w:val="22"/>
          <w:szCs w:val="22"/>
        </w:rPr>
      </w:pPr>
    </w:p>
    <w:p w:rsidR="00733904" w:rsidRPr="007B038A" w:rsidRDefault="00733904" w:rsidP="00733904">
      <w:pPr>
        <w:jc w:val="center"/>
        <w:rPr>
          <w:rFonts w:ascii="Arial" w:hAnsi="Arial" w:cs="Arial"/>
          <w:b/>
          <w:sz w:val="22"/>
          <w:szCs w:val="22"/>
        </w:rPr>
      </w:pPr>
      <w:r w:rsidRPr="007B038A">
        <w:rPr>
          <w:rFonts w:ascii="Arial" w:hAnsi="Arial" w:cs="Arial"/>
          <w:b/>
          <w:sz w:val="22"/>
          <w:szCs w:val="22"/>
        </w:rPr>
        <w:t>C O N S I D E R A N D O</w:t>
      </w:r>
    </w:p>
    <w:p w:rsidR="00471D7E" w:rsidRPr="007B038A" w:rsidRDefault="00471D7E" w:rsidP="00733904">
      <w:pPr>
        <w:jc w:val="center"/>
        <w:rPr>
          <w:rFonts w:ascii="Arial" w:hAnsi="Arial" w:cs="Arial"/>
          <w:b/>
          <w:sz w:val="22"/>
          <w:szCs w:val="22"/>
        </w:rPr>
      </w:pPr>
    </w:p>
    <w:p w:rsidR="00471D7E" w:rsidRPr="007B038A" w:rsidRDefault="00C67BD1" w:rsidP="00C67BD1">
      <w:pPr>
        <w:jc w:val="both"/>
        <w:rPr>
          <w:rFonts w:ascii="Arial" w:hAnsi="Arial" w:cs="Arial"/>
          <w:sz w:val="22"/>
          <w:szCs w:val="22"/>
        </w:rPr>
      </w:pPr>
      <w:r w:rsidRPr="007B038A">
        <w:rPr>
          <w:rFonts w:ascii="Arial" w:hAnsi="Arial" w:cs="Arial"/>
          <w:sz w:val="22"/>
          <w:szCs w:val="22"/>
        </w:rPr>
        <w:t>Que el pasado 31 de diciembre fue publicado en el Periódico Oficial del Estado, el Decreto número 1669 aprobado por el Congreso del Estado, relacionado con la Ley Estatal de Derechos, en la que se adicion</w:t>
      </w:r>
      <w:r w:rsidR="00880F03">
        <w:rPr>
          <w:rFonts w:ascii="Arial" w:hAnsi="Arial" w:cs="Arial"/>
          <w:sz w:val="22"/>
          <w:szCs w:val="22"/>
        </w:rPr>
        <w:t>ó</w:t>
      </w:r>
      <w:r w:rsidRPr="007B038A">
        <w:rPr>
          <w:rFonts w:ascii="Arial" w:hAnsi="Arial" w:cs="Arial"/>
          <w:sz w:val="22"/>
          <w:szCs w:val="22"/>
        </w:rPr>
        <w:t xml:space="preserve"> el artículo 82 en </w:t>
      </w:r>
      <w:r w:rsidR="00880F03">
        <w:rPr>
          <w:rFonts w:ascii="Arial" w:hAnsi="Arial" w:cs="Arial"/>
          <w:sz w:val="22"/>
          <w:szCs w:val="22"/>
        </w:rPr>
        <w:t>el</w:t>
      </w:r>
      <w:r w:rsidRPr="007B038A">
        <w:rPr>
          <w:rFonts w:ascii="Arial" w:hAnsi="Arial" w:cs="Arial"/>
          <w:sz w:val="22"/>
          <w:szCs w:val="22"/>
        </w:rPr>
        <w:t xml:space="preserve"> que se establece el Pago de Derechos por los Servicios de Inspección, Vigilancia y Control a cargo de la Secretaría de la Contraloría y Transparencia Gubernamental.</w:t>
      </w:r>
    </w:p>
    <w:p w:rsidR="00C67BD1" w:rsidRPr="007B038A" w:rsidRDefault="00C67BD1" w:rsidP="00C67BD1">
      <w:pPr>
        <w:jc w:val="both"/>
        <w:rPr>
          <w:rFonts w:ascii="Arial" w:hAnsi="Arial" w:cs="Arial"/>
          <w:sz w:val="22"/>
          <w:szCs w:val="22"/>
        </w:rPr>
      </w:pPr>
    </w:p>
    <w:p w:rsidR="00C67BD1" w:rsidRPr="007B038A" w:rsidRDefault="00C67BD1" w:rsidP="00C67BD1">
      <w:pPr>
        <w:jc w:val="both"/>
        <w:rPr>
          <w:rFonts w:ascii="Arial" w:hAnsi="Arial" w:cs="Arial"/>
          <w:sz w:val="22"/>
          <w:szCs w:val="22"/>
        </w:rPr>
      </w:pPr>
      <w:r w:rsidRPr="007B038A">
        <w:rPr>
          <w:rFonts w:ascii="Arial" w:hAnsi="Arial" w:cs="Arial"/>
          <w:sz w:val="22"/>
          <w:szCs w:val="22"/>
        </w:rPr>
        <w:t>Que el último párrafo del artículo 82 de la Ley Estatal de Derechos establece que se</w:t>
      </w:r>
      <w:r w:rsidR="007B038A" w:rsidRPr="007B038A">
        <w:rPr>
          <w:rFonts w:ascii="Arial" w:hAnsi="Arial" w:cs="Arial"/>
          <w:sz w:val="22"/>
          <w:szCs w:val="22"/>
        </w:rPr>
        <w:t xml:space="preserve"> “</w:t>
      </w:r>
      <w:r w:rsidR="007B038A" w:rsidRPr="007B038A">
        <w:rPr>
          <w:rFonts w:ascii="Arial" w:hAnsi="Arial" w:cs="Arial"/>
          <w:i/>
          <w:sz w:val="22"/>
          <w:szCs w:val="22"/>
        </w:rPr>
        <w:t>faculta</w:t>
      </w:r>
      <w:r w:rsidRPr="007B038A">
        <w:rPr>
          <w:rFonts w:ascii="Arial" w:hAnsi="Arial" w:cs="Arial"/>
          <w:i/>
          <w:sz w:val="22"/>
          <w:szCs w:val="22"/>
        </w:rPr>
        <w:t xml:space="preserve"> a la Secretaría de Finanzas para que en el ámbito de su competencia emita las disposiciones administrativas y legales, para la implementación del presente artículo</w:t>
      </w:r>
      <w:r w:rsidR="007B038A" w:rsidRPr="007B038A">
        <w:rPr>
          <w:rFonts w:ascii="Arial" w:hAnsi="Arial" w:cs="Arial"/>
          <w:i/>
          <w:sz w:val="22"/>
          <w:szCs w:val="22"/>
        </w:rPr>
        <w:t>.”</w:t>
      </w:r>
      <w:r w:rsidR="00EA7406">
        <w:rPr>
          <w:rFonts w:ascii="Arial" w:hAnsi="Arial" w:cs="Arial"/>
          <w:i/>
          <w:sz w:val="22"/>
          <w:szCs w:val="22"/>
        </w:rPr>
        <w:t xml:space="preserve"> </w:t>
      </w:r>
      <w:r w:rsidR="007B038A" w:rsidRPr="007B038A">
        <w:rPr>
          <w:rFonts w:ascii="Arial" w:hAnsi="Arial" w:cs="Arial"/>
          <w:sz w:val="22"/>
          <w:szCs w:val="22"/>
        </w:rPr>
        <w:t>En cumplimiento a lo anterior,</w:t>
      </w:r>
      <w:r w:rsidR="007B038A" w:rsidRPr="007B038A">
        <w:rPr>
          <w:rFonts w:ascii="Arial" w:hAnsi="Arial" w:cs="Arial"/>
          <w:i/>
          <w:sz w:val="22"/>
          <w:szCs w:val="22"/>
        </w:rPr>
        <w:t xml:space="preserve"> </w:t>
      </w:r>
      <w:r w:rsidR="007B038A" w:rsidRPr="007B038A">
        <w:rPr>
          <w:rFonts w:ascii="Arial" w:hAnsi="Arial" w:cs="Arial"/>
          <w:sz w:val="22"/>
          <w:szCs w:val="22"/>
        </w:rPr>
        <w:t xml:space="preserve">se emite el Acuerdo por el que se emiten los Lineamientos para la Implementación de los Derechos por los Servicios de Inspección, Vigilancia y Control, con el propósito de que las unidades de administración de las Dependencias y Entidades al realizar las contrataciones a que se refiere la Ley para Adquisiciones, Arrendamientos y Servicios del Estado de Oaxaca, o en su caso, en la aplicación de la Ley de Adquisiciones, Arrendamientos y Servicios del Sector Público, </w:t>
      </w:r>
      <w:r w:rsidR="00880F03">
        <w:rPr>
          <w:rFonts w:ascii="Arial" w:hAnsi="Arial" w:cs="Arial"/>
          <w:sz w:val="22"/>
          <w:szCs w:val="22"/>
        </w:rPr>
        <w:t>lleven a cabo</w:t>
      </w:r>
      <w:r w:rsidR="007B038A" w:rsidRPr="007B038A">
        <w:rPr>
          <w:rFonts w:ascii="Arial" w:hAnsi="Arial" w:cs="Arial"/>
          <w:sz w:val="22"/>
          <w:szCs w:val="22"/>
        </w:rPr>
        <w:t xml:space="preserve"> el cobro de dicho Derecho.</w:t>
      </w:r>
    </w:p>
    <w:p w:rsidR="007B038A" w:rsidRPr="007B038A" w:rsidRDefault="007B038A" w:rsidP="00C67BD1">
      <w:pPr>
        <w:jc w:val="both"/>
        <w:rPr>
          <w:rFonts w:ascii="Arial" w:hAnsi="Arial" w:cs="Arial"/>
          <w:sz w:val="22"/>
          <w:szCs w:val="22"/>
        </w:rPr>
      </w:pPr>
    </w:p>
    <w:p w:rsidR="00733904" w:rsidRPr="007B038A" w:rsidRDefault="00733904" w:rsidP="00733904">
      <w:pPr>
        <w:jc w:val="both"/>
        <w:rPr>
          <w:rFonts w:ascii="Arial" w:hAnsi="Arial" w:cs="Arial"/>
          <w:sz w:val="22"/>
          <w:szCs w:val="22"/>
        </w:rPr>
      </w:pPr>
      <w:r w:rsidRPr="007B038A">
        <w:rPr>
          <w:rFonts w:ascii="Arial" w:hAnsi="Arial" w:cs="Arial"/>
          <w:sz w:val="22"/>
          <w:szCs w:val="22"/>
        </w:rPr>
        <w:t xml:space="preserve">Por lo anterior, tengo a bien expedir el siguiente: </w:t>
      </w:r>
    </w:p>
    <w:p w:rsidR="00733904" w:rsidRPr="007B038A" w:rsidRDefault="00733904" w:rsidP="00733904">
      <w:pPr>
        <w:pStyle w:val="Sinespaciado"/>
        <w:jc w:val="center"/>
        <w:rPr>
          <w:rFonts w:ascii="Arial" w:hAnsi="Arial" w:cs="Arial"/>
          <w:b/>
        </w:rPr>
      </w:pPr>
    </w:p>
    <w:p w:rsidR="00733904" w:rsidRPr="007B038A" w:rsidRDefault="00733904" w:rsidP="00733904">
      <w:pPr>
        <w:pStyle w:val="Sinespaciado"/>
        <w:jc w:val="both"/>
        <w:rPr>
          <w:rFonts w:ascii="Arial" w:hAnsi="Arial" w:cs="Arial"/>
          <w:b/>
        </w:rPr>
      </w:pPr>
      <w:r w:rsidRPr="007B038A">
        <w:rPr>
          <w:rFonts w:ascii="Arial" w:hAnsi="Arial" w:cs="Arial"/>
          <w:b/>
        </w:rPr>
        <w:t>ACUERDO POR EL QUE SE EMITEN LOS LINEAMIENTOS PARA LA IMPLEMENTACIÓN DE LOS DERECHOS POR LOS SERVICIOS DE INSPECCIÓN, VIGILANCIA Y CONTROL, PREVISTO EN LA LEY ESTATAL DE DERECHOS.</w:t>
      </w:r>
    </w:p>
    <w:p w:rsidR="00733904" w:rsidRPr="007B038A" w:rsidRDefault="00733904" w:rsidP="00733904">
      <w:pPr>
        <w:pStyle w:val="Sinespaciado"/>
        <w:jc w:val="center"/>
        <w:rPr>
          <w:rFonts w:ascii="Arial" w:hAnsi="Arial" w:cs="Arial"/>
          <w:b/>
        </w:rPr>
      </w:pPr>
    </w:p>
    <w:p w:rsidR="008A76C0" w:rsidRPr="007B038A" w:rsidRDefault="00B56355" w:rsidP="00A67702">
      <w:pPr>
        <w:numPr>
          <w:ilvl w:val="0"/>
          <w:numId w:val="27"/>
        </w:numPr>
        <w:jc w:val="both"/>
        <w:rPr>
          <w:rFonts w:ascii="Arial" w:hAnsi="Arial" w:cs="Arial"/>
          <w:sz w:val="22"/>
          <w:szCs w:val="22"/>
          <w:lang w:val="es-ES"/>
        </w:rPr>
      </w:pPr>
      <w:r w:rsidRPr="007B038A">
        <w:rPr>
          <w:rFonts w:ascii="Arial" w:hAnsi="Arial" w:cs="Arial"/>
          <w:sz w:val="22"/>
          <w:szCs w:val="22"/>
          <w:lang w:val="es-ES"/>
        </w:rPr>
        <w:t xml:space="preserve">El presente Acuerdo, tiene por objeto establecer el procedimiento </w:t>
      </w:r>
      <w:r w:rsidR="001E2C11" w:rsidRPr="007B038A">
        <w:rPr>
          <w:rFonts w:ascii="Arial" w:hAnsi="Arial" w:cs="Arial"/>
          <w:sz w:val="22"/>
          <w:szCs w:val="22"/>
          <w:lang w:val="es-ES"/>
        </w:rPr>
        <w:t xml:space="preserve">para la </w:t>
      </w:r>
      <w:r w:rsidRPr="007B038A">
        <w:rPr>
          <w:rFonts w:ascii="Arial" w:hAnsi="Arial" w:cs="Arial"/>
          <w:sz w:val="22"/>
          <w:szCs w:val="22"/>
          <w:lang w:val="es-ES"/>
        </w:rPr>
        <w:t>implementació</w:t>
      </w:r>
      <w:r w:rsidR="008A76C0" w:rsidRPr="007B038A">
        <w:rPr>
          <w:rFonts w:ascii="Arial" w:hAnsi="Arial" w:cs="Arial"/>
          <w:sz w:val="22"/>
          <w:szCs w:val="22"/>
          <w:lang w:val="es-ES"/>
        </w:rPr>
        <w:t xml:space="preserve">n </w:t>
      </w:r>
      <w:r w:rsidR="001E2C11" w:rsidRPr="007B038A">
        <w:rPr>
          <w:rFonts w:ascii="Arial" w:hAnsi="Arial" w:cs="Arial"/>
          <w:sz w:val="22"/>
          <w:szCs w:val="22"/>
          <w:lang w:val="es-ES"/>
        </w:rPr>
        <w:t>d</w:t>
      </w:r>
      <w:r w:rsidR="008A76C0" w:rsidRPr="007B038A">
        <w:rPr>
          <w:rFonts w:ascii="Arial" w:hAnsi="Arial" w:cs="Arial"/>
          <w:sz w:val="22"/>
          <w:szCs w:val="22"/>
          <w:lang w:val="es-ES"/>
        </w:rPr>
        <w:t>el cobro del Derecho contenido en el artículo 82 de la Ley Estatal de Derechos.</w:t>
      </w:r>
    </w:p>
    <w:p w:rsidR="008A76C0" w:rsidRPr="007B038A" w:rsidRDefault="008A76C0" w:rsidP="002B6B32">
      <w:pPr>
        <w:jc w:val="both"/>
        <w:rPr>
          <w:rFonts w:ascii="Arial" w:hAnsi="Arial" w:cs="Arial"/>
          <w:sz w:val="22"/>
          <w:szCs w:val="22"/>
          <w:lang w:val="es-ES"/>
        </w:rPr>
      </w:pPr>
    </w:p>
    <w:p w:rsidR="003D2F51" w:rsidRPr="007B038A" w:rsidRDefault="00055448" w:rsidP="001E2C11">
      <w:pPr>
        <w:ind w:left="709"/>
        <w:jc w:val="both"/>
        <w:rPr>
          <w:rFonts w:ascii="Arial" w:hAnsi="Arial" w:cs="Arial"/>
          <w:sz w:val="22"/>
          <w:szCs w:val="22"/>
          <w:lang w:val="es-ES"/>
        </w:rPr>
      </w:pPr>
      <w:r w:rsidRPr="007B038A">
        <w:rPr>
          <w:rFonts w:ascii="Arial" w:hAnsi="Arial" w:cs="Arial"/>
          <w:sz w:val="22"/>
          <w:szCs w:val="22"/>
          <w:lang w:val="es-ES"/>
        </w:rPr>
        <w:t>Los presentes Lineamientos son de observancia obli</w:t>
      </w:r>
      <w:r w:rsidR="00CA77BE" w:rsidRPr="007B038A">
        <w:rPr>
          <w:rFonts w:ascii="Arial" w:hAnsi="Arial" w:cs="Arial"/>
          <w:sz w:val="22"/>
          <w:szCs w:val="22"/>
          <w:lang w:val="es-ES"/>
        </w:rPr>
        <w:t>gatoria para la</w:t>
      </w:r>
      <w:r w:rsidRPr="007B038A">
        <w:rPr>
          <w:rFonts w:ascii="Arial" w:hAnsi="Arial" w:cs="Arial"/>
          <w:sz w:val="22"/>
          <w:szCs w:val="22"/>
          <w:lang w:val="es-ES"/>
        </w:rPr>
        <w:t xml:space="preserve">s </w:t>
      </w:r>
      <w:r w:rsidR="00CA77BE" w:rsidRPr="007B038A">
        <w:rPr>
          <w:rFonts w:ascii="Arial" w:hAnsi="Arial" w:cs="Arial"/>
          <w:sz w:val="22"/>
          <w:szCs w:val="22"/>
          <w:lang w:val="es-ES"/>
        </w:rPr>
        <w:t>Dependencias y Entid</w:t>
      </w:r>
      <w:r w:rsidR="0050577E" w:rsidRPr="007B038A">
        <w:rPr>
          <w:rFonts w:ascii="Arial" w:hAnsi="Arial" w:cs="Arial"/>
          <w:sz w:val="22"/>
          <w:szCs w:val="22"/>
          <w:lang w:val="es-ES"/>
        </w:rPr>
        <w:t>ades de la Administración Pública Estatal</w:t>
      </w:r>
      <w:r w:rsidR="002B6B32" w:rsidRPr="007B038A">
        <w:rPr>
          <w:rFonts w:ascii="Arial" w:hAnsi="Arial" w:cs="Arial"/>
          <w:sz w:val="22"/>
          <w:szCs w:val="22"/>
          <w:lang w:val="es-ES"/>
        </w:rPr>
        <w:t>.</w:t>
      </w:r>
    </w:p>
    <w:p w:rsidR="002B6B32" w:rsidRPr="007B038A" w:rsidRDefault="002B6B32" w:rsidP="00E8601B">
      <w:pPr>
        <w:ind w:left="142"/>
        <w:jc w:val="both"/>
        <w:rPr>
          <w:rFonts w:ascii="Arial" w:hAnsi="Arial" w:cs="Arial"/>
          <w:sz w:val="22"/>
          <w:szCs w:val="22"/>
          <w:lang w:val="es-ES"/>
        </w:rPr>
      </w:pPr>
    </w:p>
    <w:p w:rsidR="0050577E" w:rsidRPr="007B038A" w:rsidRDefault="0050577E" w:rsidP="001E2C11">
      <w:pPr>
        <w:numPr>
          <w:ilvl w:val="0"/>
          <w:numId w:val="27"/>
        </w:numPr>
        <w:jc w:val="both"/>
        <w:rPr>
          <w:rFonts w:ascii="Arial" w:hAnsi="Arial" w:cs="Arial"/>
          <w:sz w:val="22"/>
          <w:szCs w:val="22"/>
        </w:rPr>
      </w:pPr>
      <w:r w:rsidRPr="007B038A">
        <w:rPr>
          <w:rFonts w:ascii="Arial" w:hAnsi="Arial" w:cs="Arial"/>
          <w:sz w:val="22"/>
          <w:szCs w:val="22"/>
        </w:rPr>
        <w:t>Causar</w:t>
      </w:r>
      <w:r w:rsidR="00880F03">
        <w:rPr>
          <w:rFonts w:ascii="Arial" w:hAnsi="Arial" w:cs="Arial"/>
          <w:sz w:val="22"/>
          <w:szCs w:val="22"/>
        </w:rPr>
        <w:t>á</w:t>
      </w:r>
      <w:r w:rsidRPr="007B038A">
        <w:rPr>
          <w:rFonts w:ascii="Arial" w:hAnsi="Arial" w:cs="Arial"/>
          <w:sz w:val="22"/>
          <w:szCs w:val="22"/>
        </w:rPr>
        <w:t xml:space="preserve">n </w:t>
      </w:r>
      <w:r w:rsidR="00AA6743" w:rsidRPr="007B038A">
        <w:rPr>
          <w:rFonts w:ascii="Arial" w:hAnsi="Arial" w:cs="Arial"/>
          <w:sz w:val="22"/>
          <w:szCs w:val="22"/>
        </w:rPr>
        <w:t xml:space="preserve">la retención </w:t>
      </w:r>
      <w:r w:rsidRPr="007B038A">
        <w:rPr>
          <w:rFonts w:ascii="Arial" w:hAnsi="Arial" w:cs="Arial"/>
          <w:sz w:val="22"/>
          <w:szCs w:val="22"/>
        </w:rPr>
        <w:t>por concepto de Derechos por los Servicios de Inspección, Vigilancia y Control,</w:t>
      </w:r>
      <w:r w:rsidR="00EA7406">
        <w:rPr>
          <w:rFonts w:ascii="Arial" w:hAnsi="Arial" w:cs="Arial"/>
          <w:sz w:val="22"/>
          <w:szCs w:val="22"/>
        </w:rPr>
        <w:t xml:space="preserve"> </w:t>
      </w:r>
      <w:r w:rsidRPr="007B038A">
        <w:rPr>
          <w:rFonts w:ascii="Arial" w:hAnsi="Arial" w:cs="Arial"/>
          <w:sz w:val="22"/>
          <w:szCs w:val="22"/>
        </w:rPr>
        <w:t>las</w:t>
      </w:r>
      <w:r w:rsidR="00AA6743" w:rsidRPr="007B038A">
        <w:rPr>
          <w:rFonts w:ascii="Arial" w:hAnsi="Arial" w:cs="Arial"/>
          <w:sz w:val="22"/>
          <w:szCs w:val="22"/>
        </w:rPr>
        <w:t xml:space="preserve"> </w:t>
      </w:r>
      <w:r w:rsidRPr="007B038A">
        <w:rPr>
          <w:rFonts w:ascii="Arial" w:hAnsi="Arial" w:cs="Arial"/>
          <w:sz w:val="22"/>
          <w:szCs w:val="22"/>
        </w:rPr>
        <w:t xml:space="preserve">contrataciones </w:t>
      </w:r>
      <w:r w:rsidR="00AA6743" w:rsidRPr="007B038A">
        <w:rPr>
          <w:rFonts w:ascii="Arial" w:hAnsi="Arial" w:cs="Arial"/>
          <w:sz w:val="22"/>
          <w:szCs w:val="22"/>
        </w:rPr>
        <w:t xml:space="preserve">que se realicen en términos de lo previsto por la Ley </w:t>
      </w:r>
      <w:r w:rsidR="00E371C5" w:rsidRPr="007B038A">
        <w:rPr>
          <w:rFonts w:ascii="Arial" w:hAnsi="Arial" w:cs="Arial"/>
          <w:sz w:val="22"/>
          <w:szCs w:val="22"/>
        </w:rPr>
        <w:t>de</w:t>
      </w:r>
      <w:r w:rsidR="00AA6743" w:rsidRPr="007B038A">
        <w:rPr>
          <w:rFonts w:ascii="Arial" w:hAnsi="Arial" w:cs="Arial"/>
          <w:sz w:val="22"/>
          <w:szCs w:val="22"/>
        </w:rPr>
        <w:t xml:space="preserve"> Adquisiciones, Arrendamientos y Servicios del Sector Público y/o la Ley para Adquisiciones, Arrendamientos y Servicios del Estado de Oaxaca</w:t>
      </w:r>
      <w:r w:rsidRPr="007B038A">
        <w:rPr>
          <w:rFonts w:ascii="Arial" w:hAnsi="Arial" w:cs="Arial"/>
          <w:sz w:val="22"/>
          <w:szCs w:val="22"/>
        </w:rPr>
        <w:t>.</w:t>
      </w:r>
    </w:p>
    <w:p w:rsidR="0050577E" w:rsidRPr="007B038A" w:rsidRDefault="0050577E" w:rsidP="00AA6743">
      <w:pPr>
        <w:jc w:val="both"/>
        <w:rPr>
          <w:rFonts w:ascii="Arial" w:hAnsi="Arial" w:cs="Arial"/>
          <w:sz w:val="22"/>
          <w:szCs w:val="22"/>
        </w:rPr>
      </w:pPr>
    </w:p>
    <w:p w:rsidR="00AA6743" w:rsidRPr="007B038A" w:rsidRDefault="0050577E" w:rsidP="001E2C11">
      <w:pPr>
        <w:ind w:left="709"/>
        <w:jc w:val="both"/>
        <w:rPr>
          <w:rFonts w:ascii="Arial" w:hAnsi="Arial" w:cs="Arial"/>
          <w:sz w:val="22"/>
          <w:szCs w:val="22"/>
        </w:rPr>
      </w:pPr>
      <w:r w:rsidRPr="007B038A">
        <w:rPr>
          <w:rFonts w:ascii="Arial" w:hAnsi="Arial" w:cs="Arial"/>
          <w:sz w:val="22"/>
          <w:szCs w:val="22"/>
        </w:rPr>
        <w:lastRenderedPageBreak/>
        <w:t>Los contratos de adhesión realizad</w:t>
      </w:r>
      <w:r w:rsidR="00880F03">
        <w:rPr>
          <w:rFonts w:ascii="Arial" w:hAnsi="Arial" w:cs="Arial"/>
          <w:sz w:val="22"/>
          <w:szCs w:val="22"/>
        </w:rPr>
        <w:t>o</w:t>
      </w:r>
      <w:r w:rsidRPr="007B038A">
        <w:rPr>
          <w:rFonts w:ascii="Arial" w:hAnsi="Arial" w:cs="Arial"/>
          <w:sz w:val="22"/>
          <w:szCs w:val="22"/>
        </w:rPr>
        <w:t xml:space="preserve">s y/o que se efectúen en el presente ejercicio fiscal, no causarán el pago del Derecho por los Servicios de Inspección, Vigilancia y Control, </w:t>
      </w:r>
      <w:r w:rsidR="005C6377" w:rsidRPr="007B038A">
        <w:rPr>
          <w:rFonts w:ascii="Arial" w:hAnsi="Arial" w:cs="Arial"/>
          <w:sz w:val="22"/>
          <w:szCs w:val="22"/>
        </w:rPr>
        <w:t xml:space="preserve">así como </w:t>
      </w:r>
      <w:r w:rsidR="00A67702" w:rsidRPr="007B038A">
        <w:rPr>
          <w:rFonts w:ascii="Arial" w:hAnsi="Arial" w:cs="Arial"/>
          <w:sz w:val="22"/>
          <w:szCs w:val="22"/>
        </w:rPr>
        <w:t>aquell</w:t>
      </w:r>
      <w:r w:rsidR="00880F03">
        <w:rPr>
          <w:rFonts w:ascii="Arial" w:hAnsi="Arial" w:cs="Arial"/>
          <w:sz w:val="22"/>
          <w:szCs w:val="22"/>
        </w:rPr>
        <w:t>o</w:t>
      </w:r>
      <w:r w:rsidR="00A67702" w:rsidRPr="007B038A">
        <w:rPr>
          <w:rFonts w:ascii="Arial" w:hAnsi="Arial" w:cs="Arial"/>
          <w:sz w:val="22"/>
          <w:szCs w:val="22"/>
        </w:rPr>
        <w:t>s</w:t>
      </w:r>
      <w:r w:rsidR="005C6377" w:rsidRPr="007B038A">
        <w:rPr>
          <w:rFonts w:ascii="Arial" w:hAnsi="Arial" w:cs="Arial"/>
          <w:sz w:val="22"/>
          <w:szCs w:val="22"/>
        </w:rPr>
        <w:t xml:space="preserve"> cuyo monto sea menor a los 60 mil pesos sin incluir el importe del Impuesto al Valor Agregado.</w:t>
      </w:r>
    </w:p>
    <w:p w:rsidR="00A67702" w:rsidRPr="007B038A" w:rsidRDefault="00A67702" w:rsidP="001E2C11">
      <w:pPr>
        <w:ind w:left="709"/>
        <w:jc w:val="both"/>
        <w:rPr>
          <w:rFonts w:ascii="Arial" w:hAnsi="Arial" w:cs="Arial"/>
          <w:sz w:val="22"/>
          <w:szCs w:val="22"/>
        </w:rPr>
      </w:pPr>
    </w:p>
    <w:p w:rsidR="00A67702" w:rsidRPr="007B038A" w:rsidRDefault="00A67702" w:rsidP="001E2C11">
      <w:pPr>
        <w:ind w:left="709"/>
        <w:jc w:val="both"/>
        <w:rPr>
          <w:rFonts w:ascii="Arial" w:hAnsi="Arial" w:cs="Arial"/>
          <w:sz w:val="22"/>
          <w:szCs w:val="22"/>
        </w:rPr>
      </w:pPr>
      <w:r w:rsidRPr="007B038A">
        <w:rPr>
          <w:rFonts w:ascii="Arial" w:hAnsi="Arial" w:cs="Arial"/>
          <w:sz w:val="22"/>
          <w:szCs w:val="22"/>
        </w:rPr>
        <w:t>En todos los casos no se deberá fraccionar la adquisición de bienes y servicios para evitar la aplicación de este Derecho.</w:t>
      </w:r>
    </w:p>
    <w:p w:rsidR="00A67702" w:rsidRPr="007B038A" w:rsidRDefault="00A67702" w:rsidP="00AA6743">
      <w:pPr>
        <w:jc w:val="both"/>
        <w:rPr>
          <w:rFonts w:ascii="Arial" w:hAnsi="Arial" w:cs="Arial"/>
          <w:sz w:val="22"/>
          <w:szCs w:val="22"/>
        </w:rPr>
      </w:pPr>
    </w:p>
    <w:p w:rsidR="00CC11AB" w:rsidRPr="007B038A" w:rsidRDefault="00DE4A30" w:rsidP="001E2C11">
      <w:pPr>
        <w:numPr>
          <w:ilvl w:val="0"/>
          <w:numId w:val="27"/>
        </w:numPr>
        <w:jc w:val="both"/>
        <w:rPr>
          <w:rFonts w:ascii="Arial" w:hAnsi="Arial" w:cs="Arial"/>
          <w:sz w:val="22"/>
          <w:szCs w:val="22"/>
        </w:rPr>
      </w:pPr>
      <w:r w:rsidRPr="007B038A">
        <w:rPr>
          <w:rFonts w:ascii="Arial" w:hAnsi="Arial" w:cs="Arial"/>
          <w:sz w:val="22"/>
          <w:szCs w:val="22"/>
        </w:rPr>
        <w:t>Para efectos</w:t>
      </w:r>
      <w:r w:rsidR="00831711" w:rsidRPr="007B038A">
        <w:rPr>
          <w:rFonts w:ascii="Arial" w:hAnsi="Arial" w:cs="Arial"/>
          <w:sz w:val="22"/>
          <w:szCs w:val="22"/>
        </w:rPr>
        <w:t xml:space="preserve"> de los presentes Lineamientos,</w:t>
      </w:r>
      <w:r w:rsidRPr="007B038A">
        <w:rPr>
          <w:rFonts w:ascii="Arial" w:hAnsi="Arial" w:cs="Arial"/>
          <w:sz w:val="22"/>
          <w:szCs w:val="22"/>
        </w:rPr>
        <w:t xml:space="preserve"> se entenderá por:</w:t>
      </w:r>
    </w:p>
    <w:p w:rsidR="003510CB" w:rsidRPr="007B038A" w:rsidRDefault="003510CB" w:rsidP="00CC11AB">
      <w:pPr>
        <w:ind w:right="-93"/>
        <w:contextualSpacing/>
        <w:jc w:val="both"/>
        <w:rPr>
          <w:rFonts w:ascii="Arial" w:hAnsi="Arial" w:cs="Arial"/>
          <w:sz w:val="22"/>
          <w:szCs w:val="22"/>
        </w:rPr>
      </w:pPr>
    </w:p>
    <w:p w:rsidR="00CC11AB" w:rsidRPr="007B038A" w:rsidRDefault="00DE4A30" w:rsidP="007D3736">
      <w:pPr>
        <w:numPr>
          <w:ilvl w:val="0"/>
          <w:numId w:val="19"/>
        </w:numPr>
        <w:ind w:left="993" w:right="-93" w:hanging="284"/>
        <w:contextualSpacing/>
        <w:jc w:val="both"/>
        <w:rPr>
          <w:rFonts w:ascii="Arial" w:hAnsi="Arial" w:cs="Arial"/>
          <w:sz w:val="22"/>
          <w:szCs w:val="22"/>
        </w:rPr>
      </w:pPr>
      <w:r w:rsidRPr="007B038A">
        <w:rPr>
          <w:rFonts w:ascii="Arial" w:hAnsi="Arial" w:cs="Arial"/>
          <w:sz w:val="22"/>
          <w:szCs w:val="22"/>
        </w:rPr>
        <w:t>Cuenta bancaria:</w:t>
      </w:r>
      <w:r w:rsidR="00CC11AB" w:rsidRPr="007B038A">
        <w:rPr>
          <w:rFonts w:ascii="Arial" w:hAnsi="Arial" w:cs="Arial"/>
          <w:sz w:val="22"/>
          <w:szCs w:val="22"/>
        </w:rPr>
        <w:t xml:space="preserve"> </w:t>
      </w:r>
      <w:r w:rsidRPr="007B038A">
        <w:rPr>
          <w:rFonts w:ascii="Arial" w:hAnsi="Arial" w:cs="Arial"/>
          <w:sz w:val="22"/>
          <w:szCs w:val="22"/>
        </w:rPr>
        <w:t>Cuenta bancaria productiva específica;</w:t>
      </w:r>
    </w:p>
    <w:p w:rsidR="00CC11AB" w:rsidRPr="007B038A" w:rsidRDefault="00CC11AB" w:rsidP="007D3736">
      <w:pPr>
        <w:ind w:left="993" w:right="-93" w:hanging="284"/>
        <w:contextualSpacing/>
        <w:jc w:val="both"/>
        <w:rPr>
          <w:rFonts w:ascii="Arial" w:hAnsi="Arial" w:cs="Arial"/>
          <w:sz w:val="22"/>
          <w:szCs w:val="22"/>
        </w:rPr>
      </w:pPr>
    </w:p>
    <w:p w:rsidR="00CC11AB" w:rsidRPr="007B038A" w:rsidRDefault="00DE4A30" w:rsidP="007D3736">
      <w:pPr>
        <w:numPr>
          <w:ilvl w:val="0"/>
          <w:numId w:val="19"/>
        </w:numPr>
        <w:ind w:left="993" w:right="-93" w:hanging="284"/>
        <w:contextualSpacing/>
        <w:jc w:val="both"/>
        <w:rPr>
          <w:rFonts w:ascii="Arial" w:hAnsi="Arial" w:cs="Arial"/>
          <w:sz w:val="22"/>
          <w:szCs w:val="22"/>
        </w:rPr>
      </w:pPr>
      <w:r w:rsidRPr="007B038A">
        <w:rPr>
          <w:rFonts w:ascii="Arial" w:hAnsi="Arial" w:cs="Arial"/>
          <w:sz w:val="22"/>
          <w:szCs w:val="22"/>
        </w:rPr>
        <w:t>CLC: Cuenta por Liquidar Certificada, documento mediante el cual se realizan cargos al Presupuesto de Egresos para efectos de registro y pago;</w:t>
      </w:r>
    </w:p>
    <w:p w:rsidR="00CC11AB" w:rsidRPr="007B038A" w:rsidRDefault="00CC11AB" w:rsidP="007D3736">
      <w:pPr>
        <w:ind w:left="993" w:right="-93" w:hanging="284"/>
        <w:contextualSpacing/>
        <w:jc w:val="both"/>
        <w:rPr>
          <w:rFonts w:ascii="Arial" w:hAnsi="Arial" w:cs="Arial"/>
          <w:sz w:val="22"/>
          <w:szCs w:val="22"/>
        </w:rPr>
      </w:pPr>
    </w:p>
    <w:p w:rsidR="00CC11AB" w:rsidRPr="007B038A" w:rsidRDefault="00DE4A30" w:rsidP="007D3736">
      <w:pPr>
        <w:numPr>
          <w:ilvl w:val="0"/>
          <w:numId w:val="19"/>
        </w:numPr>
        <w:ind w:left="993" w:right="-93" w:hanging="284"/>
        <w:contextualSpacing/>
        <w:jc w:val="both"/>
        <w:rPr>
          <w:rFonts w:ascii="Arial" w:hAnsi="Arial" w:cs="Arial"/>
          <w:sz w:val="22"/>
          <w:szCs w:val="22"/>
          <w:vertAlign w:val="superscript"/>
        </w:rPr>
      </w:pPr>
      <w:r w:rsidRPr="007B038A">
        <w:rPr>
          <w:rFonts w:ascii="Arial" w:hAnsi="Arial" w:cs="Arial"/>
          <w:sz w:val="22"/>
          <w:szCs w:val="22"/>
        </w:rPr>
        <w:t>Tesorería: Tesorería de la Secretaría de Finanzas del Poder Ejecutivo del Estado;</w:t>
      </w:r>
      <w:r w:rsidRPr="007B038A">
        <w:rPr>
          <w:rFonts w:ascii="Arial" w:hAnsi="Arial" w:cs="Arial"/>
          <w:sz w:val="22"/>
          <w:szCs w:val="22"/>
          <w:vertAlign w:val="superscript"/>
        </w:rPr>
        <w:t xml:space="preserve"> </w:t>
      </w:r>
    </w:p>
    <w:p w:rsidR="00CC11AB" w:rsidRPr="007B038A" w:rsidRDefault="00CC11AB" w:rsidP="007D3736">
      <w:pPr>
        <w:ind w:left="993" w:right="-93" w:hanging="284"/>
        <w:contextualSpacing/>
        <w:jc w:val="both"/>
        <w:rPr>
          <w:rFonts w:ascii="Arial" w:hAnsi="Arial" w:cs="Arial"/>
          <w:sz w:val="22"/>
          <w:szCs w:val="22"/>
          <w:vertAlign w:val="superscript"/>
        </w:rPr>
      </w:pPr>
    </w:p>
    <w:p w:rsidR="00E371C5" w:rsidRPr="007B038A" w:rsidRDefault="00E371C5" w:rsidP="007D3736">
      <w:pPr>
        <w:numPr>
          <w:ilvl w:val="0"/>
          <w:numId w:val="19"/>
        </w:numPr>
        <w:ind w:left="993" w:right="-93" w:hanging="284"/>
        <w:contextualSpacing/>
        <w:jc w:val="both"/>
        <w:rPr>
          <w:rFonts w:ascii="Arial" w:hAnsi="Arial" w:cs="Arial"/>
          <w:sz w:val="22"/>
          <w:szCs w:val="22"/>
        </w:rPr>
      </w:pPr>
      <w:r w:rsidRPr="007B038A">
        <w:rPr>
          <w:rFonts w:ascii="Arial" w:hAnsi="Arial" w:cs="Arial"/>
          <w:sz w:val="22"/>
          <w:szCs w:val="22"/>
        </w:rPr>
        <w:t>Proveedor: Persona física, moral o unidad económica que reúne los requisitos exigidos por la Ley para Adquisiciones, Arrendamientos o Servicios del Estado de Oaxaca, para la celebración de contratos</w:t>
      </w:r>
      <w:r w:rsidR="00733904" w:rsidRPr="007B038A">
        <w:rPr>
          <w:rFonts w:ascii="Arial" w:hAnsi="Arial" w:cs="Arial"/>
          <w:sz w:val="22"/>
          <w:szCs w:val="22"/>
        </w:rPr>
        <w:t>;</w:t>
      </w:r>
    </w:p>
    <w:p w:rsidR="00733904" w:rsidRPr="007B038A" w:rsidRDefault="00733904" w:rsidP="007D3736">
      <w:pPr>
        <w:ind w:left="993" w:right="-93" w:hanging="284"/>
        <w:contextualSpacing/>
        <w:jc w:val="both"/>
        <w:rPr>
          <w:rFonts w:ascii="Arial" w:hAnsi="Arial" w:cs="Arial"/>
          <w:sz w:val="22"/>
          <w:szCs w:val="22"/>
        </w:rPr>
      </w:pPr>
    </w:p>
    <w:p w:rsidR="00733904" w:rsidRDefault="00733904" w:rsidP="007D3736">
      <w:pPr>
        <w:numPr>
          <w:ilvl w:val="0"/>
          <w:numId w:val="19"/>
        </w:numPr>
        <w:ind w:left="993" w:right="-93" w:hanging="284"/>
        <w:contextualSpacing/>
        <w:jc w:val="both"/>
        <w:rPr>
          <w:rFonts w:ascii="Arial" w:hAnsi="Arial" w:cs="Arial"/>
          <w:sz w:val="22"/>
          <w:szCs w:val="22"/>
        </w:rPr>
      </w:pPr>
      <w:r w:rsidRPr="007B038A">
        <w:rPr>
          <w:rFonts w:ascii="Arial" w:hAnsi="Arial" w:cs="Arial"/>
          <w:sz w:val="22"/>
          <w:szCs w:val="22"/>
        </w:rPr>
        <w:t>Secretaría: Secretaría de Finanzas del Poder Ejecutivo del Estado;</w:t>
      </w:r>
    </w:p>
    <w:p w:rsidR="007D3736" w:rsidRDefault="007D3736" w:rsidP="007D3736">
      <w:pPr>
        <w:pStyle w:val="Prrafodelista"/>
        <w:spacing w:after="0" w:line="240" w:lineRule="auto"/>
        <w:rPr>
          <w:rFonts w:ascii="Arial" w:hAnsi="Arial" w:cs="Arial"/>
        </w:rPr>
      </w:pPr>
    </w:p>
    <w:p w:rsidR="00E371C5" w:rsidRPr="007B038A" w:rsidRDefault="00E371C5" w:rsidP="007D3736">
      <w:pPr>
        <w:numPr>
          <w:ilvl w:val="0"/>
          <w:numId w:val="19"/>
        </w:numPr>
        <w:ind w:left="993" w:right="-93" w:hanging="284"/>
        <w:contextualSpacing/>
        <w:jc w:val="both"/>
        <w:rPr>
          <w:rFonts w:ascii="Arial" w:hAnsi="Arial" w:cs="Arial"/>
          <w:sz w:val="22"/>
          <w:szCs w:val="22"/>
        </w:rPr>
      </w:pPr>
      <w:r w:rsidRPr="007B038A">
        <w:rPr>
          <w:rFonts w:ascii="Arial" w:hAnsi="Arial" w:cs="Arial"/>
          <w:sz w:val="22"/>
          <w:szCs w:val="22"/>
        </w:rPr>
        <w:t xml:space="preserve">Sistema electrónico: Sistema informático determinado por la Secretaría para que los Ejecutores de Gasto realicen los registros financieros, presupuestarios y contables, y </w:t>
      </w:r>
    </w:p>
    <w:p w:rsidR="00CC11AB" w:rsidRPr="007B038A" w:rsidRDefault="00CC11AB" w:rsidP="007D3736">
      <w:pPr>
        <w:ind w:left="993" w:right="-93" w:hanging="284"/>
        <w:contextualSpacing/>
        <w:jc w:val="both"/>
        <w:rPr>
          <w:rFonts w:ascii="Arial" w:hAnsi="Arial" w:cs="Arial"/>
          <w:sz w:val="22"/>
          <w:szCs w:val="22"/>
        </w:rPr>
      </w:pPr>
    </w:p>
    <w:p w:rsidR="00CC11AB" w:rsidRPr="007B038A" w:rsidRDefault="00CC11AB" w:rsidP="007D3736">
      <w:pPr>
        <w:numPr>
          <w:ilvl w:val="0"/>
          <w:numId w:val="19"/>
        </w:numPr>
        <w:ind w:left="993" w:right="-93" w:hanging="284"/>
        <w:contextualSpacing/>
        <w:jc w:val="both"/>
        <w:rPr>
          <w:rFonts w:ascii="Arial" w:hAnsi="Arial" w:cs="Arial"/>
          <w:sz w:val="22"/>
          <w:szCs w:val="22"/>
        </w:rPr>
      </w:pPr>
      <w:r w:rsidRPr="007B038A">
        <w:rPr>
          <w:rFonts w:ascii="Arial" w:hAnsi="Arial" w:cs="Arial"/>
          <w:sz w:val="22"/>
          <w:szCs w:val="22"/>
        </w:rPr>
        <w:t>Unidades de administración: Órganos o unidades administrativas de los Ejecutores de gasto, establecidos en los términos de sus respectivas leyes orgánicas</w:t>
      </w:r>
      <w:r w:rsidR="00E371C5" w:rsidRPr="007B038A">
        <w:rPr>
          <w:rFonts w:ascii="Arial" w:hAnsi="Arial" w:cs="Arial"/>
          <w:sz w:val="22"/>
          <w:szCs w:val="22"/>
        </w:rPr>
        <w:t>.</w:t>
      </w:r>
    </w:p>
    <w:p w:rsidR="00CC11AB" w:rsidRPr="007B038A" w:rsidRDefault="00CC11AB" w:rsidP="00CC11AB">
      <w:pPr>
        <w:ind w:right="-93"/>
        <w:contextualSpacing/>
        <w:jc w:val="both"/>
        <w:rPr>
          <w:rFonts w:ascii="Arial" w:hAnsi="Arial" w:cs="Arial"/>
          <w:sz w:val="22"/>
          <w:szCs w:val="22"/>
        </w:rPr>
      </w:pPr>
    </w:p>
    <w:p w:rsidR="007F677E" w:rsidRPr="007B038A" w:rsidRDefault="001E2C11" w:rsidP="001E2C11">
      <w:pPr>
        <w:pStyle w:val="Prrafodelista"/>
        <w:numPr>
          <w:ilvl w:val="0"/>
          <w:numId w:val="27"/>
        </w:numPr>
        <w:spacing w:after="0" w:line="259" w:lineRule="auto"/>
        <w:jc w:val="both"/>
        <w:rPr>
          <w:rFonts w:ascii="Arial" w:hAnsi="Arial" w:cs="Arial"/>
        </w:rPr>
      </w:pPr>
      <w:r w:rsidRPr="007B038A">
        <w:rPr>
          <w:rFonts w:ascii="Arial" w:hAnsi="Arial" w:cs="Arial"/>
        </w:rPr>
        <w:t xml:space="preserve">Las </w:t>
      </w:r>
      <w:r w:rsidR="00E371C5" w:rsidRPr="007B038A">
        <w:rPr>
          <w:rFonts w:ascii="Arial" w:hAnsi="Arial" w:cs="Arial"/>
        </w:rPr>
        <w:t xml:space="preserve">Unidades de administración de las </w:t>
      </w:r>
      <w:r w:rsidRPr="007B038A">
        <w:rPr>
          <w:rFonts w:ascii="Arial" w:hAnsi="Arial" w:cs="Arial"/>
        </w:rPr>
        <w:t>Dependencias y Entidades</w:t>
      </w:r>
      <w:r w:rsidR="007F677E" w:rsidRPr="007B038A">
        <w:rPr>
          <w:rFonts w:ascii="Arial" w:hAnsi="Arial" w:cs="Arial"/>
        </w:rPr>
        <w:t>, estarán obligados a observar lo siguiente:</w:t>
      </w:r>
    </w:p>
    <w:p w:rsidR="007F677E" w:rsidRPr="007B038A" w:rsidRDefault="007F677E" w:rsidP="007F677E">
      <w:pPr>
        <w:pStyle w:val="Prrafodelista"/>
        <w:spacing w:after="0" w:line="259" w:lineRule="auto"/>
        <w:ind w:left="0"/>
        <w:jc w:val="both"/>
        <w:rPr>
          <w:rFonts w:ascii="Arial" w:hAnsi="Arial" w:cs="Arial"/>
        </w:rPr>
      </w:pPr>
    </w:p>
    <w:p w:rsidR="007F677E" w:rsidRPr="007B038A" w:rsidRDefault="001C39D7" w:rsidP="007B038A">
      <w:pPr>
        <w:pStyle w:val="Prrafodelista"/>
        <w:numPr>
          <w:ilvl w:val="0"/>
          <w:numId w:val="23"/>
        </w:numPr>
        <w:spacing w:after="0" w:line="259" w:lineRule="auto"/>
        <w:ind w:left="993" w:hanging="284"/>
        <w:jc w:val="both"/>
        <w:rPr>
          <w:rFonts w:ascii="Arial" w:hAnsi="Arial" w:cs="Arial"/>
        </w:rPr>
      </w:pPr>
      <w:r w:rsidRPr="007B038A">
        <w:rPr>
          <w:rFonts w:ascii="Arial" w:hAnsi="Arial" w:cs="Arial"/>
        </w:rPr>
        <w:t xml:space="preserve">En el caso de la adquisición </w:t>
      </w:r>
      <w:r w:rsidR="007F677E" w:rsidRPr="007B038A">
        <w:rPr>
          <w:rFonts w:ascii="Arial" w:hAnsi="Arial" w:cs="Arial"/>
        </w:rPr>
        <w:t xml:space="preserve">de bienes o servicios, en el instrumento que le dé origen, deberá establecerse la obligación de efectuar la retención del </w:t>
      </w:r>
      <w:r w:rsidR="001E2C11" w:rsidRPr="007B038A">
        <w:rPr>
          <w:rFonts w:ascii="Arial" w:hAnsi="Arial" w:cs="Arial"/>
        </w:rPr>
        <w:t>D</w:t>
      </w:r>
      <w:r w:rsidR="007F677E" w:rsidRPr="007B038A">
        <w:rPr>
          <w:rFonts w:ascii="Arial" w:hAnsi="Arial" w:cs="Arial"/>
        </w:rPr>
        <w:t>erecho por los servicios de inspección, vigilancia y control a cargo de la Secretaría de la Contraloría y Transparencia Gubernamental.</w:t>
      </w:r>
      <w:r w:rsidR="00F4499F" w:rsidRPr="007B038A">
        <w:rPr>
          <w:rFonts w:ascii="Arial" w:hAnsi="Arial" w:cs="Arial"/>
        </w:rPr>
        <w:t xml:space="preserve"> Dicha retención deberá efectuarse en el primer pago que se </w:t>
      </w:r>
      <w:r w:rsidR="00E371C5" w:rsidRPr="007B038A">
        <w:rPr>
          <w:rFonts w:ascii="Arial" w:hAnsi="Arial" w:cs="Arial"/>
        </w:rPr>
        <w:t>realice</w:t>
      </w:r>
      <w:r w:rsidR="001E2C11" w:rsidRPr="007B038A">
        <w:rPr>
          <w:rFonts w:ascii="Arial" w:hAnsi="Arial" w:cs="Arial"/>
        </w:rPr>
        <w:t>.</w:t>
      </w:r>
    </w:p>
    <w:p w:rsidR="007F677E" w:rsidRPr="007B038A" w:rsidRDefault="007F677E" w:rsidP="007B038A">
      <w:pPr>
        <w:pStyle w:val="Prrafodelista"/>
        <w:spacing w:after="0" w:line="259" w:lineRule="auto"/>
        <w:ind w:left="993" w:hanging="284"/>
        <w:jc w:val="both"/>
        <w:rPr>
          <w:rFonts w:ascii="Arial" w:hAnsi="Arial" w:cs="Arial"/>
        </w:rPr>
      </w:pPr>
    </w:p>
    <w:p w:rsidR="007F677E" w:rsidRPr="007B038A" w:rsidRDefault="007F677E" w:rsidP="007B038A">
      <w:pPr>
        <w:pStyle w:val="Prrafodelista"/>
        <w:numPr>
          <w:ilvl w:val="0"/>
          <w:numId w:val="23"/>
        </w:numPr>
        <w:spacing w:after="0" w:line="259" w:lineRule="auto"/>
        <w:ind w:left="993" w:hanging="284"/>
        <w:jc w:val="both"/>
        <w:rPr>
          <w:rFonts w:ascii="Arial" w:hAnsi="Arial" w:cs="Arial"/>
        </w:rPr>
      </w:pPr>
      <w:r w:rsidRPr="007B038A">
        <w:rPr>
          <w:rFonts w:ascii="Arial" w:hAnsi="Arial" w:cs="Arial"/>
        </w:rPr>
        <w:t xml:space="preserve">El comprobante fiscal emitido por el proveedor, deberá contener el desglose del monto de la retención, especificando que corresponde al </w:t>
      </w:r>
      <w:r w:rsidR="001E2C11" w:rsidRPr="007B038A">
        <w:rPr>
          <w:rFonts w:ascii="Arial" w:hAnsi="Arial" w:cs="Arial"/>
        </w:rPr>
        <w:t>D</w:t>
      </w:r>
      <w:r w:rsidRPr="007B038A">
        <w:rPr>
          <w:rFonts w:ascii="Arial" w:hAnsi="Arial" w:cs="Arial"/>
        </w:rPr>
        <w:t xml:space="preserve">erecho a que se refiere el </w:t>
      </w:r>
      <w:r w:rsidR="001E2C11" w:rsidRPr="007B038A">
        <w:rPr>
          <w:rFonts w:ascii="Arial" w:hAnsi="Arial" w:cs="Arial"/>
        </w:rPr>
        <w:t>inciso anterior</w:t>
      </w:r>
      <w:r w:rsidRPr="007B038A">
        <w:rPr>
          <w:rFonts w:ascii="Arial" w:hAnsi="Arial" w:cs="Arial"/>
        </w:rPr>
        <w:t>.</w:t>
      </w:r>
    </w:p>
    <w:p w:rsidR="007F677E" w:rsidRPr="007B038A" w:rsidRDefault="007F677E" w:rsidP="007F677E">
      <w:pPr>
        <w:pStyle w:val="Prrafodelista"/>
        <w:ind w:left="1080"/>
        <w:jc w:val="both"/>
        <w:rPr>
          <w:rFonts w:ascii="Arial" w:hAnsi="Arial" w:cs="Arial"/>
        </w:rPr>
      </w:pPr>
    </w:p>
    <w:p w:rsidR="007F677E" w:rsidRPr="007B038A" w:rsidRDefault="007F677E" w:rsidP="001E2C11">
      <w:pPr>
        <w:pStyle w:val="Prrafodelista"/>
        <w:numPr>
          <w:ilvl w:val="0"/>
          <w:numId w:val="27"/>
        </w:numPr>
        <w:spacing w:after="0" w:line="259" w:lineRule="auto"/>
        <w:jc w:val="both"/>
        <w:rPr>
          <w:rFonts w:ascii="Arial" w:hAnsi="Arial" w:cs="Arial"/>
        </w:rPr>
      </w:pPr>
      <w:r w:rsidRPr="007B038A">
        <w:rPr>
          <w:rFonts w:ascii="Arial" w:hAnsi="Arial" w:cs="Arial"/>
        </w:rPr>
        <w:lastRenderedPageBreak/>
        <w:t xml:space="preserve">Una vez recibido de conformidad el comprobante fiscal, </w:t>
      </w:r>
      <w:r w:rsidR="001E2C11" w:rsidRPr="007B038A">
        <w:rPr>
          <w:rFonts w:ascii="Arial" w:hAnsi="Arial" w:cs="Arial"/>
        </w:rPr>
        <w:t xml:space="preserve">la </w:t>
      </w:r>
      <w:r w:rsidR="00E371C5" w:rsidRPr="007B038A">
        <w:rPr>
          <w:rFonts w:ascii="Arial" w:hAnsi="Arial" w:cs="Arial"/>
        </w:rPr>
        <w:t>Unidad de administración</w:t>
      </w:r>
      <w:r w:rsidRPr="007B038A">
        <w:rPr>
          <w:rFonts w:ascii="Arial" w:hAnsi="Arial" w:cs="Arial"/>
        </w:rPr>
        <w:t xml:space="preserve"> generará la línea de captura</w:t>
      </w:r>
      <w:r w:rsidR="001E2C11" w:rsidRPr="007B038A">
        <w:rPr>
          <w:rFonts w:ascii="Arial" w:hAnsi="Arial" w:cs="Arial"/>
        </w:rPr>
        <w:t xml:space="preserve"> para generar el pago por concepto del derecho del 2.5 por ciento, señalando el importe establecido en el comprobante. Para generar la línea de captura deberán ingresar a la </w:t>
      </w:r>
      <w:r w:rsidRPr="007B038A">
        <w:rPr>
          <w:rFonts w:ascii="Arial" w:hAnsi="Arial" w:cs="Arial"/>
        </w:rPr>
        <w:t xml:space="preserve">página de internet de la Secretaría </w:t>
      </w:r>
      <w:hyperlink r:id="rId9" w:history="1">
        <w:r w:rsidRPr="007B038A">
          <w:rPr>
            <w:rStyle w:val="Hipervnculo"/>
            <w:rFonts w:ascii="Arial" w:hAnsi="Arial" w:cs="Arial"/>
          </w:rPr>
          <w:t>http://www.finanzasoaxaca.gob.mx</w:t>
        </w:r>
      </w:hyperlink>
      <w:r w:rsidRPr="007B038A">
        <w:rPr>
          <w:rFonts w:ascii="Arial" w:hAnsi="Arial" w:cs="Arial"/>
        </w:rPr>
        <w:t xml:space="preserve">, </w:t>
      </w:r>
    </w:p>
    <w:p w:rsidR="006A37A2" w:rsidRPr="007B038A" w:rsidRDefault="006A37A2" w:rsidP="006A37A2">
      <w:pPr>
        <w:pStyle w:val="Prrafodelista"/>
        <w:spacing w:after="0" w:line="259" w:lineRule="auto"/>
        <w:jc w:val="both"/>
        <w:rPr>
          <w:rFonts w:ascii="Arial" w:hAnsi="Arial" w:cs="Arial"/>
        </w:rPr>
      </w:pPr>
    </w:p>
    <w:p w:rsidR="006A37A2" w:rsidRPr="007B038A" w:rsidRDefault="006A37A2" w:rsidP="006A37A2">
      <w:pPr>
        <w:pStyle w:val="Prrafodelista"/>
        <w:spacing w:after="0" w:line="259" w:lineRule="auto"/>
        <w:jc w:val="both"/>
        <w:rPr>
          <w:rFonts w:ascii="Arial" w:hAnsi="Arial" w:cs="Arial"/>
        </w:rPr>
      </w:pPr>
      <w:r w:rsidRPr="007B038A">
        <w:rPr>
          <w:rFonts w:ascii="Arial" w:hAnsi="Arial" w:cs="Arial"/>
        </w:rPr>
        <w:t>El Manual para la captura de líneas de captura estará disponible en la página de internet</w:t>
      </w:r>
      <w:r w:rsidR="00733904" w:rsidRPr="007B038A">
        <w:rPr>
          <w:rFonts w:ascii="Arial" w:hAnsi="Arial" w:cs="Arial"/>
        </w:rPr>
        <w:t xml:space="preserve"> de la Secretaría.</w:t>
      </w:r>
    </w:p>
    <w:p w:rsidR="007F677E" w:rsidRPr="007B038A" w:rsidRDefault="007F677E" w:rsidP="007F677E">
      <w:pPr>
        <w:pStyle w:val="Prrafodelista"/>
        <w:spacing w:after="0" w:line="259" w:lineRule="auto"/>
        <w:ind w:left="0"/>
        <w:jc w:val="both"/>
        <w:rPr>
          <w:rFonts w:ascii="Arial" w:hAnsi="Arial" w:cs="Arial"/>
        </w:rPr>
      </w:pPr>
    </w:p>
    <w:p w:rsidR="007F677E" w:rsidRPr="007B038A" w:rsidRDefault="00E371C5" w:rsidP="001E2C11">
      <w:pPr>
        <w:pStyle w:val="Prrafodelista"/>
        <w:numPr>
          <w:ilvl w:val="0"/>
          <w:numId w:val="27"/>
        </w:numPr>
        <w:spacing w:after="0" w:line="259" w:lineRule="auto"/>
        <w:jc w:val="both"/>
        <w:rPr>
          <w:rFonts w:ascii="Arial" w:hAnsi="Arial" w:cs="Arial"/>
        </w:rPr>
      </w:pPr>
      <w:r w:rsidRPr="007B038A">
        <w:rPr>
          <w:rFonts w:ascii="Arial" w:hAnsi="Arial" w:cs="Arial"/>
        </w:rPr>
        <w:t>La Unidad de administración</w:t>
      </w:r>
      <w:r w:rsidR="007F677E" w:rsidRPr="007B038A">
        <w:rPr>
          <w:rFonts w:ascii="Arial" w:hAnsi="Arial" w:cs="Arial"/>
        </w:rPr>
        <w:t xml:space="preserve">, deberán </w:t>
      </w:r>
      <w:r w:rsidR="00880F03">
        <w:rPr>
          <w:rFonts w:ascii="Arial" w:hAnsi="Arial" w:cs="Arial"/>
        </w:rPr>
        <w:t xml:space="preserve">registrar en la CLC, </w:t>
      </w:r>
      <w:r w:rsidRPr="007B038A">
        <w:rPr>
          <w:rFonts w:ascii="Arial" w:hAnsi="Arial" w:cs="Arial"/>
        </w:rPr>
        <w:t xml:space="preserve">además de los requisitos presupuestarios, </w:t>
      </w:r>
      <w:r w:rsidR="007F677E" w:rsidRPr="007B038A">
        <w:rPr>
          <w:rFonts w:ascii="Arial" w:hAnsi="Arial" w:cs="Arial"/>
        </w:rPr>
        <w:t>lo siguiente:</w:t>
      </w:r>
    </w:p>
    <w:p w:rsidR="007017D6" w:rsidRPr="007B038A" w:rsidRDefault="007017D6" w:rsidP="007F677E">
      <w:pPr>
        <w:pStyle w:val="Prrafodelista"/>
        <w:spacing w:after="0" w:line="259" w:lineRule="auto"/>
        <w:ind w:left="0"/>
        <w:jc w:val="both"/>
        <w:rPr>
          <w:rFonts w:ascii="Arial" w:hAnsi="Arial" w:cs="Arial"/>
        </w:rPr>
      </w:pPr>
    </w:p>
    <w:p w:rsidR="007F677E" w:rsidRPr="007B038A" w:rsidRDefault="00880F03" w:rsidP="007B038A">
      <w:pPr>
        <w:pStyle w:val="Prrafodelista"/>
        <w:numPr>
          <w:ilvl w:val="0"/>
          <w:numId w:val="24"/>
        </w:numPr>
        <w:spacing w:after="0" w:line="259" w:lineRule="auto"/>
        <w:ind w:left="993" w:hanging="284"/>
        <w:jc w:val="both"/>
        <w:rPr>
          <w:rFonts w:ascii="Arial" w:hAnsi="Arial" w:cs="Arial"/>
        </w:rPr>
      </w:pPr>
      <w:r>
        <w:rPr>
          <w:rFonts w:ascii="Arial" w:hAnsi="Arial" w:cs="Arial"/>
        </w:rPr>
        <w:t>L</w:t>
      </w:r>
      <w:r w:rsidR="007F677E" w:rsidRPr="007B038A">
        <w:rPr>
          <w:rFonts w:ascii="Arial" w:hAnsi="Arial" w:cs="Arial"/>
        </w:rPr>
        <w:t>a retención mediante la cuenta contable correspondiente</w:t>
      </w:r>
      <w:r w:rsidR="00E371C5" w:rsidRPr="007B038A">
        <w:rPr>
          <w:rFonts w:ascii="Arial" w:hAnsi="Arial" w:cs="Arial"/>
        </w:rPr>
        <w:t>;</w:t>
      </w:r>
    </w:p>
    <w:p w:rsidR="00455931" w:rsidRPr="007B038A" w:rsidRDefault="00455931" w:rsidP="007B038A">
      <w:pPr>
        <w:pStyle w:val="Prrafodelista"/>
        <w:spacing w:after="0" w:line="259" w:lineRule="auto"/>
        <w:ind w:left="993" w:hanging="284"/>
        <w:jc w:val="both"/>
        <w:rPr>
          <w:rFonts w:ascii="Arial" w:hAnsi="Arial" w:cs="Arial"/>
        </w:rPr>
      </w:pPr>
    </w:p>
    <w:p w:rsidR="007F677E" w:rsidRPr="007B038A" w:rsidRDefault="007F677E" w:rsidP="007B038A">
      <w:pPr>
        <w:pStyle w:val="Prrafodelista"/>
        <w:numPr>
          <w:ilvl w:val="0"/>
          <w:numId w:val="24"/>
        </w:numPr>
        <w:spacing w:after="0" w:line="259" w:lineRule="auto"/>
        <w:ind w:left="993" w:hanging="284"/>
        <w:jc w:val="both"/>
        <w:rPr>
          <w:rFonts w:ascii="Arial" w:hAnsi="Arial" w:cs="Arial"/>
        </w:rPr>
      </w:pPr>
      <w:r w:rsidRPr="007B038A">
        <w:rPr>
          <w:rFonts w:ascii="Arial" w:hAnsi="Arial" w:cs="Arial"/>
        </w:rPr>
        <w:t xml:space="preserve">En el campo de referencia del número de control de la retención, se capturarán los 11 dígitos del </w:t>
      </w:r>
      <w:r w:rsidR="00880F03" w:rsidRPr="007B038A">
        <w:rPr>
          <w:rFonts w:ascii="Arial" w:hAnsi="Arial" w:cs="Arial"/>
        </w:rPr>
        <w:t>folio de la línea de captura</w:t>
      </w:r>
      <w:r w:rsidR="00E371C5" w:rsidRPr="007B038A">
        <w:rPr>
          <w:rFonts w:ascii="Arial" w:hAnsi="Arial" w:cs="Arial"/>
        </w:rPr>
        <w:t>;</w:t>
      </w:r>
    </w:p>
    <w:p w:rsidR="00455931" w:rsidRPr="007B038A" w:rsidRDefault="00455931" w:rsidP="007B038A">
      <w:pPr>
        <w:pStyle w:val="Prrafodelista"/>
        <w:ind w:left="993" w:hanging="284"/>
        <w:rPr>
          <w:rFonts w:ascii="Arial" w:hAnsi="Arial" w:cs="Arial"/>
        </w:rPr>
      </w:pPr>
    </w:p>
    <w:p w:rsidR="007F677E" w:rsidRPr="007B038A" w:rsidRDefault="007F677E" w:rsidP="007B038A">
      <w:pPr>
        <w:pStyle w:val="Prrafodelista"/>
        <w:numPr>
          <w:ilvl w:val="0"/>
          <w:numId w:val="24"/>
        </w:numPr>
        <w:spacing w:after="0" w:line="259" w:lineRule="auto"/>
        <w:ind w:left="993" w:hanging="284"/>
        <w:jc w:val="both"/>
        <w:rPr>
          <w:rFonts w:ascii="Arial" w:hAnsi="Arial" w:cs="Arial"/>
        </w:rPr>
      </w:pPr>
      <w:r w:rsidRPr="007B038A">
        <w:rPr>
          <w:rFonts w:ascii="Arial" w:hAnsi="Arial" w:cs="Arial"/>
        </w:rPr>
        <w:t xml:space="preserve">En el campo de la fecha de referencia, se capturará la fecha de emisión de la </w:t>
      </w:r>
      <w:r w:rsidR="00880F03" w:rsidRPr="007B038A">
        <w:rPr>
          <w:rFonts w:ascii="Arial" w:hAnsi="Arial" w:cs="Arial"/>
        </w:rPr>
        <w:t>línea de captura</w:t>
      </w:r>
      <w:r w:rsidR="00E371C5" w:rsidRPr="007B038A">
        <w:rPr>
          <w:rFonts w:ascii="Arial" w:hAnsi="Arial" w:cs="Arial"/>
        </w:rPr>
        <w:t>;</w:t>
      </w:r>
    </w:p>
    <w:p w:rsidR="00455931" w:rsidRPr="007B038A" w:rsidRDefault="00455931" w:rsidP="007B038A">
      <w:pPr>
        <w:pStyle w:val="Prrafodelista"/>
        <w:spacing w:after="0" w:line="259" w:lineRule="auto"/>
        <w:ind w:left="993" w:hanging="284"/>
        <w:jc w:val="both"/>
        <w:rPr>
          <w:rFonts w:ascii="Arial" w:hAnsi="Arial" w:cs="Arial"/>
        </w:rPr>
      </w:pPr>
    </w:p>
    <w:p w:rsidR="00880F03" w:rsidRDefault="00880F03" w:rsidP="007B038A">
      <w:pPr>
        <w:pStyle w:val="Prrafodelista"/>
        <w:numPr>
          <w:ilvl w:val="0"/>
          <w:numId w:val="24"/>
        </w:numPr>
        <w:spacing w:after="0" w:line="259" w:lineRule="auto"/>
        <w:ind w:left="993" w:hanging="284"/>
        <w:jc w:val="both"/>
        <w:rPr>
          <w:rFonts w:ascii="Arial" w:hAnsi="Arial" w:cs="Arial"/>
        </w:rPr>
      </w:pPr>
      <w:r>
        <w:rPr>
          <w:rFonts w:ascii="Arial" w:hAnsi="Arial" w:cs="Arial"/>
        </w:rPr>
        <w:t>La denominación e identificación del Proveedor;</w:t>
      </w:r>
    </w:p>
    <w:p w:rsidR="00880F03" w:rsidRDefault="00880F03" w:rsidP="00880F03">
      <w:pPr>
        <w:pStyle w:val="Prrafodelista"/>
        <w:rPr>
          <w:rFonts w:ascii="Arial" w:hAnsi="Arial" w:cs="Arial"/>
        </w:rPr>
      </w:pPr>
    </w:p>
    <w:p w:rsidR="007F677E" w:rsidRPr="007B038A" w:rsidRDefault="00880F03" w:rsidP="007B038A">
      <w:pPr>
        <w:pStyle w:val="Prrafodelista"/>
        <w:numPr>
          <w:ilvl w:val="0"/>
          <w:numId w:val="24"/>
        </w:numPr>
        <w:spacing w:after="0" w:line="259" w:lineRule="auto"/>
        <w:ind w:left="993" w:hanging="284"/>
        <w:jc w:val="both"/>
        <w:rPr>
          <w:rFonts w:ascii="Arial" w:hAnsi="Arial" w:cs="Arial"/>
        </w:rPr>
      </w:pPr>
      <w:r>
        <w:rPr>
          <w:rFonts w:ascii="Arial" w:hAnsi="Arial" w:cs="Arial"/>
        </w:rPr>
        <w:t xml:space="preserve">El Registro Federal de Contribuyentes del Gobierno del Estado de Oaxaca </w:t>
      </w:r>
      <w:r w:rsidR="007F677E" w:rsidRPr="007B038A">
        <w:rPr>
          <w:rFonts w:ascii="Arial" w:hAnsi="Arial" w:cs="Arial"/>
        </w:rPr>
        <w:t>GEO621201KIA</w:t>
      </w:r>
      <w:r>
        <w:rPr>
          <w:rFonts w:ascii="Arial" w:hAnsi="Arial" w:cs="Arial"/>
        </w:rPr>
        <w:t xml:space="preserve">, y </w:t>
      </w:r>
    </w:p>
    <w:p w:rsidR="00455931" w:rsidRPr="007B038A" w:rsidRDefault="00455931" w:rsidP="007B038A">
      <w:pPr>
        <w:pStyle w:val="Prrafodelista"/>
        <w:spacing w:after="0" w:line="259" w:lineRule="auto"/>
        <w:ind w:left="993" w:hanging="284"/>
        <w:jc w:val="both"/>
        <w:rPr>
          <w:rFonts w:ascii="Arial" w:hAnsi="Arial" w:cs="Arial"/>
        </w:rPr>
      </w:pPr>
    </w:p>
    <w:p w:rsidR="007F677E" w:rsidRPr="007B038A" w:rsidRDefault="007F677E" w:rsidP="007B038A">
      <w:pPr>
        <w:pStyle w:val="Prrafodelista"/>
        <w:numPr>
          <w:ilvl w:val="0"/>
          <w:numId w:val="24"/>
        </w:numPr>
        <w:spacing w:after="0" w:line="259" w:lineRule="auto"/>
        <w:ind w:left="993" w:hanging="284"/>
        <w:jc w:val="both"/>
        <w:rPr>
          <w:rFonts w:ascii="Arial" w:hAnsi="Arial" w:cs="Arial"/>
        </w:rPr>
      </w:pPr>
      <w:r w:rsidRPr="007B038A">
        <w:rPr>
          <w:rFonts w:ascii="Arial" w:hAnsi="Arial" w:cs="Arial"/>
        </w:rPr>
        <w:t>El importe total de la retención establecid</w:t>
      </w:r>
      <w:r w:rsidR="00E371C5" w:rsidRPr="007B038A">
        <w:rPr>
          <w:rFonts w:ascii="Arial" w:hAnsi="Arial" w:cs="Arial"/>
        </w:rPr>
        <w:t>a</w:t>
      </w:r>
      <w:r w:rsidRPr="007B038A">
        <w:rPr>
          <w:rFonts w:ascii="Arial" w:hAnsi="Arial" w:cs="Arial"/>
        </w:rPr>
        <w:t xml:space="preserve"> en la </w:t>
      </w:r>
      <w:r w:rsidR="00880F03" w:rsidRPr="007B038A">
        <w:rPr>
          <w:rFonts w:ascii="Arial" w:hAnsi="Arial" w:cs="Arial"/>
        </w:rPr>
        <w:t>línea de captura</w:t>
      </w:r>
      <w:r w:rsidRPr="007B038A">
        <w:rPr>
          <w:rFonts w:ascii="Arial" w:hAnsi="Arial" w:cs="Arial"/>
        </w:rPr>
        <w:t>.</w:t>
      </w:r>
    </w:p>
    <w:p w:rsidR="007F677E" w:rsidRPr="007B038A" w:rsidRDefault="007F677E" w:rsidP="007F677E">
      <w:pPr>
        <w:pStyle w:val="Prrafodelista"/>
        <w:ind w:left="1080"/>
        <w:jc w:val="both"/>
        <w:rPr>
          <w:rFonts w:ascii="Arial" w:hAnsi="Arial" w:cs="Arial"/>
        </w:rPr>
      </w:pPr>
    </w:p>
    <w:p w:rsidR="007F677E" w:rsidRPr="007B038A" w:rsidRDefault="007F677E" w:rsidP="00E371C5">
      <w:pPr>
        <w:pStyle w:val="Prrafodelista"/>
        <w:numPr>
          <w:ilvl w:val="0"/>
          <w:numId w:val="27"/>
        </w:numPr>
        <w:spacing w:after="0" w:line="259" w:lineRule="auto"/>
        <w:jc w:val="both"/>
        <w:rPr>
          <w:rFonts w:ascii="Arial" w:hAnsi="Arial" w:cs="Arial"/>
        </w:rPr>
      </w:pPr>
      <w:r w:rsidRPr="007B038A">
        <w:rPr>
          <w:rFonts w:ascii="Arial" w:hAnsi="Arial" w:cs="Arial"/>
        </w:rPr>
        <w:t xml:space="preserve">La </w:t>
      </w:r>
      <w:r w:rsidR="00E371C5" w:rsidRPr="007B038A">
        <w:rPr>
          <w:rFonts w:ascii="Arial" w:hAnsi="Arial" w:cs="Arial"/>
        </w:rPr>
        <w:t xml:space="preserve">Secretaría concentrará </w:t>
      </w:r>
      <w:r w:rsidRPr="007B038A">
        <w:rPr>
          <w:rFonts w:ascii="Arial" w:hAnsi="Arial" w:cs="Arial"/>
        </w:rPr>
        <w:t xml:space="preserve">los </w:t>
      </w:r>
      <w:r w:rsidR="00E371C5" w:rsidRPr="007B038A">
        <w:rPr>
          <w:rFonts w:ascii="Arial" w:hAnsi="Arial" w:cs="Arial"/>
        </w:rPr>
        <w:t>importes</w:t>
      </w:r>
      <w:r w:rsidRPr="007B038A">
        <w:rPr>
          <w:rFonts w:ascii="Arial" w:hAnsi="Arial" w:cs="Arial"/>
        </w:rPr>
        <w:t xml:space="preserve"> retenidos</w:t>
      </w:r>
      <w:r w:rsidR="006A37A2" w:rsidRPr="007B038A">
        <w:rPr>
          <w:rFonts w:ascii="Arial" w:hAnsi="Arial" w:cs="Arial"/>
        </w:rPr>
        <w:t xml:space="preserve"> atendiendo a</w:t>
      </w:r>
      <w:r w:rsidRPr="007B038A">
        <w:rPr>
          <w:rFonts w:ascii="Arial" w:hAnsi="Arial" w:cs="Arial"/>
        </w:rPr>
        <w:t xml:space="preserve"> las </w:t>
      </w:r>
      <w:r w:rsidR="00880F03">
        <w:rPr>
          <w:rFonts w:ascii="Arial" w:hAnsi="Arial" w:cs="Arial"/>
        </w:rPr>
        <w:t>líneas de captura a que se refiere el inciso c)</w:t>
      </w:r>
      <w:r w:rsidR="006A37A2" w:rsidRPr="007B038A">
        <w:rPr>
          <w:rFonts w:ascii="Arial" w:hAnsi="Arial" w:cs="Arial"/>
        </w:rPr>
        <w:t xml:space="preserve"> del numeral anterior</w:t>
      </w:r>
      <w:r w:rsidRPr="007B038A">
        <w:rPr>
          <w:rFonts w:ascii="Arial" w:hAnsi="Arial" w:cs="Arial"/>
        </w:rPr>
        <w:t>.</w:t>
      </w:r>
    </w:p>
    <w:p w:rsidR="007F677E" w:rsidRPr="007B038A" w:rsidRDefault="007F677E" w:rsidP="007F677E">
      <w:pPr>
        <w:pStyle w:val="Prrafodelista"/>
        <w:spacing w:after="0" w:line="259" w:lineRule="auto"/>
        <w:ind w:left="0"/>
        <w:jc w:val="both"/>
        <w:rPr>
          <w:rFonts w:ascii="Arial" w:hAnsi="Arial" w:cs="Arial"/>
        </w:rPr>
      </w:pPr>
    </w:p>
    <w:p w:rsidR="00F4499F" w:rsidRPr="007B038A" w:rsidRDefault="006A37A2" w:rsidP="00E371C5">
      <w:pPr>
        <w:pStyle w:val="Prrafodelista"/>
        <w:numPr>
          <w:ilvl w:val="0"/>
          <w:numId w:val="27"/>
        </w:numPr>
        <w:spacing w:after="0" w:line="259" w:lineRule="auto"/>
        <w:jc w:val="both"/>
        <w:rPr>
          <w:rFonts w:ascii="Arial" w:hAnsi="Arial" w:cs="Arial"/>
        </w:rPr>
      </w:pPr>
      <w:r w:rsidRPr="007B038A">
        <w:rPr>
          <w:rFonts w:ascii="Arial" w:hAnsi="Arial" w:cs="Arial"/>
        </w:rPr>
        <w:t xml:space="preserve">Tratándose </w:t>
      </w:r>
      <w:r w:rsidR="00F4499F" w:rsidRPr="007B038A">
        <w:rPr>
          <w:rFonts w:ascii="Arial" w:hAnsi="Arial" w:cs="Arial"/>
        </w:rPr>
        <w:t>de recursos federales, el procedimiento para genera</w:t>
      </w:r>
      <w:r w:rsidR="00880F03">
        <w:rPr>
          <w:rFonts w:ascii="Arial" w:hAnsi="Arial" w:cs="Arial"/>
        </w:rPr>
        <w:t>r</w:t>
      </w:r>
      <w:r w:rsidR="00F4499F" w:rsidRPr="007B038A">
        <w:rPr>
          <w:rFonts w:ascii="Arial" w:hAnsi="Arial" w:cs="Arial"/>
        </w:rPr>
        <w:t xml:space="preserve"> CLC’</w:t>
      </w:r>
      <w:r w:rsidR="00880F03">
        <w:rPr>
          <w:rFonts w:ascii="Arial" w:hAnsi="Arial" w:cs="Arial"/>
        </w:rPr>
        <w:t>s</w:t>
      </w:r>
      <w:r w:rsidR="00F4499F" w:rsidRPr="007B038A">
        <w:rPr>
          <w:rFonts w:ascii="Arial" w:hAnsi="Arial" w:cs="Arial"/>
        </w:rPr>
        <w:t>, será el siguiente:</w:t>
      </w:r>
    </w:p>
    <w:p w:rsidR="00F4499F" w:rsidRPr="007B038A" w:rsidRDefault="00F4499F" w:rsidP="00983A27">
      <w:pPr>
        <w:pStyle w:val="Prrafodelista"/>
        <w:spacing w:after="0" w:line="259" w:lineRule="auto"/>
        <w:ind w:left="0"/>
        <w:jc w:val="both"/>
        <w:rPr>
          <w:rFonts w:ascii="Arial" w:hAnsi="Arial" w:cs="Arial"/>
        </w:rPr>
      </w:pPr>
    </w:p>
    <w:p w:rsidR="00F4499F" w:rsidRPr="007B038A" w:rsidRDefault="006A37A2" w:rsidP="007B038A">
      <w:pPr>
        <w:pStyle w:val="Prrafodelista"/>
        <w:numPr>
          <w:ilvl w:val="0"/>
          <w:numId w:val="26"/>
        </w:numPr>
        <w:spacing w:after="0" w:line="259" w:lineRule="auto"/>
        <w:ind w:left="993" w:hanging="284"/>
        <w:jc w:val="both"/>
        <w:rPr>
          <w:rFonts w:ascii="Arial" w:hAnsi="Arial" w:cs="Arial"/>
        </w:rPr>
      </w:pPr>
      <w:r w:rsidRPr="007B038A">
        <w:rPr>
          <w:rFonts w:ascii="Arial" w:hAnsi="Arial" w:cs="Arial"/>
        </w:rPr>
        <w:t>Las Unidades de administración,</w:t>
      </w:r>
      <w:r w:rsidR="00F4499F" w:rsidRPr="007B038A">
        <w:rPr>
          <w:rFonts w:ascii="Arial" w:hAnsi="Arial" w:cs="Arial"/>
        </w:rPr>
        <w:t xml:space="preserve"> deberán retener el </w:t>
      </w:r>
      <w:r w:rsidRPr="007B038A">
        <w:rPr>
          <w:rFonts w:ascii="Arial" w:hAnsi="Arial" w:cs="Arial"/>
        </w:rPr>
        <w:t>D</w:t>
      </w:r>
      <w:r w:rsidR="00F4499F" w:rsidRPr="007B038A">
        <w:rPr>
          <w:rFonts w:ascii="Arial" w:hAnsi="Arial" w:cs="Arial"/>
        </w:rPr>
        <w:t xml:space="preserve">erecho por los </w:t>
      </w:r>
      <w:r w:rsidRPr="007B038A">
        <w:rPr>
          <w:rFonts w:ascii="Arial" w:hAnsi="Arial" w:cs="Arial"/>
        </w:rPr>
        <w:t xml:space="preserve">servicios de </w:t>
      </w:r>
      <w:r w:rsidR="00F4499F" w:rsidRPr="007B038A">
        <w:rPr>
          <w:rFonts w:ascii="Arial" w:hAnsi="Arial" w:cs="Arial"/>
        </w:rPr>
        <w:t>inspección, vigilancia y control, mismo que deberá ser depositado a la Secretaría en la cuenta bancaria espec</w:t>
      </w:r>
      <w:r w:rsidR="00880F03">
        <w:rPr>
          <w:rFonts w:ascii="Arial" w:hAnsi="Arial" w:cs="Arial"/>
        </w:rPr>
        <w:t>í</w:t>
      </w:r>
      <w:r w:rsidR="00F4499F" w:rsidRPr="007B038A">
        <w:rPr>
          <w:rFonts w:ascii="Arial" w:hAnsi="Arial" w:cs="Arial"/>
        </w:rPr>
        <w:t xml:space="preserve">fica que se indique en la línea de captura. </w:t>
      </w:r>
    </w:p>
    <w:p w:rsidR="007017D6" w:rsidRPr="007B038A" w:rsidRDefault="007017D6" w:rsidP="007B038A">
      <w:pPr>
        <w:pStyle w:val="Prrafodelista"/>
        <w:spacing w:after="0" w:line="259" w:lineRule="auto"/>
        <w:ind w:left="993" w:hanging="284"/>
        <w:jc w:val="both"/>
        <w:rPr>
          <w:rFonts w:ascii="Arial" w:hAnsi="Arial" w:cs="Arial"/>
        </w:rPr>
      </w:pPr>
    </w:p>
    <w:p w:rsidR="007017D6" w:rsidRPr="007B038A" w:rsidRDefault="007017D6" w:rsidP="007B038A">
      <w:pPr>
        <w:pStyle w:val="Prrafodelista"/>
        <w:numPr>
          <w:ilvl w:val="0"/>
          <w:numId w:val="26"/>
        </w:numPr>
        <w:spacing w:after="0" w:line="259" w:lineRule="auto"/>
        <w:ind w:left="993" w:hanging="284"/>
        <w:jc w:val="both"/>
        <w:rPr>
          <w:rFonts w:ascii="Arial" w:hAnsi="Arial" w:cs="Arial"/>
        </w:rPr>
      </w:pPr>
      <w:r w:rsidRPr="007B038A">
        <w:rPr>
          <w:rFonts w:ascii="Arial" w:hAnsi="Arial" w:cs="Arial"/>
        </w:rPr>
        <w:t xml:space="preserve">La Unidad </w:t>
      </w:r>
      <w:r w:rsidR="006A37A2" w:rsidRPr="007B038A">
        <w:rPr>
          <w:rFonts w:ascii="Arial" w:hAnsi="Arial" w:cs="Arial"/>
        </w:rPr>
        <w:t>de administración</w:t>
      </w:r>
      <w:r w:rsidRPr="007B038A">
        <w:rPr>
          <w:rFonts w:ascii="Arial" w:hAnsi="Arial" w:cs="Arial"/>
        </w:rPr>
        <w:t xml:space="preserve"> deberá generar la CLC con la retención reflejada en la cuenta contable específica, señalando el folio de la línea de captura en el campo de la referencia (11 dígitos)</w:t>
      </w:r>
      <w:r w:rsidR="00880F03">
        <w:rPr>
          <w:rFonts w:ascii="Arial" w:hAnsi="Arial" w:cs="Arial"/>
        </w:rPr>
        <w:t>.</w:t>
      </w:r>
      <w:r w:rsidRPr="007B038A">
        <w:rPr>
          <w:rFonts w:ascii="Arial" w:hAnsi="Arial" w:cs="Arial"/>
        </w:rPr>
        <w:t xml:space="preserve"> </w:t>
      </w:r>
      <w:r w:rsidR="00880F03">
        <w:rPr>
          <w:rFonts w:ascii="Arial" w:hAnsi="Arial" w:cs="Arial"/>
        </w:rPr>
        <w:t>P</w:t>
      </w:r>
      <w:r w:rsidRPr="007B038A">
        <w:rPr>
          <w:rFonts w:ascii="Arial" w:hAnsi="Arial" w:cs="Arial"/>
        </w:rPr>
        <w:t xml:space="preserve">osteriormente deberá generar la CLC de pagos a terceros, la cual será sin flujo de efectivo. </w:t>
      </w:r>
    </w:p>
    <w:p w:rsidR="00F4499F" w:rsidRPr="007B038A" w:rsidRDefault="00F4499F" w:rsidP="007B038A">
      <w:pPr>
        <w:pStyle w:val="Prrafodelista"/>
        <w:spacing w:after="0" w:line="259" w:lineRule="auto"/>
        <w:ind w:left="993" w:hanging="284"/>
        <w:jc w:val="both"/>
        <w:rPr>
          <w:rFonts w:ascii="Arial" w:hAnsi="Arial" w:cs="Arial"/>
        </w:rPr>
      </w:pPr>
    </w:p>
    <w:p w:rsidR="0079598B" w:rsidRPr="007B038A" w:rsidRDefault="0079598B" w:rsidP="00880F03">
      <w:pPr>
        <w:numPr>
          <w:ilvl w:val="0"/>
          <w:numId w:val="32"/>
        </w:numPr>
        <w:jc w:val="both"/>
        <w:rPr>
          <w:rFonts w:ascii="Arial" w:hAnsi="Arial" w:cs="Arial"/>
          <w:sz w:val="22"/>
          <w:szCs w:val="22"/>
        </w:rPr>
      </w:pPr>
      <w:r w:rsidRPr="007B038A">
        <w:rPr>
          <w:rFonts w:ascii="Arial" w:hAnsi="Arial" w:cs="Arial"/>
          <w:sz w:val="22"/>
          <w:szCs w:val="22"/>
        </w:rPr>
        <w:lastRenderedPageBreak/>
        <w:t>La Unidad de administración deberá realizar los registros presupuestarios y contables</w:t>
      </w:r>
      <w:r w:rsidR="006A37A2" w:rsidRPr="007B038A">
        <w:rPr>
          <w:rFonts w:ascii="Arial" w:hAnsi="Arial" w:cs="Arial"/>
          <w:sz w:val="22"/>
          <w:szCs w:val="22"/>
        </w:rPr>
        <w:t>,</w:t>
      </w:r>
      <w:r w:rsidRPr="007B038A">
        <w:rPr>
          <w:rFonts w:ascii="Arial" w:hAnsi="Arial" w:cs="Arial"/>
          <w:sz w:val="22"/>
          <w:szCs w:val="22"/>
        </w:rPr>
        <w:t xml:space="preserve"> atendiendo lo siguiente:</w:t>
      </w:r>
    </w:p>
    <w:p w:rsidR="0079598B" w:rsidRPr="007B038A" w:rsidRDefault="0079598B" w:rsidP="0079598B">
      <w:pPr>
        <w:jc w:val="both"/>
        <w:rPr>
          <w:rFonts w:ascii="Arial" w:hAnsi="Arial" w:cs="Arial"/>
          <w:sz w:val="22"/>
          <w:szCs w:val="22"/>
        </w:rPr>
      </w:pPr>
    </w:p>
    <w:p w:rsidR="000269AE" w:rsidRDefault="000269AE" w:rsidP="000269AE">
      <w:pPr>
        <w:jc w:val="both"/>
        <w:rPr>
          <w:rFonts w:ascii="Arial" w:hAnsi="Arial" w:cs="Arial"/>
          <w:lang w:val="es-ES"/>
        </w:rPr>
      </w:pPr>
    </w:p>
    <w:p w:rsidR="000269AE" w:rsidRPr="00560F5A" w:rsidRDefault="000269AE" w:rsidP="000269AE">
      <w:pPr>
        <w:numPr>
          <w:ilvl w:val="0"/>
          <w:numId w:val="33"/>
        </w:numPr>
        <w:jc w:val="both"/>
        <w:rPr>
          <w:rFonts w:ascii="Arial" w:hAnsi="Arial" w:cs="Arial"/>
          <w:sz w:val="20"/>
          <w:szCs w:val="20"/>
        </w:rPr>
      </w:pPr>
      <w:r>
        <w:rPr>
          <w:rFonts w:ascii="Arial" w:hAnsi="Arial" w:cs="Arial"/>
          <w:sz w:val="20"/>
          <w:szCs w:val="20"/>
        </w:rPr>
        <w:t>Registro del Presupuesto Aprobado</w:t>
      </w:r>
    </w:p>
    <w:tbl>
      <w:tblPr>
        <w:tblW w:w="82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543"/>
        <w:gridCol w:w="1417"/>
        <w:gridCol w:w="1559"/>
      </w:tblGrid>
      <w:tr w:rsidR="000269AE" w:rsidRPr="000269AE" w:rsidTr="000269AE">
        <w:tc>
          <w:tcPr>
            <w:tcW w:w="1701" w:type="dxa"/>
            <w:tcBorders>
              <w:bottom w:val="single" w:sz="4" w:space="0" w:color="auto"/>
            </w:tcBorders>
            <w:shd w:val="clear" w:color="auto" w:fill="auto"/>
            <w:vAlign w:val="bottom"/>
          </w:tcPr>
          <w:p w:rsidR="000269AE" w:rsidRPr="000269AE" w:rsidRDefault="000269AE" w:rsidP="002E5528">
            <w:pPr>
              <w:jc w:val="both"/>
              <w:rPr>
                <w:rFonts w:ascii="Arial" w:eastAsia="Times New Roman" w:hAnsi="Arial" w:cs="Arial"/>
                <w:color w:val="000000"/>
                <w:sz w:val="16"/>
                <w:szCs w:val="16"/>
              </w:rPr>
            </w:pPr>
            <w:r w:rsidRPr="000269AE">
              <w:rPr>
                <w:rFonts w:ascii="Arial" w:eastAsia="Times New Roman" w:hAnsi="Arial" w:cs="Arial"/>
                <w:color w:val="000000"/>
                <w:sz w:val="16"/>
                <w:szCs w:val="16"/>
              </w:rPr>
              <w:t>No. DE CUENTA</w:t>
            </w:r>
          </w:p>
        </w:tc>
        <w:tc>
          <w:tcPr>
            <w:tcW w:w="3543" w:type="dxa"/>
            <w:tcBorders>
              <w:bottom w:val="single" w:sz="4" w:space="0" w:color="auto"/>
            </w:tcBorders>
            <w:shd w:val="clear" w:color="auto" w:fill="auto"/>
            <w:vAlign w:val="center"/>
          </w:tcPr>
          <w:p w:rsidR="000269AE" w:rsidRPr="000269AE" w:rsidRDefault="000269AE" w:rsidP="002E5528">
            <w:pPr>
              <w:jc w:val="center"/>
              <w:rPr>
                <w:rFonts w:ascii="Arial" w:eastAsia="Times New Roman" w:hAnsi="Arial" w:cs="Arial"/>
                <w:color w:val="000000"/>
                <w:sz w:val="16"/>
                <w:szCs w:val="16"/>
              </w:rPr>
            </w:pPr>
            <w:r w:rsidRPr="000269AE">
              <w:rPr>
                <w:rFonts w:ascii="Arial" w:eastAsia="Times New Roman" w:hAnsi="Arial" w:cs="Arial"/>
                <w:color w:val="000000"/>
                <w:sz w:val="16"/>
                <w:szCs w:val="16"/>
              </w:rPr>
              <w:t>NOMBRE DE LA CUENTA</w:t>
            </w:r>
          </w:p>
        </w:tc>
        <w:tc>
          <w:tcPr>
            <w:tcW w:w="1417" w:type="dxa"/>
            <w:tcBorders>
              <w:bottom w:val="single" w:sz="4" w:space="0" w:color="auto"/>
            </w:tcBorders>
            <w:shd w:val="clear" w:color="auto" w:fill="auto"/>
            <w:vAlign w:val="center"/>
          </w:tcPr>
          <w:p w:rsidR="000269AE" w:rsidRPr="000269AE" w:rsidRDefault="000269AE" w:rsidP="002E5528">
            <w:pPr>
              <w:jc w:val="center"/>
              <w:rPr>
                <w:rFonts w:ascii="Arial" w:eastAsia="Times New Roman" w:hAnsi="Arial" w:cs="Arial"/>
                <w:color w:val="000000"/>
                <w:sz w:val="16"/>
                <w:szCs w:val="16"/>
              </w:rPr>
            </w:pPr>
            <w:r w:rsidRPr="000269AE">
              <w:rPr>
                <w:rFonts w:ascii="Arial" w:eastAsia="Times New Roman" w:hAnsi="Arial" w:cs="Arial"/>
                <w:color w:val="000000"/>
                <w:sz w:val="16"/>
                <w:szCs w:val="16"/>
              </w:rPr>
              <w:t xml:space="preserve">DEBE </w:t>
            </w:r>
          </w:p>
        </w:tc>
        <w:tc>
          <w:tcPr>
            <w:tcW w:w="1559" w:type="dxa"/>
            <w:tcBorders>
              <w:bottom w:val="single" w:sz="4" w:space="0" w:color="auto"/>
            </w:tcBorders>
            <w:shd w:val="clear" w:color="auto" w:fill="auto"/>
            <w:vAlign w:val="center"/>
          </w:tcPr>
          <w:p w:rsidR="000269AE" w:rsidRPr="000269AE" w:rsidRDefault="000269AE" w:rsidP="002E5528">
            <w:pPr>
              <w:jc w:val="center"/>
              <w:rPr>
                <w:rFonts w:ascii="Arial" w:eastAsia="Times New Roman" w:hAnsi="Arial" w:cs="Arial"/>
                <w:color w:val="000000"/>
                <w:sz w:val="16"/>
                <w:szCs w:val="16"/>
              </w:rPr>
            </w:pPr>
            <w:r w:rsidRPr="000269AE">
              <w:rPr>
                <w:rFonts w:ascii="Arial" w:eastAsia="Times New Roman" w:hAnsi="Arial" w:cs="Arial"/>
                <w:color w:val="000000"/>
                <w:sz w:val="16"/>
                <w:szCs w:val="16"/>
              </w:rPr>
              <w:t>HABER</w:t>
            </w:r>
          </w:p>
        </w:tc>
      </w:tr>
      <w:tr w:rsidR="000269AE" w:rsidRPr="000742F0" w:rsidTr="000269AE">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0269AE" w:rsidRPr="000742F0" w:rsidRDefault="000269AE" w:rsidP="002E5528">
            <w:pPr>
              <w:rPr>
                <w:rFonts w:ascii="Arial" w:eastAsia="Times New Roman" w:hAnsi="Arial" w:cs="Arial"/>
                <w:color w:val="000000"/>
                <w:sz w:val="20"/>
                <w:szCs w:val="20"/>
              </w:rPr>
            </w:pPr>
            <w:r w:rsidRPr="000742F0">
              <w:rPr>
                <w:rFonts w:ascii="Arial" w:eastAsia="Times New Roman" w:hAnsi="Arial" w:cs="Arial"/>
                <w:color w:val="000000"/>
                <w:sz w:val="20"/>
                <w:szCs w:val="20"/>
              </w:rPr>
              <w:t>8.2.2</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0269AE" w:rsidRPr="000742F0" w:rsidRDefault="000269AE" w:rsidP="002E5528">
            <w:pPr>
              <w:rPr>
                <w:rFonts w:ascii="Arial" w:eastAsia="Times New Roman" w:hAnsi="Arial" w:cs="Arial"/>
                <w:color w:val="000000"/>
                <w:sz w:val="20"/>
                <w:szCs w:val="20"/>
              </w:rPr>
            </w:pPr>
            <w:r w:rsidRPr="000742F0">
              <w:rPr>
                <w:rFonts w:ascii="Arial" w:eastAsia="Times New Roman" w:hAnsi="Arial" w:cs="Arial"/>
                <w:color w:val="000000"/>
                <w:sz w:val="20"/>
                <w:szCs w:val="20"/>
              </w:rPr>
              <w:t>Presupuesto de Egresos por Ejercer</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269AE" w:rsidRPr="000742F0" w:rsidRDefault="000269AE" w:rsidP="002E5528">
            <w:pPr>
              <w:jc w:val="right"/>
              <w:rPr>
                <w:rFonts w:ascii="Arial" w:hAnsi="Arial" w:cs="Arial"/>
                <w:sz w:val="20"/>
                <w:szCs w:val="20"/>
              </w:rPr>
            </w:pPr>
            <w:r w:rsidRPr="000742F0">
              <w:rPr>
                <w:rFonts w:ascii="Arial" w:hAnsi="Arial" w:cs="Arial"/>
                <w:sz w:val="20"/>
                <w:szCs w:val="20"/>
              </w:rPr>
              <w:t>3,300.00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269AE" w:rsidRPr="000742F0" w:rsidRDefault="000269AE" w:rsidP="002E5528">
            <w:pPr>
              <w:jc w:val="right"/>
              <w:rPr>
                <w:rFonts w:ascii="Arial" w:hAnsi="Arial" w:cs="Arial"/>
                <w:sz w:val="20"/>
                <w:szCs w:val="20"/>
              </w:rPr>
            </w:pPr>
          </w:p>
        </w:tc>
      </w:tr>
      <w:tr w:rsidR="000269AE" w:rsidRPr="00E55FA2" w:rsidTr="000269AE">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0269AE" w:rsidRPr="000742F0" w:rsidRDefault="000269AE" w:rsidP="002E5528">
            <w:pPr>
              <w:rPr>
                <w:rFonts w:ascii="Arial" w:eastAsia="Times New Roman" w:hAnsi="Arial" w:cs="Arial"/>
                <w:color w:val="000000"/>
                <w:sz w:val="20"/>
                <w:szCs w:val="20"/>
              </w:rPr>
            </w:pPr>
            <w:r w:rsidRPr="000742F0">
              <w:rPr>
                <w:rFonts w:ascii="Arial" w:eastAsia="Times New Roman" w:hAnsi="Arial" w:cs="Arial"/>
                <w:color w:val="000000"/>
                <w:sz w:val="20"/>
                <w:szCs w:val="20"/>
              </w:rPr>
              <w:t>8.2.1</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0269AE" w:rsidRPr="000742F0" w:rsidRDefault="000269AE" w:rsidP="002E5528">
            <w:pPr>
              <w:rPr>
                <w:rFonts w:ascii="Arial" w:eastAsia="Times New Roman" w:hAnsi="Arial" w:cs="Arial"/>
                <w:color w:val="000000"/>
                <w:sz w:val="20"/>
                <w:szCs w:val="20"/>
              </w:rPr>
            </w:pPr>
            <w:r w:rsidRPr="000742F0">
              <w:rPr>
                <w:rFonts w:ascii="Arial" w:eastAsia="Times New Roman" w:hAnsi="Arial" w:cs="Arial"/>
                <w:color w:val="000000"/>
                <w:sz w:val="20"/>
                <w:szCs w:val="20"/>
              </w:rPr>
              <w:t>Presupuesto de Egresos Aprobado</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269AE" w:rsidRPr="000742F0" w:rsidRDefault="000269AE" w:rsidP="002E5528">
            <w:pPr>
              <w:jc w:val="right"/>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269AE" w:rsidRPr="00E55FA2" w:rsidRDefault="000269AE" w:rsidP="002E5528">
            <w:pPr>
              <w:jc w:val="right"/>
              <w:rPr>
                <w:rFonts w:ascii="Arial" w:hAnsi="Arial" w:cs="Arial"/>
                <w:sz w:val="20"/>
                <w:szCs w:val="20"/>
              </w:rPr>
            </w:pPr>
            <w:r w:rsidRPr="000742F0">
              <w:rPr>
                <w:rFonts w:ascii="Arial" w:hAnsi="Arial" w:cs="Arial"/>
                <w:sz w:val="20"/>
                <w:szCs w:val="20"/>
              </w:rPr>
              <w:t>3,300.00</w:t>
            </w:r>
          </w:p>
        </w:tc>
      </w:tr>
    </w:tbl>
    <w:p w:rsidR="000269AE" w:rsidRPr="00560F5A" w:rsidRDefault="000269AE" w:rsidP="000269AE">
      <w:pPr>
        <w:jc w:val="both"/>
        <w:rPr>
          <w:rFonts w:ascii="Arial" w:hAnsi="Arial" w:cs="Arial"/>
          <w:sz w:val="20"/>
          <w:szCs w:val="20"/>
        </w:rPr>
      </w:pPr>
    </w:p>
    <w:p w:rsidR="000269AE" w:rsidRPr="00560F5A" w:rsidRDefault="000269AE" w:rsidP="000269AE">
      <w:pPr>
        <w:numPr>
          <w:ilvl w:val="0"/>
          <w:numId w:val="33"/>
        </w:numPr>
        <w:jc w:val="both"/>
        <w:rPr>
          <w:rFonts w:ascii="Arial" w:hAnsi="Arial" w:cs="Arial"/>
          <w:sz w:val="20"/>
          <w:szCs w:val="20"/>
        </w:rPr>
      </w:pPr>
      <w:r w:rsidRPr="00560F5A">
        <w:rPr>
          <w:rFonts w:ascii="Arial" w:hAnsi="Arial" w:cs="Arial"/>
          <w:sz w:val="20"/>
          <w:szCs w:val="20"/>
        </w:rPr>
        <w:t>Registro del Presupuesto Comprometido.</w:t>
      </w:r>
    </w:p>
    <w:p w:rsidR="000269AE" w:rsidRPr="00560F5A" w:rsidRDefault="000269AE" w:rsidP="000269AE">
      <w:pPr>
        <w:jc w:val="both"/>
        <w:rPr>
          <w:rFonts w:ascii="Arial" w:hAnsi="Arial" w:cs="Arial"/>
          <w:sz w:val="20"/>
          <w:szCs w:val="20"/>
        </w:rPr>
      </w:pPr>
    </w:p>
    <w:tbl>
      <w:tblPr>
        <w:tblW w:w="822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543"/>
        <w:gridCol w:w="1418"/>
        <w:gridCol w:w="1559"/>
      </w:tblGrid>
      <w:tr w:rsidR="000269AE" w:rsidRPr="000269AE" w:rsidTr="000269AE">
        <w:tc>
          <w:tcPr>
            <w:tcW w:w="1701" w:type="dxa"/>
            <w:shd w:val="clear" w:color="auto" w:fill="auto"/>
            <w:vAlign w:val="bottom"/>
          </w:tcPr>
          <w:p w:rsidR="000269AE" w:rsidRPr="000269AE" w:rsidRDefault="000269AE" w:rsidP="002E5528">
            <w:pPr>
              <w:jc w:val="both"/>
              <w:rPr>
                <w:rFonts w:ascii="Arial" w:eastAsia="Times New Roman" w:hAnsi="Arial" w:cs="Arial"/>
                <w:color w:val="000000"/>
                <w:sz w:val="16"/>
                <w:szCs w:val="16"/>
              </w:rPr>
            </w:pPr>
            <w:r w:rsidRPr="000269AE">
              <w:rPr>
                <w:rFonts w:ascii="Arial" w:eastAsia="Times New Roman" w:hAnsi="Arial" w:cs="Arial"/>
                <w:color w:val="000000"/>
                <w:sz w:val="16"/>
                <w:szCs w:val="16"/>
              </w:rPr>
              <w:t>No. DE CUENTA</w:t>
            </w:r>
          </w:p>
        </w:tc>
        <w:tc>
          <w:tcPr>
            <w:tcW w:w="3543" w:type="dxa"/>
            <w:shd w:val="clear" w:color="auto" w:fill="auto"/>
            <w:vAlign w:val="center"/>
          </w:tcPr>
          <w:p w:rsidR="000269AE" w:rsidRPr="000269AE" w:rsidRDefault="000269AE" w:rsidP="002E5528">
            <w:pPr>
              <w:jc w:val="center"/>
              <w:rPr>
                <w:rFonts w:ascii="Arial" w:eastAsia="Times New Roman" w:hAnsi="Arial" w:cs="Arial"/>
                <w:color w:val="000000"/>
                <w:sz w:val="16"/>
                <w:szCs w:val="16"/>
              </w:rPr>
            </w:pPr>
            <w:r w:rsidRPr="000269AE">
              <w:rPr>
                <w:rFonts w:ascii="Arial" w:eastAsia="Times New Roman" w:hAnsi="Arial" w:cs="Arial"/>
                <w:color w:val="000000"/>
                <w:sz w:val="16"/>
                <w:szCs w:val="16"/>
              </w:rPr>
              <w:t>NOMBRE DE LA CUENTA</w:t>
            </w:r>
          </w:p>
        </w:tc>
        <w:tc>
          <w:tcPr>
            <w:tcW w:w="1418" w:type="dxa"/>
            <w:shd w:val="clear" w:color="auto" w:fill="auto"/>
            <w:vAlign w:val="center"/>
          </w:tcPr>
          <w:p w:rsidR="000269AE" w:rsidRPr="000269AE" w:rsidRDefault="000269AE" w:rsidP="002E5528">
            <w:pPr>
              <w:jc w:val="center"/>
              <w:rPr>
                <w:rFonts w:ascii="Arial" w:eastAsia="Times New Roman" w:hAnsi="Arial" w:cs="Arial"/>
                <w:color w:val="000000"/>
                <w:sz w:val="16"/>
                <w:szCs w:val="16"/>
              </w:rPr>
            </w:pPr>
            <w:r w:rsidRPr="000269AE">
              <w:rPr>
                <w:rFonts w:ascii="Arial" w:eastAsia="Times New Roman" w:hAnsi="Arial" w:cs="Arial"/>
                <w:color w:val="000000"/>
                <w:sz w:val="16"/>
                <w:szCs w:val="16"/>
              </w:rPr>
              <w:t xml:space="preserve">DEBE </w:t>
            </w:r>
          </w:p>
        </w:tc>
        <w:tc>
          <w:tcPr>
            <w:tcW w:w="1559" w:type="dxa"/>
            <w:shd w:val="clear" w:color="auto" w:fill="auto"/>
            <w:vAlign w:val="center"/>
          </w:tcPr>
          <w:p w:rsidR="000269AE" w:rsidRPr="000269AE" w:rsidRDefault="000269AE" w:rsidP="002E5528">
            <w:pPr>
              <w:jc w:val="center"/>
              <w:rPr>
                <w:rFonts w:ascii="Arial" w:eastAsia="Times New Roman" w:hAnsi="Arial" w:cs="Arial"/>
                <w:color w:val="000000"/>
                <w:sz w:val="16"/>
                <w:szCs w:val="16"/>
              </w:rPr>
            </w:pPr>
            <w:r w:rsidRPr="000269AE">
              <w:rPr>
                <w:rFonts w:ascii="Arial" w:eastAsia="Times New Roman" w:hAnsi="Arial" w:cs="Arial"/>
                <w:color w:val="000000"/>
                <w:sz w:val="16"/>
                <w:szCs w:val="16"/>
              </w:rPr>
              <w:t>HABER</w:t>
            </w:r>
          </w:p>
        </w:tc>
      </w:tr>
      <w:tr w:rsidR="000269AE" w:rsidRPr="00E55FA2" w:rsidTr="000269AE">
        <w:tc>
          <w:tcPr>
            <w:tcW w:w="1701" w:type="dxa"/>
            <w:shd w:val="clear" w:color="auto" w:fill="auto"/>
          </w:tcPr>
          <w:p w:rsidR="000269AE" w:rsidRPr="00E55FA2" w:rsidRDefault="000269AE" w:rsidP="002E5528">
            <w:pPr>
              <w:rPr>
                <w:rFonts w:ascii="Arial" w:hAnsi="Arial" w:cs="Arial"/>
                <w:sz w:val="20"/>
                <w:szCs w:val="20"/>
              </w:rPr>
            </w:pPr>
            <w:r w:rsidRPr="00E55FA2">
              <w:rPr>
                <w:rFonts w:ascii="Arial" w:hAnsi="Arial" w:cs="Arial"/>
                <w:sz w:val="20"/>
                <w:szCs w:val="20"/>
              </w:rPr>
              <w:t>8.2.4</w:t>
            </w:r>
          </w:p>
        </w:tc>
        <w:tc>
          <w:tcPr>
            <w:tcW w:w="3543" w:type="dxa"/>
            <w:shd w:val="clear" w:color="auto" w:fill="auto"/>
          </w:tcPr>
          <w:p w:rsidR="000269AE" w:rsidRPr="00E55FA2" w:rsidRDefault="000269AE" w:rsidP="002E5528">
            <w:pPr>
              <w:rPr>
                <w:rFonts w:ascii="Arial" w:hAnsi="Arial" w:cs="Arial"/>
                <w:sz w:val="20"/>
                <w:szCs w:val="20"/>
              </w:rPr>
            </w:pPr>
            <w:r w:rsidRPr="00E55FA2">
              <w:rPr>
                <w:rFonts w:ascii="Arial" w:hAnsi="Arial" w:cs="Arial"/>
                <w:sz w:val="20"/>
                <w:szCs w:val="20"/>
              </w:rPr>
              <w:t>Presupuesto de Egresos Comprometido</w:t>
            </w:r>
          </w:p>
        </w:tc>
        <w:tc>
          <w:tcPr>
            <w:tcW w:w="1418" w:type="dxa"/>
            <w:shd w:val="clear" w:color="auto" w:fill="auto"/>
          </w:tcPr>
          <w:p w:rsidR="000269AE" w:rsidRPr="00E55FA2" w:rsidRDefault="000269AE" w:rsidP="002E5528">
            <w:pPr>
              <w:jc w:val="right"/>
              <w:rPr>
                <w:rFonts w:ascii="Arial" w:hAnsi="Arial" w:cs="Arial"/>
                <w:sz w:val="20"/>
                <w:szCs w:val="20"/>
              </w:rPr>
            </w:pPr>
            <w:r w:rsidRPr="00E55FA2">
              <w:rPr>
                <w:rFonts w:ascii="Arial" w:hAnsi="Arial" w:cs="Arial"/>
                <w:sz w:val="20"/>
                <w:szCs w:val="20"/>
              </w:rPr>
              <w:t>3,300.00</w:t>
            </w:r>
          </w:p>
        </w:tc>
        <w:tc>
          <w:tcPr>
            <w:tcW w:w="1559" w:type="dxa"/>
            <w:shd w:val="clear" w:color="auto" w:fill="auto"/>
          </w:tcPr>
          <w:p w:rsidR="000269AE" w:rsidRPr="00E55FA2" w:rsidRDefault="000269AE" w:rsidP="002E5528">
            <w:pPr>
              <w:jc w:val="right"/>
              <w:rPr>
                <w:rFonts w:ascii="Arial" w:hAnsi="Arial" w:cs="Arial"/>
                <w:sz w:val="20"/>
                <w:szCs w:val="20"/>
              </w:rPr>
            </w:pPr>
          </w:p>
        </w:tc>
      </w:tr>
      <w:tr w:rsidR="000269AE" w:rsidRPr="00E55FA2" w:rsidTr="000269AE">
        <w:tc>
          <w:tcPr>
            <w:tcW w:w="1701" w:type="dxa"/>
            <w:shd w:val="clear" w:color="auto" w:fill="auto"/>
          </w:tcPr>
          <w:p w:rsidR="000269AE" w:rsidRPr="00E55FA2" w:rsidRDefault="000269AE" w:rsidP="002E5528">
            <w:pPr>
              <w:rPr>
                <w:rFonts w:ascii="Arial" w:hAnsi="Arial" w:cs="Arial"/>
                <w:sz w:val="20"/>
                <w:szCs w:val="20"/>
              </w:rPr>
            </w:pPr>
            <w:r w:rsidRPr="00E55FA2">
              <w:rPr>
                <w:rFonts w:ascii="Arial" w:hAnsi="Arial" w:cs="Arial"/>
                <w:sz w:val="20"/>
                <w:szCs w:val="20"/>
              </w:rPr>
              <w:t>8.2.2</w:t>
            </w:r>
          </w:p>
        </w:tc>
        <w:tc>
          <w:tcPr>
            <w:tcW w:w="3543" w:type="dxa"/>
            <w:shd w:val="clear" w:color="auto" w:fill="auto"/>
          </w:tcPr>
          <w:p w:rsidR="000269AE" w:rsidRPr="00E55FA2" w:rsidRDefault="000269AE" w:rsidP="002E5528">
            <w:pPr>
              <w:rPr>
                <w:rFonts w:ascii="Arial" w:hAnsi="Arial" w:cs="Arial"/>
                <w:sz w:val="20"/>
                <w:szCs w:val="20"/>
              </w:rPr>
            </w:pPr>
            <w:r w:rsidRPr="00E55FA2">
              <w:rPr>
                <w:rFonts w:ascii="Arial" w:hAnsi="Arial" w:cs="Arial"/>
                <w:sz w:val="20"/>
                <w:szCs w:val="20"/>
              </w:rPr>
              <w:t>Presupuesto de Egresos por Ejercer</w:t>
            </w:r>
          </w:p>
        </w:tc>
        <w:tc>
          <w:tcPr>
            <w:tcW w:w="1418" w:type="dxa"/>
            <w:shd w:val="clear" w:color="auto" w:fill="auto"/>
          </w:tcPr>
          <w:p w:rsidR="000269AE" w:rsidRPr="00E55FA2" w:rsidRDefault="000269AE" w:rsidP="002E5528">
            <w:pPr>
              <w:jc w:val="right"/>
              <w:rPr>
                <w:rFonts w:ascii="Arial" w:hAnsi="Arial" w:cs="Arial"/>
                <w:sz w:val="20"/>
                <w:szCs w:val="20"/>
              </w:rPr>
            </w:pPr>
          </w:p>
        </w:tc>
        <w:tc>
          <w:tcPr>
            <w:tcW w:w="1559" w:type="dxa"/>
            <w:shd w:val="clear" w:color="auto" w:fill="auto"/>
          </w:tcPr>
          <w:p w:rsidR="000269AE" w:rsidRPr="00E55FA2" w:rsidRDefault="000269AE" w:rsidP="002E5528">
            <w:pPr>
              <w:jc w:val="right"/>
              <w:rPr>
                <w:rFonts w:ascii="Arial" w:hAnsi="Arial" w:cs="Arial"/>
                <w:sz w:val="20"/>
                <w:szCs w:val="20"/>
              </w:rPr>
            </w:pPr>
            <w:r w:rsidRPr="00E55FA2">
              <w:rPr>
                <w:rFonts w:ascii="Arial" w:hAnsi="Arial" w:cs="Arial"/>
                <w:sz w:val="20"/>
                <w:szCs w:val="20"/>
              </w:rPr>
              <w:t>3,300.00</w:t>
            </w:r>
          </w:p>
        </w:tc>
      </w:tr>
    </w:tbl>
    <w:p w:rsidR="000269AE" w:rsidRPr="00560F5A" w:rsidRDefault="000269AE" w:rsidP="000269AE">
      <w:pPr>
        <w:jc w:val="both"/>
        <w:rPr>
          <w:rFonts w:ascii="Arial" w:hAnsi="Arial" w:cs="Arial"/>
          <w:sz w:val="20"/>
          <w:szCs w:val="20"/>
        </w:rPr>
      </w:pPr>
    </w:p>
    <w:p w:rsidR="000269AE" w:rsidRPr="00560F5A" w:rsidRDefault="000269AE" w:rsidP="000269AE">
      <w:pPr>
        <w:numPr>
          <w:ilvl w:val="0"/>
          <w:numId w:val="33"/>
        </w:numPr>
        <w:jc w:val="both"/>
        <w:rPr>
          <w:rFonts w:ascii="Arial" w:hAnsi="Arial" w:cs="Arial"/>
          <w:sz w:val="20"/>
          <w:szCs w:val="20"/>
        </w:rPr>
      </w:pPr>
      <w:r w:rsidRPr="000742F0">
        <w:rPr>
          <w:rFonts w:ascii="Arial" w:hAnsi="Arial" w:cs="Arial"/>
          <w:sz w:val="20"/>
          <w:szCs w:val="20"/>
        </w:rPr>
        <w:t>Registro Contable del Devengo (cuentas de orden)</w:t>
      </w:r>
    </w:p>
    <w:p w:rsidR="000269AE" w:rsidRPr="00560F5A" w:rsidRDefault="000269AE" w:rsidP="000269AE">
      <w:pPr>
        <w:jc w:val="both"/>
        <w:rPr>
          <w:rFonts w:ascii="Arial" w:hAnsi="Arial" w:cs="Arial"/>
          <w:sz w:val="20"/>
          <w:szCs w:val="20"/>
        </w:rPr>
      </w:pPr>
    </w:p>
    <w:tbl>
      <w:tblPr>
        <w:tblW w:w="822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3685"/>
        <w:gridCol w:w="1418"/>
        <w:gridCol w:w="1559"/>
      </w:tblGrid>
      <w:tr w:rsidR="000269AE" w:rsidRPr="000269AE" w:rsidTr="000269AE">
        <w:tc>
          <w:tcPr>
            <w:tcW w:w="1559" w:type="dxa"/>
            <w:shd w:val="clear" w:color="auto" w:fill="auto"/>
            <w:vAlign w:val="bottom"/>
          </w:tcPr>
          <w:p w:rsidR="000269AE" w:rsidRPr="000269AE" w:rsidRDefault="000269AE" w:rsidP="002E5528">
            <w:pPr>
              <w:jc w:val="both"/>
              <w:rPr>
                <w:rFonts w:ascii="Arial" w:eastAsia="Times New Roman" w:hAnsi="Arial" w:cs="Arial"/>
                <w:color w:val="000000"/>
                <w:sz w:val="16"/>
                <w:szCs w:val="16"/>
              </w:rPr>
            </w:pPr>
            <w:r w:rsidRPr="000269AE">
              <w:rPr>
                <w:rFonts w:ascii="Arial" w:eastAsia="Times New Roman" w:hAnsi="Arial" w:cs="Arial"/>
                <w:color w:val="000000"/>
                <w:sz w:val="16"/>
                <w:szCs w:val="16"/>
              </w:rPr>
              <w:t>No. DE CUENTA</w:t>
            </w:r>
          </w:p>
        </w:tc>
        <w:tc>
          <w:tcPr>
            <w:tcW w:w="3685" w:type="dxa"/>
            <w:shd w:val="clear" w:color="auto" w:fill="auto"/>
            <w:vAlign w:val="center"/>
          </w:tcPr>
          <w:p w:rsidR="000269AE" w:rsidRPr="000269AE" w:rsidRDefault="000269AE" w:rsidP="002E5528">
            <w:pPr>
              <w:jc w:val="center"/>
              <w:rPr>
                <w:rFonts w:ascii="Arial" w:eastAsia="Times New Roman" w:hAnsi="Arial" w:cs="Arial"/>
                <w:color w:val="000000"/>
                <w:sz w:val="16"/>
                <w:szCs w:val="16"/>
              </w:rPr>
            </w:pPr>
            <w:r w:rsidRPr="000269AE">
              <w:rPr>
                <w:rFonts w:ascii="Arial" w:eastAsia="Times New Roman" w:hAnsi="Arial" w:cs="Arial"/>
                <w:color w:val="000000"/>
                <w:sz w:val="16"/>
                <w:szCs w:val="16"/>
              </w:rPr>
              <w:t>NOMBRE DE LA CUENTA</w:t>
            </w:r>
          </w:p>
        </w:tc>
        <w:tc>
          <w:tcPr>
            <w:tcW w:w="1418" w:type="dxa"/>
            <w:shd w:val="clear" w:color="auto" w:fill="auto"/>
            <w:vAlign w:val="center"/>
          </w:tcPr>
          <w:p w:rsidR="000269AE" w:rsidRPr="000269AE" w:rsidRDefault="000269AE" w:rsidP="002E5528">
            <w:pPr>
              <w:jc w:val="center"/>
              <w:rPr>
                <w:rFonts w:ascii="Arial" w:eastAsia="Times New Roman" w:hAnsi="Arial" w:cs="Arial"/>
                <w:color w:val="000000"/>
                <w:sz w:val="16"/>
                <w:szCs w:val="16"/>
              </w:rPr>
            </w:pPr>
            <w:r w:rsidRPr="000269AE">
              <w:rPr>
                <w:rFonts w:ascii="Arial" w:eastAsia="Times New Roman" w:hAnsi="Arial" w:cs="Arial"/>
                <w:color w:val="000000"/>
                <w:sz w:val="16"/>
                <w:szCs w:val="16"/>
              </w:rPr>
              <w:t xml:space="preserve">DEBE </w:t>
            </w:r>
          </w:p>
        </w:tc>
        <w:tc>
          <w:tcPr>
            <w:tcW w:w="1559" w:type="dxa"/>
            <w:shd w:val="clear" w:color="auto" w:fill="auto"/>
            <w:vAlign w:val="center"/>
          </w:tcPr>
          <w:p w:rsidR="000269AE" w:rsidRPr="000269AE" w:rsidRDefault="000269AE" w:rsidP="002E5528">
            <w:pPr>
              <w:jc w:val="center"/>
              <w:rPr>
                <w:rFonts w:ascii="Arial" w:eastAsia="Times New Roman" w:hAnsi="Arial" w:cs="Arial"/>
                <w:color w:val="000000"/>
                <w:sz w:val="16"/>
                <w:szCs w:val="16"/>
              </w:rPr>
            </w:pPr>
            <w:r w:rsidRPr="000269AE">
              <w:rPr>
                <w:rFonts w:ascii="Arial" w:eastAsia="Times New Roman" w:hAnsi="Arial" w:cs="Arial"/>
                <w:color w:val="000000"/>
                <w:sz w:val="16"/>
                <w:szCs w:val="16"/>
              </w:rPr>
              <w:t>HABER</w:t>
            </w:r>
          </w:p>
        </w:tc>
      </w:tr>
      <w:tr w:rsidR="000269AE" w:rsidRPr="00E55FA2" w:rsidTr="000269AE">
        <w:tc>
          <w:tcPr>
            <w:tcW w:w="1559" w:type="dxa"/>
            <w:shd w:val="clear" w:color="auto" w:fill="auto"/>
          </w:tcPr>
          <w:p w:rsidR="000269AE" w:rsidRPr="00E55FA2" w:rsidRDefault="000269AE" w:rsidP="002E5528">
            <w:pPr>
              <w:rPr>
                <w:rFonts w:ascii="Arial" w:hAnsi="Arial" w:cs="Arial"/>
                <w:sz w:val="20"/>
                <w:szCs w:val="20"/>
              </w:rPr>
            </w:pPr>
            <w:r w:rsidRPr="00E55FA2">
              <w:rPr>
                <w:rFonts w:ascii="Arial" w:hAnsi="Arial" w:cs="Arial"/>
                <w:sz w:val="20"/>
                <w:szCs w:val="20"/>
              </w:rPr>
              <w:t>8.2.5</w:t>
            </w:r>
          </w:p>
        </w:tc>
        <w:tc>
          <w:tcPr>
            <w:tcW w:w="3685" w:type="dxa"/>
            <w:shd w:val="clear" w:color="auto" w:fill="auto"/>
          </w:tcPr>
          <w:p w:rsidR="000269AE" w:rsidRPr="00E55FA2" w:rsidRDefault="000269AE" w:rsidP="002E5528">
            <w:pPr>
              <w:rPr>
                <w:rFonts w:ascii="Arial" w:hAnsi="Arial" w:cs="Arial"/>
                <w:sz w:val="20"/>
                <w:szCs w:val="20"/>
              </w:rPr>
            </w:pPr>
            <w:r w:rsidRPr="00E55FA2">
              <w:rPr>
                <w:rFonts w:ascii="Arial" w:hAnsi="Arial" w:cs="Arial"/>
                <w:sz w:val="20"/>
                <w:szCs w:val="20"/>
              </w:rPr>
              <w:t>Presupuesto de Egresos Devengado</w:t>
            </w:r>
          </w:p>
        </w:tc>
        <w:tc>
          <w:tcPr>
            <w:tcW w:w="1418" w:type="dxa"/>
            <w:shd w:val="clear" w:color="auto" w:fill="auto"/>
          </w:tcPr>
          <w:p w:rsidR="000269AE" w:rsidRPr="00E55FA2" w:rsidRDefault="000269AE" w:rsidP="002E5528">
            <w:pPr>
              <w:jc w:val="right"/>
              <w:rPr>
                <w:rFonts w:ascii="Arial" w:hAnsi="Arial" w:cs="Arial"/>
                <w:sz w:val="20"/>
                <w:szCs w:val="20"/>
              </w:rPr>
            </w:pPr>
            <w:r w:rsidRPr="00E55FA2">
              <w:rPr>
                <w:rFonts w:ascii="Arial" w:hAnsi="Arial" w:cs="Arial"/>
                <w:sz w:val="20"/>
                <w:szCs w:val="20"/>
              </w:rPr>
              <w:t>3,300.00</w:t>
            </w:r>
          </w:p>
        </w:tc>
        <w:tc>
          <w:tcPr>
            <w:tcW w:w="1559" w:type="dxa"/>
            <w:shd w:val="clear" w:color="auto" w:fill="auto"/>
          </w:tcPr>
          <w:p w:rsidR="000269AE" w:rsidRPr="00E55FA2" w:rsidRDefault="000269AE" w:rsidP="002E5528">
            <w:pPr>
              <w:jc w:val="right"/>
              <w:rPr>
                <w:rFonts w:ascii="Arial" w:hAnsi="Arial" w:cs="Arial"/>
                <w:sz w:val="20"/>
                <w:szCs w:val="20"/>
              </w:rPr>
            </w:pPr>
          </w:p>
        </w:tc>
      </w:tr>
      <w:tr w:rsidR="000269AE" w:rsidRPr="00E55FA2" w:rsidTr="000269AE">
        <w:tc>
          <w:tcPr>
            <w:tcW w:w="1559" w:type="dxa"/>
            <w:shd w:val="clear" w:color="auto" w:fill="auto"/>
          </w:tcPr>
          <w:p w:rsidR="000269AE" w:rsidRPr="00E55FA2" w:rsidRDefault="000269AE" w:rsidP="002E5528">
            <w:pPr>
              <w:rPr>
                <w:rFonts w:ascii="Arial" w:hAnsi="Arial" w:cs="Arial"/>
                <w:sz w:val="20"/>
                <w:szCs w:val="20"/>
              </w:rPr>
            </w:pPr>
            <w:r w:rsidRPr="00E55FA2">
              <w:rPr>
                <w:rFonts w:ascii="Arial" w:hAnsi="Arial" w:cs="Arial"/>
                <w:sz w:val="20"/>
                <w:szCs w:val="20"/>
              </w:rPr>
              <w:t>8.2.4</w:t>
            </w:r>
          </w:p>
        </w:tc>
        <w:tc>
          <w:tcPr>
            <w:tcW w:w="3685" w:type="dxa"/>
            <w:shd w:val="clear" w:color="auto" w:fill="auto"/>
          </w:tcPr>
          <w:p w:rsidR="000269AE" w:rsidRPr="00E55FA2" w:rsidRDefault="000269AE" w:rsidP="002E5528">
            <w:pPr>
              <w:rPr>
                <w:rFonts w:ascii="Arial" w:hAnsi="Arial" w:cs="Arial"/>
                <w:sz w:val="20"/>
                <w:szCs w:val="20"/>
              </w:rPr>
            </w:pPr>
            <w:r w:rsidRPr="00E55FA2">
              <w:rPr>
                <w:rFonts w:ascii="Arial" w:hAnsi="Arial" w:cs="Arial"/>
                <w:sz w:val="20"/>
                <w:szCs w:val="20"/>
              </w:rPr>
              <w:t>Presupuesto de Egresos Comprometido</w:t>
            </w:r>
          </w:p>
        </w:tc>
        <w:tc>
          <w:tcPr>
            <w:tcW w:w="1418" w:type="dxa"/>
            <w:shd w:val="clear" w:color="auto" w:fill="auto"/>
          </w:tcPr>
          <w:p w:rsidR="000269AE" w:rsidRPr="00E55FA2" w:rsidRDefault="000269AE" w:rsidP="002E5528">
            <w:pPr>
              <w:jc w:val="right"/>
              <w:rPr>
                <w:rFonts w:ascii="Arial" w:hAnsi="Arial" w:cs="Arial"/>
                <w:sz w:val="20"/>
                <w:szCs w:val="20"/>
              </w:rPr>
            </w:pPr>
          </w:p>
        </w:tc>
        <w:tc>
          <w:tcPr>
            <w:tcW w:w="1559" w:type="dxa"/>
            <w:shd w:val="clear" w:color="auto" w:fill="auto"/>
          </w:tcPr>
          <w:p w:rsidR="000269AE" w:rsidRPr="00E55FA2" w:rsidRDefault="000269AE" w:rsidP="002E5528">
            <w:pPr>
              <w:jc w:val="right"/>
              <w:rPr>
                <w:rFonts w:ascii="Arial" w:hAnsi="Arial" w:cs="Arial"/>
                <w:sz w:val="20"/>
                <w:szCs w:val="20"/>
              </w:rPr>
            </w:pPr>
            <w:r w:rsidRPr="00E55FA2">
              <w:rPr>
                <w:rFonts w:ascii="Arial" w:hAnsi="Arial" w:cs="Arial"/>
                <w:sz w:val="20"/>
                <w:szCs w:val="20"/>
              </w:rPr>
              <w:t>3,300.00</w:t>
            </w:r>
          </w:p>
        </w:tc>
      </w:tr>
    </w:tbl>
    <w:p w:rsidR="000269AE" w:rsidRPr="00560F5A" w:rsidRDefault="000269AE" w:rsidP="000269AE">
      <w:pPr>
        <w:jc w:val="both"/>
        <w:rPr>
          <w:rFonts w:ascii="Arial" w:hAnsi="Arial" w:cs="Arial"/>
          <w:sz w:val="20"/>
          <w:szCs w:val="20"/>
        </w:rPr>
      </w:pPr>
    </w:p>
    <w:p w:rsidR="000269AE" w:rsidRDefault="000269AE" w:rsidP="000269AE">
      <w:pPr>
        <w:jc w:val="both"/>
        <w:rPr>
          <w:rFonts w:ascii="Arial" w:hAnsi="Arial" w:cs="Arial"/>
          <w:sz w:val="20"/>
          <w:szCs w:val="20"/>
        </w:rPr>
      </w:pPr>
      <w:r>
        <w:rPr>
          <w:rFonts w:ascii="Arial" w:hAnsi="Arial" w:cs="Arial"/>
          <w:sz w:val="20"/>
          <w:szCs w:val="20"/>
        </w:rPr>
        <w:t xml:space="preserve">        3 a) </w:t>
      </w:r>
      <w:r w:rsidRPr="000742F0">
        <w:rPr>
          <w:rFonts w:ascii="Arial" w:hAnsi="Arial" w:cs="Arial"/>
          <w:sz w:val="20"/>
          <w:szCs w:val="20"/>
        </w:rPr>
        <w:t>Registro Contable del Devengo  (Gasto)</w:t>
      </w:r>
    </w:p>
    <w:p w:rsidR="000269AE" w:rsidRPr="00560F5A" w:rsidRDefault="000269AE" w:rsidP="000269AE">
      <w:pPr>
        <w:jc w:val="both"/>
        <w:rPr>
          <w:rFonts w:ascii="Arial" w:hAnsi="Arial" w:cs="Arial"/>
          <w:sz w:val="20"/>
          <w:szCs w:val="20"/>
        </w:rPr>
      </w:pPr>
    </w:p>
    <w:tbl>
      <w:tblPr>
        <w:tblW w:w="822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3685"/>
        <w:gridCol w:w="1418"/>
        <w:gridCol w:w="1559"/>
      </w:tblGrid>
      <w:tr w:rsidR="000269AE" w:rsidRPr="000269AE" w:rsidTr="000269AE">
        <w:tc>
          <w:tcPr>
            <w:tcW w:w="1559" w:type="dxa"/>
            <w:shd w:val="clear" w:color="auto" w:fill="auto"/>
            <w:vAlign w:val="bottom"/>
          </w:tcPr>
          <w:p w:rsidR="000269AE" w:rsidRPr="000269AE" w:rsidRDefault="000269AE" w:rsidP="002E5528">
            <w:pPr>
              <w:jc w:val="both"/>
              <w:rPr>
                <w:rFonts w:ascii="Arial" w:eastAsia="Times New Roman" w:hAnsi="Arial" w:cs="Arial"/>
                <w:color w:val="000000"/>
                <w:sz w:val="16"/>
                <w:szCs w:val="16"/>
              </w:rPr>
            </w:pPr>
            <w:r w:rsidRPr="000269AE">
              <w:rPr>
                <w:rFonts w:ascii="Arial" w:eastAsia="Times New Roman" w:hAnsi="Arial" w:cs="Arial"/>
                <w:color w:val="000000"/>
                <w:sz w:val="16"/>
                <w:szCs w:val="16"/>
              </w:rPr>
              <w:t>No. DE CUENTA</w:t>
            </w:r>
          </w:p>
        </w:tc>
        <w:tc>
          <w:tcPr>
            <w:tcW w:w="3685" w:type="dxa"/>
            <w:shd w:val="clear" w:color="auto" w:fill="auto"/>
            <w:vAlign w:val="center"/>
          </w:tcPr>
          <w:p w:rsidR="000269AE" w:rsidRPr="000269AE" w:rsidRDefault="000269AE" w:rsidP="002E5528">
            <w:pPr>
              <w:jc w:val="center"/>
              <w:rPr>
                <w:rFonts w:ascii="Arial" w:eastAsia="Times New Roman" w:hAnsi="Arial" w:cs="Arial"/>
                <w:color w:val="000000"/>
                <w:sz w:val="16"/>
                <w:szCs w:val="16"/>
              </w:rPr>
            </w:pPr>
            <w:r w:rsidRPr="000269AE">
              <w:rPr>
                <w:rFonts w:ascii="Arial" w:eastAsia="Times New Roman" w:hAnsi="Arial" w:cs="Arial"/>
                <w:color w:val="000000"/>
                <w:sz w:val="16"/>
                <w:szCs w:val="16"/>
              </w:rPr>
              <w:t>NOMBRE DE LA CUENTA</w:t>
            </w:r>
          </w:p>
        </w:tc>
        <w:tc>
          <w:tcPr>
            <w:tcW w:w="1418" w:type="dxa"/>
            <w:shd w:val="clear" w:color="auto" w:fill="auto"/>
            <w:vAlign w:val="center"/>
          </w:tcPr>
          <w:p w:rsidR="000269AE" w:rsidRPr="000269AE" w:rsidRDefault="000269AE" w:rsidP="002E5528">
            <w:pPr>
              <w:jc w:val="center"/>
              <w:rPr>
                <w:rFonts w:ascii="Arial" w:eastAsia="Times New Roman" w:hAnsi="Arial" w:cs="Arial"/>
                <w:color w:val="000000"/>
                <w:sz w:val="16"/>
                <w:szCs w:val="16"/>
              </w:rPr>
            </w:pPr>
            <w:r w:rsidRPr="000269AE">
              <w:rPr>
                <w:rFonts w:ascii="Arial" w:eastAsia="Times New Roman" w:hAnsi="Arial" w:cs="Arial"/>
                <w:color w:val="000000"/>
                <w:sz w:val="16"/>
                <w:szCs w:val="16"/>
              </w:rPr>
              <w:t xml:space="preserve">DEBE </w:t>
            </w:r>
          </w:p>
        </w:tc>
        <w:tc>
          <w:tcPr>
            <w:tcW w:w="1559" w:type="dxa"/>
            <w:shd w:val="clear" w:color="auto" w:fill="auto"/>
            <w:vAlign w:val="center"/>
          </w:tcPr>
          <w:p w:rsidR="000269AE" w:rsidRPr="000269AE" w:rsidRDefault="000269AE" w:rsidP="002E5528">
            <w:pPr>
              <w:jc w:val="center"/>
              <w:rPr>
                <w:rFonts w:ascii="Arial" w:eastAsia="Times New Roman" w:hAnsi="Arial" w:cs="Arial"/>
                <w:color w:val="000000"/>
                <w:sz w:val="16"/>
                <w:szCs w:val="16"/>
              </w:rPr>
            </w:pPr>
            <w:r w:rsidRPr="000269AE">
              <w:rPr>
                <w:rFonts w:ascii="Arial" w:eastAsia="Times New Roman" w:hAnsi="Arial" w:cs="Arial"/>
                <w:color w:val="000000"/>
                <w:sz w:val="16"/>
                <w:szCs w:val="16"/>
              </w:rPr>
              <w:t>HABER</w:t>
            </w:r>
          </w:p>
        </w:tc>
      </w:tr>
      <w:tr w:rsidR="000269AE" w:rsidRPr="000742F0" w:rsidTr="000269AE">
        <w:tc>
          <w:tcPr>
            <w:tcW w:w="1559" w:type="dxa"/>
            <w:shd w:val="clear" w:color="auto" w:fill="auto"/>
          </w:tcPr>
          <w:p w:rsidR="000269AE" w:rsidRPr="000742F0" w:rsidRDefault="000269AE" w:rsidP="002E5528">
            <w:pPr>
              <w:rPr>
                <w:rFonts w:ascii="Arial" w:hAnsi="Arial" w:cs="Arial"/>
                <w:sz w:val="20"/>
                <w:szCs w:val="20"/>
              </w:rPr>
            </w:pPr>
            <w:r w:rsidRPr="000742F0">
              <w:rPr>
                <w:rFonts w:ascii="Arial" w:hAnsi="Arial" w:cs="Arial"/>
                <w:sz w:val="20"/>
                <w:szCs w:val="20"/>
              </w:rPr>
              <w:t>5.1.2.1.0</w:t>
            </w:r>
          </w:p>
        </w:tc>
        <w:tc>
          <w:tcPr>
            <w:tcW w:w="3685" w:type="dxa"/>
            <w:shd w:val="clear" w:color="auto" w:fill="auto"/>
          </w:tcPr>
          <w:p w:rsidR="000269AE" w:rsidRPr="000742F0" w:rsidRDefault="000269AE" w:rsidP="002E5528">
            <w:pPr>
              <w:rPr>
                <w:rFonts w:ascii="Arial" w:hAnsi="Arial" w:cs="Arial"/>
                <w:sz w:val="20"/>
                <w:szCs w:val="20"/>
              </w:rPr>
            </w:pPr>
            <w:r w:rsidRPr="000742F0">
              <w:rPr>
                <w:rFonts w:ascii="Arial" w:hAnsi="Arial" w:cs="Arial"/>
                <w:sz w:val="20"/>
                <w:szCs w:val="20"/>
              </w:rPr>
              <w:t>Materiales y suministros</w:t>
            </w:r>
          </w:p>
        </w:tc>
        <w:tc>
          <w:tcPr>
            <w:tcW w:w="1418" w:type="dxa"/>
            <w:shd w:val="clear" w:color="auto" w:fill="auto"/>
          </w:tcPr>
          <w:p w:rsidR="000269AE" w:rsidRPr="000742F0" w:rsidRDefault="000269AE" w:rsidP="002E5528">
            <w:pPr>
              <w:jc w:val="right"/>
              <w:rPr>
                <w:rFonts w:ascii="Arial" w:hAnsi="Arial" w:cs="Arial"/>
                <w:sz w:val="20"/>
                <w:szCs w:val="20"/>
              </w:rPr>
            </w:pPr>
            <w:r w:rsidRPr="000742F0">
              <w:rPr>
                <w:rFonts w:ascii="Arial" w:hAnsi="Arial" w:cs="Arial"/>
                <w:sz w:val="20"/>
                <w:szCs w:val="20"/>
              </w:rPr>
              <w:t>3,300.00</w:t>
            </w:r>
          </w:p>
        </w:tc>
        <w:tc>
          <w:tcPr>
            <w:tcW w:w="1559" w:type="dxa"/>
            <w:shd w:val="clear" w:color="auto" w:fill="auto"/>
          </w:tcPr>
          <w:p w:rsidR="000269AE" w:rsidRPr="000742F0" w:rsidRDefault="000269AE" w:rsidP="002E5528">
            <w:pPr>
              <w:jc w:val="right"/>
              <w:rPr>
                <w:rFonts w:ascii="Arial" w:hAnsi="Arial" w:cs="Arial"/>
                <w:sz w:val="20"/>
                <w:szCs w:val="20"/>
              </w:rPr>
            </w:pPr>
          </w:p>
        </w:tc>
      </w:tr>
      <w:tr w:rsidR="000269AE" w:rsidRPr="000742F0" w:rsidTr="000269AE">
        <w:tc>
          <w:tcPr>
            <w:tcW w:w="1559" w:type="dxa"/>
            <w:shd w:val="clear" w:color="auto" w:fill="auto"/>
          </w:tcPr>
          <w:p w:rsidR="000269AE" w:rsidRPr="000742F0" w:rsidRDefault="000269AE" w:rsidP="002E5528">
            <w:pPr>
              <w:rPr>
                <w:rFonts w:ascii="Arial" w:hAnsi="Arial" w:cs="Arial"/>
                <w:sz w:val="20"/>
                <w:szCs w:val="20"/>
              </w:rPr>
            </w:pPr>
            <w:r w:rsidRPr="000742F0">
              <w:rPr>
                <w:rFonts w:ascii="Arial" w:hAnsi="Arial" w:cs="Arial"/>
                <w:sz w:val="20"/>
                <w:szCs w:val="20"/>
              </w:rPr>
              <w:t>2.1.1.7.1 *</w:t>
            </w:r>
          </w:p>
        </w:tc>
        <w:tc>
          <w:tcPr>
            <w:tcW w:w="3685" w:type="dxa"/>
            <w:shd w:val="clear" w:color="auto" w:fill="auto"/>
          </w:tcPr>
          <w:p w:rsidR="000269AE" w:rsidRPr="000742F0" w:rsidRDefault="000269AE" w:rsidP="002E5528">
            <w:pPr>
              <w:rPr>
                <w:rFonts w:ascii="Arial" w:hAnsi="Arial" w:cs="Arial"/>
                <w:sz w:val="20"/>
                <w:szCs w:val="20"/>
              </w:rPr>
            </w:pPr>
            <w:r w:rsidRPr="000742F0">
              <w:rPr>
                <w:rFonts w:ascii="Arial" w:hAnsi="Arial" w:cs="Arial"/>
                <w:sz w:val="20"/>
                <w:szCs w:val="20"/>
              </w:rPr>
              <w:t>Retención de Impuestos por Pagar</w:t>
            </w:r>
          </w:p>
        </w:tc>
        <w:tc>
          <w:tcPr>
            <w:tcW w:w="1418" w:type="dxa"/>
            <w:shd w:val="clear" w:color="auto" w:fill="auto"/>
          </w:tcPr>
          <w:p w:rsidR="000269AE" w:rsidRPr="000742F0" w:rsidRDefault="000269AE" w:rsidP="002E5528">
            <w:pPr>
              <w:jc w:val="right"/>
              <w:rPr>
                <w:rFonts w:ascii="Arial" w:hAnsi="Arial" w:cs="Arial"/>
                <w:sz w:val="20"/>
                <w:szCs w:val="20"/>
              </w:rPr>
            </w:pPr>
          </w:p>
        </w:tc>
        <w:tc>
          <w:tcPr>
            <w:tcW w:w="1559" w:type="dxa"/>
            <w:shd w:val="clear" w:color="auto" w:fill="auto"/>
          </w:tcPr>
          <w:p w:rsidR="000269AE" w:rsidRPr="000742F0" w:rsidRDefault="000269AE" w:rsidP="002E5528">
            <w:pPr>
              <w:jc w:val="right"/>
              <w:rPr>
                <w:rFonts w:ascii="Arial" w:hAnsi="Arial" w:cs="Arial"/>
                <w:sz w:val="20"/>
                <w:szCs w:val="20"/>
              </w:rPr>
            </w:pPr>
            <w:r w:rsidRPr="000742F0">
              <w:rPr>
                <w:rFonts w:ascii="Arial" w:hAnsi="Arial" w:cs="Arial"/>
                <w:sz w:val="20"/>
                <w:szCs w:val="20"/>
              </w:rPr>
              <w:t>825.00*</w:t>
            </w:r>
          </w:p>
        </w:tc>
      </w:tr>
      <w:tr w:rsidR="000269AE" w:rsidRPr="000742F0" w:rsidTr="000269AE">
        <w:tc>
          <w:tcPr>
            <w:tcW w:w="1559" w:type="dxa"/>
            <w:shd w:val="clear" w:color="auto" w:fill="auto"/>
          </w:tcPr>
          <w:p w:rsidR="000269AE" w:rsidRPr="000742F0" w:rsidRDefault="000269AE" w:rsidP="002E5528">
            <w:pPr>
              <w:rPr>
                <w:rFonts w:ascii="Arial" w:hAnsi="Arial" w:cs="Arial"/>
                <w:sz w:val="20"/>
                <w:szCs w:val="20"/>
              </w:rPr>
            </w:pPr>
            <w:r w:rsidRPr="000742F0">
              <w:rPr>
                <w:rFonts w:ascii="Arial" w:hAnsi="Arial" w:cs="Arial"/>
                <w:sz w:val="20"/>
                <w:szCs w:val="20"/>
              </w:rPr>
              <w:t>2.1.1.5.1</w:t>
            </w:r>
          </w:p>
        </w:tc>
        <w:tc>
          <w:tcPr>
            <w:tcW w:w="3685" w:type="dxa"/>
            <w:shd w:val="clear" w:color="auto" w:fill="auto"/>
          </w:tcPr>
          <w:p w:rsidR="000269AE" w:rsidRPr="000742F0" w:rsidRDefault="000269AE" w:rsidP="002E5528">
            <w:pPr>
              <w:rPr>
                <w:rFonts w:ascii="Arial" w:hAnsi="Arial" w:cs="Arial"/>
                <w:sz w:val="20"/>
                <w:szCs w:val="20"/>
              </w:rPr>
            </w:pPr>
            <w:r w:rsidRPr="000742F0">
              <w:rPr>
                <w:rFonts w:ascii="Arial" w:hAnsi="Arial" w:cs="Arial"/>
                <w:sz w:val="20"/>
                <w:szCs w:val="20"/>
              </w:rPr>
              <w:t>Transferencias Internas</w:t>
            </w:r>
          </w:p>
        </w:tc>
        <w:tc>
          <w:tcPr>
            <w:tcW w:w="1418" w:type="dxa"/>
            <w:shd w:val="clear" w:color="auto" w:fill="auto"/>
          </w:tcPr>
          <w:p w:rsidR="000269AE" w:rsidRPr="000742F0" w:rsidRDefault="000269AE" w:rsidP="002E5528">
            <w:pPr>
              <w:jc w:val="right"/>
              <w:rPr>
                <w:rFonts w:ascii="Arial" w:hAnsi="Arial" w:cs="Arial"/>
                <w:sz w:val="20"/>
                <w:szCs w:val="20"/>
              </w:rPr>
            </w:pPr>
          </w:p>
        </w:tc>
        <w:tc>
          <w:tcPr>
            <w:tcW w:w="1559" w:type="dxa"/>
            <w:shd w:val="clear" w:color="auto" w:fill="auto"/>
          </w:tcPr>
          <w:p w:rsidR="000269AE" w:rsidRPr="000742F0" w:rsidRDefault="000269AE" w:rsidP="002E5528">
            <w:pPr>
              <w:jc w:val="right"/>
              <w:rPr>
                <w:rFonts w:ascii="Arial" w:hAnsi="Arial" w:cs="Arial"/>
                <w:sz w:val="20"/>
                <w:szCs w:val="20"/>
              </w:rPr>
            </w:pPr>
            <w:r w:rsidRPr="000742F0">
              <w:rPr>
                <w:rFonts w:ascii="Arial" w:hAnsi="Arial" w:cs="Arial"/>
                <w:sz w:val="20"/>
                <w:szCs w:val="20"/>
              </w:rPr>
              <w:t>2,475.00</w:t>
            </w:r>
          </w:p>
        </w:tc>
      </w:tr>
      <w:tr w:rsidR="000269AE" w:rsidRPr="00E55FA2" w:rsidTr="000269AE">
        <w:tc>
          <w:tcPr>
            <w:tcW w:w="1559" w:type="dxa"/>
            <w:shd w:val="clear" w:color="auto" w:fill="auto"/>
          </w:tcPr>
          <w:p w:rsidR="000269AE" w:rsidRPr="000742F0" w:rsidRDefault="000269AE" w:rsidP="002E5528">
            <w:pPr>
              <w:rPr>
                <w:rFonts w:ascii="Arial" w:hAnsi="Arial" w:cs="Arial"/>
                <w:sz w:val="20"/>
                <w:szCs w:val="20"/>
              </w:rPr>
            </w:pPr>
          </w:p>
        </w:tc>
        <w:tc>
          <w:tcPr>
            <w:tcW w:w="3685" w:type="dxa"/>
            <w:shd w:val="clear" w:color="auto" w:fill="auto"/>
          </w:tcPr>
          <w:p w:rsidR="000269AE" w:rsidRPr="00E55FA2" w:rsidRDefault="000269AE" w:rsidP="002E5528">
            <w:pPr>
              <w:rPr>
                <w:rFonts w:ascii="Arial" w:hAnsi="Arial" w:cs="Arial"/>
                <w:sz w:val="20"/>
                <w:szCs w:val="20"/>
              </w:rPr>
            </w:pPr>
            <w:r w:rsidRPr="000742F0">
              <w:rPr>
                <w:rFonts w:ascii="Arial" w:hAnsi="Arial" w:cs="Arial"/>
                <w:sz w:val="20"/>
                <w:szCs w:val="20"/>
              </w:rPr>
              <w:t>*En la 21171 afectara el cuarto nivel 018.- 2.5 por los servicios de inspección, vigilancia y control</w:t>
            </w:r>
          </w:p>
        </w:tc>
        <w:tc>
          <w:tcPr>
            <w:tcW w:w="1418" w:type="dxa"/>
            <w:shd w:val="clear" w:color="auto" w:fill="auto"/>
          </w:tcPr>
          <w:p w:rsidR="000269AE" w:rsidRPr="00E55FA2" w:rsidRDefault="000269AE" w:rsidP="002E5528">
            <w:pPr>
              <w:rPr>
                <w:rFonts w:ascii="Arial" w:hAnsi="Arial" w:cs="Arial"/>
                <w:sz w:val="20"/>
                <w:szCs w:val="20"/>
              </w:rPr>
            </w:pPr>
          </w:p>
        </w:tc>
        <w:tc>
          <w:tcPr>
            <w:tcW w:w="1559" w:type="dxa"/>
            <w:shd w:val="clear" w:color="auto" w:fill="auto"/>
          </w:tcPr>
          <w:p w:rsidR="000269AE" w:rsidRPr="00E55FA2" w:rsidRDefault="000269AE" w:rsidP="002E5528">
            <w:pPr>
              <w:rPr>
                <w:rFonts w:ascii="Arial" w:hAnsi="Arial" w:cs="Arial"/>
                <w:sz w:val="20"/>
                <w:szCs w:val="20"/>
              </w:rPr>
            </w:pPr>
          </w:p>
        </w:tc>
      </w:tr>
    </w:tbl>
    <w:p w:rsidR="000269AE" w:rsidRDefault="000269AE" w:rsidP="000269AE">
      <w:pPr>
        <w:jc w:val="both"/>
        <w:rPr>
          <w:rFonts w:ascii="Arial" w:hAnsi="Arial" w:cs="Arial"/>
          <w:sz w:val="20"/>
          <w:szCs w:val="20"/>
        </w:rPr>
      </w:pPr>
    </w:p>
    <w:p w:rsidR="000269AE" w:rsidRPr="00560F5A" w:rsidRDefault="000269AE" w:rsidP="000269AE">
      <w:pPr>
        <w:numPr>
          <w:ilvl w:val="0"/>
          <w:numId w:val="33"/>
        </w:numPr>
        <w:jc w:val="both"/>
        <w:rPr>
          <w:rFonts w:ascii="Arial" w:hAnsi="Arial" w:cs="Arial"/>
          <w:sz w:val="20"/>
          <w:szCs w:val="20"/>
        </w:rPr>
      </w:pPr>
      <w:r w:rsidRPr="00560F5A">
        <w:rPr>
          <w:rFonts w:ascii="Arial" w:hAnsi="Arial" w:cs="Arial"/>
          <w:sz w:val="20"/>
          <w:szCs w:val="20"/>
        </w:rPr>
        <w:t xml:space="preserve">Registro Contable por la </w:t>
      </w:r>
      <w:r>
        <w:rPr>
          <w:rFonts w:ascii="Arial" w:hAnsi="Arial" w:cs="Arial"/>
          <w:sz w:val="20"/>
          <w:szCs w:val="20"/>
        </w:rPr>
        <w:t>CLC</w:t>
      </w:r>
      <w:r w:rsidRPr="00560F5A">
        <w:rPr>
          <w:rFonts w:ascii="Arial" w:hAnsi="Arial" w:cs="Arial"/>
          <w:sz w:val="20"/>
          <w:szCs w:val="20"/>
        </w:rPr>
        <w:t>.</w:t>
      </w:r>
    </w:p>
    <w:p w:rsidR="000269AE" w:rsidRPr="00560F5A" w:rsidRDefault="000269AE" w:rsidP="000269AE">
      <w:pPr>
        <w:jc w:val="both"/>
        <w:rPr>
          <w:rFonts w:ascii="Arial" w:hAnsi="Arial" w:cs="Arial"/>
          <w:sz w:val="20"/>
          <w:szCs w:val="20"/>
        </w:rPr>
      </w:pPr>
    </w:p>
    <w:tbl>
      <w:tblPr>
        <w:tblW w:w="822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3685"/>
        <w:gridCol w:w="1418"/>
        <w:gridCol w:w="1559"/>
      </w:tblGrid>
      <w:tr w:rsidR="000269AE" w:rsidRPr="000269AE" w:rsidTr="000269AE">
        <w:tc>
          <w:tcPr>
            <w:tcW w:w="1559" w:type="dxa"/>
            <w:shd w:val="clear" w:color="auto" w:fill="auto"/>
            <w:vAlign w:val="bottom"/>
          </w:tcPr>
          <w:p w:rsidR="000269AE" w:rsidRPr="000269AE" w:rsidRDefault="000269AE" w:rsidP="002E5528">
            <w:pPr>
              <w:jc w:val="both"/>
              <w:rPr>
                <w:rFonts w:ascii="Arial" w:eastAsia="Times New Roman" w:hAnsi="Arial" w:cs="Arial"/>
                <w:color w:val="000000"/>
                <w:sz w:val="16"/>
                <w:szCs w:val="16"/>
              </w:rPr>
            </w:pPr>
            <w:r w:rsidRPr="000269AE">
              <w:rPr>
                <w:rFonts w:ascii="Arial" w:eastAsia="Times New Roman" w:hAnsi="Arial" w:cs="Arial"/>
                <w:color w:val="000000"/>
                <w:sz w:val="16"/>
                <w:szCs w:val="16"/>
              </w:rPr>
              <w:t>No. DE CUENTA</w:t>
            </w:r>
          </w:p>
        </w:tc>
        <w:tc>
          <w:tcPr>
            <w:tcW w:w="3685" w:type="dxa"/>
            <w:shd w:val="clear" w:color="auto" w:fill="auto"/>
            <w:vAlign w:val="center"/>
          </w:tcPr>
          <w:p w:rsidR="000269AE" w:rsidRPr="000269AE" w:rsidRDefault="000269AE" w:rsidP="002E5528">
            <w:pPr>
              <w:jc w:val="center"/>
              <w:rPr>
                <w:rFonts w:ascii="Arial" w:eastAsia="Times New Roman" w:hAnsi="Arial" w:cs="Arial"/>
                <w:color w:val="000000"/>
                <w:sz w:val="16"/>
                <w:szCs w:val="16"/>
              </w:rPr>
            </w:pPr>
            <w:r w:rsidRPr="000269AE">
              <w:rPr>
                <w:rFonts w:ascii="Arial" w:eastAsia="Times New Roman" w:hAnsi="Arial" w:cs="Arial"/>
                <w:color w:val="000000"/>
                <w:sz w:val="16"/>
                <w:szCs w:val="16"/>
              </w:rPr>
              <w:t>NOMBRE DE LA CUENTA</w:t>
            </w:r>
          </w:p>
        </w:tc>
        <w:tc>
          <w:tcPr>
            <w:tcW w:w="1418" w:type="dxa"/>
            <w:shd w:val="clear" w:color="auto" w:fill="auto"/>
            <w:vAlign w:val="center"/>
          </w:tcPr>
          <w:p w:rsidR="000269AE" w:rsidRPr="000269AE" w:rsidRDefault="000269AE" w:rsidP="002E5528">
            <w:pPr>
              <w:jc w:val="center"/>
              <w:rPr>
                <w:rFonts w:ascii="Arial" w:eastAsia="Times New Roman" w:hAnsi="Arial" w:cs="Arial"/>
                <w:color w:val="000000"/>
                <w:sz w:val="16"/>
                <w:szCs w:val="16"/>
              </w:rPr>
            </w:pPr>
            <w:r w:rsidRPr="000269AE">
              <w:rPr>
                <w:rFonts w:ascii="Arial" w:eastAsia="Times New Roman" w:hAnsi="Arial" w:cs="Arial"/>
                <w:color w:val="000000"/>
                <w:sz w:val="16"/>
                <w:szCs w:val="16"/>
              </w:rPr>
              <w:t xml:space="preserve">DEBE </w:t>
            </w:r>
          </w:p>
        </w:tc>
        <w:tc>
          <w:tcPr>
            <w:tcW w:w="1559" w:type="dxa"/>
            <w:shd w:val="clear" w:color="auto" w:fill="auto"/>
            <w:vAlign w:val="center"/>
          </w:tcPr>
          <w:p w:rsidR="000269AE" w:rsidRPr="000269AE" w:rsidRDefault="000269AE" w:rsidP="002E5528">
            <w:pPr>
              <w:jc w:val="center"/>
              <w:rPr>
                <w:rFonts w:ascii="Arial" w:eastAsia="Times New Roman" w:hAnsi="Arial" w:cs="Arial"/>
                <w:color w:val="000000"/>
                <w:sz w:val="16"/>
                <w:szCs w:val="16"/>
              </w:rPr>
            </w:pPr>
            <w:r w:rsidRPr="000269AE">
              <w:rPr>
                <w:rFonts w:ascii="Arial" w:eastAsia="Times New Roman" w:hAnsi="Arial" w:cs="Arial"/>
                <w:color w:val="000000"/>
                <w:sz w:val="16"/>
                <w:szCs w:val="16"/>
              </w:rPr>
              <w:t>HABER</w:t>
            </w:r>
          </w:p>
        </w:tc>
      </w:tr>
      <w:tr w:rsidR="000269AE" w:rsidRPr="000742F0" w:rsidTr="000269AE">
        <w:tc>
          <w:tcPr>
            <w:tcW w:w="1559" w:type="dxa"/>
            <w:shd w:val="clear" w:color="auto" w:fill="auto"/>
          </w:tcPr>
          <w:p w:rsidR="000269AE" w:rsidRPr="000742F0" w:rsidRDefault="000269AE" w:rsidP="002E5528">
            <w:pPr>
              <w:rPr>
                <w:rFonts w:ascii="Arial" w:hAnsi="Arial" w:cs="Arial"/>
                <w:sz w:val="20"/>
                <w:szCs w:val="20"/>
              </w:rPr>
            </w:pPr>
            <w:r w:rsidRPr="000742F0">
              <w:rPr>
                <w:rFonts w:ascii="Arial" w:hAnsi="Arial" w:cs="Arial"/>
                <w:sz w:val="20"/>
                <w:szCs w:val="20"/>
              </w:rPr>
              <w:t>8.2.6</w:t>
            </w:r>
          </w:p>
        </w:tc>
        <w:tc>
          <w:tcPr>
            <w:tcW w:w="3685" w:type="dxa"/>
            <w:shd w:val="clear" w:color="auto" w:fill="auto"/>
          </w:tcPr>
          <w:p w:rsidR="000269AE" w:rsidRPr="000742F0" w:rsidRDefault="000269AE" w:rsidP="002E5528">
            <w:pPr>
              <w:rPr>
                <w:rFonts w:ascii="Arial" w:hAnsi="Arial" w:cs="Arial"/>
                <w:sz w:val="20"/>
                <w:szCs w:val="20"/>
              </w:rPr>
            </w:pPr>
            <w:r w:rsidRPr="000742F0">
              <w:rPr>
                <w:rFonts w:ascii="Arial" w:hAnsi="Arial" w:cs="Arial"/>
                <w:sz w:val="20"/>
                <w:szCs w:val="20"/>
              </w:rPr>
              <w:t>Presupuesto de Egresos Ejercido</w:t>
            </w:r>
          </w:p>
        </w:tc>
        <w:tc>
          <w:tcPr>
            <w:tcW w:w="1418" w:type="dxa"/>
            <w:shd w:val="clear" w:color="auto" w:fill="auto"/>
          </w:tcPr>
          <w:p w:rsidR="000269AE" w:rsidRPr="000742F0" w:rsidRDefault="000269AE" w:rsidP="002E5528">
            <w:pPr>
              <w:jc w:val="right"/>
              <w:rPr>
                <w:rFonts w:ascii="Arial" w:hAnsi="Arial" w:cs="Arial"/>
                <w:sz w:val="20"/>
                <w:szCs w:val="20"/>
              </w:rPr>
            </w:pPr>
            <w:r w:rsidRPr="000742F0">
              <w:rPr>
                <w:rFonts w:ascii="Arial" w:hAnsi="Arial" w:cs="Arial"/>
                <w:sz w:val="20"/>
                <w:szCs w:val="20"/>
              </w:rPr>
              <w:t>3,300.00</w:t>
            </w:r>
          </w:p>
        </w:tc>
        <w:tc>
          <w:tcPr>
            <w:tcW w:w="1559" w:type="dxa"/>
            <w:shd w:val="clear" w:color="auto" w:fill="auto"/>
          </w:tcPr>
          <w:p w:rsidR="000269AE" w:rsidRPr="000742F0" w:rsidRDefault="000269AE" w:rsidP="002E5528">
            <w:pPr>
              <w:rPr>
                <w:rFonts w:ascii="Arial" w:hAnsi="Arial" w:cs="Arial"/>
                <w:sz w:val="20"/>
                <w:szCs w:val="20"/>
              </w:rPr>
            </w:pPr>
          </w:p>
        </w:tc>
      </w:tr>
      <w:tr w:rsidR="000269AE" w:rsidRPr="00E55FA2" w:rsidTr="000269AE">
        <w:tc>
          <w:tcPr>
            <w:tcW w:w="1559" w:type="dxa"/>
            <w:shd w:val="clear" w:color="auto" w:fill="auto"/>
          </w:tcPr>
          <w:p w:rsidR="000269AE" w:rsidRPr="000742F0" w:rsidRDefault="000269AE" w:rsidP="002E5528">
            <w:pPr>
              <w:rPr>
                <w:rFonts w:ascii="Arial" w:hAnsi="Arial" w:cs="Arial"/>
                <w:sz w:val="20"/>
                <w:szCs w:val="20"/>
              </w:rPr>
            </w:pPr>
            <w:r w:rsidRPr="000742F0">
              <w:rPr>
                <w:rFonts w:ascii="Arial" w:hAnsi="Arial" w:cs="Arial"/>
                <w:sz w:val="20"/>
                <w:szCs w:val="20"/>
              </w:rPr>
              <w:t>8.2.5</w:t>
            </w:r>
          </w:p>
        </w:tc>
        <w:tc>
          <w:tcPr>
            <w:tcW w:w="3685" w:type="dxa"/>
            <w:shd w:val="clear" w:color="auto" w:fill="auto"/>
          </w:tcPr>
          <w:p w:rsidR="000269AE" w:rsidRPr="000742F0" w:rsidRDefault="000269AE" w:rsidP="002E5528">
            <w:pPr>
              <w:rPr>
                <w:rFonts w:ascii="Arial" w:hAnsi="Arial" w:cs="Arial"/>
                <w:sz w:val="20"/>
                <w:szCs w:val="20"/>
              </w:rPr>
            </w:pPr>
            <w:r w:rsidRPr="000742F0">
              <w:rPr>
                <w:rFonts w:ascii="Arial" w:hAnsi="Arial" w:cs="Arial"/>
                <w:sz w:val="20"/>
                <w:szCs w:val="20"/>
              </w:rPr>
              <w:t>Presupuesto de Egresos Devengado</w:t>
            </w:r>
          </w:p>
        </w:tc>
        <w:tc>
          <w:tcPr>
            <w:tcW w:w="1418" w:type="dxa"/>
            <w:shd w:val="clear" w:color="auto" w:fill="auto"/>
          </w:tcPr>
          <w:p w:rsidR="000269AE" w:rsidRPr="000742F0" w:rsidRDefault="000269AE" w:rsidP="002E5528">
            <w:pPr>
              <w:rPr>
                <w:rFonts w:ascii="Arial" w:hAnsi="Arial" w:cs="Arial"/>
                <w:sz w:val="20"/>
                <w:szCs w:val="20"/>
              </w:rPr>
            </w:pPr>
          </w:p>
        </w:tc>
        <w:tc>
          <w:tcPr>
            <w:tcW w:w="1559" w:type="dxa"/>
            <w:shd w:val="clear" w:color="auto" w:fill="auto"/>
          </w:tcPr>
          <w:p w:rsidR="000269AE" w:rsidRPr="000742F0" w:rsidRDefault="000269AE" w:rsidP="002E5528">
            <w:pPr>
              <w:jc w:val="right"/>
              <w:rPr>
                <w:rFonts w:ascii="Arial" w:hAnsi="Arial" w:cs="Arial"/>
                <w:sz w:val="20"/>
                <w:szCs w:val="20"/>
              </w:rPr>
            </w:pPr>
            <w:r w:rsidRPr="000742F0">
              <w:rPr>
                <w:rFonts w:ascii="Arial" w:hAnsi="Arial" w:cs="Arial"/>
                <w:sz w:val="20"/>
                <w:szCs w:val="20"/>
              </w:rPr>
              <w:t>3,300.00</w:t>
            </w:r>
          </w:p>
        </w:tc>
      </w:tr>
    </w:tbl>
    <w:p w:rsidR="000269AE" w:rsidRPr="00560F5A" w:rsidRDefault="000269AE" w:rsidP="000269AE">
      <w:pPr>
        <w:jc w:val="both"/>
        <w:rPr>
          <w:rFonts w:ascii="Arial" w:hAnsi="Arial" w:cs="Arial"/>
          <w:sz w:val="20"/>
          <w:szCs w:val="20"/>
        </w:rPr>
      </w:pPr>
    </w:p>
    <w:p w:rsidR="000269AE" w:rsidRPr="00560F5A" w:rsidRDefault="000269AE" w:rsidP="000269AE">
      <w:pPr>
        <w:numPr>
          <w:ilvl w:val="0"/>
          <w:numId w:val="33"/>
        </w:numPr>
        <w:jc w:val="both"/>
        <w:rPr>
          <w:rFonts w:ascii="Arial" w:hAnsi="Arial" w:cs="Arial"/>
          <w:sz w:val="20"/>
          <w:szCs w:val="20"/>
        </w:rPr>
      </w:pPr>
      <w:r w:rsidRPr="00560F5A">
        <w:rPr>
          <w:rFonts w:ascii="Arial" w:hAnsi="Arial" w:cs="Arial"/>
          <w:sz w:val="20"/>
          <w:szCs w:val="20"/>
        </w:rPr>
        <w:t>Registro Contable del Pago.</w:t>
      </w:r>
    </w:p>
    <w:p w:rsidR="000269AE" w:rsidRPr="00560F5A" w:rsidRDefault="000269AE" w:rsidP="000269AE">
      <w:pPr>
        <w:jc w:val="both"/>
        <w:rPr>
          <w:rFonts w:ascii="Arial" w:hAnsi="Arial" w:cs="Arial"/>
          <w:sz w:val="20"/>
          <w:szCs w:val="20"/>
        </w:rPr>
      </w:pPr>
    </w:p>
    <w:tbl>
      <w:tblPr>
        <w:tblW w:w="822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3685"/>
        <w:gridCol w:w="1418"/>
        <w:gridCol w:w="1559"/>
      </w:tblGrid>
      <w:tr w:rsidR="000269AE" w:rsidRPr="000269AE" w:rsidTr="000269AE">
        <w:tc>
          <w:tcPr>
            <w:tcW w:w="1559" w:type="dxa"/>
            <w:shd w:val="clear" w:color="auto" w:fill="auto"/>
            <w:vAlign w:val="bottom"/>
          </w:tcPr>
          <w:p w:rsidR="000269AE" w:rsidRPr="000269AE" w:rsidRDefault="000269AE" w:rsidP="002E5528">
            <w:pPr>
              <w:jc w:val="both"/>
              <w:rPr>
                <w:rFonts w:ascii="Arial" w:eastAsia="Times New Roman" w:hAnsi="Arial" w:cs="Arial"/>
                <w:color w:val="000000"/>
                <w:sz w:val="16"/>
                <w:szCs w:val="16"/>
              </w:rPr>
            </w:pPr>
            <w:r w:rsidRPr="000269AE">
              <w:rPr>
                <w:rFonts w:ascii="Arial" w:eastAsia="Times New Roman" w:hAnsi="Arial" w:cs="Arial"/>
                <w:color w:val="000000"/>
                <w:sz w:val="16"/>
                <w:szCs w:val="16"/>
              </w:rPr>
              <w:t>No. DE CUENTA</w:t>
            </w:r>
          </w:p>
        </w:tc>
        <w:tc>
          <w:tcPr>
            <w:tcW w:w="3685" w:type="dxa"/>
            <w:shd w:val="clear" w:color="auto" w:fill="auto"/>
            <w:vAlign w:val="center"/>
          </w:tcPr>
          <w:p w:rsidR="000269AE" w:rsidRPr="000269AE" w:rsidRDefault="000269AE" w:rsidP="002E5528">
            <w:pPr>
              <w:jc w:val="center"/>
              <w:rPr>
                <w:rFonts w:ascii="Arial" w:eastAsia="Times New Roman" w:hAnsi="Arial" w:cs="Arial"/>
                <w:color w:val="000000"/>
                <w:sz w:val="16"/>
                <w:szCs w:val="16"/>
              </w:rPr>
            </w:pPr>
            <w:r w:rsidRPr="000269AE">
              <w:rPr>
                <w:rFonts w:ascii="Arial" w:eastAsia="Times New Roman" w:hAnsi="Arial" w:cs="Arial"/>
                <w:color w:val="000000"/>
                <w:sz w:val="16"/>
                <w:szCs w:val="16"/>
              </w:rPr>
              <w:t>NOMBRE DE LA CUENTA</w:t>
            </w:r>
          </w:p>
        </w:tc>
        <w:tc>
          <w:tcPr>
            <w:tcW w:w="1418" w:type="dxa"/>
            <w:shd w:val="clear" w:color="auto" w:fill="auto"/>
            <w:vAlign w:val="center"/>
          </w:tcPr>
          <w:p w:rsidR="000269AE" w:rsidRPr="000269AE" w:rsidRDefault="000269AE" w:rsidP="002E5528">
            <w:pPr>
              <w:jc w:val="center"/>
              <w:rPr>
                <w:rFonts w:ascii="Arial" w:eastAsia="Times New Roman" w:hAnsi="Arial" w:cs="Arial"/>
                <w:color w:val="000000"/>
                <w:sz w:val="16"/>
                <w:szCs w:val="16"/>
              </w:rPr>
            </w:pPr>
            <w:r w:rsidRPr="000269AE">
              <w:rPr>
                <w:rFonts w:ascii="Arial" w:eastAsia="Times New Roman" w:hAnsi="Arial" w:cs="Arial"/>
                <w:color w:val="000000"/>
                <w:sz w:val="16"/>
                <w:szCs w:val="16"/>
              </w:rPr>
              <w:t xml:space="preserve">DEBE </w:t>
            </w:r>
          </w:p>
        </w:tc>
        <w:tc>
          <w:tcPr>
            <w:tcW w:w="1559" w:type="dxa"/>
            <w:shd w:val="clear" w:color="auto" w:fill="auto"/>
            <w:vAlign w:val="center"/>
          </w:tcPr>
          <w:p w:rsidR="000269AE" w:rsidRPr="000269AE" w:rsidRDefault="000269AE" w:rsidP="002E5528">
            <w:pPr>
              <w:jc w:val="center"/>
              <w:rPr>
                <w:rFonts w:ascii="Arial" w:eastAsia="Times New Roman" w:hAnsi="Arial" w:cs="Arial"/>
                <w:color w:val="000000"/>
                <w:sz w:val="16"/>
                <w:szCs w:val="16"/>
              </w:rPr>
            </w:pPr>
            <w:r w:rsidRPr="000269AE">
              <w:rPr>
                <w:rFonts w:ascii="Arial" w:eastAsia="Times New Roman" w:hAnsi="Arial" w:cs="Arial"/>
                <w:color w:val="000000"/>
                <w:sz w:val="16"/>
                <w:szCs w:val="16"/>
              </w:rPr>
              <w:t>HABER</w:t>
            </w:r>
          </w:p>
        </w:tc>
      </w:tr>
      <w:tr w:rsidR="000269AE" w:rsidRPr="000742F0" w:rsidTr="000269AE">
        <w:tc>
          <w:tcPr>
            <w:tcW w:w="1559" w:type="dxa"/>
            <w:shd w:val="clear" w:color="auto" w:fill="auto"/>
          </w:tcPr>
          <w:p w:rsidR="000269AE" w:rsidRPr="000742F0" w:rsidRDefault="000269AE" w:rsidP="002E5528">
            <w:pPr>
              <w:rPr>
                <w:rFonts w:ascii="Arial" w:hAnsi="Arial" w:cs="Arial"/>
                <w:sz w:val="20"/>
                <w:szCs w:val="20"/>
              </w:rPr>
            </w:pPr>
            <w:r w:rsidRPr="000742F0">
              <w:rPr>
                <w:rFonts w:ascii="Arial" w:hAnsi="Arial" w:cs="Arial"/>
                <w:sz w:val="20"/>
                <w:szCs w:val="20"/>
              </w:rPr>
              <w:t>8.2.7.</w:t>
            </w:r>
          </w:p>
        </w:tc>
        <w:tc>
          <w:tcPr>
            <w:tcW w:w="3685" w:type="dxa"/>
            <w:shd w:val="clear" w:color="auto" w:fill="auto"/>
          </w:tcPr>
          <w:p w:rsidR="000269AE" w:rsidRPr="000742F0" w:rsidRDefault="000269AE" w:rsidP="002E5528">
            <w:pPr>
              <w:rPr>
                <w:rFonts w:ascii="Arial" w:hAnsi="Arial" w:cs="Arial"/>
                <w:sz w:val="20"/>
                <w:szCs w:val="20"/>
              </w:rPr>
            </w:pPr>
            <w:r w:rsidRPr="000742F0">
              <w:rPr>
                <w:rFonts w:ascii="Arial" w:hAnsi="Arial" w:cs="Arial"/>
                <w:sz w:val="20"/>
                <w:szCs w:val="20"/>
              </w:rPr>
              <w:t>Presupuesto de Egresos Pagado</w:t>
            </w:r>
          </w:p>
        </w:tc>
        <w:tc>
          <w:tcPr>
            <w:tcW w:w="1418" w:type="dxa"/>
            <w:shd w:val="clear" w:color="auto" w:fill="auto"/>
          </w:tcPr>
          <w:p w:rsidR="000269AE" w:rsidRPr="000742F0" w:rsidRDefault="000269AE" w:rsidP="002E5528">
            <w:pPr>
              <w:jc w:val="right"/>
              <w:rPr>
                <w:rFonts w:ascii="Arial" w:hAnsi="Arial" w:cs="Arial"/>
                <w:sz w:val="20"/>
                <w:szCs w:val="20"/>
              </w:rPr>
            </w:pPr>
            <w:r w:rsidRPr="000742F0">
              <w:rPr>
                <w:rFonts w:ascii="Arial" w:hAnsi="Arial" w:cs="Arial"/>
                <w:sz w:val="20"/>
                <w:szCs w:val="20"/>
              </w:rPr>
              <w:t>3,300.00</w:t>
            </w:r>
          </w:p>
        </w:tc>
        <w:tc>
          <w:tcPr>
            <w:tcW w:w="1559" w:type="dxa"/>
            <w:shd w:val="clear" w:color="auto" w:fill="auto"/>
          </w:tcPr>
          <w:p w:rsidR="000269AE" w:rsidRPr="000742F0" w:rsidRDefault="000269AE" w:rsidP="002E5528">
            <w:pPr>
              <w:jc w:val="right"/>
              <w:rPr>
                <w:rFonts w:ascii="Arial" w:hAnsi="Arial" w:cs="Arial"/>
                <w:sz w:val="20"/>
                <w:szCs w:val="20"/>
              </w:rPr>
            </w:pPr>
          </w:p>
        </w:tc>
      </w:tr>
      <w:tr w:rsidR="000269AE" w:rsidRPr="00E55FA2" w:rsidTr="000269AE">
        <w:tc>
          <w:tcPr>
            <w:tcW w:w="1559" w:type="dxa"/>
            <w:shd w:val="clear" w:color="auto" w:fill="auto"/>
          </w:tcPr>
          <w:p w:rsidR="000269AE" w:rsidRPr="000742F0" w:rsidRDefault="000269AE" w:rsidP="002E5528">
            <w:pPr>
              <w:rPr>
                <w:rFonts w:ascii="Arial" w:hAnsi="Arial" w:cs="Arial"/>
                <w:sz w:val="20"/>
                <w:szCs w:val="20"/>
              </w:rPr>
            </w:pPr>
            <w:r w:rsidRPr="000742F0">
              <w:rPr>
                <w:rFonts w:ascii="Arial" w:hAnsi="Arial" w:cs="Arial"/>
                <w:sz w:val="20"/>
                <w:szCs w:val="20"/>
              </w:rPr>
              <w:t>8.2.6</w:t>
            </w:r>
          </w:p>
        </w:tc>
        <w:tc>
          <w:tcPr>
            <w:tcW w:w="3685" w:type="dxa"/>
            <w:shd w:val="clear" w:color="auto" w:fill="auto"/>
          </w:tcPr>
          <w:p w:rsidR="000269AE" w:rsidRPr="000742F0" w:rsidRDefault="000269AE" w:rsidP="002E5528">
            <w:pPr>
              <w:rPr>
                <w:rFonts w:ascii="Arial" w:hAnsi="Arial" w:cs="Arial"/>
                <w:sz w:val="20"/>
                <w:szCs w:val="20"/>
              </w:rPr>
            </w:pPr>
            <w:r w:rsidRPr="000742F0">
              <w:rPr>
                <w:rFonts w:ascii="Arial" w:hAnsi="Arial" w:cs="Arial"/>
                <w:sz w:val="20"/>
                <w:szCs w:val="20"/>
              </w:rPr>
              <w:t>Presupuesto de Egresos Ejercido</w:t>
            </w:r>
          </w:p>
        </w:tc>
        <w:tc>
          <w:tcPr>
            <w:tcW w:w="1418" w:type="dxa"/>
            <w:shd w:val="clear" w:color="auto" w:fill="auto"/>
          </w:tcPr>
          <w:p w:rsidR="000269AE" w:rsidRPr="000742F0" w:rsidRDefault="000269AE" w:rsidP="002E5528">
            <w:pPr>
              <w:jc w:val="right"/>
              <w:rPr>
                <w:rFonts w:ascii="Arial" w:hAnsi="Arial" w:cs="Arial"/>
                <w:sz w:val="20"/>
                <w:szCs w:val="20"/>
              </w:rPr>
            </w:pPr>
          </w:p>
        </w:tc>
        <w:tc>
          <w:tcPr>
            <w:tcW w:w="1559" w:type="dxa"/>
            <w:shd w:val="clear" w:color="auto" w:fill="auto"/>
          </w:tcPr>
          <w:p w:rsidR="000269AE" w:rsidRPr="000742F0" w:rsidRDefault="000269AE" w:rsidP="002E5528">
            <w:pPr>
              <w:jc w:val="right"/>
              <w:rPr>
                <w:rFonts w:ascii="Arial" w:hAnsi="Arial" w:cs="Arial"/>
                <w:sz w:val="20"/>
                <w:szCs w:val="20"/>
              </w:rPr>
            </w:pPr>
            <w:r w:rsidRPr="000742F0">
              <w:rPr>
                <w:rFonts w:ascii="Arial" w:hAnsi="Arial" w:cs="Arial"/>
                <w:sz w:val="20"/>
                <w:szCs w:val="20"/>
              </w:rPr>
              <w:t>3,300.00</w:t>
            </w:r>
          </w:p>
        </w:tc>
      </w:tr>
    </w:tbl>
    <w:p w:rsidR="000269AE" w:rsidRPr="00560F5A" w:rsidRDefault="000269AE" w:rsidP="000269AE">
      <w:pPr>
        <w:jc w:val="both"/>
        <w:rPr>
          <w:rFonts w:ascii="Arial" w:hAnsi="Arial" w:cs="Arial"/>
          <w:sz w:val="20"/>
          <w:szCs w:val="20"/>
        </w:rPr>
      </w:pPr>
    </w:p>
    <w:p w:rsidR="000269AE" w:rsidRPr="00560F5A" w:rsidRDefault="000269AE" w:rsidP="000269AE">
      <w:pPr>
        <w:jc w:val="both"/>
        <w:rPr>
          <w:rFonts w:ascii="Arial" w:hAnsi="Arial" w:cs="Arial"/>
          <w:sz w:val="20"/>
          <w:szCs w:val="20"/>
        </w:rPr>
      </w:pPr>
      <w:r>
        <w:rPr>
          <w:rFonts w:ascii="Arial" w:hAnsi="Arial" w:cs="Arial"/>
          <w:sz w:val="20"/>
          <w:szCs w:val="20"/>
        </w:rPr>
        <w:t xml:space="preserve">      5 a) </w:t>
      </w:r>
      <w:r w:rsidRPr="00560F5A">
        <w:rPr>
          <w:rFonts w:ascii="Arial" w:hAnsi="Arial" w:cs="Arial"/>
          <w:sz w:val="20"/>
          <w:szCs w:val="20"/>
        </w:rPr>
        <w:t xml:space="preserve">Registro contable del pago. </w:t>
      </w:r>
    </w:p>
    <w:p w:rsidR="000269AE" w:rsidRPr="00560F5A" w:rsidRDefault="000269AE" w:rsidP="000269AE">
      <w:pPr>
        <w:jc w:val="both"/>
        <w:rPr>
          <w:rFonts w:ascii="Arial" w:hAnsi="Arial" w:cs="Arial"/>
          <w:sz w:val="20"/>
          <w:szCs w:val="20"/>
        </w:rPr>
      </w:pPr>
    </w:p>
    <w:tbl>
      <w:tblPr>
        <w:tblW w:w="822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3685"/>
        <w:gridCol w:w="1418"/>
        <w:gridCol w:w="1559"/>
      </w:tblGrid>
      <w:tr w:rsidR="000269AE" w:rsidRPr="000269AE" w:rsidTr="000269AE">
        <w:tc>
          <w:tcPr>
            <w:tcW w:w="1559" w:type="dxa"/>
            <w:shd w:val="clear" w:color="auto" w:fill="auto"/>
            <w:vAlign w:val="bottom"/>
          </w:tcPr>
          <w:p w:rsidR="000269AE" w:rsidRPr="000269AE" w:rsidRDefault="000269AE" w:rsidP="002E5528">
            <w:pPr>
              <w:jc w:val="both"/>
              <w:rPr>
                <w:rFonts w:ascii="Arial" w:eastAsia="Times New Roman" w:hAnsi="Arial" w:cs="Arial"/>
                <w:color w:val="000000"/>
                <w:sz w:val="16"/>
                <w:szCs w:val="16"/>
              </w:rPr>
            </w:pPr>
            <w:r w:rsidRPr="000269AE">
              <w:rPr>
                <w:rFonts w:ascii="Arial" w:eastAsia="Times New Roman" w:hAnsi="Arial" w:cs="Arial"/>
                <w:color w:val="000000"/>
                <w:sz w:val="16"/>
                <w:szCs w:val="16"/>
              </w:rPr>
              <w:t>No. DE CUENTA</w:t>
            </w:r>
          </w:p>
        </w:tc>
        <w:tc>
          <w:tcPr>
            <w:tcW w:w="3685" w:type="dxa"/>
            <w:shd w:val="clear" w:color="auto" w:fill="auto"/>
            <w:vAlign w:val="center"/>
          </w:tcPr>
          <w:p w:rsidR="000269AE" w:rsidRPr="000269AE" w:rsidRDefault="000269AE" w:rsidP="002E5528">
            <w:pPr>
              <w:jc w:val="center"/>
              <w:rPr>
                <w:rFonts w:ascii="Arial" w:eastAsia="Times New Roman" w:hAnsi="Arial" w:cs="Arial"/>
                <w:color w:val="000000"/>
                <w:sz w:val="16"/>
                <w:szCs w:val="16"/>
              </w:rPr>
            </w:pPr>
            <w:r w:rsidRPr="000269AE">
              <w:rPr>
                <w:rFonts w:ascii="Arial" w:eastAsia="Times New Roman" w:hAnsi="Arial" w:cs="Arial"/>
                <w:color w:val="000000"/>
                <w:sz w:val="16"/>
                <w:szCs w:val="16"/>
              </w:rPr>
              <w:t>NOMBRE DE LA CUENTA</w:t>
            </w:r>
          </w:p>
        </w:tc>
        <w:tc>
          <w:tcPr>
            <w:tcW w:w="1418" w:type="dxa"/>
            <w:shd w:val="clear" w:color="auto" w:fill="auto"/>
            <w:vAlign w:val="center"/>
          </w:tcPr>
          <w:p w:rsidR="000269AE" w:rsidRPr="000269AE" w:rsidRDefault="000269AE" w:rsidP="002E5528">
            <w:pPr>
              <w:jc w:val="center"/>
              <w:rPr>
                <w:rFonts w:ascii="Arial" w:eastAsia="Times New Roman" w:hAnsi="Arial" w:cs="Arial"/>
                <w:color w:val="000000"/>
                <w:sz w:val="16"/>
                <w:szCs w:val="16"/>
              </w:rPr>
            </w:pPr>
            <w:r w:rsidRPr="000269AE">
              <w:rPr>
                <w:rFonts w:ascii="Arial" w:eastAsia="Times New Roman" w:hAnsi="Arial" w:cs="Arial"/>
                <w:color w:val="000000"/>
                <w:sz w:val="16"/>
                <w:szCs w:val="16"/>
              </w:rPr>
              <w:t xml:space="preserve">DEBE </w:t>
            </w:r>
          </w:p>
        </w:tc>
        <w:tc>
          <w:tcPr>
            <w:tcW w:w="1559" w:type="dxa"/>
            <w:shd w:val="clear" w:color="auto" w:fill="auto"/>
            <w:vAlign w:val="center"/>
          </w:tcPr>
          <w:p w:rsidR="000269AE" w:rsidRPr="000269AE" w:rsidRDefault="000269AE" w:rsidP="002E5528">
            <w:pPr>
              <w:jc w:val="center"/>
              <w:rPr>
                <w:rFonts w:ascii="Arial" w:eastAsia="Times New Roman" w:hAnsi="Arial" w:cs="Arial"/>
                <w:color w:val="000000"/>
                <w:sz w:val="16"/>
                <w:szCs w:val="16"/>
              </w:rPr>
            </w:pPr>
            <w:r w:rsidRPr="000269AE">
              <w:rPr>
                <w:rFonts w:ascii="Arial" w:eastAsia="Times New Roman" w:hAnsi="Arial" w:cs="Arial"/>
                <w:color w:val="000000"/>
                <w:sz w:val="16"/>
                <w:szCs w:val="16"/>
              </w:rPr>
              <w:t>HABER</w:t>
            </w:r>
          </w:p>
        </w:tc>
      </w:tr>
      <w:tr w:rsidR="000269AE" w:rsidRPr="000742F0" w:rsidTr="000269AE">
        <w:tc>
          <w:tcPr>
            <w:tcW w:w="1559" w:type="dxa"/>
            <w:tcBorders>
              <w:bottom w:val="single" w:sz="4" w:space="0" w:color="auto"/>
            </w:tcBorders>
            <w:shd w:val="clear" w:color="auto" w:fill="auto"/>
          </w:tcPr>
          <w:p w:rsidR="000269AE" w:rsidRPr="000742F0" w:rsidRDefault="000269AE" w:rsidP="002E5528">
            <w:pPr>
              <w:rPr>
                <w:rFonts w:ascii="Arial" w:hAnsi="Arial" w:cs="Arial"/>
                <w:sz w:val="20"/>
                <w:szCs w:val="20"/>
              </w:rPr>
            </w:pPr>
            <w:r w:rsidRPr="000742F0">
              <w:rPr>
                <w:rFonts w:ascii="Arial" w:hAnsi="Arial" w:cs="Arial"/>
                <w:sz w:val="20"/>
                <w:szCs w:val="20"/>
              </w:rPr>
              <w:t>2.1.1.5.1</w:t>
            </w:r>
          </w:p>
        </w:tc>
        <w:tc>
          <w:tcPr>
            <w:tcW w:w="3685" w:type="dxa"/>
            <w:tcBorders>
              <w:bottom w:val="single" w:sz="4" w:space="0" w:color="auto"/>
            </w:tcBorders>
            <w:shd w:val="clear" w:color="auto" w:fill="auto"/>
          </w:tcPr>
          <w:p w:rsidR="000269AE" w:rsidRPr="000742F0" w:rsidRDefault="000269AE" w:rsidP="002E5528">
            <w:pPr>
              <w:rPr>
                <w:rFonts w:ascii="Arial" w:hAnsi="Arial" w:cs="Arial"/>
                <w:sz w:val="20"/>
                <w:szCs w:val="20"/>
              </w:rPr>
            </w:pPr>
            <w:r w:rsidRPr="000742F0">
              <w:rPr>
                <w:rFonts w:ascii="Arial" w:hAnsi="Arial" w:cs="Arial"/>
                <w:sz w:val="20"/>
                <w:szCs w:val="20"/>
              </w:rPr>
              <w:t>Transferencias Internas</w:t>
            </w:r>
          </w:p>
        </w:tc>
        <w:tc>
          <w:tcPr>
            <w:tcW w:w="1418" w:type="dxa"/>
            <w:tcBorders>
              <w:bottom w:val="single" w:sz="4" w:space="0" w:color="auto"/>
            </w:tcBorders>
            <w:shd w:val="clear" w:color="auto" w:fill="auto"/>
          </w:tcPr>
          <w:p w:rsidR="000269AE" w:rsidRPr="000742F0" w:rsidRDefault="000269AE" w:rsidP="002E5528">
            <w:pPr>
              <w:jc w:val="right"/>
              <w:rPr>
                <w:rFonts w:ascii="Arial" w:hAnsi="Arial" w:cs="Arial"/>
                <w:sz w:val="20"/>
                <w:szCs w:val="20"/>
              </w:rPr>
            </w:pPr>
            <w:r w:rsidRPr="000742F0">
              <w:rPr>
                <w:rFonts w:ascii="Arial" w:hAnsi="Arial" w:cs="Arial"/>
                <w:sz w:val="20"/>
                <w:szCs w:val="20"/>
              </w:rPr>
              <w:t>2,475.00</w:t>
            </w:r>
          </w:p>
        </w:tc>
        <w:tc>
          <w:tcPr>
            <w:tcW w:w="1559" w:type="dxa"/>
            <w:tcBorders>
              <w:bottom w:val="single" w:sz="4" w:space="0" w:color="auto"/>
            </w:tcBorders>
            <w:shd w:val="clear" w:color="auto" w:fill="auto"/>
          </w:tcPr>
          <w:p w:rsidR="000269AE" w:rsidRPr="000742F0" w:rsidRDefault="000269AE" w:rsidP="002E5528">
            <w:pPr>
              <w:jc w:val="right"/>
              <w:rPr>
                <w:rFonts w:ascii="Arial" w:hAnsi="Arial" w:cs="Arial"/>
                <w:sz w:val="20"/>
                <w:szCs w:val="20"/>
              </w:rPr>
            </w:pPr>
          </w:p>
        </w:tc>
      </w:tr>
      <w:tr w:rsidR="000269AE" w:rsidRPr="00E55FA2" w:rsidTr="000269AE">
        <w:tc>
          <w:tcPr>
            <w:tcW w:w="1559" w:type="dxa"/>
            <w:tcBorders>
              <w:top w:val="single" w:sz="4" w:space="0" w:color="auto"/>
              <w:left w:val="single" w:sz="4" w:space="0" w:color="auto"/>
              <w:bottom w:val="single" w:sz="4" w:space="0" w:color="auto"/>
              <w:right w:val="single" w:sz="4" w:space="0" w:color="auto"/>
            </w:tcBorders>
            <w:shd w:val="clear" w:color="auto" w:fill="auto"/>
          </w:tcPr>
          <w:p w:rsidR="000269AE" w:rsidRPr="000742F0" w:rsidRDefault="000269AE" w:rsidP="002E5528">
            <w:pPr>
              <w:rPr>
                <w:rFonts w:ascii="Arial" w:hAnsi="Arial" w:cs="Arial"/>
                <w:sz w:val="20"/>
                <w:szCs w:val="20"/>
              </w:rPr>
            </w:pPr>
            <w:r w:rsidRPr="000742F0">
              <w:rPr>
                <w:rFonts w:ascii="Arial" w:hAnsi="Arial" w:cs="Arial"/>
                <w:sz w:val="20"/>
                <w:szCs w:val="20"/>
              </w:rPr>
              <w:t>1.1.1.3.1</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0269AE" w:rsidRPr="000742F0" w:rsidRDefault="000269AE" w:rsidP="002E5528">
            <w:pPr>
              <w:rPr>
                <w:rFonts w:ascii="Arial" w:hAnsi="Arial" w:cs="Arial"/>
                <w:sz w:val="20"/>
                <w:szCs w:val="20"/>
              </w:rPr>
            </w:pPr>
            <w:r w:rsidRPr="000742F0">
              <w:rPr>
                <w:rFonts w:ascii="Arial" w:hAnsi="Arial" w:cs="Arial"/>
                <w:sz w:val="20"/>
                <w:szCs w:val="20"/>
              </w:rPr>
              <w:t>Bancos/Dependencia</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269AE" w:rsidRPr="000742F0" w:rsidRDefault="000269AE" w:rsidP="002E5528">
            <w:pPr>
              <w:jc w:val="right"/>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269AE" w:rsidRPr="000742F0" w:rsidRDefault="000269AE" w:rsidP="002E5528">
            <w:pPr>
              <w:jc w:val="right"/>
              <w:rPr>
                <w:rFonts w:ascii="Arial" w:hAnsi="Arial" w:cs="Arial"/>
                <w:sz w:val="20"/>
                <w:szCs w:val="20"/>
              </w:rPr>
            </w:pPr>
            <w:r w:rsidRPr="000742F0">
              <w:rPr>
                <w:rFonts w:ascii="Arial" w:hAnsi="Arial" w:cs="Arial"/>
                <w:sz w:val="20"/>
                <w:szCs w:val="20"/>
              </w:rPr>
              <w:t>2,475.00</w:t>
            </w:r>
          </w:p>
        </w:tc>
      </w:tr>
    </w:tbl>
    <w:p w:rsidR="000269AE" w:rsidRDefault="000269AE" w:rsidP="000269AE">
      <w:pPr>
        <w:tabs>
          <w:tab w:val="left" w:pos="142"/>
          <w:tab w:val="left" w:pos="3686"/>
          <w:tab w:val="left" w:pos="3828"/>
        </w:tabs>
        <w:rPr>
          <w:rFonts w:ascii="Arial" w:hAnsi="Arial" w:cs="Arial"/>
          <w:sz w:val="20"/>
          <w:szCs w:val="20"/>
        </w:rPr>
      </w:pPr>
    </w:p>
    <w:p w:rsidR="000269AE" w:rsidRPr="000269AE" w:rsidRDefault="000269AE" w:rsidP="000269AE">
      <w:pPr>
        <w:tabs>
          <w:tab w:val="left" w:pos="142"/>
          <w:tab w:val="left" w:pos="3686"/>
          <w:tab w:val="left" w:pos="3828"/>
        </w:tabs>
        <w:ind w:left="426"/>
        <w:jc w:val="both"/>
        <w:rPr>
          <w:rFonts w:ascii="Arial" w:hAnsi="Arial" w:cs="Arial"/>
          <w:sz w:val="18"/>
          <w:szCs w:val="18"/>
        </w:rPr>
      </w:pPr>
      <w:r w:rsidRPr="000269AE">
        <w:rPr>
          <w:rFonts w:ascii="Arial" w:hAnsi="Arial" w:cs="Arial"/>
          <w:sz w:val="18"/>
          <w:szCs w:val="18"/>
        </w:rPr>
        <w:lastRenderedPageBreak/>
        <w:t xml:space="preserve">NOTA: </w:t>
      </w:r>
      <w:r>
        <w:rPr>
          <w:rFonts w:ascii="Arial" w:hAnsi="Arial" w:cs="Arial"/>
          <w:sz w:val="18"/>
          <w:szCs w:val="18"/>
        </w:rPr>
        <w:t>L</w:t>
      </w:r>
      <w:r w:rsidRPr="000269AE">
        <w:rPr>
          <w:rFonts w:ascii="Arial" w:hAnsi="Arial" w:cs="Arial"/>
          <w:sz w:val="18"/>
          <w:szCs w:val="18"/>
        </w:rPr>
        <w:t xml:space="preserve">os $ 875.oo que se provisionaron en la cuenta 2.1.1.7.1 se amortizara al momento que la </w:t>
      </w:r>
      <w:r>
        <w:rPr>
          <w:rFonts w:ascii="Arial" w:hAnsi="Arial" w:cs="Arial"/>
          <w:sz w:val="18"/>
          <w:szCs w:val="18"/>
        </w:rPr>
        <w:t>T</w:t>
      </w:r>
      <w:r w:rsidRPr="000269AE">
        <w:rPr>
          <w:rFonts w:ascii="Arial" w:hAnsi="Arial" w:cs="Arial"/>
          <w:sz w:val="18"/>
          <w:szCs w:val="18"/>
        </w:rPr>
        <w:t xml:space="preserve">esorería genere la acción de pago. </w:t>
      </w:r>
    </w:p>
    <w:p w:rsidR="000269AE" w:rsidRDefault="000269AE" w:rsidP="00AB2941">
      <w:pPr>
        <w:tabs>
          <w:tab w:val="left" w:pos="142"/>
          <w:tab w:val="left" w:pos="3686"/>
          <w:tab w:val="left" w:pos="3828"/>
        </w:tabs>
        <w:jc w:val="center"/>
        <w:rPr>
          <w:rFonts w:ascii="Arial" w:hAnsi="Arial" w:cs="Arial"/>
          <w:b/>
          <w:sz w:val="22"/>
          <w:szCs w:val="22"/>
        </w:rPr>
      </w:pPr>
    </w:p>
    <w:p w:rsidR="000269AE" w:rsidRDefault="000269AE" w:rsidP="00AB2941">
      <w:pPr>
        <w:tabs>
          <w:tab w:val="left" w:pos="142"/>
          <w:tab w:val="left" w:pos="3686"/>
          <w:tab w:val="left" w:pos="3828"/>
        </w:tabs>
        <w:jc w:val="center"/>
        <w:rPr>
          <w:rFonts w:ascii="Arial" w:hAnsi="Arial" w:cs="Arial"/>
          <w:b/>
          <w:sz w:val="22"/>
          <w:szCs w:val="22"/>
        </w:rPr>
      </w:pPr>
    </w:p>
    <w:p w:rsidR="008E61F6" w:rsidRPr="007B038A" w:rsidRDefault="00AB2941" w:rsidP="00AB2941">
      <w:pPr>
        <w:tabs>
          <w:tab w:val="left" w:pos="142"/>
          <w:tab w:val="left" w:pos="3686"/>
          <w:tab w:val="left" w:pos="3828"/>
        </w:tabs>
        <w:jc w:val="center"/>
        <w:rPr>
          <w:rFonts w:ascii="Arial" w:hAnsi="Arial" w:cs="Arial"/>
          <w:b/>
          <w:sz w:val="22"/>
          <w:szCs w:val="22"/>
        </w:rPr>
      </w:pPr>
      <w:r w:rsidRPr="007B038A">
        <w:rPr>
          <w:rFonts w:ascii="Arial" w:hAnsi="Arial" w:cs="Arial"/>
          <w:b/>
          <w:sz w:val="22"/>
          <w:szCs w:val="22"/>
        </w:rPr>
        <w:t>TRANSITORIO</w:t>
      </w:r>
      <w:r w:rsidR="00733904" w:rsidRPr="007B038A">
        <w:rPr>
          <w:rFonts w:ascii="Arial" w:hAnsi="Arial" w:cs="Arial"/>
          <w:b/>
          <w:sz w:val="22"/>
          <w:szCs w:val="22"/>
        </w:rPr>
        <w:t>S</w:t>
      </w:r>
    </w:p>
    <w:p w:rsidR="00AB2941" w:rsidRPr="007B038A" w:rsidRDefault="00AB2941" w:rsidP="00AB2941">
      <w:pPr>
        <w:tabs>
          <w:tab w:val="left" w:pos="142"/>
          <w:tab w:val="left" w:pos="3686"/>
          <w:tab w:val="left" w:pos="3828"/>
        </w:tabs>
        <w:rPr>
          <w:rFonts w:ascii="Arial" w:hAnsi="Arial" w:cs="Arial"/>
          <w:b/>
          <w:sz w:val="22"/>
          <w:szCs w:val="22"/>
        </w:rPr>
      </w:pPr>
    </w:p>
    <w:p w:rsidR="00733904" w:rsidRPr="007B038A" w:rsidRDefault="00733904" w:rsidP="00471D7E">
      <w:pPr>
        <w:tabs>
          <w:tab w:val="left" w:pos="142"/>
          <w:tab w:val="left" w:pos="3686"/>
          <w:tab w:val="left" w:pos="3828"/>
        </w:tabs>
        <w:jc w:val="both"/>
        <w:rPr>
          <w:rFonts w:ascii="Arial" w:hAnsi="Arial" w:cs="Arial"/>
          <w:b/>
          <w:sz w:val="22"/>
          <w:szCs w:val="22"/>
        </w:rPr>
      </w:pPr>
      <w:r w:rsidRPr="007B038A">
        <w:rPr>
          <w:rFonts w:ascii="Arial" w:hAnsi="Arial" w:cs="Arial"/>
          <w:b/>
          <w:sz w:val="22"/>
          <w:szCs w:val="22"/>
        </w:rPr>
        <w:t xml:space="preserve">PRIMERO: </w:t>
      </w:r>
      <w:r w:rsidRPr="007B038A">
        <w:rPr>
          <w:rFonts w:ascii="Arial" w:hAnsi="Arial" w:cs="Arial"/>
          <w:sz w:val="22"/>
          <w:szCs w:val="22"/>
        </w:rPr>
        <w:t>El presente Acuerdo, entrará en vigor al día siguiente hábil de su publicación en el Órgano de Difusión Oficial del Estado.</w:t>
      </w:r>
    </w:p>
    <w:p w:rsidR="00733904" w:rsidRPr="007B038A" w:rsidRDefault="00733904" w:rsidP="00AB2941">
      <w:pPr>
        <w:tabs>
          <w:tab w:val="left" w:pos="142"/>
          <w:tab w:val="left" w:pos="3686"/>
          <w:tab w:val="left" w:pos="3828"/>
        </w:tabs>
        <w:jc w:val="both"/>
        <w:rPr>
          <w:rFonts w:ascii="Arial" w:hAnsi="Arial" w:cs="Arial"/>
          <w:b/>
          <w:sz w:val="22"/>
          <w:szCs w:val="22"/>
        </w:rPr>
      </w:pPr>
    </w:p>
    <w:p w:rsidR="00AB2941" w:rsidRPr="007B038A" w:rsidRDefault="00733904" w:rsidP="00AB2941">
      <w:pPr>
        <w:tabs>
          <w:tab w:val="left" w:pos="142"/>
          <w:tab w:val="left" w:pos="3686"/>
          <w:tab w:val="left" w:pos="3828"/>
        </w:tabs>
        <w:jc w:val="both"/>
        <w:rPr>
          <w:rFonts w:ascii="Arial" w:hAnsi="Arial" w:cs="Arial"/>
          <w:sz w:val="22"/>
          <w:szCs w:val="22"/>
        </w:rPr>
      </w:pPr>
      <w:r w:rsidRPr="007B038A">
        <w:rPr>
          <w:rFonts w:ascii="Arial" w:hAnsi="Arial" w:cs="Arial"/>
          <w:b/>
          <w:sz w:val="22"/>
          <w:szCs w:val="22"/>
        </w:rPr>
        <w:t>SEGUNDO:</w:t>
      </w:r>
      <w:r w:rsidR="00AB2941" w:rsidRPr="007B038A">
        <w:rPr>
          <w:rFonts w:ascii="Arial" w:hAnsi="Arial" w:cs="Arial"/>
          <w:b/>
          <w:sz w:val="22"/>
          <w:szCs w:val="22"/>
        </w:rPr>
        <w:t xml:space="preserve"> </w:t>
      </w:r>
      <w:r w:rsidR="00AB2941" w:rsidRPr="007B038A">
        <w:rPr>
          <w:rFonts w:ascii="Arial" w:hAnsi="Arial" w:cs="Arial"/>
          <w:sz w:val="22"/>
          <w:szCs w:val="22"/>
        </w:rPr>
        <w:t xml:space="preserve">Los </w:t>
      </w:r>
      <w:r w:rsidRPr="007B038A">
        <w:rPr>
          <w:rFonts w:ascii="Arial" w:hAnsi="Arial" w:cs="Arial"/>
          <w:sz w:val="22"/>
          <w:szCs w:val="22"/>
        </w:rPr>
        <w:t xml:space="preserve">Poderes Legislativo, Judicial y Órganos Autónomos, </w:t>
      </w:r>
      <w:r w:rsidR="00FD468F" w:rsidRPr="007B038A">
        <w:rPr>
          <w:rFonts w:ascii="Arial" w:hAnsi="Arial" w:cs="Arial"/>
          <w:sz w:val="22"/>
          <w:szCs w:val="22"/>
        </w:rPr>
        <w:t>podrán aplicar</w:t>
      </w:r>
      <w:r w:rsidR="00EA7406">
        <w:rPr>
          <w:rFonts w:ascii="Arial" w:hAnsi="Arial" w:cs="Arial"/>
          <w:sz w:val="22"/>
          <w:szCs w:val="22"/>
        </w:rPr>
        <w:t xml:space="preserve"> </w:t>
      </w:r>
      <w:r w:rsidR="00FD468F" w:rsidRPr="007B038A">
        <w:rPr>
          <w:rFonts w:ascii="Arial" w:hAnsi="Arial" w:cs="Arial"/>
          <w:sz w:val="22"/>
          <w:szCs w:val="22"/>
        </w:rPr>
        <w:t>el contenido del presente Acuerdo</w:t>
      </w:r>
      <w:r w:rsidR="00FD468F">
        <w:rPr>
          <w:rFonts w:ascii="Arial" w:hAnsi="Arial" w:cs="Arial"/>
          <w:sz w:val="22"/>
          <w:szCs w:val="22"/>
        </w:rPr>
        <w:t>, en lo conducente</w:t>
      </w:r>
      <w:r w:rsidR="00BE7BF0">
        <w:rPr>
          <w:rFonts w:ascii="Arial" w:hAnsi="Arial" w:cs="Arial"/>
          <w:sz w:val="22"/>
          <w:szCs w:val="22"/>
        </w:rPr>
        <w:t>.</w:t>
      </w:r>
    </w:p>
    <w:p w:rsidR="008E61F6" w:rsidRPr="007B038A" w:rsidRDefault="008E61F6" w:rsidP="0004208A">
      <w:pPr>
        <w:tabs>
          <w:tab w:val="left" w:pos="142"/>
          <w:tab w:val="left" w:pos="3686"/>
          <w:tab w:val="left" w:pos="3828"/>
        </w:tabs>
        <w:jc w:val="both"/>
        <w:rPr>
          <w:rFonts w:ascii="Arial" w:hAnsi="Arial" w:cs="Arial"/>
          <w:sz w:val="22"/>
          <w:szCs w:val="22"/>
        </w:rPr>
      </w:pPr>
    </w:p>
    <w:p w:rsidR="008E61F6" w:rsidRPr="007B038A" w:rsidRDefault="008E61F6" w:rsidP="0004208A">
      <w:pPr>
        <w:tabs>
          <w:tab w:val="left" w:pos="142"/>
          <w:tab w:val="left" w:pos="3686"/>
          <w:tab w:val="left" w:pos="3828"/>
        </w:tabs>
        <w:jc w:val="both"/>
        <w:rPr>
          <w:rFonts w:ascii="Arial" w:hAnsi="Arial" w:cs="Arial"/>
          <w:sz w:val="22"/>
          <w:szCs w:val="22"/>
        </w:rPr>
      </w:pPr>
    </w:p>
    <w:p w:rsidR="00471D7E" w:rsidRPr="007B038A" w:rsidRDefault="006B79AB" w:rsidP="006B79AB">
      <w:pPr>
        <w:jc w:val="both"/>
        <w:rPr>
          <w:rFonts w:ascii="Arial" w:hAnsi="Arial" w:cs="Arial"/>
          <w:b/>
          <w:bCs/>
          <w:sz w:val="22"/>
          <w:szCs w:val="22"/>
        </w:rPr>
      </w:pPr>
      <w:r>
        <w:rPr>
          <w:rFonts w:ascii="Arial" w:hAnsi="Arial" w:cs="Arial"/>
          <w:b/>
          <w:bCs/>
          <w:sz w:val="22"/>
          <w:szCs w:val="22"/>
        </w:rPr>
        <w:t>SUFRAGIO EFECTIVO. NO REELECCION.-</w:t>
      </w:r>
      <w:r w:rsidR="00471D7E" w:rsidRPr="007B038A">
        <w:rPr>
          <w:rFonts w:ascii="Arial" w:hAnsi="Arial" w:cs="Arial"/>
          <w:b/>
          <w:bCs/>
          <w:sz w:val="22"/>
          <w:szCs w:val="22"/>
        </w:rPr>
        <w:t>“EL RESPETO AL DERECHO AJENO ES LA PAZ”</w:t>
      </w:r>
      <w:r>
        <w:rPr>
          <w:rFonts w:ascii="Arial" w:hAnsi="Arial" w:cs="Arial"/>
          <w:b/>
          <w:bCs/>
          <w:sz w:val="22"/>
          <w:szCs w:val="22"/>
        </w:rPr>
        <w:t xml:space="preserve">.- </w:t>
      </w:r>
      <w:r w:rsidRPr="007B038A">
        <w:rPr>
          <w:rFonts w:ascii="Arial" w:hAnsi="Arial" w:cs="Arial"/>
          <w:b/>
          <w:bCs/>
          <w:sz w:val="22"/>
          <w:szCs w:val="22"/>
        </w:rPr>
        <w:t>ENRIQUE C. ARNAUD VIÑAS</w:t>
      </w:r>
      <w:r>
        <w:rPr>
          <w:rFonts w:ascii="Arial" w:hAnsi="Arial" w:cs="Arial"/>
          <w:b/>
          <w:bCs/>
          <w:sz w:val="22"/>
          <w:szCs w:val="22"/>
        </w:rPr>
        <w:t xml:space="preserve">.- </w:t>
      </w:r>
      <w:r w:rsidR="00471D7E" w:rsidRPr="007B038A">
        <w:rPr>
          <w:rFonts w:ascii="Arial" w:hAnsi="Arial" w:cs="Arial"/>
          <w:b/>
          <w:bCs/>
          <w:sz w:val="22"/>
          <w:szCs w:val="22"/>
        </w:rPr>
        <w:t>EL SECRETARIO DE FINANZAS</w:t>
      </w:r>
      <w:r>
        <w:rPr>
          <w:rFonts w:ascii="Arial" w:hAnsi="Arial" w:cs="Arial"/>
          <w:b/>
          <w:bCs/>
          <w:sz w:val="22"/>
          <w:szCs w:val="22"/>
        </w:rPr>
        <w:t>.- Rúbrica.</w:t>
      </w:r>
    </w:p>
    <w:p w:rsidR="00471D7E" w:rsidRPr="007B038A" w:rsidRDefault="00471D7E" w:rsidP="00471D7E">
      <w:pPr>
        <w:jc w:val="center"/>
        <w:rPr>
          <w:rFonts w:ascii="Arial" w:hAnsi="Arial" w:cs="Arial"/>
          <w:b/>
          <w:bCs/>
          <w:sz w:val="22"/>
          <w:szCs w:val="22"/>
        </w:rPr>
      </w:pPr>
    </w:p>
    <w:p w:rsidR="00471D7E" w:rsidRPr="007B038A" w:rsidRDefault="00471D7E" w:rsidP="006B79AB">
      <w:pPr>
        <w:rPr>
          <w:rFonts w:ascii="Arial" w:hAnsi="Arial" w:cs="Arial"/>
          <w:sz w:val="22"/>
          <w:szCs w:val="22"/>
        </w:rPr>
      </w:pPr>
      <w:bookmarkStart w:id="0" w:name="_GoBack"/>
      <w:bookmarkEnd w:id="0"/>
      <w:r w:rsidRPr="007B038A">
        <w:rPr>
          <w:rFonts w:ascii="Arial" w:hAnsi="Arial" w:cs="Arial"/>
          <w:sz w:val="22"/>
          <w:szCs w:val="22"/>
        </w:rPr>
        <w:t xml:space="preserve">Dado en Reyes Mantecón, San Bartolo Coyotepec, Oaxaca, </w:t>
      </w:r>
      <w:r w:rsidR="000269AE">
        <w:rPr>
          <w:rFonts w:ascii="Arial" w:hAnsi="Arial" w:cs="Arial"/>
          <w:sz w:val="22"/>
          <w:szCs w:val="22"/>
        </w:rPr>
        <w:t>10</w:t>
      </w:r>
      <w:r w:rsidRPr="007B038A">
        <w:rPr>
          <w:rFonts w:ascii="Arial" w:hAnsi="Arial" w:cs="Arial"/>
          <w:sz w:val="22"/>
          <w:szCs w:val="22"/>
        </w:rPr>
        <w:t xml:space="preserve"> de febrero de 2016.</w:t>
      </w:r>
    </w:p>
    <w:sectPr w:rsidR="00471D7E" w:rsidRPr="007B038A" w:rsidSect="00DD78ED">
      <w:headerReference w:type="default" r:id="rId10"/>
      <w:footerReference w:type="default" r:id="rId11"/>
      <w:pgSz w:w="12240" w:h="15840"/>
      <w:pgMar w:top="1799" w:right="1701" w:bottom="1701" w:left="1701" w:header="85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FED" w:rsidRDefault="007A5FED" w:rsidP="00D93531">
      <w:r>
        <w:separator/>
      </w:r>
    </w:p>
  </w:endnote>
  <w:endnote w:type="continuationSeparator" w:id="0">
    <w:p w:rsidR="007A5FED" w:rsidRDefault="007A5FED" w:rsidP="00D93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G Omega">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38A" w:rsidRPr="007B038A" w:rsidRDefault="007B038A">
    <w:pPr>
      <w:pStyle w:val="Piedepgina"/>
      <w:jc w:val="center"/>
      <w:rPr>
        <w:rFonts w:ascii="Arial" w:hAnsi="Arial" w:cs="Arial"/>
        <w:sz w:val="22"/>
        <w:szCs w:val="22"/>
      </w:rPr>
    </w:pPr>
    <w:r w:rsidRPr="007B038A">
      <w:rPr>
        <w:rFonts w:ascii="Arial" w:hAnsi="Arial" w:cs="Arial"/>
        <w:sz w:val="22"/>
        <w:szCs w:val="22"/>
      </w:rPr>
      <w:fldChar w:fldCharType="begin"/>
    </w:r>
    <w:r w:rsidRPr="007B038A">
      <w:rPr>
        <w:rFonts w:ascii="Arial" w:hAnsi="Arial" w:cs="Arial"/>
        <w:sz w:val="22"/>
        <w:szCs w:val="22"/>
      </w:rPr>
      <w:instrText xml:space="preserve"> PAGE   \* MERGEFORMAT </w:instrText>
    </w:r>
    <w:r w:rsidRPr="007B038A">
      <w:rPr>
        <w:rFonts w:ascii="Arial" w:hAnsi="Arial" w:cs="Arial"/>
        <w:sz w:val="22"/>
        <w:szCs w:val="22"/>
      </w:rPr>
      <w:fldChar w:fldCharType="separate"/>
    </w:r>
    <w:r w:rsidR="006B79AB">
      <w:rPr>
        <w:rFonts w:ascii="Arial" w:hAnsi="Arial" w:cs="Arial"/>
        <w:noProof/>
        <w:sz w:val="22"/>
        <w:szCs w:val="22"/>
      </w:rPr>
      <w:t>5</w:t>
    </w:r>
    <w:r w:rsidRPr="007B038A">
      <w:rPr>
        <w:rFonts w:ascii="Arial" w:hAnsi="Arial" w:cs="Arial"/>
        <w:sz w:val="22"/>
        <w:szCs w:val="22"/>
      </w:rPr>
      <w:fldChar w:fldCharType="end"/>
    </w:r>
  </w:p>
  <w:p w:rsidR="00F0716B" w:rsidRDefault="00F0716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FED" w:rsidRDefault="007A5FED" w:rsidP="00D93531">
      <w:r>
        <w:separator/>
      </w:r>
    </w:p>
  </w:footnote>
  <w:footnote w:type="continuationSeparator" w:id="0">
    <w:p w:rsidR="007A5FED" w:rsidRDefault="007A5FED" w:rsidP="00D935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70" w:type="dxa"/>
        <w:right w:w="70" w:type="dxa"/>
      </w:tblCellMar>
      <w:tblLook w:val="0000" w:firstRow="0" w:lastRow="0" w:firstColumn="0" w:lastColumn="0" w:noHBand="0" w:noVBand="0"/>
    </w:tblPr>
    <w:tblGrid>
      <w:gridCol w:w="1300"/>
      <w:gridCol w:w="3822"/>
      <w:gridCol w:w="3856"/>
    </w:tblGrid>
    <w:tr w:rsidR="00DD78ED" w:rsidRPr="00AF5EA8" w:rsidTr="00CE3ACE">
      <w:trPr>
        <w:cantSplit/>
        <w:trHeight w:val="333"/>
      </w:trPr>
      <w:tc>
        <w:tcPr>
          <w:tcW w:w="1390" w:type="dxa"/>
          <w:vMerge w:val="restart"/>
          <w:vAlign w:val="center"/>
        </w:tcPr>
        <w:p w:rsidR="00DD78ED" w:rsidRPr="00AF5EA8" w:rsidRDefault="007A5FED" w:rsidP="00CE3ACE">
          <w:pPr>
            <w:tabs>
              <w:tab w:val="center" w:pos="4252"/>
              <w:tab w:val="right" w:pos="8504"/>
            </w:tabs>
            <w:rPr>
              <w:rFonts w:ascii="CG Omega" w:hAnsi="CG Omega"/>
              <w:sz w:val="1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2057" type="#_x0000_t75" alt="Descripción: EscudoNacional" style="position:absolute;margin-left:-5.55pt;margin-top:-18.3pt;width:58.5pt;height:58.05pt;z-index:-1;visibility:visible">
                <v:imagedata r:id="rId1" o:title="EscudoNacional"/>
              </v:shape>
            </w:pict>
          </w:r>
        </w:p>
      </w:tc>
      <w:tc>
        <w:tcPr>
          <w:tcW w:w="8154" w:type="dxa"/>
          <w:gridSpan w:val="2"/>
          <w:tcBorders>
            <w:bottom w:val="double" w:sz="4" w:space="0" w:color="auto"/>
          </w:tcBorders>
          <w:vAlign w:val="bottom"/>
        </w:tcPr>
        <w:p w:rsidR="00DD78ED" w:rsidRPr="00DD78ED" w:rsidRDefault="00DD78ED" w:rsidP="00DD78ED">
          <w:pPr>
            <w:pStyle w:val="Sinespaciado"/>
            <w:jc w:val="both"/>
            <w:rPr>
              <w:rFonts w:ascii="Arial" w:hAnsi="Arial" w:cs="Arial"/>
              <w:b/>
              <w:sz w:val="16"/>
              <w:szCs w:val="16"/>
            </w:rPr>
          </w:pPr>
          <w:r w:rsidRPr="00DD78ED">
            <w:rPr>
              <w:rFonts w:ascii="Arial" w:hAnsi="Arial" w:cs="Arial"/>
              <w:b/>
              <w:sz w:val="16"/>
              <w:szCs w:val="16"/>
            </w:rPr>
            <w:t>ACUERDO POR EL QUE SE EMITEN LOS LINEAMIENTOS PARA LA IMPLEMENTACIÓN DE LOS DERECHOS POR LOS SERVICIOS DE INSPECCIÓN, VIGILANCIA Y CONTROL, PREVISTO</w:t>
          </w:r>
          <w:r>
            <w:rPr>
              <w:rFonts w:ascii="Arial" w:hAnsi="Arial" w:cs="Arial"/>
              <w:b/>
              <w:sz w:val="16"/>
              <w:szCs w:val="16"/>
            </w:rPr>
            <w:t xml:space="preserve"> EN LA LEY ESTATAL DE DERECHOS.</w:t>
          </w:r>
        </w:p>
      </w:tc>
    </w:tr>
    <w:tr w:rsidR="00DD78ED" w:rsidRPr="00AF5EA8" w:rsidTr="00CE3ACE">
      <w:trPr>
        <w:cantSplit/>
        <w:trHeight w:val="50"/>
      </w:trPr>
      <w:tc>
        <w:tcPr>
          <w:tcW w:w="1390" w:type="dxa"/>
          <w:vMerge/>
        </w:tcPr>
        <w:p w:rsidR="00DD78ED" w:rsidRPr="00AF5EA8" w:rsidRDefault="00DD78ED" w:rsidP="00CE3ACE">
          <w:pPr>
            <w:tabs>
              <w:tab w:val="center" w:pos="4252"/>
              <w:tab w:val="right" w:pos="8504"/>
            </w:tabs>
            <w:rPr>
              <w:rFonts w:ascii="CG Omega" w:hAnsi="CG Omega"/>
              <w:sz w:val="16"/>
            </w:rPr>
          </w:pPr>
        </w:p>
      </w:tc>
      <w:tc>
        <w:tcPr>
          <w:tcW w:w="8154" w:type="dxa"/>
          <w:gridSpan w:val="2"/>
          <w:tcBorders>
            <w:top w:val="double" w:sz="4" w:space="0" w:color="auto"/>
          </w:tcBorders>
        </w:tcPr>
        <w:p w:rsidR="00DD78ED" w:rsidRPr="00AF5EA8" w:rsidRDefault="00DD78ED" w:rsidP="00CE3ACE">
          <w:pPr>
            <w:tabs>
              <w:tab w:val="center" w:pos="4252"/>
              <w:tab w:val="right" w:pos="8504"/>
            </w:tabs>
            <w:ind w:left="-70"/>
            <w:jc w:val="right"/>
            <w:rPr>
              <w:rFonts w:ascii="Arial Narrow" w:hAnsi="Arial Narrow" w:cs="Arial"/>
              <w:sz w:val="4"/>
            </w:rPr>
          </w:pPr>
        </w:p>
      </w:tc>
    </w:tr>
    <w:tr w:rsidR="00DD78ED" w:rsidRPr="00AF5EA8" w:rsidTr="00CE3ACE">
      <w:trPr>
        <w:cantSplit/>
        <w:trHeight w:val="295"/>
      </w:trPr>
      <w:tc>
        <w:tcPr>
          <w:tcW w:w="1390" w:type="dxa"/>
          <w:vMerge/>
        </w:tcPr>
        <w:p w:rsidR="00DD78ED" w:rsidRPr="00AF5EA8" w:rsidRDefault="00DD78ED" w:rsidP="00CE3ACE">
          <w:pPr>
            <w:tabs>
              <w:tab w:val="center" w:pos="4252"/>
              <w:tab w:val="right" w:pos="8504"/>
            </w:tabs>
            <w:rPr>
              <w:rFonts w:ascii="CG Omega" w:hAnsi="CG Omega"/>
              <w:sz w:val="16"/>
            </w:rPr>
          </w:pPr>
        </w:p>
      </w:tc>
      <w:tc>
        <w:tcPr>
          <w:tcW w:w="4077" w:type="dxa"/>
        </w:tcPr>
        <w:p w:rsidR="00DD78ED" w:rsidRPr="00AF5EA8" w:rsidRDefault="00DD78ED" w:rsidP="00CE3ACE">
          <w:pPr>
            <w:tabs>
              <w:tab w:val="center" w:pos="4252"/>
              <w:tab w:val="right" w:pos="8504"/>
            </w:tabs>
            <w:ind w:left="-70"/>
            <w:rPr>
              <w:rFonts w:ascii="Arial Narrow" w:hAnsi="Arial Narrow" w:cs="Arial"/>
              <w:sz w:val="4"/>
            </w:rPr>
          </w:pPr>
        </w:p>
      </w:tc>
      <w:tc>
        <w:tcPr>
          <w:tcW w:w="4077" w:type="dxa"/>
        </w:tcPr>
        <w:p w:rsidR="00DD78ED" w:rsidRPr="00AF5EA8" w:rsidRDefault="00D863D0" w:rsidP="00D863D0">
          <w:pPr>
            <w:tabs>
              <w:tab w:val="center" w:pos="4252"/>
              <w:tab w:val="right" w:pos="8504"/>
            </w:tabs>
            <w:ind w:left="-70"/>
            <w:jc w:val="right"/>
            <w:rPr>
              <w:rFonts w:ascii="Arial" w:hAnsi="Arial" w:cs="Arial"/>
              <w:i/>
              <w:iCs/>
              <w:color w:val="181818"/>
              <w:sz w:val="14"/>
            </w:rPr>
          </w:pPr>
          <w:r>
            <w:rPr>
              <w:rFonts w:ascii="Arial" w:hAnsi="Arial" w:cs="Arial"/>
              <w:i/>
              <w:iCs/>
              <w:color w:val="181818"/>
              <w:sz w:val="14"/>
            </w:rPr>
            <w:t xml:space="preserve">Sin </w:t>
          </w:r>
          <w:r w:rsidR="00DD78ED" w:rsidRPr="00AF5EA8">
            <w:rPr>
              <w:rFonts w:ascii="Arial" w:hAnsi="Arial" w:cs="Arial"/>
              <w:i/>
              <w:iCs/>
              <w:color w:val="181818"/>
              <w:sz w:val="14"/>
            </w:rPr>
            <w:t>Reforma</w:t>
          </w:r>
          <w:r>
            <w:rPr>
              <w:rFonts w:ascii="Arial" w:hAnsi="Arial" w:cs="Arial"/>
              <w:i/>
              <w:iCs/>
              <w:color w:val="181818"/>
              <w:sz w:val="14"/>
            </w:rPr>
            <w:t>s</w:t>
          </w:r>
          <w:r w:rsidR="00DD78ED" w:rsidRPr="00AF5EA8">
            <w:rPr>
              <w:rFonts w:ascii="Arial" w:hAnsi="Arial" w:cs="Arial"/>
              <w:i/>
              <w:iCs/>
              <w:color w:val="181818"/>
              <w:sz w:val="14"/>
            </w:rPr>
            <w:t xml:space="preserve"> </w:t>
          </w:r>
        </w:p>
      </w:tc>
    </w:tr>
  </w:tbl>
  <w:p w:rsidR="00733904" w:rsidRPr="00733904" w:rsidRDefault="00733904" w:rsidP="00DD78ED">
    <w:pPr>
      <w:pStyle w:val="Encabezado"/>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10E2C"/>
    <w:multiLevelType w:val="hybridMultilevel"/>
    <w:tmpl w:val="A9F4604A"/>
    <w:lvl w:ilvl="0" w:tplc="B824DAB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nsid w:val="037E1DF3"/>
    <w:multiLevelType w:val="hybridMultilevel"/>
    <w:tmpl w:val="F9F4C6A2"/>
    <w:lvl w:ilvl="0" w:tplc="15F49C34">
      <w:start w:val="1"/>
      <w:numFmt w:val="upperRoman"/>
      <w:lvlText w:val="%1."/>
      <w:lvlJc w:val="left"/>
      <w:pPr>
        <w:ind w:left="502" w:hanging="360"/>
      </w:pPr>
      <w:rPr>
        <w:rFonts w:hint="default"/>
        <w:caps w:val="0"/>
        <w:strike w:val="0"/>
        <w:dstrike w:val="0"/>
        <w:vanish w:val="0"/>
        <w:webHidden w:val="0"/>
        <w:color w:val="000000"/>
        <w:sz w:val="19"/>
        <w:szCs w:val="19"/>
        <w:u w:val="none"/>
        <w:effect w:val="none"/>
        <w:vertAlign w:val="baseline"/>
        <w:specVanish w:val="0"/>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
    <w:nsid w:val="04A1461D"/>
    <w:multiLevelType w:val="hybridMultilevel"/>
    <w:tmpl w:val="EE1A176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6CB4B97"/>
    <w:multiLevelType w:val="hybridMultilevel"/>
    <w:tmpl w:val="64B6219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9773BB0"/>
    <w:multiLevelType w:val="hybridMultilevel"/>
    <w:tmpl w:val="1450A9A8"/>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nsid w:val="0A3F52A6"/>
    <w:multiLevelType w:val="hybridMultilevel"/>
    <w:tmpl w:val="9974A5E2"/>
    <w:lvl w:ilvl="0" w:tplc="CE38D82C">
      <w:start w:val="1"/>
      <w:numFmt w:val="decimal"/>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DFF23E4"/>
    <w:multiLevelType w:val="hybridMultilevel"/>
    <w:tmpl w:val="F64099FA"/>
    <w:lvl w:ilvl="0" w:tplc="2C923A7C">
      <w:start w:val="1"/>
      <w:numFmt w:val="decimal"/>
      <w:lvlText w:val="%1."/>
      <w:lvlJc w:val="left"/>
      <w:pPr>
        <w:ind w:left="3479"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064762E"/>
    <w:multiLevelType w:val="hybridMultilevel"/>
    <w:tmpl w:val="0E3A29C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8">
    <w:nsid w:val="17746EFB"/>
    <w:multiLevelType w:val="hybridMultilevel"/>
    <w:tmpl w:val="07CA4FE6"/>
    <w:lvl w:ilvl="0" w:tplc="285A879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nsid w:val="1D806C34"/>
    <w:multiLevelType w:val="hybridMultilevel"/>
    <w:tmpl w:val="B32E8440"/>
    <w:lvl w:ilvl="0" w:tplc="538A3188">
      <w:start w:val="1"/>
      <w:numFmt w:val="lowerLetter"/>
      <w:lvlText w:val="%1)"/>
      <w:lvlJc w:val="left"/>
      <w:pPr>
        <w:ind w:left="1789" w:hanging="360"/>
      </w:pPr>
      <w:rPr>
        <w:rFonts w:hint="default"/>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10">
    <w:nsid w:val="1ED518E5"/>
    <w:multiLevelType w:val="hybridMultilevel"/>
    <w:tmpl w:val="52D04EA2"/>
    <w:lvl w:ilvl="0" w:tplc="11A8DE8C">
      <w:start w:val="1"/>
      <w:numFmt w:val="lowerLetter"/>
      <w:lvlText w:val="%1)"/>
      <w:lvlJc w:val="left"/>
      <w:pPr>
        <w:ind w:left="502" w:hanging="360"/>
      </w:pPr>
      <w:rPr>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6F00E74"/>
    <w:multiLevelType w:val="hybridMultilevel"/>
    <w:tmpl w:val="3ADA434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FCD03C8"/>
    <w:multiLevelType w:val="hybridMultilevel"/>
    <w:tmpl w:val="94947D2C"/>
    <w:lvl w:ilvl="0" w:tplc="0D829F08">
      <w:start w:val="9"/>
      <w:numFmt w:val="decimal"/>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1AC45D8"/>
    <w:multiLevelType w:val="hybridMultilevel"/>
    <w:tmpl w:val="47EEE1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1BB0B77"/>
    <w:multiLevelType w:val="hybridMultilevel"/>
    <w:tmpl w:val="4E66F0E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4636DD6"/>
    <w:multiLevelType w:val="hybridMultilevel"/>
    <w:tmpl w:val="E9C275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4F714B7"/>
    <w:multiLevelType w:val="hybridMultilevel"/>
    <w:tmpl w:val="C0342BD8"/>
    <w:lvl w:ilvl="0" w:tplc="1FD8148A">
      <w:start w:val="1"/>
      <w:numFmt w:val="lowerLetter"/>
      <w:lvlText w:val="%1)"/>
      <w:lvlJc w:val="left"/>
      <w:pPr>
        <w:ind w:left="1068"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67F65F1"/>
    <w:multiLevelType w:val="hybridMultilevel"/>
    <w:tmpl w:val="E7543790"/>
    <w:lvl w:ilvl="0" w:tplc="13A29E90">
      <w:start w:val="21"/>
      <w:numFmt w:val="decimal"/>
      <w:lvlText w:val="%1."/>
      <w:lvlJc w:val="right"/>
      <w:pPr>
        <w:ind w:left="2138"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A5A3D75"/>
    <w:multiLevelType w:val="hybridMultilevel"/>
    <w:tmpl w:val="C77A371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BE759AB"/>
    <w:multiLevelType w:val="hybridMultilevel"/>
    <w:tmpl w:val="667038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DA06482"/>
    <w:multiLevelType w:val="hybridMultilevel"/>
    <w:tmpl w:val="B51A39BE"/>
    <w:lvl w:ilvl="0" w:tplc="080A0017">
      <w:start w:val="1"/>
      <w:numFmt w:val="lowerLetter"/>
      <w:lvlText w:val="%1)"/>
      <w:lvlJc w:val="left"/>
      <w:pPr>
        <w:ind w:left="1068" w:hanging="360"/>
      </w:pPr>
      <w:rPr>
        <w:rFonts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Courier New"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Courier New" w:hint="default"/>
      </w:rPr>
    </w:lvl>
    <w:lvl w:ilvl="8" w:tplc="0C0A0005">
      <w:start w:val="1"/>
      <w:numFmt w:val="bullet"/>
      <w:lvlText w:val=""/>
      <w:lvlJc w:val="left"/>
      <w:pPr>
        <w:ind w:left="6828" w:hanging="360"/>
      </w:pPr>
      <w:rPr>
        <w:rFonts w:ascii="Wingdings" w:hAnsi="Wingdings" w:hint="default"/>
      </w:rPr>
    </w:lvl>
  </w:abstractNum>
  <w:abstractNum w:abstractNumId="21">
    <w:nsid w:val="417E4CDE"/>
    <w:multiLevelType w:val="hybridMultilevel"/>
    <w:tmpl w:val="4ED6EF8C"/>
    <w:lvl w:ilvl="0" w:tplc="F8BCCC94">
      <w:start w:val="1"/>
      <w:numFmt w:val="decimal"/>
      <w:lvlText w:val="%1."/>
      <w:lvlJc w:val="left"/>
      <w:pPr>
        <w:ind w:left="2214" w:hanging="360"/>
      </w:pPr>
      <w:rPr>
        <w:i w:val="0"/>
      </w:rPr>
    </w:lvl>
    <w:lvl w:ilvl="1" w:tplc="080A0019" w:tentative="1">
      <w:start w:val="1"/>
      <w:numFmt w:val="lowerLetter"/>
      <w:lvlText w:val="%2."/>
      <w:lvlJc w:val="left"/>
      <w:pPr>
        <w:ind w:left="2934" w:hanging="360"/>
      </w:pPr>
    </w:lvl>
    <w:lvl w:ilvl="2" w:tplc="080A001B" w:tentative="1">
      <w:start w:val="1"/>
      <w:numFmt w:val="lowerRoman"/>
      <w:lvlText w:val="%3."/>
      <w:lvlJc w:val="right"/>
      <w:pPr>
        <w:ind w:left="3654" w:hanging="180"/>
      </w:pPr>
    </w:lvl>
    <w:lvl w:ilvl="3" w:tplc="080A000F" w:tentative="1">
      <w:start w:val="1"/>
      <w:numFmt w:val="decimal"/>
      <w:lvlText w:val="%4."/>
      <w:lvlJc w:val="left"/>
      <w:pPr>
        <w:ind w:left="4374" w:hanging="360"/>
      </w:pPr>
    </w:lvl>
    <w:lvl w:ilvl="4" w:tplc="080A0019" w:tentative="1">
      <w:start w:val="1"/>
      <w:numFmt w:val="lowerLetter"/>
      <w:lvlText w:val="%5."/>
      <w:lvlJc w:val="left"/>
      <w:pPr>
        <w:ind w:left="5094" w:hanging="360"/>
      </w:pPr>
    </w:lvl>
    <w:lvl w:ilvl="5" w:tplc="080A001B" w:tentative="1">
      <w:start w:val="1"/>
      <w:numFmt w:val="lowerRoman"/>
      <w:lvlText w:val="%6."/>
      <w:lvlJc w:val="right"/>
      <w:pPr>
        <w:ind w:left="5814" w:hanging="180"/>
      </w:pPr>
    </w:lvl>
    <w:lvl w:ilvl="6" w:tplc="080A000F" w:tentative="1">
      <w:start w:val="1"/>
      <w:numFmt w:val="decimal"/>
      <w:lvlText w:val="%7."/>
      <w:lvlJc w:val="left"/>
      <w:pPr>
        <w:ind w:left="6534" w:hanging="360"/>
      </w:pPr>
    </w:lvl>
    <w:lvl w:ilvl="7" w:tplc="080A0019" w:tentative="1">
      <w:start w:val="1"/>
      <w:numFmt w:val="lowerLetter"/>
      <w:lvlText w:val="%8."/>
      <w:lvlJc w:val="left"/>
      <w:pPr>
        <w:ind w:left="7254" w:hanging="360"/>
      </w:pPr>
    </w:lvl>
    <w:lvl w:ilvl="8" w:tplc="080A001B" w:tentative="1">
      <w:start w:val="1"/>
      <w:numFmt w:val="lowerRoman"/>
      <w:lvlText w:val="%9."/>
      <w:lvlJc w:val="right"/>
      <w:pPr>
        <w:ind w:left="7974" w:hanging="180"/>
      </w:pPr>
    </w:lvl>
  </w:abstractNum>
  <w:abstractNum w:abstractNumId="22">
    <w:nsid w:val="4CE817A1"/>
    <w:multiLevelType w:val="hybridMultilevel"/>
    <w:tmpl w:val="54CA5E2E"/>
    <w:lvl w:ilvl="0" w:tplc="498CCC34">
      <w:start w:val="1"/>
      <w:numFmt w:val="decimal"/>
      <w:lvlText w:val="%1."/>
      <w:lvlJc w:val="left"/>
      <w:pPr>
        <w:ind w:left="2214" w:hanging="360"/>
      </w:pPr>
      <w:rPr>
        <w:i w:val="0"/>
      </w:rPr>
    </w:lvl>
    <w:lvl w:ilvl="1" w:tplc="080A0019" w:tentative="1">
      <w:start w:val="1"/>
      <w:numFmt w:val="lowerLetter"/>
      <w:lvlText w:val="%2."/>
      <w:lvlJc w:val="left"/>
      <w:pPr>
        <w:ind w:left="2934" w:hanging="360"/>
      </w:pPr>
    </w:lvl>
    <w:lvl w:ilvl="2" w:tplc="080A001B" w:tentative="1">
      <w:start w:val="1"/>
      <w:numFmt w:val="lowerRoman"/>
      <w:lvlText w:val="%3."/>
      <w:lvlJc w:val="right"/>
      <w:pPr>
        <w:ind w:left="3654" w:hanging="180"/>
      </w:pPr>
    </w:lvl>
    <w:lvl w:ilvl="3" w:tplc="080A000F" w:tentative="1">
      <w:start w:val="1"/>
      <w:numFmt w:val="decimal"/>
      <w:lvlText w:val="%4."/>
      <w:lvlJc w:val="left"/>
      <w:pPr>
        <w:ind w:left="4374" w:hanging="360"/>
      </w:pPr>
    </w:lvl>
    <w:lvl w:ilvl="4" w:tplc="080A0019" w:tentative="1">
      <w:start w:val="1"/>
      <w:numFmt w:val="lowerLetter"/>
      <w:lvlText w:val="%5."/>
      <w:lvlJc w:val="left"/>
      <w:pPr>
        <w:ind w:left="5094" w:hanging="360"/>
      </w:pPr>
    </w:lvl>
    <w:lvl w:ilvl="5" w:tplc="080A001B" w:tentative="1">
      <w:start w:val="1"/>
      <w:numFmt w:val="lowerRoman"/>
      <w:lvlText w:val="%6."/>
      <w:lvlJc w:val="right"/>
      <w:pPr>
        <w:ind w:left="5814" w:hanging="180"/>
      </w:pPr>
    </w:lvl>
    <w:lvl w:ilvl="6" w:tplc="080A000F" w:tentative="1">
      <w:start w:val="1"/>
      <w:numFmt w:val="decimal"/>
      <w:lvlText w:val="%7."/>
      <w:lvlJc w:val="left"/>
      <w:pPr>
        <w:ind w:left="6534" w:hanging="360"/>
      </w:pPr>
    </w:lvl>
    <w:lvl w:ilvl="7" w:tplc="080A0019" w:tentative="1">
      <w:start w:val="1"/>
      <w:numFmt w:val="lowerLetter"/>
      <w:lvlText w:val="%8."/>
      <w:lvlJc w:val="left"/>
      <w:pPr>
        <w:ind w:left="7254" w:hanging="360"/>
      </w:pPr>
    </w:lvl>
    <w:lvl w:ilvl="8" w:tplc="080A001B" w:tentative="1">
      <w:start w:val="1"/>
      <w:numFmt w:val="lowerRoman"/>
      <w:lvlText w:val="%9."/>
      <w:lvlJc w:val="right"/>
      <w:pPr>
        <w:ind w:left="7974" w:hanging="180"/>
      </w:pPr>
    </w:lvl>
  </w:abstractNum>
  <w:abstractNum w:abstractNumId="23">
    <w:nsid w:val="517659D3"/>
    <w:multiLevelType w:val="hybridMultilevel"/>
    <w:tmpl w:val="9FC84C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3CE478D"/>
    <w:multiLevelType w:val="hybridMultilevel"/>
    <w:tmpl w:val="4B685EAA"/>
    <w:lvl w:ilvl="0" w:tplc="9FD093EA">
      <w:start w:val="1"/>
      <w:numFmt w:val="decimal"/>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73B36E6"/>
    <w:multiLevelType w:val="hybridMultilevel"/>
    <w:tmpl w:val="A2ECD664"/>
    <w:lvl w:ilvl="0" w:tplc="49F2581C">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A826F64"/>
    <w:multiLevelType w:val="hybridMultilevel"/>
    <w:tmpl w:val="26B8E6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BD50653"/>
    <w:multiLevelType w:val="hybridMultilevel"/>
    <w:tmpl w:val="ACD025FC"/>
    <w:lvl w:ilvl="0" w:tplc="95D200FC">
      <w:start w:val="10"/>
      <w:numFmt w:val="decimal"/>
      <w:lvlText w:val="%1."/>
      <w:lvlJc w:val="right"/>
      <w:pPr>
        <w:ind w:left="1429" w:hanging="360"/>
      </w:pPr>
      <w:rPr>
        <w:rFonts w:hint="default"/>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8">
    <w:nsid w:val="6EC00862"/>
    <w:multiLevelType w:val="hybridMultilevel"/>
    <w:tmpl w:val="8B26A676"/>
    <w:lvl w:ilvl="0" w:tplc="538A3188">
      <w:start w:val="1"/>
      <w:numFmt w:val="upperRoman"/>
      <w:lvlText w:val="%1."/>
      <w:lvlJc w:val="left"/>
      <w:pPr>
        <w:ind w:left="1854" w:hanging="360"/>
      </w:pPr>
      <w:rPr>
        <w:rFonts w:ascii="Arial" w:hAnsi="Arial" w:hint="default"/>
        <w:b w:val="0"/>
        <w:color w:val="auto"/>
        <w:sz w:val="22"/>
        <w:szCs w:val="22"/>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29">
    <w:nsid w:val="75FF176D"/>
    <w:multiLevelType w:val="hybridMultilevel"/>
    <w:tmpl w:val="CF023410"/>
    <w:lvl w:ilvl="0" w:tplc="6B1A6428">
      <w:start w:val="1"/>
      <w:numFmt w:val="decimal"/>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8134F48"/>
    <w:multiLevelType w:val="hybridMultilevel"/>
    <w:tmpl w:val="7DFCD2A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EB40150"/>
    <w:multiLevelType w:val="hybridMultilevel"/>
    <w:tmpl w:val="5602023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13"/>
  </w:num>
  <w:num w:numId="3">
    <w:abstractNumId w:val="19"/>
  </w:num>
  <w:num w:numId="4">
    <w:abstractNumId w:val="25"/>
  </w:num>
  <w:num w:numId="5">
    <w:abstractNumId w:val="4"/>
  </w:num>
  <w:num w:numId="6">
    <w:abstractNumId w:val="7"/>
  </w:num>
  <w:num w:numId="7">
    <w:abstractNumId w:val="4"/>
  </w:num>
  <w:num w:numId="8">
    <w:abstractNumId w:val="20"/>
  </w:num>
  <w:num w:numId="9">
    <w:abstractNumId w:val="28"/>
  </w:num>
  <w:num w:numId="10">
    <w:abstractNumId w:val="17"/>
  </w:num>
  <w:num w:numId="11">
    <w:abstractNumId w:val="9"/>
  </w:num>
  <w:num w:numId="12">
    <w:abstractNumId w:val="21"/>
  </w:num>
  <w:num w:numId="13">
    <w:abstractNumId w:val="22"/>
  </w:num>
  <w:num w:numId="14">
    <w:abstractNumId w:val="16"/>
  </w:num>
  <w:num w:numId="15">
    <w:abstractNumId w:val="15"/>
  </w:num>
  <w:num w:numId="16">
    <w:abstractNumId w:val="6"/>
  </w:num>
  <w:num w:numId="17">
    <w:abstractNumId w:val="14"/>
  </w:num>
  <w:num w:numId="18">
    <w:abstractNumId w:val="1"/>
  </w:num>
  <w:num w:numId="19">
    <w:abstractNumId w:val="10"/>
  </w:num>
  <w:num w:numId="20">
    <w:abstractNumId w:val="26"/>
  </w:num>
  <w:num w:numId="21">
    <w:abstractNumId w:val="0"/>
  </w:num>
  <w:num w:numId="22">
    <w:abstractNumId w:val="8"/>
  </w:num>
  <w:num w:numId="23">
    <w:abstractNumId w:val="2"/>
  </w:num>
  <w:num w:numId="24">
    <w:abstractNumId w:val="3"/>
  </w:num>
  <w:num w:numId="25">
    <w:abstractNumId w:val="23"/>
  </w:num>
  <w:num w:numId="26">
    <w:abstractNumId w:val="18"/>
  </w:num>
  <w:num w:numId="27">
    <w:abstractNumId w:val="5"/>
  </w:num>
  <w:num w:numId="28">
    <w:abstractNumId w:val="24"/>
  </w:num>
  <w:num w:numId="29">
    <w:abstractNumId w:val="29"/>
  </w:num>
  <w:num w:numId="30">
    <w:abstractNumId w:val="30"/>
  </w:num>
  <w:num w:numId="31">
    <w:abstractNumId w:val="27"/>
  </w:num>
  <w:num w:numId="32">
    <w:abstractNumId w:val="12"/>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3531"/>
    <w:rsid w:val="000269AE"/>
    <w:rsid w:val="0004208A"/>
    <w:rsid w:val="00050EE4"/>
    <w:rsid w:val="00055448"/>
    <w:rsid w:val="00060EE4"/>
    <w:rsid w:val="00066E90"/>
    <w:rsid w:val="000A6A75"/>
    <w:rsid w:val="000E702B"/>
    <w:rsid w:val="0012412E"/>
    <w:rsid w:val="00141648"/>
    <w:rsid w:val="0016350D"/>
    <w:rsid w:val="00171737"/>
    <w:rsid w:val="0017303C"/>
    <w:rsid w:val="001A2B89"/>
    <w:rsid w:val="001C2C43"/>
    <w:rsid w:val="001C39D7"/>
    <w:rsid w:val="001D1868"/>
    <w:rsid w:val="001E2C11"/>
    <w:rsid w:val="001E53FB"/>
    <w:rsid w:val="001F18B1"/>
    <w:rsid w:val="0020383D"/>
    <w:rsid w:val="00234138"/>
    <w:rsid w:val="00265897"/>
    <w:rsid w:val="002B6B32"/>
    <w:rsid w:val="002E5528"/>
    <w:rsid w:val="003029EC"/>
    <w:rsid w:val="00311827"/>
    <w:rsid w:val="00316338"/>
    <w:rsid w:val="00332066"/>
    <w:rsid w:val="003379FD"/>
    <w:rsid w:val="00344A67"/>
    <w:rsid w:val="003510CB"/>
    <w:rsid w:val="003579CB"/>
    <w:rsid w:val="003863F1"/>
    <w:rsid w:val="003B74FF"/>
    <w:rsid w:val="003B7770"/>
    <w:rsid w:val="003C11AD"/>
    <w:rsid w:val="003C5950"/>
    <w:rsid w:val="003D2F51"/>
    <w:rsid w:val="003E5CD0"/>
    <w:rsid w:val="003E6BFA"/>
    <w:rsid w:val="00427556"/>
    <w:rsid w:val="004300E1"/>
    <w:rsid w:val="0045538C"/>
    <w:rsid w:val="00455931"/>
    <w:rsid w:val="00471D7E"/>
    <w:rsid w:val="004B00AD"/>
    <w:rsid w:val="0050577E"/>
    <w:rsid w:val="00510433"/>
    <w:rsid w:val="00515738"/>
    <w:rsid w:val="00550680"/>
    <w:rsid w:val="00560F5A"/>
    <w:rsid w:val="00572923"/>
    <w:rsid w:val="00592FFC"/>
    <w:rsid w:val="005C2339"/>
    <w:rsid w:val="005C6377"/>
    <w:rsid w:val="005E395E"/>
    <w:rsid w:val="005E67E5"/>
    <w:rsid w:val="005F5DA2"/>
    <w:rsid w:val="00641D59"/>
    <w:rsid w:val="006477E5"/>
    <w:rsid w:val="006820C0"/>
    <w:rsid w:val="006A37A2"/>
    <w:rsid w:val="006B79AB"/>
    <w:rsid w:val="006D402E"/>
    <w:rsid w:val="007017D6"/>
    <w:rsid w:val="00704A63"/>
    <w:rsid w:val="00730860"/>
    <w:rsid w:val="00733904"/>
    <w:rsid w:val="007378E9"/>
    <w:rsid w:val="00747BA4"/>
    <w:rsid w:val="00753E34"/>
    <w:rsid w:val="00763ACA"/>
    <w:rsid w:val="00767375"/>
    <w:rsid w:val="007875D4"/>
    <w:rsid w:val="0079598B"/>
    <w:rsid w:val="007A5FED"/>
    <w:rsid w:val="007B038A"/>
    <w:rsid w:val="007D3736"/>
    <w:rsid w:val="007D417D"/>
    <w:rsid w:val="007D561E"/>
    <w:rsid w:val="007E15BC"/>
    <w:rsid w:val="007F677E"/>
    <w:rsid w:val="00806491"/>
    <w:rsid w:val="008144CA"/>
    <w:rsid w:val="00831711"/>
    <w:rsid w:val="00880F03"/>
    <w:rsid w:val="00885D26"/>
    <w:rsid w:val="008A76C0"/>
    <w:rsid w:val="008D7DDC"/>
    <w:rsid w:val="008E61F6"/>
    <w:rsid w:val="00927F2F"/>
    <w:rsid w:val="00955C65"/>
    <w:rsid w:val="00961121"/>
    <w:rsid w:val="00977F27"/>
    <w:rsid w:val="00983A27"/>
    <w:rsid w:val="009912B3"/>
    <w:rsid w:val="00995EFE"/>
    <w:rsid w:val="009A74AC"/>
    <w:rsid w:val="009B4237"/>
    <w:rsid w:val="009C4D9B"/>
    <w:rsid w:val="009D2D60"/>
    <w:rsid w:val="009D310A"/>
    <w:rsid w:val="009F4CF0"/>
    <w:rsid w:val="00A057B7"/>
    <w:rsid w:val="00A12BE7"/>
    <w:rsid w:val="00A648CD"/>
    <w:rsid w:val="00A67702"/>
    <w:rsid w:val="00A76FD1"/>
    <w:rsid w:val="00A927EC"/>
    <w:rsid w:val="00A92DB5"/>
    <w:rsid w:val="00AA3C37"/>
    <w:rsid w:val="00AA6743"/>
    <w:rsid w:val="00AB2941"/>
    <w:rsid w:val="00B12D3A"/>
    <w:rsid w:val="00B15E42"/>
    <w:rsid w:val="00B17F07"/>
    <w:rsid w:val="00B364C1"/>
    <w:rsid w:val="00B56355"/>
    <w:rsid w:val="00BA043D"/>
    <w:rsid w:val="00BA780D"/>
    <w:rsid w:val="00BD0FD9"/>
    <w:rsid w:val="00BE7BF0"/>
    <w:rsid w:val="00C077ED"/>
    <w:rsid w:val="00C44628"/>
    <w:rsid w:val="00C57760"/>
    <w:rsid w:val="00C67BD1"/>
    <w:rsid w:val="00C838C7"/>
    <w:rsid w:val="00C87C70"/>
    <w:rsid w:val="00CA2973"/>
    <w:rsid w:val="00CA77BE"/>
    <w:rsid w:val="00CB032D"/>
    <w:rsid w:val="00CC11AB"/>
    <w:rsid w:val="00CD3B66"/>
    <w:rsid w:val="00CD687D"/>
    <w:rsid w:val="00CE3ACE"/>
    <w:rsid w:val="00CF05BE"/>
    <w:rsid w:val="00D00A2D"/>
    <w:rsid w:val="00D01CE7"/>
    <w:rsid w:val="00D5702D"/>
    <w:rsid w:val="00D6168B"/>
    <w:rsid w:val="00D65912"/>
    <w:rsid w:val="00D70C85"/>
    <w:rsid w:val="00D863D0"/>
    <w:rsid w:val="00D93531"/>
    <w:rsid w:val="00DB271D"/>
    <w:rsid w:val="00DD0CCC"/>
    <w:rsid w:val="00DD3220"/>
    <w:rsid w:val="00DD4800"/>
    <w:rsid w:val="00DD78ED"/>
    <w:rsid w:val="00DE4A30"/>
    <w:rsid w:val="00DF261F"/>
    <w:rsid w:val="00E105C7"/>
    <w:rsid w:val="00E371C5"/>
    <w:rsid w:val="00E55FA2"/>
    <w:rsid w:val="00E85789"/>
    <w:rsid w:val="00E8601B"/>
    <w:rsid w:val="00EA0428"/>
    <w:rsid w:val="00EA7406"/>
    <w:rsid w:val="00EB4A33"/>
    <w:rsid w:val="00EC00C1"/>
    <w:rsid w:val="00EC4B61"/>
    <w:rsid w:val="00EE71A8"/>
    <w:rsid w:val="00F0716B"/>
    <w:rsid w:val="00F11177"/>
    <w:rsid w:val="00F11AAA"/>
    <w:rsid w:val="00F17856"/>
    <w:rsid w:val="00F4499F"/>
    <w:rsid w:val="00F47EC2"/>
    <w:rsid w:val="00F84CE0"/>
    <w:rsid w:val="00FA3B51"/>
    <w:rsid w:val="00FC3061"/>
    <w:rsid w:val="00FD468F"/>
    <w:rsid w:val="00FE17F4"/>
    <w:rsid w:val="00FF4AC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531"/>
    <w:rPr>
      <w:rFonts w:ascii="Cambria" w:eastAsia="MS Mincho" w:hAnsi="Cambr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93531"/>
    <w:pPr>
      <w:tabs>
        <w:tab w:val="center" w:pos="4252"/>
        <w:tab w:val="right" w:pos="8504"/>
      </w:tabs>
    </w:pPr>
  </w:style>
  <w:style w:type="character" w:customStyle="1" w:styleId="EncabezadoCar">
    <w:name w:val="Encabezado Car"/>
    <w:link w:val="Encabezado"/>
    <w:rsid w:val="00D93531"/>
    <w:rPr>
      <w:rFonts w:ascii="Cambria" w:eastAsia="MS Mincho" w:hAnsi="Cambria" w:cs="Times New Roman"/>
      <w:sz w:val="24"/>
      <w:szCs w:val="24"/>
      <w:lang w:val="es-ES_tradnl" w:eastAsia="es-ES"/>
    </w:rPr>
  </w:style>
  <w:style w:type="paragraph" w:styleId="Piedepgina">
    <w:name w:val="footer"/>
    <w:basedOn w:val="Normal"/>
    <w:link w:val="PiedepginaCar"/>
    <w:uiPriority w:val="99"/>
    <w:unhideWhenUsed/>
    <w:rsid w:val="00D93531"/>
    <w:pPr>
      <w:tabs>
        <w:tab w:val="center" w:pos="4252"/>
        <w:tab w:val="right" w:pos="8504"/>
      </w:tabs>
    </w:pPr>
  </w:style>
  <w:style w:type="character" w:customStyle="1" w:styleId="PiedepginaCar">
    <w:name w:val="Pie de página Car"/>
    <w:link w:val="Piedepgina"/>
    <w:uiPriority w:val="99"/>
    <w:rsid w:val="00D93531"/>
    <w:rPr>
      <w:rFonts w:ascii="Cambria" w:eastAsia="MS Mincho" w:hAnsi="Cambria" w:cs="Times New Roman"/>
      <w:sz w:val="24"/>
      <w:szCs w:val="24"/>
      <w:lang w:val="es-ES_tradnl" w:eastAsia="es-ES"/>
    </w:rPr>
  </w:style>
  <w:style w:type="paragraph" w:styleId="Sinespaciado">
    <w:name w:val="No Spacing"/>
    <w:uiPriority w:val="1"/>
    <w:qFormat/>
    <w:rsid w:val="00D93531"/>
    <w:rPr>
      <w:sz w:val="22"/>
      <w:szCs w:val="22"/>
      <w:lang w:val="es-ES" w:eastAsia="en-US"/>
    </w:rPr>
  </w:style>
  <w:style w:type="paragraph" w:styleId="Textodeglobo">
    <w:name w:val="Balloon Text"/>
    <w:basedOn w:val="Normal"/>
    <w:link w:val="TextodegloboCar"/>
    <w:uiPriority w:val="99"/>
    <w:semiHidden/>
    <w:unhideWhenUsed/>
    <w:rsid w:val="00D93531"/>
    <w:rPr>
      <w:rFonts w:ascii="Tahoma" w:hAnsi="Tahoma"/>
      <w:sz w:val="16"/>
      <w:szCs w:val="16"/>
    </w:rPr>
  </w:style>
  <w:style w:type="character" w:customStyle="1" w:styleId="TextodegloboCar">
    <w:name w:val="Texto de globo Car"/>
    <w:link w:val="Textodeglobo"/>
    <w:uiPriority w:val="99"/>
    <w:semiHidden/>
    <w:rsid w:val="00D93531"/>
    <w:rPr>
      <w:rFonts w:ascii="Tahoma" w:eastAsia="MS Mincho" w:hAnsi="Tahoma" w:cs="Tahoma"/>
      <w:sz w:val="16"/>
      <w:szCs w:val="16"/>
      <w:lang w:val="es-ES_tradnl" w:eastAsia="es-ES"/>
    </w:rPr>
  </w:style>
  <w:style w:type="paragraph" w:styleId="Prrafodelista">
    <w:name w:val="List Paragraph"/>
    <w:basedOn w:val="Normal"/>
    <w:uiPriority w:val="34"/>
    <w:qFormat/>
    <w:rsid w:val="00D93531"/>
    <w:pPr>
      <w:spacing w:after="200" w:line="276" w:lineRule="auto"/>
      <w:ind w:left="720"/>
      <w:contextualSpacing/>
    </w:pPr>
    <w:rPr>
      <w:rFonts w:ascii="Calibri" w:eastAsia="Calibri" w:hAnsi="Calibri"/>
      <w:sz w:val="22"/>
      <w:szCs w:val="22"/>
      <w:lang w:val="es-MX" w:eastAsia="en-US"/>
    </w:rPr>
  </w:style>
  <w:style w:type="character" w:styleId="Hipervnculo">
    <w:name w:val="Hyperlink"/>
    <w:uiPriority w:val="99"/>
    <w:unhideWhenUsed/>
    <w:rsid w:val="006477E5"/>
    <w:rPr>
      <w:color w:val="0000FF"/>
      <w:u w:val="single"/>
    </w:rPr>
  </w:style>
  <w:style w:type="paragraph" w:styleId="Revisin">
    <w:name w:val="Revision"/>
    <w:hidden/>
    <w:uiPriority w:val="99"/>
    <w:semiHidden/>
    <w:rsid w:val="000E702B"/>
    <w:rPr>
      <w:rFonts w:ascii="Cambria" w:eastAsia="MS Mincho" w:hAnsi="Cambria"/>
      <w:sz w:val="24"/>
      <w:szCs w:val="24"/>
      <w:lang w:val="es-ES_tradnl" w:eastAsia="es-ES"/>
    </w:rPr>
  </w:style>
  <w:style w:type="paragraph" w:styleId="Textosinformato">
    <w:name w:val="Plain Text"/>
    <w:basedOn w:val="Normal"/>
    <w:link w:val="TextosinformatoCar"/>
    <w:rsid w:val="00995EFE"/>
    <w:rPr>
      <w:rFonts w:ascii="Courier New" w:eastAsia="Times New Roman" w:hAnsi="Courier New"/>
      <w:sz w:val="20"/>
      <w:szCs w:val="20"/>
      <w:lang w:val="x-none" w:eastAsia="x-none"/>
    </w:rPr>
  </w:style>
  <w:style w:type="character" w:customStyle="1" w:styleId="TextosinformatoCar">
    <w:name w:val="Texto sin formato Car"/>
    <w:link w:val="Textosinformato"/>
    <w:rsid w:val="00995EFE"/>
    <w:rPr>
      <w:rFonts w:ascii="Courier New" w:eastAsia="Times New Roman" w:hAnsi="Courier New"/>
      <w:lang w:eastAsia="x-none"/>
    </w:rPr>
  </w:style>
  <w:style w:type="paragraph" w:customStyle="1" w:styleId="ecxmsonormal">
    <w:name w:val="ecxmsonormal"/>
    <w:basedOn w:val="Normal"/>
    <w:rsid w:val="00983A27"/>
    <w:pPr>
      <w:spacing w:before="100" w:beforeAutospacing="1" w:after="100" w:afterAutospacing="1"/>
    </w:pPr>
    <w:rPr>
      <w:rFonts w:ascii="Times New Roman" w:eastAsia="Times New Roman" w:hAnsi="Times New Roman"/>
      <w:lang w:val="es-MX" w:eastAsia="es-MX"/>
    </w:rPr>
  </w:style>
  <w:style w:type="paragraph" w:customStyle="1" w:styleId="ecxmsolistparagraph">
    <w:name w:val="ecxmsolistparagraph"/>
    <w:basedOn w:val="Normal"/>
    <w:rsid w:val="00983A27"/>
    <w:pPr>
      <w:spacing w:before="100" w:beforeAutospacing="1" w:after="100" w:afterAutospacing="1"/>
    </w:pPr>
    <w:rPr>
      <w:rFonts w:ascii="Times New Roman" w:eastAsia="Times New Roman" w:hAnsi="Times New Roman"/>
      <w:lang w:val="es-MX" w:eastAsia="es-MX"/>
    </w:rPr>
  </w:style>
  <w:style w:type="table" w:styleId="Tablaconcuadrcula">
    <w:name w:val="Table Grid"/>
    <w:basedOn w:val="Tablanormal"/>
    <w:uiPriority w:val="59"/>
    <w:rsid w:val="00C077ED"/>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70624">
      <w:bodyDiv w:val="1"/>
      <w:marLeft w:val="0"/>
      <w:marRight w:val="0"/>
      <w:marTop w:val="0"/>
      <w:marBottom w:val="0"/>
      <w:divBdr>
        <w:top w:val="none" w:sz="0" w:space="0" w:color="auto"/>
        <w:left w:val="none" w:sz="0" w:space="0" w:color="auto"/>
        <w:bottom w:val="none" w:sz="0" w:space="0" w:color="auto"/>
        <w:right w:val="none" w:sz="0" w:space="0" w:color="auto"/>
      </w:divBdr>
    </w:div>
    <w:div w:id="1463423139">
      <w:bodyDiv w:val="1"/>
      <w:marLeft w:val="0"/>
      <w:marRight w:val="0"/>
      <w:marTop w:val="0"/>
      <w:marBottom w:val="0"/>
      <w:divBdr>
        <w:top w:val="none" w:sz="0" w:space="0" w:color="auto"/>
        <w:left w:val="none" w:sz="0" w:space="0" w:color="auto"/>
        <w:bottom w:val="none" w:sz="0" w:space="0" w:color="auto"/>
        <w:right w:val="none" w:sz="0" w:space="0" w:color="auto"/>
      </w:divBdr>
    </w:div>
    <w:div w:id="1930121160">
      <w:bodyDiv w:val="1"/>
      <w:marLeft w:val="0"/>
      <w:marRight w:val="0"/>
      <w:marTop w:val="0"/>
      <w:marBottom w:val="0"/>
      <w:divBdr>
        <w:top w:val="none" w:sz="0" w:space="0" w:color="auto"/>
        <w:left w:val="none" w:sz="0" w:space="0" w:color="auto"/>
        <w:bottom w:val="none" w:sz="0" w:space="0" w:color="auto"/>
        <w:right w:val="none" w:sz="0" w:space="0" w:color="auto"/>
      </w:divBdr>
      <w:divsChild>
        <w:div w:id="5823026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inanzasoaxaca.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A5D261-6F85-464A-A257-465707FB7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1339</Words>
  <Characters>7369</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8691</CharactersWithSpaces>
  <SharedDoc>false</SharedDoc>
  <HLinks>
    <vt:vector size="6" baseType="variant">
      <vt:variant>
        <vt:i4>5177432</vt:i4>
      </vt:variant>
      <vt:variant>
        <vt:i4>0</vt:i4>
      </vt:variant>
      <vt:variant>
        <vt:i4>0</vt:i4>
      </vt:variant>
      <vt:variant>
        <vt:i4>5</vt:i4>
      </vt:variant>
      <vt:variant>
        <vt:lpwstr>http://www.finanzasoaxaca.gob.mx/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 lorena</dc:creator>
  <cp:lastModifiedBy>lanix1924</cp:lastModifiedBy>
  <cp:revision>3</cp:revision>
  <cp:lastPrinted>2016-02-02T22:24:00Z</cp:lastPrinted>
  <dcterms:created xsi:type="dcterms:W3CDTF">2016-05-19T14:39:00Z</dcterms:created>
  <dcterms:modified xsi:type="dcterms:W3CDTF">2016-05-19T18:59:00Z</dcterms:modified>
</cp:coreProperties>
</file>