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F34A0" w14:textId="77777777" w:rsidR="00A8111A" w:rsidRPr="004861E9" w:rsidRDefault="00A8111A" w:rsidP="00A8111A">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t>Anexo 1</w:t>
      </w:r>
    </w:p>
    <w:p w14:paraId="7EC28EFA" w14:textId="77777777" w:rsidR="00A8111A" w:rsidRPr="004861E9" w:rsidRDefault="00A8111A" w:rsidP="00A8111A">
      <w:pPr>
        <w:jc w:val="center"/>
        <w:rPr>
          <w:rFonts w:asciiTheme="minorHAnsi" w:hAnsiTheme="minorHAnsi" w:cstheme="minorHAnsi"/>
          <w:sz w:val="22"/>
          <w:szCs w:val="22"/>
          <w:lang w:val="es-MX"/>
        </w:rPr>
      </w:pPr>
      <w:r w:rsidRPr="004861E9">
        <w:rPr>
          <w:rFonts w:asciiTheme="minorHAnsi" w:hAnsiTheme="minorHAnsi" w:cstheme="minorHAnsi"/>
          <w:sz w:val="22"/>
          <w:szCs w:val="22"/>
          <w:lang w:val="es-MX"/>
        </w:rPr>
        <w:t>Copia simple del Decreto de Autorización</w:t>
      </w:r>
    </w:p>
    <w:p w14:paraId="08F3F726" w14:textId="77777777" w:rsidR="00A8111A" w:rsidRPr="004861E9" w:rsidRDefault="00A8111A" w:rsidP="00A8111A">
      <w:pPr>
        <w:rPr>
          <w:rFonts w:asciiTheme="minorHAnsi" w:hAnsiTheme="minorHAnsi" w:cstheme="minorHAnsi"/>
          <w:sz w:val="22"/>
          <w:szCs w:val="22"/>
          <w:lang w:val="es-MX"/>
        </w:rPr>
      </w:pPr>
      <w:r w:rsidRPr="004861E9">
        <w:rPr>
          <w:rFonts w:asciiTheme="minorHAnsi" w:hAnsiTheme="minorHAnsi" w:cstheme="minorHAnsi"/>
          <w:sz w:val="22"/>
          <w:szCs w:val="22"/>
          <w:lang w:val="es-MX"/>
        </w:rPr>
        <w:br w:type="page"/>
      </w:r>
    </w:p>
    <w:p w14:paraId="58747B09" w14:textId="094A6D2B" w:rsidR="00ED19A4" w:rsidRPr="004861E9" w:rsidRDefault="00ED19A4" w:rsidP="00ED19A4">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lastRenderedPageBreak/>
        <w:t xml:space="preserve">Anexo </w:t>
      </w:r>
      <w:r>
        <w:rPr>
          <w:rFonts w:asciiTheme="minorHAnsi" w:hAnsiTheme="minorHAnsi" w:cstheme="minorHAnsi"/>
          <w:b/>
          <w:sz w:val="22"/>
          <w:szCs w:val="22"/>
          <w:lang w:val="es-MX"/>
        </w:rPr>
        <w:t>2</w:t>
      </w:r>
    </w:p>
    <w:p w14:paraId="07A0DF1D" w14:textId="77777777" w:rsidR="00ED19A4" w:rsidRPr="004861E9" w:rsidRDefault="00ED19A4" w:rsidP="00ED19A4">
      <w:pPr>
        <w:jc w:val="center"/>
        <w:rPr>
          <w:rFonts w:asciiTheme="minorHAnsi" w:hAnsiTheme="minorHAnsi" w:cstheme="minorHAnsi"/>
          <w:sz w:val="22"/>
          <w:szCs w:val="22"/>
          <w:lang w:val="es-MX"/>
        </w:rPr>
      </w:pPr>
      <w:r w:rsidRPr="004861E9">
        <w:rPr>
          <w:rFonts w:asciiTheme="minorHAnsi" w:hAnsiTheme="minorHAnsi" w:cstheme="minorHAnsi"/>
          <w:sz w:val="22"/>
          <w:szCs w:val="22"/>
          <w:lang w:val="es-MX"/>
        </w:rPr>
        <w:t xml:space="preserve">Copia simple del Acta de Fallo de la Licitación </w:t>
      </w:r>
      <w:r>
        <w:rPr>
          <w:rFonts w:asciiTheme="minorHAnsi" w:hAnsiTheme="minorHAnsi" w:cstheme="minorHAnsi"/>
          <w:sz w:val="22"/>
          <w:szCs w:val="22"/>
          <w:lang w:val="es-MX"/>
        </w:rPr>
        <w:t>Pública</w:t>
      </w:r>
    </w:p>
    <w:p w14:paraId="561EFE09" w14:textId="77777777" w:rsidR="00ED19A4" w:rsidRDefault="00ED19A4">
      <w:pPr>
        <w:spacing w:after="160" w:line="259" w:lineRule="auto"/>
        <w:rPr>
          <w:rFonts w:asciiTheme="minorHAnsi" w:hAnsiTheme="minorHAnsi" w:cstheme="minorHAnsi"/>
          <w:b/>
          <w:sz w:val="22"/>
          <w:szCs w:val="22"/>
          <w:lang w:val="es-MX"/>
        </w:rPr>
      </w:pPr>
      <w:r>
        <w:rPr>
          <w:rFonts w:asciiTheme="minorHAnsi" w:hAnsiTheme="minorHAnsi" w:cstheme="minorHAnsi"/>
          <w:b/>
          <w:sz w:val="22"/>
          <w:szCs w:val="22"/>
          <w:lang w:val="es-MX"/>
        </w:rPr>
        <w:br w:type="page"/>
      </w:r>
    </w:p>
    <w:p w14:paraId="125D16B1" w14:textId="074ABDBA" w:rsidR="00A8111A" w:rsidRPr="004861E9" w:rsidRDefault="00A8111A" w:rsidP="00A8111A">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lastRenderedPageBreak/>
        <w:t xml:space="preserve">Anexo </w:t>
      </w:r>
      <w:r w:rsidR="00ED19A4">
        <w:rPr>
          <w:rFonts w:asciiTheme="minorHAnsi" w:hAnsiTheme="minorHAnsi" w:cstheme="minorHAnsi"/>
          <w:b/>
          <w:sz w:val="22"/>
          <w:szCs w:val="22"/>
          <w:lang w:val="es-MX"/>
        </w:rPr>
        <w:t>3</w:t>
      </w:r>
    </w:p>
    <w:p w14:paraId="240A62EE" w14:textId="77777777" w:rsidR="000C749C" w:rsidRDefault="00A8111A" w:rsidP="00ED19A4">
      <w:pPr>
        <w:jc w:val="center"/>
        <w:rPr>
          <w:rFonts w:asciiTheme="minorHAnsi" w:hAnsiTheme="minorHAnsi" w:cstheme="minorHAnsi"/>
          <w:bCs/>
          <w:sz w:val="22"/>
          <w:szCs w:val="22"/>
          <w:lang w:val="es-MX"/>
        </w:rPr>
      </w:pPr>
      <w:r w:rsidRPr="004861E9">
        <w:rPr>
          <w:rFonts w:asciiTheme="minorHAnsi" w:hAnsiTheme="minorHAnsi" w:cstheme="minorHAnsi"/>
          <w:bCs/>
          <w:sz w:val="22"/>
          <w:szCs w:val="22"/>
          <w:lang w:val="es-MX"/>
        </w:rPr>
        <w:t>Copia simple del Nombramiento</w:t>
      </w:r>
    </w:p>
    <w:p w14:paraId="436F860B" w14:textId="77777777" w:rsidR="000C749C" w:rsidRDefault="000C749C">
      <w:pPr>
        <w:spacing w:after="160" w:line="259" w:lineRule="auto"/>
        <w:rPr>
          <w:rFonts w:asciiTheme="minorHAnsi" w:hAnsiTheme="minorHAnsi" w:cstheme="minorHAnsi"/>
          <w:bCs/>
          <w:sz w:val="22"/>
          <w:szCs w:val="22"/>
          <w:lang w:val="es-MX"/>
        </w:rPr>
      </w:pPr>
      <w:r>
        <w:rPr>
          <w:rFonts w:asciiTheme="minorHAnsi" w:hAnsiTheme="minorHAnsi" w:cstheme="minorHAnsi"/>
          <w:bCs/>
          <w:sz w:val="22"/>
          <w:szCs w:val="22"/>
          <w:lang w:val="es-MX"/>
        </w:rPr>
        <w:br w:type="page"/>
      </w:r>
    </w:p>
    <w:p w14:paraId="3C2D9B82" w14:textId="3D821BC1" w:rsidR="00A8111A" w:rsidRPr="00BE4F77" w:rsidRDefault="00A8111A" w:rsidP="00BE4F77">
      <w:pPr>
        <w:jc w:val="center"/>
        <w:rPr>
          <w:rFonts w:asciiTheme="minorHAnsi" w:hAnsiTheme="minorHAnsi" w:cstheme="minorHAnsi"/>
          <w:b/>
          <w:bCs/>
          <w:sz w:val="22"/>
          <w:szCs w:val="22"/>
          <w:lang w:val="es-MX"/>
        </w:rPr>
      </w:pPr>
      <w:r w:rsidRPr="00BE4F77">
        <w:rPr>
          <w:rFonts w:asciiTheme="minorHAnsi" w:hAnsiTheme="minorHAnsi" w:cstheme="minorHAnsi"/>
          <w:b/>
          <w:bCs/>
          <w:sz w:val="22"/>
          <w:szCs w:val="22"/>
          <w:lang w:val="es-MX"/>
        </w:rPr>
        <w:lastRenderedPageBreak/>
        <w:t>Anexo 4</w:t>
      </w:r>
    </w:p>
    <w:p w14:paraId="5966C0F5" w14:textId="7C038DD5" w:rsidR="00A64D25" w:rsidRDefault="00A64D25" w:rsidP="00BE4F77">
      <w:pPr>
        <w:jc w:val="center"/>
        <w:rPr>
          <w:rFonts w:asciiTheme="minorHAnsi" w:hAnsiTheme="minorHAnsi" w:cstheme="minorHAnsi"/>
          <w:b/>
          <w:sz w:val="22"/>
          <w:szCs w:val="22"/>
          <w:lang w:val="es-MX"/>
        </w:rPr>
      </w:pPr>
      <w:r>
        <w:rPr>
          <w:rFonts w:asciiTheme="minorHAnsi" w:hAnsiTheme="minorHAnsi" w:cstheme="minorHAnsi"/>
          <w:b/>
          <w:sz w:val="22"/>
          <w:szCs w:val="22"/>
          <w:lang w:val="es-MX"/>
        </w:rPr>
        <w:t xml:space="preserve">Tabla de Amortizaciones </w:t>
      </w:r>
      <w:r w:rsidR="00727C33">
        <w:rPr>
          <w:rFonts w:asciiTheme="minorHAnsi" w:hAnsiTheme="minorHAnsi" w:cstheme="minorHAnsi"/>
          <w:b/>
          <w:sz w:val="22"/>
          <w:szCs w:val="22"/>
          <w:lang w:val="es-MX"/>
        </w:rPr>
        <w:t>Indicativa</w:t>
      </w:r>
    </w:p>
    <w:p w14:paraId="67228A2F" w14:textId="77777777" w:rsidR="00A64D25" w:rsidRDefault="00A64D25" w:rsidP="00BE4F77">
      <w:pPr>
        <w:jc w:val="center"/>
        <w:rPr>
          <w:rFonts w:asciiTheme="minorHAnsi" w:hAnsiTheme="minorHAnsi" w:cstheme="minorHAnsi"/>
          <w:b/>
          <w:sz w:val="22"/>
          <w:szCs w:val="22"/>
          <w:lang w:val="es-MX"/>
        </w:rPr>
      </w:pPr>
    </w:p>
    <w:tbl>
      <w:tblPr>
        <w:tblW w:w="4988" w:type="dxa"/>
        <w:jc w:val="center"/>
        <w:tblCellMar>
          <w:left w:w="70" w:type="dxa"/>
          <w:right w:w="70" w:type="dxa"/>
        </w:tblCellMar>
        <w:tblLook w:val="04A0" w:firstRow="1" w:lastRow="0" w:firstColumn="1" w:lastColumn="0" w:noHBand="0" w:noVBand="1"/>
      </w:tblPr>
      <w:tblGrid>
        <w:gridCol w:w="2494"/>
        <w:gridCol w:w="2494"/>
      </w:tblGrid>
      <w:tr w:rsidR="00A64D25" w:rsidRPr="002921B6" w14:paraId="70141D41" w14:textId="77777777" w:rsidTr="00C22230">
        <w:trPr>
          <w:trHeight w:val="300"/>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28AAE8C" w14:textId="77777777" w:rsidR="00A64D25" w:rsidRPr="002921B6" w:rsidRDefault="00A64D25" w:rsidP="00C22230">
            <w:pPr>
              <w:jc w:val="center"/>
              <w:rPr>
                <w:rFonts w:ascii="Calibri" w:hAnsi="Calibri" w:cs="Calibri"/>
                <w:b/>
                <w:bCs/>
                <w:color w:val="000000"/>
                <w:sz w:val="22"/>
                <w:szCs w:val="22"/>
                <w:lang w:val="es-MX" w:eastAsia="es-MX"/>
              </w:rPr>
            </w:pPr>
            <w:r w:rsidRPr="002921B6">
              <w:rPr>
                <w:rFonts w:ascii="Calibri" w:hAnsi="Calibri" w:cs="Calibri"/>
                <w:b/>
                <w:bCs/>
                <w:color w:val="000000"/>
                <w:sz w:val="22"/>
                <w:szCs w:val="22"/>
                <w:lang w:val="es-MX"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57102B" w14:textId="77777777" w:rsidR="00A64D25" w:rsidRPr="002921B6" w:rsidRDefault="00A64D25" w:rsidP="00C22230">
            <w:pPr>
              <w:jc w:val="center"/>
              <w:rPr>
                <w:rFonts w:ascii="Calibri" w:hAnsi="Calibri" w:cs="Calibri"/>
                <w:b/>
                <w:bCs/>
                <w:color w:val="000000"/>
                <w:sz w:val="22"/>
                <w:szCs w:val="22"/>
                <w:lang w:val="es-MX" w:eastAsia="es-MX"/>
              </w:rPr>
            </w:pPr>
            <w:r w:rsidRPr="002921B6">
              <w:rPr>
                <w:rFonts w:ascii="Calibri" w:hAnsi="Calibri" w:cs="Calibri"/>
                <w:b/>
                <w:bCs/>
                <w:color w:val="000000"/>
                <w:sz w:val="22"/>
                <w:szCs w:val="22"/>
                <w:lang w:val="es-MX" w:eastAsia="es-MX"/>
              </w:rPr>
              <w:t>Amortización</w:t>
            </w:r>
          </w:p>
        </w:tc>
      </w:tr>
      <w:tr w:rsidR="00A64D25" w:rsidRPr="002921B6" w14:paraId="3575398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B34C6F"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w:t>
            </w:r>
          </w:p>
        </w:tc>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8280C"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0.28404%</w:t>
            </w:r>
          </w:p>
        </w:tc>
      </w:tr>
      <w:tr w:rsidR="00A64D25" w:rsidRPr="002921B6" w14:paraId="579B493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2C38A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486EF68"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0.28598%</w:t>
            </w:r>
          </w:p>
        </w:tc>
      </w:tr>
      <w:tr w:rsidR="00A64D25" w:rsidRPr="002921B6" w14:paraId="578A529F"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54940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6C0A517"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0.28793%</w:t>
            </w:r>
          </w:p>
        </w:tc>
      </w:tr>
      <w:tr w:rsidR="00A64D25" w:rsidRPr="002921B6" w14:paraId="716D8175"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9093EC"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587AFBB"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0.28990%</w:t>
            </w:r>
          </w:p>
        </w:tc>
      </w:tr>
      <w:tr w:rsidR="00A64D25" w:rsidRPr="002921B6" w14:paraId="64E3DAF8"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0C4E5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025CADA"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0.29188%</w:t>
            </w:r>
          </w:p>
        </w:tc>
      </w:tr>
      <w:tr w:rsidR="00A64D25" w:rsidRPr="002921B6" w14:paraId="208C5622"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544AC4"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0C4FF8C"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0.29387%</w:t>
            </w:r>
          </w:p>
        </w:tc>
      </w:tr>
      <w:tr w:rsidR="00A64D25" w:rsidRPr="002921B6" w14:paraId="7F254B7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D119A3"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AD16BE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0.29588%</w:t>
            </w:r>
          </w:p>
        </w:tc>
      </w:tr>
      <w:tr w:rsidR="00A64D25" w:rsidRPr="002921B6" w14:paraId="25950EA5"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CC15A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686FC8"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0.29790%</w:t>
            </w:r>
          </w:p>
        </w:tc>
      </w:tr>
      <w:tr w:rsidR="00A64D25" w:rsidRPr="002921B6" w14:paraId="0523A13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5F9240"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77A97F1"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0.29993%</w:t>
            </w:r>
          </w:p>
        </w:tc>
      </w:tr>
      <w:tr w:rsidR="00A64D25" w:rsidRPr="002921B6" w14:paraId="111CF28B"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ED6CD6"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975391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0.30198%</w:t>
            </w:r>
          </w:p>
        </w:tc>
      </w:tr>
      <w:tr w:rsidR="00A64D25" w:rsidRPr="002921B6" w14:paraId="600B6EB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916C48"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BF3B8F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0.30404%</w:t>
            </w:r>
          </w:p>
        </w:tc>
      </w:tr>
      <w:tr w:rsidR="00A64D25" w:rsidRPr="002921B6" w14:paraId="2B9777A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A22E0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5CD99F1"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0.30612%</w:t>
            </w:r>
          </w:p>
        </w:tc>
      </w:tr>
      <w:tr w:rsidR="00A64D25" w:rsidRPr="002921B6" w14:paraId="6AAA5162"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D56DD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2E307A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0.30821%</w:t>
            </w:r>
          </w:p>
        </w:tc>
      </w:tr>
      <w:tr w:rsidR="00A64D25" w:rsidRPr="002921B6" w14:paraId="0231133B"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011F21"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D13F87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0.31032%</w:t>
            </w:r>
          </w:p>
        </w:tc>
      </w:tr>
      <w:tr w:rsidR="00A64D25" w:rsidRPr="002921B6" w14:paraId="3CF118D2"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BB71E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0DC952"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0.31244%</w:t>
            </w:r>
          </w:p>
        </w:tc>
      </w:tr>
      <w:tr w:rsidR="00A64D25" w:rsidRPr="002921B6" w14:paraId="3F6DB3F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51F574"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B42095B"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0.31457%</w:t>
            </w:r>
          </w:p>
        </w:tc>
      </w:tr>
      <w:tr w:rsidR="00A64D25" w:rsidRPr="002921B6" w14:paraId="05ED6F75"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9DBE4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99A8CC"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0.31672%</w:t>
            </w:r>
          </w:p>
        </w:tc>
      </w:tr>
      <w:tr w:rsidR="00A64D25" w:rsidRPr="002921B6" w14:paraId="25CC8B2F"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D98AB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AB2C3A"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0.31888%</w:t>
            </w:r>
          </w:p>
        </w:tc>
      </w:tr>
      <w:tr w:rsidR="00A64D25" w:rsidRPr="002921B6" w14:paraId="55D33FED"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044E73"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7424EBB"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0.32106%</w:t>
            </w:r>
          </w:p>
        </w:tc>
      </w:tr>
      <w:tr w:rsidR="00A64D25" w:rsidRPr="002921B6" w14:paraId="5589A0E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483D1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25D6F7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0.32325%</w:t>
            </w:r>
          </w:p>
        </w:tc>
      </w:tr>
      <w:tr w:rsidR="00A64D25" w:rsidRPr="002921B6" w14:paraId="2E23774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BEE05F4"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56711D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0.32546%</w:t>
            </w:r>
          </w:p>
        </w:tc>
      </w:tr>
      <w:tr w:rsidR="00A64D25" w:rsidRPr="002921B6" w14:paraId="721699F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A3143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84C4C4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0.32768%</w:t>
            </w:r>
          </w:p>
        </w:tc>
      </w:tr>
      <w:tr w:rsidR="00A64D25" w:rsidRPr="002921B6" w14:paraId="613D31FD"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1D09E4"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D117188"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0.32992%</w:t>
            </w:r>
          </w:p>
        </w:tc>
      </w:tr>
      <w:tr w:rsidR="00A64D25" w:rsidRPr="002921B6" w14:paraId="4934D09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3B3B0F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F98EFD0"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0.33217%</w:t>
            </w:r>
          </w:p>
        </w:tc>
      </w:tr>
      <w:tr w:rsidR="00A64D25" w:rsidRPr="002921B6" w14:paraId="672A588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33C68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F547C1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0.33444%</w:t>
            </w:r>
          </w:p>
        </w:tc>
      </w:tr>
      <w:tr w:rsidR="00A64D25" w:rsidRPr="002921B6" w14:paraId="42E4CA3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92ED6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AAC217"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0.33672%</w:t>
            </w:r>
          </w:p>
        </w:tc>
      </w:tr>
      <w:tr w:rsidR="00A64D25" w:rsidRPr="002921B6" w14:paraId="44CB1587"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2F76DA"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DEF6A3A"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0.33902%</w:t>
            </w:r>
          </w:p>
        </w:tc>
      </w:tr>
      <w:tr w:rsidR="00A64D25" w:rsidRPr="002921B6" w14:paraId="5B8D8B78"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05A97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A42463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0.34134%</w:t>
            </w:r>
          </w:p>
        </w:tc>
      </w:tr>
      <w:tr w:rsidR="00A64D25" w:rsidRPr="002921B6" w14:paraId="77CA56A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2C576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29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022F2D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0.34367%</w:t>
            </w:r>
          </w:p>
        </w:tc>
      </w:tr>
      <w:tr w:rsidR="00A64D25" w:rsidRPr="002921B6" w14:paraId="56D4180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6B21E1"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0FF8D1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0.34601%</w:t>
            </w:r>
          </w:p>
        </w:tc>
      </w:tr>
      <w:tr w:rsidR="00A64D25" w:rsidRPr="002921B6" w14:paraId="6B446E25"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AA7D44"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4946070"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0.34838%</w:t>
            </w:r>
          </w:p>
        </w:tc>
      </w:tr>
      <w:tr w:rsidR="00A64D25" w:rsidRPr="002921B6" w14:paraId="5CB2C8D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4269E4"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DE531C2"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0.35076%</w:t>
            </w:r>
          </w:p>
        </w:tc>
      </w:tr>
      <w:tr w:rsidR="00A64D25" w:rsidRPr="002921B6" w14:paraId="5776CFEF"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CF2F7A"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45D399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0.35315%</w:t>
            </w:r>
          </w:p>
        </w:tc>
      </w:tr>
      <w:tr w:rsidR="00A64D25" w:rsidRPr="002921B6" w14:paraId="5981D6F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13F69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CE8C95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0.35556%</w:t>
            </w:r>
          </w:p>
        </w:tc>
      </w:tr>
      <w:tr w:rsidR="00A64D25" w:rsidRPr="002921B6" w14:paraId="3B1A0B3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1FB371"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C33D25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0.35799%</w:t>
            </w:r>
          </w:p>
        </w:tc>
      </w:tr>
      <w:tr w:rsidR="00A64D25" w:rsidRPr="002921B6" w14:paraId="18818718"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2DC14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35CC1C0"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0.36044%</w:t>
            </w:r>
          </w:p>
        </w:tc>
      </w:tr>
      <w:tr w:rsidR="00A64D25" w:rsidRPr="002921B6" w14:paraId="7DA931C5"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C285AD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32C47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0.36290%</w:t>
            </w:r>
          </w:p>
        </w:tc>
      </w:tr>
      <w:tr w:rsidR="00A64D25" w:rsidRPr="002921B6" w14:paraId="5CDBE85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E759A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lastRenderedPageBreak/>
              <w:t>38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C67956A"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0.36537%</w:t>
            </w:r>
          </w:p>
        </w:tc>
      </w:tr>
      <w:tr w:rsidR="00A64D25" w:rsidRPr="002921B6" w14:paraId="491FF81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6DFE24"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39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BB9A6C"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0.36787%</w:t>
            </w:r>
          </w:p>
        </w:tc>
      </w:tr>
      <w:tr w:rsidR="00A64D25" w:rsidRPr="002921B6" w14:paraId="10B072DD"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7CDEBF"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37A2A2A"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0.37038%</w:t>
            </w:r>
          </w:p>
        </w:tc>
      </w:tr>
      <w:tr w:rsidR="00A64D25" w:rsidRPr="002921B6" w14:paraId="2592F6ED"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334773"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48E55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0.37291%</w:t>
            </w:r>
          </w:p>
        </w:tc>
      </w:tr>
      <w:tr w:rsidR="00A64D25" w:rsidRPr="002921B6" w14:paraId="188841F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179E0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16CB7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0.37546%</w:t>
            </w:r>
          </w:p>
        </w:tc>
      </w:tr>
      <w:tr w:rsidR="00A64D25" w:rsidRPr="002921B6" w14:paraId="6116EA85"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56666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3A2A169"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0.37802%</w:t>
            </w:r>
          </w:p>
        </w:tc>
      </w:tr>
      <w:tr w:rsidR="00A64D25" w:rsidRPr="002921B6" w14:paraId="43304D07"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2FE50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37323C7"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0.38060%</w:t>
            </w:r>
          </w:p>
        </w:tc>
      </w:tr>
      <w:tr w:rsidR="00A64D25" w:rsidRPr="002921B6" w14:paraId="73A74F72"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07E72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D3C76D2"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0.38320%</w:t>
            </w:r>
          </w:p>
        </w:tc>
      </w:tr>
      <w:tr w:rsidR="00A64D25" w:rsidRPr="002921B6" w14:paraId="4FD8E91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9FBD9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F399A1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0.38582%</w:t>
            </w:r>
          </w:p>
        </w:tc>
      </w:tr>
      <w:tr w:rsidR="00A64D25" w:rsidRPr="002921B6" w14:paraId="16949C3D"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F7268C0"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29685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0.38845%</w:t>
            </w:r>
          </w:p>
        </w:tc>
      </w:tr>
      <w:tr w:rsidR="00A64D25" w:rsidRPr="002921B6" w14:paraId="76780BAA"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3A8056"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5A5B9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0.39111%</w:t>
            </w:r>
          </w:p>
        </w:tc>
      </w:tr>
      <w:tr w:rsidR="00A64D25" w:rsidRPr="002921B6" w14:paraId="7C6A0718"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645CDC"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49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34B578A"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0.39378%</w:t>
            </w:r>
          </w:p>
        </w:tc>
      </w:tr>
      <w:tr w:rsidR="00A64D25" w:rsidRPr="002921B6" w14:paraId="675E3F3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9F2C3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7710F22"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0.39647%</w:t>
            </w:r>
          </w:p>
        </w:tc>
      </w:tr>
      <w:tr w:rsidR="00A64D25" w:rsidRPr="002921B6" w14:paraId="4553A6C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5AB7C0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C276C8"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0.39917%</w:t>
            </w:r>
          </w:p>
        </w:tc>
      </w:tr>
      <w:tr w:rsidR="00A64D25" w:rsidRPr="002921B6" w14:paraId="529F2BB8"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311A9F"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D71DC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0.40190%</w:t>
            </w:r>
          </w:p>
        </w:tc>
      </w:tr>
      <w:tr w:rsidR="00A64D25" w:rsidRPr="002921B6" w14:paraId="55D7E09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5D216A"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D7A4B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0.40464%</w:t>
            </w:r>
          </w:p>
        </w:tc>
      </w:tr>
      <w:tr w:rsidR="00A64D25" w:rsidRPr="002921B6" w14:paraId="2D247EC7"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CF08E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2951A7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0.40741%</w:t>
            </w:r>
          </w:p>
        </w:tc>
      </w:tr>
      <w:tr w:rsidR="00A64D25" w:rsidRPr="002921B6" w14:paraId="6F56D23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20595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00FF5D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0.41019%</w:t>
            </w:r>
          </w:p>
        </w:tc>
      </w:tr>
      <w:tr w:rsidR="00A64D25" w:rsidRPr="002921B6" w14:paraId="5D9ABAF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CB0F5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917B580"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0.41299%</w:t>
            </w:r>
          </w:p>
        </w:tc>
      </w:tr>
      <w:tr w:rsidR="00A64D25" w:rsidRPr="002921B6" w14:paraId="24F7FB5F"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02F91C"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11B722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0.41581%</w:t>
            </w:r>
          </w:p>
        </w:tc>
      </w:tr>
      <w:tr w:rsidR="00A64D25" w:rsidRPr="002921B6" w14:paraId="322A441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87328E0"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4F4108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0.41865%</w:t>
            </w:r>
          </w:p>
        </w:tc>
      </w:tr>
      <w:tr w:rsidR="00A64D25" w:rsidRPr="002921B6" w14:paraId="6C61F0E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82D94F"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59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8D772F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0.42151%</w:t>
            </w:r>
          </w:p>
        </w:tc>
      </w:tr>
      <w:tr w:rsidR="00A64D25" w:rsidRPr="002921B6" w14:paraId="297516B9"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62B358"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986F51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0.42439%</w:t>
            </w:r>
          </w:p>
        </w:tc>
      </w:tr>
      <w:tr w:rsidR="00A64D25" w:rsidRPr="002921B6" w14:paraId="64450A2A"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F586DC"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5435C9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0.42728%</w:t>
            </w:r>
          </w:p>
        </w:tc>
      </w:tr>
      <w:tr w:rsidR="00A64D25" w:rsidRPr="002921B6" w14:paraId="720C81D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A3D54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39234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0.43020%</w:t>
            </w:r>
          </w:p>
        </w:tc>
      </w:tr>
      <w:tr w:rsidR="00A64D25" w:rsidRPr="002921B6" w14:paraId="723EBC1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DDDD8F"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E89A9AA"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0.43314%</w:t>
            </w:r>
          </w:p>
        </w:tc>
      </w:tr>
      <w:tr w:rsidR="00A64D25" w:rsidRPr="002921B6" w14:paraId="7EBEF80F"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C3B12C"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D70E2F0"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0.43610%</w:t>
            </w:r>
          </w:p>
        </w:tc>
      </w:tr>
      <w:tr w:rsidR="00A64D25" w:rsidRPr="002921B6" w14:paraId="4028CE18"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3F66B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543959"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0.43908%</w:t>
            </w:r>
          </w:p>
        </w:tc>
      </w:tr>
      <w:tr w:rsidR="00A64D25" w:rsidRPr="002921B6" w14:paraId="0577971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77427C"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23E9219"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0.44207%</w:t>
            </w:r>
          </w:p>
        </w:tc>
      </w:tr>
      <w:tr w:rsidR="00A64D25" w:rsidRPr="002921B6" w14:paraId="38364A2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EBDDD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EAA597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0.44509%</w:t>
            </w:r>
          </w:p>
        </w:tc>
      </w:tr>
      <w:tr w:rsidR="00A64D25" w:rsidRPr="002921B6" w14:paraId="26AF18E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C8591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20DCE4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0.44813%</w:t>
            </w:r>
          </w:p>
        </w:tc>
      </w:tr>
      <w:tr w:rsidR="00A64D25" w:rsidRPr="002921B6" w14:paraId="7DC0CECB"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5AA4E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69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E7586C9"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0.45119%</w:t>
            </w:r>
          </w:p>
        </w:tc>
      </w:tr>
      <w:tr w:rsidR="00A64D25" w:rsidRPr="002921B6" w14:paraId="028639D9"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CA32A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0067368"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0.45427%</w:t>
            </w:r>
          </w:p>
        </w:tc>
      </w:tr>
      <w:tr w:rsidR="00A64D25" w:rsidRPr="002921B6" w14:paraId="4457148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65DDDF"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8FD9C0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0.45737%</w:t>
            </w:r>
          </w:p>
        </w:tc>
      </w:tr>
      <w:tr w:rsidR="00A64D25" w:rsidRPr="002921B6" w14:paraId="303752D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BA648A"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8AFED82"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0.46050%</w:t>
            </w:r>
          </w:p>
        </w:tc>
      </w:tr>
      <w:tr w:rsidR="00A64D25" w:rsidRPr="002921B6" w14:paraId="6C0CF05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72E2C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3735EE9"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0.46364%</w:t>
            </w:r>
          </w:p>
        </w:tc>
      </w:tr>
      <w:tr w:rsidR="00A64D25" w:rsidRPr="002921B6" w14:paraId="1F131FD7"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6C9EA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D0E77B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0.46681%</w:t>
            </w:r>
          </w:p>
        </w:tc>
      </w:tr>
      <w:tr w:rsidR="00A64D25" w:rsidRPr="002921B6" w14:paraId="5A593A67"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B940B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CF47C81"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0.47000%</w:t>
            </w:r>
          </w:p>
        </w:tc>
      </w:tr>
      <w:tr w:rsidR="00A64D25" w:rsidRPr="002921B6" w14:paraId="14F2C04F"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225D9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D6CE0A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0.47321%</w:t>
            </w:r>
          </w:p>
        </w:tc>
      </w:tr>
      <w:tr w:rsidR="00A64D25" w:rsidRPr="002921B6" w14:paraId="016D033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C84A2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1D2720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0.47644%</w:t>
            </w:r>
          </w:p>
        </w:tc>
      </w:tr>
      <w:tr w:rsidR="00A64D25" w:rsidRPr="002921B6" w14:paraId="5B49EB7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20D67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lastRenderedPageBreak/>
              <w:t>78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CD10F6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0.47969%</w:t>
            </w:r>
          </w:p>
        </w:tc>
      </w:tr>
      <w:tr w:rsidR="00A64D25" w:rsidRPr="002921B6" w14:paraId="577A5D7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DC1644"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79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F4F123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0.48297%</w:t>
            </w:r>
          </w:p>
        </w:tc>
      </w:tr>
      <w:tr w:rsidR="00A64D25" w:rsidRPr="002921B6" w14:paraId="5236BBC7"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C613CE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96A687A"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0.48626%</w:t>
            </w:r>
          </w:p>
        </w:tc>
      </w:tr>
      <w:tr w:rsidR="00A64D25" w:rsidRPr="002921B6" w14:paraId="4A74E8E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CEA89F"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B27A1B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0.48958%</w:t>
            </w:r>
          </w:p>
        </w:tc>
      </w:tr>
      <w:tr w:rsidR="00A64D25" w:rsidRPr="002921B6" w14:paraId="099196A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1737C4"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C311E0"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0.49293%</w:t>
            </w:r>
          </w:p>
        </w:tc>
      </w:tr>
      <w:tr w:rsidR="00A64D25" w:rsidRPr="002921B6" w14:paraId="477394DA"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4D015F"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3A73A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0.49629%</w:t>
            </w:r>
          </w:p>
        </w:tc>
      </w:tr>
      <w:tr w:rsidR="00A64D25" w:rsidRPr="002921B6" w14:paraId="65C5E26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223840"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3D4CCEA"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0.49968%</w:t>
            </w:r>
          </w:p>
        </w:tc>
      </w:tr>
      <w:tr w:rsidR="00A64D25" w:rsidRPr="002921B6" w14:paraId="165FA35F"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8C835A"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0981B6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0.50310%</w:t>
            </w:r>
          </w:p>
        </w:tc>
      </w:tr>
      <w:tr w:rsidR="00A64D25" w:rsidRPr="002921B6" w14:paraId="44A4F29D"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0B3778"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F5BED21"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0.50653%</w:t>
            </w:r>
          </w:p>
        </w:tc>
      </w:tr>
      <w:tr w:rsidR="00A64D25" w:rsidRPr="002921B6" w14:paraId="69C0F90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FC52E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904D73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0.50999%</w:t>
            </w:r>
          </w:p>
        </w:tc>
      </w:tr>
      <w:tr w:rsidR="00A64D25" w:rsidRPr="002921B6" w14:paraId="22E7BD5F"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1F37AC"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7A7940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0.51347%</w:t>
            </w:r>
          </w:p>
        </w:tc>
      </w:tr>
      <w:tr w:rsidR="00A64D25" w:rsidRPr="002921B6" w14:paraId="0896E7A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58A8A6"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89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74AB88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0.51698%</w:t>
            </w:r>
          </w:p>
        </w:tc>
      </w:tr>
      <w:tr w:rsidR="00A64D25" w:rsidRPr="002921B6" w14:paraId="73BAD67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425B1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CAC941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0.52051%</w:t>
            </w:r>
          </w:p>
        </w:tc>
      </w:tr>
      <w:tr w:rsidR="00A64D25" w:rsidRPr="002921B6" w14:paraId="3D719519"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C209A3"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BF8A8D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0.52406%</w:t>
            </w:r>
          </w:p>
        </w:tc>
      </w:tr>
      <w:tr w:rsidR="00A64D25" w:rsidRPr="002921B6" w14:paraId="6D28299A"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71B008"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97AF57B"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0.52764%</w:t>
            </w:r>
          </w:p>
        </w:tc>
      </w:tr>
      <w:tr w:rsidR="00A64D25" w:rsidRPr="002921B6" w14:paraId="55DBE4D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D0E27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08BFFAA"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0.53125%</w:t>
            </w:r>
          </w:p>
        </w:tc>
      </w:tr>
      <w:tr w:rsidR="00A64D25" w:rsidRPr="002921B6" w14:paraId="3A955489"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E6DBE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68F17EB"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0.53487%</w:t>
            </w:r>
          </w:p>
        </w:tc>
      </w:tr>
      <w:tr w:rsidR="00A64D25" w:rsidRPr="002921B6" w14:paraId="5DF1889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D8CE2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169ABD2"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0.53853%</w:t>
            </w:r>
          </w:p>
        </w:tc>
      </w:tr>
      <w:tr w:rsidR="00A64D25" w:rsidRPr="002921B6" w14:paraId="1EC748B7"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11882F"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9A23490"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0.54220%</w:t>
            </w:r>
          </w:p>
        </w:tc>
      </w:tr>
      <w:tr w:rsidR="00A64D25" w:rsidRPr="002921B6" w14:paraId="12D5D4D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3D442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F6BBA4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0.54591%</w:t>
            </w:r>
          </w:p>
        </w:tc>
      </w:tr>
      <w:tr w:rsidR="00A64D25" w:rsidRPr="002921B6" w14:paraId="2AA2FE6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052113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76A78A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0.54963%</w:t>
            </w:r>
          </w:p>
        </w:tc>
      </w:tr>
      <w:tr w:rsidR="00A64D25" w:rsidRPr="002921B6" w14:paraId="4CC37BA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0577B3"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99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ECDEB2A"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0.55339%</w:t>
            </w:r>
          </w:p>
        </w:tc>
      </w:tr>
      <w:tr w:rsidR="00A64D25" w:rsidRPr="002921B6" w14:paraId="2D1DF12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6AB35F"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26FFBDB"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0.55717%</w:t>
            </w:r>
          </w:p>
        </w:tc>
      </w:tr>
      <w:tr w:rsidR="00A64D25" w:rsidRPr="002921B6" w14:paraId="7D8469AA"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BA3C6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3AC8C0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0.56097%</w:t>
            </w:r>
          </w:p>
        </w:tc>
      </w:tr>
      <w:tr w:rsidR="00A64D25" w:rsidRPr="002921B6" w14:paraId="0F7A672F"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D6946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207C76C"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0.56480%</w:t>
            </w:r>
          </w:p>
        </w:tc>
      </w:tr>
      <w:tr w:rsidR="00A64D25" w:rsidRPr="002921B6" w14:paraId="2DEC9BA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D52D98"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4310E9"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0.56866%</w:t>
            </w:r>
          </w:p>
        </w:tc>
      </w:tr>
      <w:tr w:rsidR="00A64D25" w:rsidRPr="002921B6" w14:paraId="7E9F157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1D1E4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D2063B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0.57254%</w:t>
            </w:r>
          </w:p>
        </w:tc>
      </w:tr>
      <w:tr w:rsidR="00A64D25" w:rsidRPr="002921B6" w14:paraId="7CC9370D"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082F5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D0D92E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0.57645%</w:t>
            </w:r>
          </w:p>
        </w:tc>
      </w:tr>
      <w:tr w:rsidR="00A64D25" w:rsidRPr="002921B6" w14:paraId="6630DA1A"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51E216"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65B4347"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0.58039%</w:t>
            </w:r>
          </w:p>
        </w:tc>
      </w:tr>
      <w:tr w:rsidR="00A64D25" w:rsidRPr="002921B6" w14:paraId="4588D1B7"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2BF314"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0194C1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0.58435%</w:t>
            </w:r>
          </w:p>
        </w:tc>
      </w:tr>
      <w:tr w:rsidR="00A64D25" w:rsidRPr="002921B6" w14:paraId="0308D7C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E23EA3"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E89AEE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0.58834%</w:t>
            </w:r>
          </w:p>
        </w:tc>
      </w:tr>
      <w:tr w:rsidR="00A64D25" w:rsidRPr="002921B6" w14:paraId="70833DC8"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499AD3"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109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C53B5C"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0.59236%</w:t>
            </w:r>
          </w:p>
        </w:tc>
      </w:tr>
      <w:tr w:rsidR="00A64D25" w:rsidRPr="002921B6" w14:paraId="7F37B6B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E61F0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8408B9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0.59640%</w:t>
            </w:r>
          </w:p>
        </w:tc>
      </w:tr>
      <w:tr w:rsidR="00A64D25" w:rsidRPr="002921B6" w14:paraId="2E8E16C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6926F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8083961"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0.60048%</w:t>
            </w:r>
          </w:p>
        </w:tc>
      </w:tr>
      <w:tr w:rsidR="00A64D25" w:rsidRPr="002921B6" w14:paraId="522E008B"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0DAB23"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36B306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0.60458%</w:t>
            </w:r>
          </w:p>
        </w:tc>
      </w:tr>
      <w:tr w:rsidR="00A64D25" w:rsidRPr="002921B6" w14:paraId="7146DF92"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D7B5C1"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647E1C"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0.60870%</w:t>
            </w:r>
          </w:p>
        </w:tc>
      </w:tr>
      <w:tr w:rsidR="00A64D25" w:rsidRPr="002921B6" w14:paraId="7212423A"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FBD75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681868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0.61286%</w:t>
            </w:r>
          </w:p>
        </w:tc>
      </w:tr>
      <w:tr w:rsidR="00A64D25" w:rsidRPr="002921B6" w14:paraId="523E8DB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183A7D3"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2CA341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0.61705%</w:t>
            </w:r>
          </w:p>
        </w:tc>
      </w:tr>
      <w:tr w:rsidR="00A64D25" w:rsidRPr="002921B6" w14:paraId="69DDBE7B"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4D04488"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4E1EA1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0.62126%</w:t>
            </w:r>
          </w:p>
        </w:tc>
      </w:tr>
      <w:tr w:rsidR="00A64D25" w:rsidRPr="002921B6" w14:paraId="2A10EDBF"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AE15DE1"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2DB81D7"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0.62550%</w:t>
            </w:r>
          </w:p>
        </w:tc>
      </w:tr>
      <w:tr w:rsidR="00A64D25" w:rsidRPr="002921B6" w14:paraId="77DFF31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7D8DA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lastRenderedPageBreak/>
              <w:t>118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9B034A1"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0.62977%</w:t>
            </w:r>
          </w:p>
        </w:tc>
      </w:tr>
      <w:tr w:rsidR="00A64D25" w:rsidRPr="002921B6" w14:paraId="540FDB47"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7D4A5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119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29AB49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0.63407%</w:t>
            </w:r>
          </w:p>
        </w:tc>
      </w:tr>
      <w:tr w:rsidR="00A64D25" w:rsidRPr="002921B6" w14:paraId="6B0CC09A"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5C1060"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9ED2E10"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0.63840%</w:t>
            </w:r>
          </w:p>
        </w:tc>
      </w:tr>
      <w:tr w:rsidR="00A64D25" w:rsidRPr="002921B6" w14:paraId="3AF5700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345B4E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439DD8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0.64276%</w:t>
            </w:r>
          </w:p>
        </w:tc>
      </w:tr>
      <w:tr w:rsidR="00A64D25" w:rsidRPr="002921B6" w14:paraId="034FF6F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D83F91"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70B9B42"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0.64715%</w:t>
            </w:r>
          </w:p>
        </w:tc>
      </w:tr>
      <w:tr w:rsidR="00A64D25" w:rsidRPr="002921B6" w14:paraId="09F85F7B"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C1255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5C321E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0.65157%</w:t>
            </w:r>
          </w:p>
        </w:tc>
      </w:tr>
      <w:tr w:rsidR="00A64D25" w:rsidRPr="002921B6" w14:paraId="4E7C19C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73ACE1"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8BBFA3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0.65602%</w:t>
            </w:r>
          </w:p>
        </w:tc>
      </w:tr>
      <w:tr w:rsidR="00A64D25" w:rsidRPr="002921B6" w14:paraId="39B8E35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F6C24A"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A884B2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0.66050%</w:t>
            </w:r>
          </w:p>
        </w:tc>
      </w:tr>
      <w:tr w:rsidR="00A64D25" w:rsidRPr="002921B6" w14:paraId="11C1B06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F5C92A"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432F3D9"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0.66501%</w:t>
            </w:r>
          </w:p>
        </w:tc>
      </w:tr>
      <w:tr w:rsidR="00A64D25" w:rsidRPr="002921B6" w14:paraId="6CC8A4F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9896A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ED8C349"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0.66955%</w:t>
            </w:r>
          </w:p>
        </w:tc>
      </w:tr>
      <w:tr w:rsidR="00A64D25" w:rsidRPr="002921B6" w14:paraId="21510BE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6D11E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B54050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0.67412%</w:t>
            </w:r>
          </w:p>
        </w:tc>
      </w:tr>
      <w:tr w:rsidR="00A64D25" w:rsidRPr="002921B6" w14:paraId="1477406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41444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129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BE61318"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0.67873%</w:t>
            </w:r>
          </w:p>
        </w:tc>
      </w:tr>
      <w:tr w:rsidR="00A64D25" w:rsidRPr="002921B6" w14:paraId="2B2D6F4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EDC013"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4EE75E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0.68336%</w:t>
            </w:r>
          </w:p>
        </w:tc>
      </w:tr>
      <w:tr w:rsidR="00A64D25" w:rsidRPr="002921B6" w14:paraId="144DC35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12497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D9911D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0.68803%</w:t>
            </w:r>
          </w:p>
        </w:tc>
      </w:tr>
      <w:tr w:rsidR="00A64D25" w:rsidRPr="002921B6" w14:paraId="547A97C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4AB0FA"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A742349"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0.69273%</w:t>
            </w:r>
          </w:p>
        </w:tc>
      </w:tr>
      <w:tr w:rsidR="00A64D25" w:rsidRPr="002921B6" w14:paraId="572422F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1CF19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6C7729"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0.69746%</w:t>
            </w:r>
          </w:p>
        </w:tc>
      </w:tr>
      <w:tr w:rsidR="00A64D25" w:rsidRPr="002921B6" w14:paraId="5251FEA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5DDA4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B8BEEB9"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0.70222%</w:t>
            </w:r>
          </w:p>
        </w:tc>
      </w:tr>
      <w:tr w:rsidR="00A64D25" w:rsidRPr="002921B6" w14:paraId="434D3CA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A2550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4A4047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0.70702%</w:t>
            </w:r>
          </w:p>
        </w:tc>
      </w:tr>
      <w:tr w:rsidR="00A64D25" w:rsidRPr="002921B6" w14:paraId="4C2754F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1C953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494D11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0.71184%</w:t>
            </w:r>
          </w:p>
        </w:tc>
      </w:tr>
      <w:tr w:rsidR="00A64D25" w:rsidRPr="002921B6" w14:paraId="75B7D97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BF2BB1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9FFCF1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0.71670%</w:t>
            </w:r>
          </w:p>
        </w:tc>
      </w:tr>
      <w:tr w:rsidR="00A64D25" w:rsidRPr="002921B6" w14:paraId="74FD86C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1E10E8"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17B5F2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0.72160%</w:t>
            </w:r>
          </w:p>
        </w:tc>
      </w:tr>
      <w:tr w:rsidR="00A64D25" w:rsidRPr="002921B6" w14:paraId="0EDCF92A"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292C1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139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F8CFD4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0.72653%</w:t>
            </w:r>
          </w:p>
        </w:tc>
      </w:tr>
      <w:tr w:rsidR="00A64D25" w:rsidRPr="002921B6" w14:paraId="523BE84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4F839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B79298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0.73149%</w:t>
            </w:r>
          </w:p>
        </w:tc>
      </w:tr>
      <w:tr w:rsidR="00A64D25" w:rsidRPr="002921B6" w14:paraId="105F9238"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4BC942"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974C968"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0.73648%</w:t>
            </w:r>
          </w:p>
        </w:tc>
      </w:tr>
      <w:tr w:rsidR="00A64D25" w:rsidRPr="002921B6" w14:paraId="41804E9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793680"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E2CA34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0.74151%</w:t>
            </w:r>
          </w:p>
        </w:tc>
      </w:tr>
      <w:tr w:rsidR="00A64D25" w:rsidRPr="002921B6" w14:paraId="0699087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536CB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57F7ADC"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0.74658%</w:t>
            </w:r>
          </w:p>
        </w:tc>
      </w:tr>
      <w:tr w:rsidR="00A64D25" w:rsidRPr="002921B6" w14:paraId="08523C9B"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E77096"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4D707C7"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0.75167%</w:t>
            </w:r>
          </w:p>
        </w:tc>
      </w:tr>
      <w:tr w:rsidR="00A64D25" w:rsidRPr="002921B6" w14:paraId="34A3BE1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EBBB9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F88229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0.75681%</w:t>
            </w:r>
          </w:p>
        </w:tc>
      </w:tr>
      <w:tr w:rsidR="00A64D25" w:rsidRPr="002921B6" w14:paraId="1E3AD5D8"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BF696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23B0BA7"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0.76197%</w:t>
            </w:r>
          </w:p>
        </w:tc>
      </w:tr>
      <w:tr w:rsidR="00A64D25" w:rsidRPr="002921B6" w14:paraId="12A2BEFC"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2A809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393A80C"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0.76718%</w:t>
            </w:r>
          </w:p>
        </w:tc>
      </w:tr>
      <w:tr w:rsidR="00A64D25" w:rsidRPr="002921B6" w14:paraId="2641A805"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858F3C"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6D4A16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0.77242%</w:t>
            </w:r>
          </w:p>
        </w:tc>
      </w:tr>
      <w:tr w:rsidR="00A64D25" w:rsidRPr="002921B6" w14:paraId="01E69DD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D77DF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149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909394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0.77769%</w:t>
            </w:r>
          </w:p>
        </w:tc>
      </w:tr>
      <w:tr w:rsidR="00A64D25" w:rsidRPr="002921B6" w14:paraId="3CBFAD1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741835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7596D36"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0.78300%</w:t>
            </w:r>
          </w:p>
        </w:tc>
      </w:tr>
      <w:tr w:rsidR="00A64D25" w:rsidRPr="002921B6" w14:paraId="2CC08DB9"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5F247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D07BBE7"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0.78835%</w:t>
            </w:r>
          </w:p>
        </w:tc>
      </w:tr>
      <w:tr w:rsidR="00A64D25" w:rsidRPr="002921B6" w14:paraId="716620DE"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09AEF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88A6C3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0.79373%</w:t>
            </w:r>
          </w:p>
        </w:tc>
      </w:tr>
      <w:tr w:rsidR="00A64D25" w:rsidRPr="002921B6" w14:paraId="18532EA9"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07C8F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3B6010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0.79915%</w:t>
            </w:r>
          </w:p>
        </w:tc>
      </w:tr>
      <w:tr w:rsidR="00A64D25" w:rsidRPr="002921B6" w14:paraId="2A3AD93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31C231"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1F39F80"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0.80461%</w:t>
            </w:r>
          </w:p>
        </w:tc>
      </w:tr>
      <w:tr w:rsidR="00A64D25" w:rsidRPr="002921B6" w14:paraId="270A21D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AB625A"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FE8F4F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0.81010%</w:t>
            </w:r>
          </w:p>
        </w:tc>
      </w:tr>
      <w:tr w:rsidR="00A64D25" w:rsidRPr="002921B6" w14:paraId="693FDA3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BFF510"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129521C"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0.81564%</w:t>
            </w:r>
          </w:p>
        </w:tc>
      </w:tr>
      <w:tr w:rsidR="00A64D25" w:rsidRPr="002921B6" w14:paraId="04C94D05"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A2FB85"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497F61B"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0.82121%</w:t>
            </w:r>
          </w:p>
        </w:tc>
      </w:tr>
      <w:tr w:rsidR="00A64D25" w:rsidRPr="002921B6" w14:paraId="510A673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9C58D0"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lastRenderedPageBreak/>
              <w:t>158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E07EC8B"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0.82681%</w:t>
            </w:r>
          </w:p>
        </w:tc>
      </w:tr>
      <w:tr w:rsidR="00A64D25" w:rsidRPr="002921B6" w14:paraId="30D156C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257C5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159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42028F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0.83246%</w:t>
            </w:r>
          </w:p>
        </w:tc>
      </w:tr>
      <w:tr w:rsidR="00A64D25" w:rsidRPr="002921B6" w14:paraId="2183C429"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FA636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5C4948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0.83814%</w:t>
            </w:r>
          </w:p>
        </w:tc>
      </w:tr>
      <w:tr w:rsidR="00A64D25" w:rsidRPr="002921B6" w14:paraId="0579C4B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0911B0"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1F88101"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0.84387%</w:t>
            </w:r>
          </w:p>
        </w:tc>
      </w:tr>
      <w:tr w:rsidR="00A64D25" w:rsidRPr="002921B6" w14:paraId="31C0BB5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7BEFD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CAD5C7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0.84963%</w:t>
            </w:r>
          </w:p>
        </w:tc>
      </w:tr>
      <w:tr w:rsidR="00A64D25" w:rsidRPr="002921B6" w14:paraId="5CF66FD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DEB87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05877B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0.85543%</w:t>
            </w:r>
          </w:p>
        </w:tc>
      </w:tr>
      <w:tr w:rsidR="00A64D25" w:rsidRPr="002921B6" w14:paraId="6697EEC6"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2C7CD1"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46BD48A0"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0.86127%</w:t>
            </w:r>
          </w:p>
        </w:tc>
      </w:tr>
      <w:tr w:rsidR="00A64D25" w:rsidRPr="002921B6" w14:paraId="101BFBD1"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B01B2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80EF00E"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0.86715%</w:t>
            </w:r>
          </w:p>
        </w:tc>
      </w:tr>
      <w:tr w:rsidR="00A64D25" w:rsidRPr="002921B6" w14:paraId="4DBE8862"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983348"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5F40708"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0.87308%</w:t>
            </w:r>
          </w:p>
        </w:tc>
      </w:tr>
      <w:tr w:rsidR="00A64D25" w:rsidRPr="002921B6" w14:paraId="23C430C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830693"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A9FE941"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0.87904%</w:t>
            </w:r>
          </w:p>
        </w:tc>
      </w:tr>
      <w:tr w:rsidR="00A64D25" w:rsidRPr="002921B6" w14:paraId="19582A3D"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8F93FD"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72D2101"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0.88504%</w:t>
            </w:r>
          </w:p>
        </w:tc>
      </w:tr>
      <w:tr w:rsidR="00A64D25" w:rsidRPr="002921B6" w14:paraId="72BA177A"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5917D6"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169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2F456F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0.89108%</w:t>
            </w:r>
          </w:p>
        </w:tc>
      </w:tr>
      <w:tr w:rsidR="00A64D25" w:rsidRPr="002921B6" w14:paraId="1655775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238EE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72EB7F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0.89717%</w:t>
            </w:r>
          </w:p>
        </w:tc>
      </w:tr>
      <w:tr w:rsidR="00A64D25" w:rsidRPr="002921B6" w14:paraId="512DFE7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CF5BC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171</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900DD14"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0.90330%</w:t>
            </w:r>
          </w:p>
        </w:tc>
      </w:tr>
      <w:tr w:rsidR="00A64D25" w:rsidRPr="002921B6" w14:paraId="3514DDB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86F50A"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172</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10735F1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0.90946%</w:t>
            </w:r>
          </w:p>
        </w:tc>
      </w:tr>
      <w:tr w:rsidR="00A64D25" w:rsidRPr="002921B6" w14:paraId="79C853A3"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896FF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173</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3F995E6D"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0.91567%</w:t>
            </w:r>
          </w:p>
        </w:tc>
      </w:tr>
      <w:tr w:rsidR="00A64D25" w:rsidRPr="002921B6" w14:paraId="1604A1AA"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53D7E77"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174</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329649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0.92193%</w:t>
            </w:r>
          </w:p>
        </w:tc>
      </w:tr>
      <w:tr w:rsidR="00A64D25" w:rsidRPr="002921B6" w14:paraId="58DADEFF"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BAC236"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175</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9B96815"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0.92822%</w:t>
            </w:r>
          </w:p>
        </w:tc>
      </w:tr>
      <w:tr w:rsidR="00A64D25" w:rsidRPr="002921B6" w14:paraId="0011AA82"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A9AFBB"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176</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0BC783A3"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0.93456%</w:t>
            </w:r>
          </w:p>
        </w:tc>
      </w:tr>
      <w:tr w:rsidR="00A64D25" w:rsidRPr="002921B6" w14:paraId="1C740402"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0C6E9BC"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177</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2A01A718"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0.94094%</w:t>
            </w:r>
          </w:p>
        </w:tc>
      </w:tr>
      <w:tr w:rsidR="00A64D25" w:rsidRPr="002921B6" w14:paraId="47BFB240"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CA94B9"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178</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5BB8486F"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0.94737%</w:t>
            </w:r>
          </w:p>
        </w:tc>
      </w:tr>
      <w:tr w:rsidR="00A64D25" w:rsidRPr="002921B6" w14:paraId="27D5268B"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26189E"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179</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708B374B" w14:textId="77777777"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0.95384%</w:t>
            </w:r>
          </w:p>
        </w:tc>
      </w:tr>
      <w:tr w:rsidR="00A64D25" w:rsidRPr="002921B6" w14:paraId="07FB4D64" w14:textId="77777777" w:rsidTr="00C22230">
        <w:trPr>
          <w:trHeight w:val="300"/>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34645C" w14:textId="77777777" w:rsidR="00A64D25" w:rsidRPr="002921B6" w:rsidRDefault="00A64D25" w:rsidP="00C22230">
            <w:pPr>
              <w:jc w:val="center"/>
              <w:rPr>
                <w:rFonts w:ascii="Calibri" w:hAnsi="Calibri" w:cs="Calibri"/>
                <w:color w:val="000000"/>
                <w:sz w:val="22"/>
                <w:szCs w:val="22"/>
                <w:lang w:val="es-MX" w:eastAsia="es-MX"/>
              </w:rPr>
            </w:pPr>
            <w:r w:rsidRPr="002921B6">
              <w:rPr>
                <w:rFonts w:ascii="Calibri" w:hAnsi="Calibri" w:cs="Calibri"/>
                <w:color w:val="000000"/>
                <w:sz w:val="22"/>
                <w:szCs w:val="22"/>
                <w:lang w:val="es-MX" w:eastAsia="es-MX"/>
              </w:rPr>
              <w:t>180</w:t>
            </w:r>
          </w:p>
        </w:tc>
        <w:tc>
          <w:tcPr>
            <w:tcW w:w="2494" w:type="dxa"/>
            <w:tcBorders>
              <w:top w:val="nil"/>
              <w:left w:val="single" w:sz="4" w:space="0" w:color="auto"/>
              <w:bottom w:val="single" w:sz="4" w:space="0" w:color="auto"/>
              <w:right w:val="single" w:sz="4" w:space="0" w:color="auto"/>
            </w:tcBorders>
            <w:shd w:val="clear" w:color="auto" w:fill="auto"/>
            <w:noWrap/>
            <w:vAlign w:val="bottom"/>
          </w:tcPr>
          <w:p w14:paraId="6FFAEA4C" w14:textId="2F652B7A" w:rsidR="00A64D25" w:rsidRPr="002921B6" w:rsidRDefault="00A64D25" w:rsidP="00C22230">
            <w:pPr>
              <w:jc w:val="center"/>
              <w:rPr>
                <w:rFonts w:ascii="Calibri" w:hAnsi="Calibri" w:cs="Calibri"/>
                <w:color w:val="000000"/>
                <w:sz w:val="22"/>
                <w:szCs w:val="22"/>
                <w:lang w:val="es-MX" w:eastAsia="es-MX"/>
              </w:rPr>
            </w:pPr>
            <w:r>
              <w:rPr>
                <w:rFonts w:ascii="Calibri" w:hAnsi="Calibri" w:cs="Calibri"/>
                <w:color w:val="000000"/>
                <w:sz w:val="22"/>
                <w:szCs w:val="22"/>
              </w:rPr>
              <w:t>0.9603</w:t>
            </w:r>
            <w:r w:rsidR="00E4148E">
              <w:rPr>
                <w:rFonts w:ascii="Calibri" w:hAnsi="Calibri" w:cs="Calibri"/>
                <w:color w:val="000000"/>
                <w:sz w:val="22"/>
                <w:szCs w:val="22"/>
              </w:rPr>
              <w:t>6</w:t>
            </w:r>
            <w:r>
              <w:rPr>
                <w:rFonts w:ascii="Calibri" w:hAnsi="Calibri" w:cs="Calibri"/>
                <w:color w:val="000000"/>
                <w:sz w:val="22"/>
                <w:szCs w:val="22"/>
              </w:rPr>
              <w:t>%</w:t>
            </w:r>
          </w:p>
        </w:tc>
      </w:tr>
    </w:tbl>
    <w:p w14:paraId="0DF31C20" w14:textId="2341767B" w:rsidR="008A4ABF" w:rsidRDefault="008A4ABF" w:rsidP="00BE4F77">
      <w:pPr>
        <w:jc w:val="center"/>
        <w:rPr>
          <w:rFonts w:asciiTheme="minorHAnsi" w:hAnsiTheme="minorHAnsi" w:cstheme="minorHAnsi"/>
          <w:b/>
          <w:sz w:val="22"/>
          <w:szCs w:val="22"/>
          <w:lang w:val="es-MX"/>
        </w:rPr>
      </w:pPr>
    </w:p>
    <w:p w14:paraId="266CC479" w14:textId="77777777" w:rsidR="00B02615" w:rsidRPr="00900947" w:rsidRDefault="00B02615" w:rsidP="00B02615">
      <w:pPr>
        <w:jc w:val="both"/>
        <w:rPr>
          <w:rFonts w:asciiTheme="majorHAnsi" w:hAnsiTheme="majorHAnsi" w:cstheme="majorHAnsi"/>
          <w:sz w:val="22"/>
          <w:szCs w:val="22"/>
        </w:rPr>
      </w:pPr>
    </w:p>
    <w:p w14:paraId="216B16B7" w14:textId="77777777" w:rsidR="008A4ABF" w:rsidRDefault="008A4ABF">
      <w:pPr>
        <w:spacing w:after="160" w:line="259" w:lineRule="auto"/>
        <w:rPr>
          <w:rFonts w:asciiTheme="minorHAnsi" w:hAnsiTheme="minorHAnsi" w:cstheme="minorHAnsi"/>
          <w:b/>
          <w:sz w:val="22"/>
          <w:szCs w:val="22"/>
          <w:lang w:val="es-MX"/>
        </w:rPr>
      </w:pPr>
      <w:r>
        <w:rPr>
          <w:rFonts w:asciiTheme="minorHAnsi" w:hAnsiTheme="minorHAnsi" w:cstheme="minorHAnsi"/>
          <w:b/>
          <w:sz w:val="22"/>
          <w:szCs w:val="22"/>
          <w:lang w:val="es-MX"/>
        </w:rPr>
        <w:br w:type="page"/>
      </w:r>
    </w:p>
    <w:p w14:paraId="40692BA4" w14:textId="03DD15A1" w:rsidR="008A4ABF" w:rsidRPr="008A4ABF" w:rsidRDefault="008A4ABF" w:rsidP="008A4ABF">
      <w:pPr>
        <w:jc w:val="center"/>
        <w:rPr>
          <w:rFonts w:asciiTheme="minorHAnsi" w:hAnsiTheme="minorHAnsi" w:cstheme="minorHAnsi"/>
          <w:b/>
          <w:bCs/>
          <w:sz w:val="22"/>
          <w:szCs w:val="22"/>
          <w:lang w:val="es-MX"/>
        </w:rPr>
      </w:pPr>
      <w:r w:rsidRPr="008A4ABF">
        <w:rPr>
          <w:rFonts w:asciiTheme="minorHAnsi" w:hAnsiTheme="minorHAnsi" w:cstheme="minorHAnsi"/>
          <w:b/>
          <w:bCs/>
          <w:sz w:val="22"/>
          <w:szCs w:val="22"/>
          <w:lang w:val="es-MX"/>
        </w:rPr>
        <w:lastRenderedPageBreak/>
        <w:t>Anexo 5</w:t>
      </w:r>
    </w:p>
    <w:p w14:paraId="24532FA4" w14:textId="1DBC08D3" w:rsidR="008A4ABF" w:rsidRPr="00BE4F77" w:rsidRDefault="008A4ABF" w:rsidP="008A4ABF">
      <w:pPr>
        <w:jc w:val="center"/>
        <w:rPr>
          <w:rFonts w:asciiTheme="minorHAnsi" w:hAnsiTheme="minorHAnsi" w:cstheme="minorHAnsi"/>
          <w:sz w:val="22"/>
          <w:szCs w:val="22"/>
          <w:lang w:val="es-MX"/>
        </w:rPr>
      </w:pPr>
      <w:r w:rsidRPr="00BE4F77">
        <w:rPr>
          <w:rFonts w:asciiTheme="minorHAnsi" w:hAnsiTheme="minorHAnsi" w:cstheme="minorHAnsi"/>
          <w:sz w:val="22"/>
          <w:szCs w:val="22"/>
          <w:lang w:val="es-MX"/>
        </w:rPr>
        <w:t>Formato de Solicitud de Disposición</w:t>
      </w:r>
    </w:p>
    <w:p w14:paraId="26577328" w14:textId="77777777" w:rsidR="008A4ABF" w:rsidRPr="00BE4F77" w:rsidRDefault="008A4ABF" w:rsidP="008A4ABF">
      <w:pPr>
        <w:jc w:val="center"/>
        <w:rPr>
          <w:rFonts w:asciiTheme="minorHAnsi" w:hAnsiTheme="minorHAnsi" w:cstheme="minorHAnsi"/>
          <w:sz w:val="22"/>
          <w:szCs w:val="22"/>
          <w:lang w:val="es-MX"/>
        </w:rPr>
      </w:pPr>
    </w:p>
    <w:p w14:paraId="03E99170" w14:textId="77777777" w:rsidR="008A4ABF" w:rsidRPr="00BE4F77" w:rsidRDefault="008A4ABF" w:rsidP="008A4ABF">
      <w:pPr>
        <w:pStyle w:val="BodyText"/>
        <w:tabs>
          <w:tab w:val="left" w:pos="7072"/>
          <w:tab w:val="left" w:pos="8784"/>
          <w:tab w:val="left" w:pos="9589"/>
        </w:tabs>
        <w:jc w:val="right"/>
        <w:rPr>
          <w:rFonts w:asciiTheme="minorHAnsi" w:hAnsiTheme="minorHAnsi" w:cstheme="minorHAnsi"/>
          <w:szCs w:val="22"/>
          <w:lang w:val="es-MX"/>
        </w:rPr>
      </w:pPr>
      <w:bookmarkStart w:id="0" w:name="_Hlk13130083"/>
      <w:r w:rsidRPr="00BE4F77">
        <w:rPr>
          <w:rFonts w:asciiTheme="minorHAnsi" w:hAnsiTheme="minorHAnsi" w:cstheme="minorHAnsi"/>
          <w:szCs w:val="22"/>
          <w:lang w:val="es-MX"/>
        </w:rPr>
        <w:t>Oaxaca de Juárez, [•] de [•] de [•].</w:t>
      </w:r>
    </w:p>
    <w:bookmarkEnd w:id="0"/>
    <w:p w14:paraId="327D293D" w14:textId="77777777" w:rsidR="008A4ABF" w:rsidRPr="00BE4F77" w:rsidRDefault="008A4ABF" w:rsidP="008A4ABF">
      <w:pPr>
        <w:pStyle w:val="BodyText"/>
        <w:rPr>
          <w:rFonts w:asciiTheme="minorHAnsi" w:hAnsiTheme="minorHAnsi" w:cstheme="minorHAnsi"/>
          <w:szCs w:val="22"/>
          <w:lang w:val="es-MX"/>
        </w:rPr>
      </w:pPr>
    </w:p>
    <w:p w14:paraId="06A3E1CE" w14:textId="77777777" w:rsidR="008A4ABF" w:rsidRPr="00BE4F77" w:rsidRDefault="008A4ABF" w:rsidP="008A4ABF">
      <w:pPr>
        <w:pStyle w:val="NoSpacing"/>
        <w:rPr>
          <w:rFonts w:asciiTheme="minorHAnsi" w:hAnsiTheme="minorHAnsi" w:cstheme="minorHAnsi"/>
          <w:b/>
          <w:bCs/>
          <w:lang w:val="es-MX"/>
        </w:rPr>
      </w:pPr>
      <w:r w:rsidRPr="00BE4F77">
        <w:rPr>
          <w:rFonts w:asciiTheme="minorHAnsi" w:hAnsiTheme="minorHAnsi" w:cstheme="minorHAnsi"/>
          <w:b/>
          <w:bCs/>
          <w:lang w:val="es-MX"/>
        </w:rPr>
        <w:t>[Nombre del Acreditante]</w:t>
      </w:r>
    </w:p>
    <w:p w14:paraId="581A4ABD" w14:textId="77777777" w:rsidR="008A4ABF" w:rsidRPr="00BE4F77" w:rsidRDefault="008A4ABF" w:rsidP="008A4ABF">
      <w:pPr>
        <w:pStyle w:val="NoSpacing"/>
        <w:rPr>
          <w:rFonts w:asciiTheme="minorHAnsi" w:hAnsiTheme="minorHAnsi" w:cstheme="minorHAnsi"/>
          <w:b/>
          <w:bCs/>
          <w:lang w:val="es-MX"/>
        </w:rPr>
      </w:pPr>
      <w:r w:rsidRPr="00BE4F77">
        <w:rPr>
          <w:rFonts w:asciiTheme="minorHAnsi" w:hAnsiTheme="minorHAnsi" w:cstheme="minorHAnsi"/>
          <w:b/>
          <w:bCs/>
          <w:lang w:val="es-MX"/>
        </w:rPr>
        <w:t>[Domicilio del Acreditante]</w:t>
      </w:r>
    </w:p>
    <w:p w14:paraId="03B229A1" w14:textId="77777777" w:rsidR="008A4ABF" w:rsidRPr="00BE4F77" w:rsidRDefault="008A4ABF" w:rsidP="008A4ABF">
      <w:pPr>
        <w:pStyle w:val="NoSpacing"/>
        <w:rPr>
          <w:rFonts w:asciiTheme="minorHAnsi" w:hAnsiTheme="minorHAnsi" w:cstheme="minorHAnsi"/>
          <w:b/>
          <w:bCs/>
          <w:lang w:val="es-MX"/>
        </w:rPr>
      </w:pPr>
      <w:r w:rsidRPr="00BE4F77">
        <w:rPr>
          <w:rFonts w:asciiTheme="minorHAnsi" w:hAnsiTheme="minorHAnsi" w:cstheme="minorHAnsi"/>
          <w:b/>
          <w:bCs/>
          <w:lang w:val="es-MX"/>
        </w:rPr>
        <w:t>Presente</w:t>
      </w:r>
    </w:p>
    <w:p w14:paraId="64F3A75B" w14:textId="77777777" w:rsidR="008A4ABF" w:rsidRPr="00BE4F77" w:rsidRDefault="008A4ABF" w:rsidP="008A4ABF">
      <w:pPr>
        <w:pStyle w:val="BodyText"/>
        <w:ind w:right="209"/>
        <w:jc w:val="right"/>
        <w:rPr>
          <w:rFonts w:asciiTheme="minorHAnsi" w:hAnsiTheme="minorHAnsi" w:cstheme="minorHAnsi"/>
          <w:szCs w:val="22"/>
          <w:lang w:val="es-MX"/>
        </w:rPr>
      </w:pPr>
      <w:bookmarkStart w:id="1" w:name="_Hlk13130095"/>
      <w:r w:rsidRPr="00BE4F77">
        <w:rPr>
          <w:rFonts w:asciiTheme="minorHAnsi" w:hAnsiTheme="minorHAnsi" w:cstheme="minorHAnsi"/>
          <w:b/>
          <w:szCs w:val="22"/>
          <w:lang w:val="es-MX"/>
        </w:rPr>
        <w:t xml:space="preserve">  Ref.: </w:t>
      </w:r>
      <w:r w:rsidRPr="00BE4F77">
        <w:rPr>
          <w:rFonts w:asciiTheme="minorHAnsi" w:hAnsiTheme="minorHAnsi" w:cstheme="minorHAnsi"/>
          <w:szCs w:val="22"/>
          <w:lang w:val="es-MX"/>
        </w:rPr>
        <w:t>Solicitud de</w:t>
      </w:r>
      <w:r w:rsidRPr="00BE4F77">
        <w:rPr>
          <w:rFonts w:asciiTheme="minorHAnsi" w:hAnsiTheme="minorHAnsi" w:cstheme="minorHAnsi"/>
          <w:spacing w:val="-27"/>
          <w:szCs w:val="22"/>
          <w:lang w:val="es-MX"/>
        </w:rPr>
        <w:t xml:space="preserve"> </w:t>
      </w:r>
      <w:r w:rsidRPr="00BE4F77">
        <w:rPr>
          <w:rFonts w:asciiTheme="minorHAnsi" w:hAnsiTheme="minorHAnsi" w:cstheme="minorHAnsi"/>
          <w:szCs w:val="22"/>
          <w:lang w:val="es-MX"/>
        </w:rPr>
        <w:t>Disposición.</w:t>
      </w:r>
    </w:p>
    <w:p w14:paraId="72682BCB" w14:textId="77777777" w:rsidR="008A4ABF" w:rsidRPr="00BE4F77" w:rsidRDefault="008A4ABF" w:rsidP="008A4ABF">
      <w:pPr>
        <w:pStyle w:val="BodyText"/>
        <w:ind w:right="209"/>
        <w:jc w:val="right"/>
        <w:rPr>
          <w:rFonts w:asciiTheme="minorHAnsi" w:hAnsiTheme="minorHAnsi" w:cstheme="minorHAnsi"/>
          <w:b/>
          <w:bCs/>
          <w:szCs w:val="22"/>
          <w:lang w:val="es-MX"/>
        </w:rPr>
      </w:pPr>
      <w:r w:rsidRPr="00BE4F77">
        <w:rPr>
          <w:rFonts w:asciiTheme="minorHAnsi" w:hAnsiTheme="minorHAnsi" w:cstheme="minorHAnsi"/>
          <w:b/>
          <w:bCs/>
          <w:szCs w:val="22"/>
          <w:lang w:val="es-MX"/>
        </w:rPr>
        <w:t>Atención: [°]</w:t>
      </w:r>
      <w:bookmarkEnd w:id="1"/>
      <w:r w:rsidRPr="00BE4F77">
        <w:rPr>
          <w:rFonts w:asciiTheme="minorHAnsi" w:hAnsiTheme="minorHAnsi" w:cstheme="minorHAnsi"/>
          <w:b/>
          <w:bCs/>
          <w:szCs w:val="22"/>
          <w:lang w:val="es-MX"/>
        </w:rPr>
        <w:t>.</w:t>
      </w:r>
    </w:p>
    <w:p w14:paraId="2164ED81" w14:textId="77777777" w:rsidR="008A4ABF" w:rsidRPr="00BE4F77" w:rsidRDefault="008A4ABF" w:rsidP="008A4ABF">
      <w:pPr>
        <w:pStyle w:val="BodyText"/>
        <w:rPr>
          <w:rFonts w:asciiTheme="minorHAnsi" w:hAnsiTheme="minorHAnsi" w:cstheme="minorHAnsi"/>
          <w:szCs w:val="22"/>
          <w:lang w:val="es-MX"/>
        </w:rPr>
      </w:pPr>
    </w:p>
    <w:p w14:paraId="37F830ED" w14:textId="77777777" w:rsidR="008A4ABF" w:rsidRPr="00BE4F77" w:rsidRDefault="008A4ABF" w:rsidP="008A4ABF">
      <w:pPr>
        <w:pStyle w:val="BodyText"/>
        <w:ind w:right="201"/>
        <w:rPr>
          <w:rFonts w:asciiTheme="minorHAnsi" w:hAnsiTheme="minorHAnsi" w:cstheme="minorHAnsi"/>
          <w:szCs w:val="22"/>
          <w:lang w:val="es-MX"/>
        </w:rPr>
      </w:pPr>
      <w:bookmarkStart w:id="2" w:name="_Hlk13130108"/>
      <w:bookmarkStart w:id="3" w:name="_Hlk13130131"/>
      <w:r w:rsidRPr="00BE4F77">
        <w:rPr>
          <w:rFonts w:asciiTheme="minorHAnsi" w:hAnsiTheme="minorHAnsi" w:cstheme="minorHAnsi"/>
          <w:szCs w:val="22"/>
          <w:lang w:val="es-MX"/>
        </w:rPr>
        <w:t xml:space="preserve">Hago referencia al Contrato de Apertura de Crédito Simple de fecha </w:t>
      </w:r>
      <w:r w:rsidRPr="00BE4F77">
        <w:rPr>
          <w:rFonts w:asciiTheme="minorHAnsi" w:hAnsiTheme="minorHAnsi"/>
          <w:szCs w:val="22"/>
        </w:rPr>
        <w:t xml:space="preserve">[●] </w:t>
      </w:r>
      <w:r w:rsidRPr="00BE4F77">
        <w:rPr>
          <w:rFonts w:asciiTheme="minorHAnsi" w:hAnsiTheme="minorHAnsi" w:cstheme="minorHAnsi"/>
          <w:szCs w:val="22"/>
          <w:lang w:val="es-MX"/>
        </w:rPr>
        <w:t xml:space="preserve">de </w:t>
      </w:r>
      <w:r w:rsidRPr="00BE4F77">
        <w:rPr>
          <w:rFonts w:asciiTheme="minorHAnsi" w:hAnsiTheme="minorHAnsi"/>
          <w:szCs w:val="22"/>
        </w:rPr>
        <w:t xml:space="preserve">[●] </w:t>
      </w:r>
      <w:r w:rsidRPr="00BE4F77">
        <w:rPr>
          <w:rFonts w:asciiTheme="minorHAnsi" w:hAnsiTheme="minorHAnsi" w:cstheme="minorHAnsi"/>
          <w:szCs w:val="22"/>
          <w:lang w:val="es-MX"/>
        </w:rPr>
        <w:t xml:space="preserve">de </w:t>
      </w:r>
      <w:r w:rsidRPr="00BE4F77">
        <w:rPr>
          <w:rFonts w:asciiTheme="minorHAnsi" w:hAnsiTheme="minorHAnsi"/>
          <w:szCs w:val="22"/>
        </w:rPr>
        <w:t>[●]</w:t>
      </w:r>
      <w:r w:rsidRPr="00BE4F77">
        <w:rPr>
          <w:rFonts w:asciiTheme="minorHAnsi" w:hAnsiTheme="minorHAnsi" w:cstheme="minorHAnsi"/>
          <w:szCs w:val="22"/>
          <w:lang w:val="es-MX"/>
        </w:rPr>
        <w:t>, celebrado entre [•], en su carácter de Acreditante, y el Estado Libre y Soberano de Oaxaca, por conducto de la Secretaría de Finanzas del Poder Ejecutivo, en su calidad de Acreditado, hasta por la cantidad de $[•] ([•] M.N.)</w:t>
      </w:r>
      <w:bookmarkEnd w:id="2"/>
      <w:r w:rsidRPr="00BE4F77">
        <w:rPr>
          <w:rFonts w:asciiTheme="minorHAnsi" w:hAnsiTheme="minorHAnsi" w:cstheme="minorHAnsi"/>
          <w:szCs w:val="22"/>
          <w:lang w:val="es-MX"/>
        </w:rPr>
        <w:t>.</w:t>
      </w:r>
      <w:bookmarkEnd w:id="3"/>
    </w:p>
    <w:p w14:paraId="4779BD61" w14:textId="77777777" w:rsidR="008A4ABF" w:rsidRPr="00BE4F77" w:rsidRDefault="008A4ABF" w:rsidP="008A4ABF">
      <w:pPr>
        <w:pStyle w:val="BodyText"/>
        <w:ind w:left="820" w:right="201"/>
        <w:rPr>
          <w:rFonts w:asciiTheme="minorHAnsi" w:hAnsiTheme="minorHAnsi" w:cstheme="minorHAnsi"/>
          <w:szCs w:val="22"/>
          <w:lang w:val="es-MX"/>
        </w:rPr>
      </w:pPr>
    </w:p>
    <w:p w14:paraId="2462FE71" w14:textId="77777777" w:rsidR="008A4ABF" w:rsidRPr="00BE4F77" w:rsidRDefault="008A4ABF" w:rsidP="008A4ABF">
      <w:pPr>
        <w:pStyle w:val="BodyText"/>
        <w:ind w:right="201"/>
        <w:rPr>
          <w:rFonts w:asciiTheme="minorHAnsi" w:hAnsiTheme="minorHAnsi" w:cstheme="minorHAnsi"/>
          <w:szCs w:val="22"/>
          <w:lang w:val="es-MX"/>
        </w:rPr>
      </w:pPr>
      <w:r w:rsidRPr="00BE4F77">
        <w:rPr>
          <w:rFonts w:asciiTheme="minorHAnsi" w:hAnsiTheme="minorHAnsi" w:cstheme="minorHAnsi"/>
          <w:szCs w:val="22"/>
          <w:lang w:val="es-MX"/>
        </w:rPr>
        <w:t>Los términos con mayúscula inicial que se utilicen en el presente documento tendrán el significado que a los mismos se les atribuye en el Contrato de Crédito, salvo que se definan de forma distinta en la presente Solicitud de Disposición.</w:t>
      </w:r>
    </w:p>
    <w:p w14:paraId="04C8047B" w14:textId="77777777" w:rsidR="008A4ABF" w:rsidRPr="00BE4F77" w:rsidRDefault="008A4ABF" w:rsidP="008A4ABF">
      <w:pPr>
        <w:pStyle w:val="BodyText"/>
        <w:rPr>
          <w:rFonts w:asciiTheme="minorHAnsi" w:hAnsiTheme="minorHAnsi" w:cstheme="minorHAnsi"/>
          <w:szCs w:val="22"/>
          <w:lang w:val="es-MX"/>
        </w:rPr>
      </w:pPr>
    </w:p>
    <w:p w14:paraId="0860847B" w14:textId="77777777"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bookmarkStart w:id="4" w:name="_Hlk13130147"/>
      <w:r w:rsidRPr="00BE4F77">
        <w:rPr>
          <w:rFonts w:asciiTheme="minorHAnsi" w:hAnsiTheme="minorHAnsi" w:cstheme="minorHAnsi"/>
          <w:szCs w:val="22"/>
          <w:lang w:val="es-MX"/>
        </w:rPr>
        <w:t xml:space="preserve">De conformidad con lo previsto en la Cláusula Segunda del Contrato, en forma irrevocable se solicita que, con cargo al Crédito, el Acreditante realice un desembolso de recursos para el Acreditado, el día [•] de [•] de </w:t>
      </w:r>
      <w:r w:rsidRPr="00BE4F77">
        <w:rPr>
          <w:rFonts w:asciiTheme="minorHAnsi" w:hAnsiTheme="minorHAnsi"/>
          <w:szCs w:val="22"/>
        </w:rPr>
        <w:t>[●]</w:t>
      </w:r>
      <w:r w:rsidRPr="00BE4F77">
        <w:rPr>
          <w:rFonts w:asciiTheme="minorHAnsi" w:hAnsiTheme="minorHAnsi" w:cstheme="minorHAnsi"/>
          <w:szCs w:val="22"/>
          <w:lang w:val="es-MX"/>
        </w:rPr>
        <w:t>, por la cantidad de $[•] ([•] millones de pesos 00/100 M.N.).</w:t>
      </w:r>
    </w:p>
    <w:bookmarkEnd w:id="4"/>
    <w:p w14:paraId="79C71316" w14:textId="77777777" w:rsidR="008A4ABF" w:rsidRPr="00BE4F77" w:rsidRDefault="008A4ABF" w:rsidP="008A4ABF">
      <w:pPr>
        <w:pStyle w:val="BodyText"/>
        <w:rPr>
          <w:rFonts w:asciiTheme="minorHAnsi" w:hAnsiTheme="minorHAnsi" w:cstheme="minorHAnsi"/>
          <w:szCs w:val="22"/>
          <w:lang w:val="es-MX"/>
        </w:rPr>
      </w:pPr>
    </w:p>
    <w:p w14:paraId="653419DE" w14:textId="77777777"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La cantidad que el Acreditado ejercerá con cargo al Crédito se destinará, hasta donde alcance y baste y en términos de la Cláusula Tercera del Contrato a:</w:t>
      </w:r>
    </w:p>
    <w:p w14:paraId="1AD142A0" w14:textId="77777777"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p>
    <w:p w14:paraId="68F5B9F5" w14:textId="77777777" w:rsidR="008A4ABF" w:rsidRPr="00BE4F77" w:rsidRDefault="008A4ABF" w:rsidP="008A4ABF">
      <w:pPr>
        <w:pStyle w:val="BodyText"/>
        <w:numPr>
          <w:ilvl w:val="0"/>
          <w:numId w:val="1"/>
        </w:numPr>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 xml:space="preserve">La cantidad </w:t>
      </w:r>
      <w:r w:rsidRPr="00BE4F77">
        <w:rPr>
          <w:rFonts w:asciiTheme="minorHAnsi" w:hAnsiTheme="minorHAnsi" w:cstheme="minorHAnsi"/>
          <w:szCs w:val="22"/>
        </w:rPr>
        <w:t>de $[●] ([●] pesos 00/100 M.N.) para la</w:t>
      </w:r>
      <w:r>
        <w:rPr>
          <w:rFonts w:asciiTheme="minorHAnsi" w:hAnsiTheme="minorHAnsi" w:cstheme="minorHAnsi"/>
          <w:szCs w:val="22"/>
        </w:rPr>
        <w:t>s inversiones públicas productivas siguientes:</w:t>
      </w:r>
      <w:r w:rsidRPr="00BE4F77">
        <w:rPr>
          <w:rFonts w:asciiTheme="minorHAnsi" w:hAnsiTheme="minorHAnsi" w:cstheme="minorHAnsi"/>
          <w:szCs w:val="22"/>
        </w:rPr>
        <w:t xml:space="preserve"> [●]. </w:t>
      </w:r>
    </w:p>
    <w:p w14:paraId="35EBD0EF" w14:textId="77777777"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left="720" w:right="157"/>
        <w:rPr>
          <w:rFonts w:asciiTheme="minorHAnsi" w:hAnsiTheme="minorHAnsi" w:cstheme="minorHAnsi"/>
          <w:szCs w:val="22"/>
          <w:lang w:val="es-MX"/>
        </w:rPr>
      </w:pPr>
    </w:p>
    <w:p w14:paraId="32BB2E00" w14:textId="77777777" w:rsidR="008A4ABF" w:rsidRPr="00476F24" w:rsidRDefault="008A4ABF" w:rsidP="008A4ABF">
      <w:pPr>
        <w:pStyle w:val="BodyText"/>
        <w:numPr>
          <w:ilvl w:val="0"/>
          <w:numId w:val="1"/>
        </w:numPr>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rPr>
        <w:t xml:space="preserve">La cantidad de $[●] ([●] pesos 00/100 M.N.) </w:t>
      </w:r>
      <w:r>
        <w:rPr>
          <w:rFonts w:asciiTheme="minorHAnsi" w:hAnsiTheme="minorHAnsi" w:cstheme="minorHAnsi"/>
          <w:szCs w:val="22"/>
        </w:rPr>
        <w:t>para la constitución [total o parcial] del fondo de reserva.</w:t>
      </w:r>
    </w:p>
    <w:p w14:paraId="51E09349" w14:textId="77777777"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p>
    <w:p w14:paraId="2F7F36D4" w14:textId="3D0860FF" w:rsidR="008A4ABF" w:rsidRPr="00BE4F77" w:rsidRDefault="008A4ABF" w:rsidP="008A4ABF">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El importe que solicito con cargo al Crédito deberá depositarlo el Acreditante en fondos inmediatamente disponibles, en la siguiente cuenta</w:t>
      </w:r>
      <w:r w:rsidR="008F1D01">
        <w:rPr>
          <w:rFonts w:asciiTheme="minorHAnsi" w:hAnsiTheme="minorHAnsi" w:cstheme="minorHAnsi"/>
          <w:szCs w:val="22"/>
          <w:lang w:val="es-MX"/>
        </w:rPr>
        <w:t xml:space="preserve"> del Estado</w:t>
      </w:r>
      <w:r w:rsidRPr="00BE4F77">
        <w:rPr>
          <w:rFonts w:asciiTheme="minorHAnsi" w:hAnsiTheme="minorHAnsi" w:cstheme="minorHAnsi"/>
          <w:szCs w:val="22"/>
          <w:lang w:val="es-MX"/>
        </w:rPr>
        <w:t>:</w:t>
      </w:r>
      <w:r w:rsidR="00BB7916">
        <w:rPr>
          <w:rStyle w:val="FootnoteReference"/>
          <w:rFonts w:asciiTheme="minorHAnsi" w:hAnsiTheme="minorHAnsi" w:cstheme="minorHAnsi"/>
          <w:szCs w:val="22"/>
          <w:lang w:val="es-MX"/>
        </w:rPr>
        <w:footnoteReference w:id="1"/>
      </w:r>
    </w:p>
    <w:p w14:paraId="3E673EA7" w14:textId="77777777" w:rsidR="008A4ABF" w:rsidRPr="00BE4F77" w:rsidRDefault="008A4ABF" w:rsidP="008A4ABF">
      <w:pPr>
        <w:rPr>
          <w:rFonts w:asciiTheme="minorHAnsi" w:hAnsiTheme="minorHAnsi" w:cstheme="minorHAnsi"/>
          <w:sz w:val="22"/>
          <w:szCs w:val="22"/>
          <w:lang w:val="es-MX"/>
        </w:rPr>
      </w:pPr>
    </w:p>
    <w:tbl>
      <w:tblPr>
        <w:tblStyle w:val="TableNormal1"/>
        <w:tblW w:w="0" w:type="auto"/>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5"/>
        <w:gridCol w:w="5100"/>
      </w:tblGrid>
      <w:tr w:rsidR="008A4ABF" w:rsidRPr="00BE4F77" w14:paraId="716508BE" w14:textId="77777777" w:rsidTr="00C22230">
        <w:trPr>
          <w:trHeight w:val="244"/>
          <w:jc w:val="center"/>
        </w:trPr>
        <w:tc>
          <w:tcPr>
            <w:tcW w:w="1695" w:type="dxa"/>
            <w:tcBorders>
              <w:top w:val="single" w:sz="8" w:space="0" w:color="000000"/>
              <w:left w:val="single" w:sz="8" w:space="0" w:color="000000"/>
              <w:bottom w:val="single" w:sz="8" w:space="0" w:color="000000"/>
              <w:right w:val="single" w:sz="8" w:space="0" w:color="000000"/>
            </w:tcBorders>
            <w:hideMark/>
          </w:tcPr>
          <w:p w14:paraId="19DB6C21" w14:textId="77777777" w:rsidR="008A4ABF" w:rsidRPr="00BE4F77" w:rsidRDefault="008A4ABF" w:rsidP="00C22230">
            <w:pPr>
              <w:pStyle w:val="TableParagraph"/>
              <w:ind w:left="115"/>
              <w:rPr>
                <w:rFonts w:asciiTheme="minorHAnsi" w:hAnsiTheme="minorHAnsi" w:cstheme="minorHAnsi"/>
                <w:lang w:val="es-MX"/>
              </w:rPr>
            </w:pPr>
            <w:r w:rsidRPr="00BE4F77">
              <w:rPr>
                <w:rFonts w:asciiTheme="minorHAnsi" w:hAnsiTheme="minorHAnsi" w:cstheme="minorHAnsi"/>
                <w:lang w:val="es-MX"/>
              </w:rPr>
              <w:t>Cuenta:</w:t>
            </w:r>
          </w:p>
        </w:tc>
        <w:tc>
          <w:tcPr>
            <w:tcW w:w="5100" w:type="dxa"/>
            <w:tcBorders>
              <w:top w:val="single" w:sz="8" w:space="0" w:color="000000"/>
              <w:left w:val="single" w:sz="8" w:space="0" w:color="000000"/>
              <w:bottom w:val="single" w:sz="18" w:space="0" w:color="000000"/>
              <w:right w:val="single" w:sz="8" w:space="0" w:color="000000"/>
            </w:tcBorders>
          </w:tcPr>
          <w:p w14:paraId="11CFF134" w14:textId="77777777" w:rsidR="008A4ABF" w:rsidRPr="00BE4F77" w:rsidRDefault="008A4ABF" w:rsidP="00C22230">
            <w:pPr>
              <w:pStyle w:val="TableParagraph"/>
              <w:rPr>
                <w:rFonts w:asciiTheme="minorHAnsi" w:hAnsiTheme="minorHAnsi" w:cstheme="minorHAnsi"/>
                <w:lang w:val="es-MX"/>
              </w:rPr>
            </w:pPr>
          </w:p>
        </w:tc>
      </w:tr>
      <w:tr w:rsidR="008F1D01" w:rsidRPr="00BE4F77" w14:paraId="1D0ADD31" w14:textId="77777777" w:rsidTr="00C22230">
        <w:trPr>
          <w:trHeight w:val="240"/>
          <w:jc w:val="center"/>
        </w:trPr>
        <w:tc>
          <w:tcPr>
            <w:tcW w:w="1695" w:type="dxa"/>
            <w:tcBorders>
              <w:top w:val="single" w:sz="8" w:space="0" w:color="000000"/>
              <w:left w:val="single" w:sz="8" w:space="0" w:color="000000"/>
              <w:bottom w:val="single" w:sz="8" w:space="0" w:color="000000"/>
              <w:right w:val="single" w:sz="8" w:space="0" w:color="000000"/>
            </w:tcBorders>
          </w:tcPr>
          <w:p w14:paraId="518DEFCE" w14:textId="6BA6DA13" w:rsidR="008F1D01" w:rsidRPr="00BE4F77" w:rsidRDefault="008F1D01" w:rsidP="00C22230">
            <w:pPr>
              <w:pStyle w:val="TableParagraph"/>
              <w:ind w:left="115"/>
              <w:rPr>
                <w:rFonts w:asciiTheme="minorHAnsi" w:hAnsiTheme="minorHAnsi" w:cstheme="minorHAnsi"/>
                <w:lang w:val="es-MX"/>
              </w:rPr>
            </w:pPr>
            <w:r>
              <w:rPr>
                <w:rFonts w:asciiTheme="minorHAnsi" w:hAnsiTheme="minorHAnsi" w:cstheme="minorHAnsi"/>
                <w:lang w:val="es-MX"/>
              </w:rPr>
              <w:t>A nombre de:</w:t>
            </w:r>
          </w:p>
        </w:tc>
        <w:tc>
          <w:tcPr>
            <w:tcW w:w="5100" w:type="dxa"/>
            <w:tcBorders>
              <w:top w:val="single" w:sz="18" w:space="0" w:color="000000"/>
              <w:left w:val="single" w:sz="8" w:space="0" w:color="000000"/>
              <w:bottom w:val="single" w:sz="18" w:space="0" w:color="000000"/>
              <w:right w:val="single" w:sz="8" w:space="0" w:color="000000"/>
            </w:tcBorders>
          </w:tcPr>
          <w:p w14:paraId="4D359E68" w14:textId="77777777" w:rsidR="008F1D01" w:rsidRPr="00BE4F77" w:rsidRDefault="008F1D01" w:rsidP="00C22230">
            <w:pPr>
              <w:pStyle w:val="TableParagraph"/>
              <w:rPr>
                <w:rFonts w:asciiTheme="minorHAnsi" w:hAnsiTheme="minorHAnsi" w:cstheme="minorHAnsi"/>
                <w:lang w:val="es-MX"/>
              </w:rPr>
            </w:pPr>
          </w:p>
        </w:tc>
      </w:tr>
      <w:tr w:rsidR="008A4ABF" w:rsidRPr="00BE4F77" w14:paraId="5115CD36" w14:textId="77777777" w:rsidTr="00C22230">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4C0D4B59" w14:textId="77777777" w:rsidR="008A4ABF" w:rsidRPr="00BE4F77" w:rsidRDefault="008A4ABF" w:rsidP="00C22230">
            <w:pPr>
              <w:pStyle w:val="TableParagraph"/>
              <w:ind w:left="115"/>
              <w:rPr>
                <w:rFonts w:asciiTheme="minorHAnsi" w:hAnsiTheme="minorHAnsi" w:cstheme="minorHAnsi"/>
                <w:lang w:val="es-MX"/>
              </w:rPr>
            </w:pPr>
            <w:r w:rsidRPr="00BE4F77">
              <w:rPr>
                <w:rFonts w:asciiTheme="minorHAnsi" w:hAnsiTheme="minorHAnsi" w:cstheme="minorHAnsi"/>
                <w:lang w:val="es-MX"/>
              </w:rPr>
              <w:t>Banco:</w:t>
            </w:r>
          </w:p>
        </w:tc>
        <w:tc>
          <w:tcPr>
            <w:tcW w:w="5100" w:type="dxa"/>
            <w:tcBorders>
              <w:top w:val="single" w:sz="18" w:space="0" w:color="000000"/>
              <w:left w:val="single" w:sz="8" w:space="0" w:color="000000"/>
              <w:bottom w:val="single" w:sz="18" w:space="0" w:color="000000"/>
              <w:right w:val="single" w:sz="8" w:space="0" w:color="000000"/>
            </w:tcBorders>
          </w:tcPr>
          <w:p w14:paraId="35106595" w14:textId="77777777" w:rsidR="008A4ABF" w:rsidRPr="00BE4F77" w:rsidRDefault="008A4ABF" w:rsidP="00C22230">
            <w:pPr>
              <w:pStyle w:val="TableParagraph"/>
              <w:rPr>
                <w:rFonts w:asciiTheme="minorHAnsi" w:hAnsiTheme="minorHAnsi" w:cstheme="minorHAnsi"/>
                <w:lang w:val="es-MX"/>
              </w:rPr>
            </w:pPr>
          </w:p>
        </w:tc>
      </w:tr>
      <w:tr w:rsidR="008A4ABF" w:rsidRPr="00BE4F77" w14:paraId="5A8E1663" w14:textId="77777777" w:rsidTr="00C22230">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4C6E606A" w14:textId="77777777" w:rsidR="008A4ABF" w:rsidRPr="00BE4F77" w:rsidRDefault="008A4ABF" w:rsidP="00C22230">
            <w:pPr>
              <w:pStyle w:val="TableParagraph"/>
              <w:ind w:left="115"/>
              <w:rPr>
                <w:rFonts w:asciiTheme="minorHAnsi" w:hAnsiTheme="minorHAnsi" w:cstheme="minorHAnsi"/>
                <w:lang w:val="es-MX"/>
              </w:rPr>
            </w:pPr>
            <w:r w:rsidRPr="00BE4F77">
              <w:rPr>
                <w:rFonts w:asciiTheme="minorHAnsi" w:hAnsiTheme="minorHAnsi" w:cstheme="minorHAnsi"/>
                <w:lang w:val="es-MX"/>
              </w:rPr>
              <w:t>Plaza:</w:t>
            </w:r>
          </w:p>
        </w:tc>
        <w:tc>
          <w:tcPr>
            <w:tcW w:w="5100" w:type="dxa"/>
            <w:tcBorders>
              <w:top w:val="single" w:sz="18" w:space="0" w:color="000000"/>
              <w:left w:val="single" w:sz="8" w:space="0" w:color="000000"/>
              <w:bottom w:val="single" w:sz="18" w:space="0" w:color="000000"/>
              <w:right w:val="single" w:sz="8" w:space="0" w:color="000000"/>
            </w:tcBorders>
          </w:tcPr>
          <w:p w14:paraId="4175AD81" w14:textId="77777777" w:rsidR="008A4ABF" w:rsidRPr="00BE4F77" w:rsidRDefault="008A4ABF" w:rsidP="00C22230">
            <w:pPr>
              <w:pStyle w:val="TableParagraph"/>
              <w:rPr>
                <w:rFonts w:asciiTheme="minorHAnsi" w:hAnsiTheme="minorHAnsi" w:cstheme="minorHAnsi"/>
                <w:lang w:val="es-MX"/>
              </w:rPr>
            </w:pPr>
          </w:p>
        </w:tc>
      </w:tr>
      <w:tr w:rsidR="008A4ABF" w:rsidRPr="00BE4F77" w14:paraId="60C169DB" w14:textId="77777777" w:rsidTr="00C22230">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17FDBCB8" w14:textId="77777777" w:rsidR="008A4ABF" w:rsidRPr="00BE4F77" w:rsidRDefault="008A4ABF" w:rsidP="00C22230">
            <w:pPr>
              <w:pStyle w:val="TableParagraph"/>
              <w:ind w:left="115"/>
              <w:rPr>
                <w:rFonts w:asciiTheme="minorHAnsi" w:hAnsiTheme="minorHAnsi" w:cstheme="minorHAnsi"/>
                <w:lang w:val="es-MX"/>
              </w:rPr>
            </w:pPr>
            <w:r w:rsidRPr="00BE4F77">
              <w:rPr>
                <w:rFonts w:asciiTheme="minorHAnsi" w:hAnsiTheme="minorHAnsi" w:cstheme="minorHAnsi"/>
                <w:lang w:val="es-MX"/>
              </w:rPr>
              <w:t>Sucursal:</w:t>
            </w:r>
          </w:p>
        </w:tc>
        <w:tc>
          <w:tcPr>
            <w:tcW w:w="5100" w:type="dxa"/>
            <w:tcBorders>
              <w:top w:val="single" w:sz="18" w:space="0" w:color="000000"/>
              <w:left w:val="single" w:sz="8" w:space="0" w:color="000000"/>
              <w:bottom w:val="single" w:sz="18" w:space="0" w:color="000000"/>
              <w:right w:val="single" w:sz="8" w:space="0" w:color="000000"/>
            </w:tcBorders>
          </w:tcPr>
          <w:p w14:paraId="7C3D8FC5" w14:textId="77777777" w:rsidR="008A4ABF" w:rsidRPr="00BE4F77" w:rsidRDefault="008A4ABF" w:rsidP="00C22230">
            <w:pPr>
              <w:pStyle w:val="TableParagraph"/>
              <w:rPr>
                <w:rFonts w:asciiTheme="minorHAnsi" w:hAnsiTheme="minorHAnsi" w:cstheme="minorHAnsi"/>
                <w:lang w:val="es-MX"/>
              </w:rPr>
            </w:pPr>
          </w:p>
        </w:tc>
      </w:tr>
      <w:tr w:rsidR="008A4ABF" w:rsidRPr="00BE4F77" w14:paraId="165B2740" w14:textId="77777777" w:rsidTr="00C22230">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7706E8F9" w14:textId="77777777" w:rsidR="008A4ABF" w:rsidRPr="00BE4F77" w:rsidRDefault="008A4ABF" w:rsidP="00C22230">
            <w:pPr>
              <w:pStyle w:val="TableParagraph"/>
              <w:ind w:left="115"/>
              <w:rPr>
                <w:rFonts w:asciiTheme="minorHAnsi" w:hAnsiTheme="minorHAnsi" w:cstheme="minorHAnsi"/>
                <w:lang w:val="es-MX"/>
              </w:rPr>
            </w:pPr>
            <w:r w:rsidRPr="00BE4F77">
              <w:rPr>
                <w:rFonts w:asciiTheme="minorHAnsi" w:hAnsiTheme="minorHAnsi" w:cstheme="minorHAnsi"/>
                <w:lang w:val="es-MX"/>
              </w:rPr>
              <w:t>CLABE:</w:t>
            </w:r>
          </w:p>
        </w:tc>
        <w:tc>
          <w:tcPr>
            <w:tcW w:w="5100" w:type="dxa"/>
            <w:tcBorders>
              <w:top w:val="single" w:sz="18" w:space="0" w:color="000000"/>
              <w:left w:val="single" w:sz="8" w:space="0" w:color="000000"/>
              <w:bottom w:val="single" w:sz="18" w:space="0" w:color="000000"/>
              <w:right w:val="single" w:sz="8" w:space="0" w:color="000000"/>
            </w:tcBorders>
          </w:tcPr>
          <w:p w14:paraId="5F24804E" w14:textId="77777777" w:rsidR="008A4ABF" w:rsidRPr="00BE4F77" w:rsidRDefault="008A4ABF" w:rsidP="00C22230">
            <w:pPr>
              <w:pStyle w:val="TableParagraph"/>
              <w:rPr>
                <w:rFonts w:asciiTheme="minorHAnsi" w:hAnsiTheme="minorHAnsi" w:cstheme="minorHAnsi"/>
                <w:lang w:val="es-MX"/>
              </w:rPr>
            </w:pPr>
          </w:p>
        </w:tc>
      </w:tr>
    </w:tbl>
    <w:p w14:paraId="41FD7FD7" w14:textId="77777777" w:rsidR="008A4ABF" w:rsidRPr="00BE4F77" w:rsidRDefault="008A4ABF" w:rsidP="008A4ABF">
      <w:pPr>
        <w:pStyle w:val="BodyText"/>
        <w:rPr>
          <w:rFonts w:asciiTheme="minorHAnsi" w:hAnsiTheme="minorHAnsi" w:cstheme="minorHAnsi"/>
          <w:szCs w:val="22"/>
          <w:lang w:val="es-MX"/>
        </w:rPr>
      </w:pPr>
    </w:p>
    <w:p w14:paraId="351E40C9" w14:textId="77777777" w:rsidR="008A4ABF" w:rsidRPr="00BE4F77" w:rsidRDefault="008A4ABF" w:rsidP="008A4ABF">
      <w:pPr>
        <w:pStyle w:val="BodyText"/>
        <w:rPr>
          <w:rFonts w:asciiTheme="minorHAnsi" w:hAnsiTheme="minorHAnsi" w:cstheme="minorHAnsi"/>
          <w:szCs w:val="22"/>
          <w:lang w:val="es-MX"/>
        </w:rPr>
      </w:pPr>
      <w:r w:rsidRPr="00BE4F77">
        <w:rPr>
          <w:rFonts w:asciiTheme="minorHAnsi" w:hAnsiTheme="minorHAnsi" w:cstheme="minorHAnsi"/>
          <w:szCs w:val="22"/>
          <w:lang w:val="es-MX"/>
        </w:rPr>
        <w:lastRenderedPageBreak/>
        <w:t>Mediante esta instrucción, el Estado manifiesta que, a la fecha de la presente, no ha incurrido en una Causa de Aceleración o una Causa de Vencimiento Anticipado y todas las autorizaciones obtenidas, continúan en pleno vigor y efecto.</w:t>
      </w:r>
    </w:p>
    <w:p w14:paraId="64A82527" w14:textId="77777777" w:rsidR="008A4ABF" w:rsidRPr="00BE4F77" w:rsidRDefault="008A4ABF" w:rsidP="008A4ABF">
      <w:pPr>
        <w:pStyle w:val="BodyText"/>
        <w:rPr>
          <w:rFonts w:asciiTheme="minorHAnsi" w:hAnsiTheme="minorHAnsi" w:cstheme="minorHAnsi"/>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8A4ABF" w:rsidRPr="00BE4F77" w14:paraId="7DB0D45C" w14:textId="77777777" w:rsidTr="00C22230">
        <w:trPr>
          <w:jc w:val="center"/>
        </w:trPr>
        <w:tc>
          <w:tcPr>
            <w:tcW w:w="6345" w:type="dxa"/>
            <w:hideMark/>
          </w:tcPr>
          <w:p w14:paraId="21A6239C" w14:textId="77777777" w:rsidR="008A4ABF" w:rsidRPr="00BE4F77" w:rsidRDefault="008A4ABF" w:rsidP="00C22230">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t>El Acreditado</w:t>
            </w:r>
          </w:p>
        </w:tc>
      </w:tr>
      <w:tr w:rsidR="008A4ABF" w:rsidRPr="00BE4F77" w14:paraId="3A0FE9F9" w14:textId="77777777" w:rsidTr="00C22230">
        <w:trPr>
          <w:jc w:val="center"/>
        </w:trPr>
        <w:tc>
          <w:tcPr>
            <w:tcW w:w="6345" w:type="dxa"/>
            <w:hideMark/>
          </w:tcPr>
          <w:p w14:paraId="03CFD293" w14:textId="77777777" w:rsidR="008A4ABF" w:rsidRPr="00BE4F77" w:rsidRDefault="008A4ABF" w:rsidP="00C22230">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t>El Estado Libre y Soberano de Oaxaca</w:t>
            </w:r>
          </w:p>
          <w:p w14:paraId="56CDFC56" w14:textId="77777777" w:rsidR="008A4ABF" w:rsidRPr="00BE4F77" w:rsidRDefault="008A4ABF" w:rsidP="00C22230">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Secretar</w:t>
            </w:r>
            <w:r>
              <w:rPr>
                <w:rFonts w:asciiTheme="minorHAnsi" w:hAnsiTheme="minorHAnsi" w:cstheme="minorHAnsi"/>
                <w:szCs w:val="22"/>
              </w:rPr>
              <w:t>í</w:t>
            </w:r>
            <w:r w:rsidRPr="00BE4F77">
              <w:rPr>
                <w:rFonts w:asciiTheme="minorHAnsi" w:hAnsiTheme="minorHAnsi" w:cstheme="minorHAnsi"/>
                <w:szCs w:val="22"/>
              </w:rPr>
              <w:t>a de Finanzas</w:t>
            </w:r>
          </w:p>
          <w:p w14:paraId="37564C27" w14:textId="77777777" w:rsidR="008A4ABF" w:rsidRPr="00BE4F77" w:rsidRDefault="008A4ABF" w:rsidP="00C22230">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szCs w:val="22"/>
              </w:rPr>
              <w:t>Poder Ejecutivo del Estado de Oaxaca</w:t>
            </w:r>
          </w:p>
          <w:p w14:paraId="04B45701" w14:textId="77777777" w:rsidR="008A4ABF" w:rsidRDefault="008A4ABF" w:rsidP="00C22230">
            <w:pPr>
              <w:pStyle w:val="BodyText"/>
              <w:tabs>
                <w:tab w:val="left" w:pos="5993"/>
              </w:tabs>
              <w:ind w:right="201"/>
              <w:jc w:val="center"/>
              <w:rPr>
                <w:rFonts w:asciiTheme="minorHAnsi" w:hAnsiTheme="minorHAnsi" w:cstheme="minorHAnsi"/>
                <w:b/>
                <w:bCs/>
                <w:szCs w:val="22"/>
                <w:lang w:val="es-MX"/>
              </w:rPr>
            </w:pPr>
          </w:p>
          <w:p w14:paraId="157A64E2" w14:textId="77777777" w:rsidR="008A4ABF" w:rsidRDefault="008A4ABF" w:rsidP="00C22230">
            <w:pPr>
              <w:pStyle w:val="BodyText"/>
              <w:tabs>
                <w:tab w:val="left" w:pos="5993"/>
              </w:tabs>
              <w:ind w:right="201"/>
              <w:jc w:val="center"/>
              <w:rPr>
                <w:rFonts w:asciiTheme="minorHAnsi" w:hAnsiTheme="minorHAnsi" w:cstheme="minorHAnsi"/>
                <w:b/>
                <w:bCs/>
                <w:szCs w:val="22"/>
                <w:lang w:val="es-MX"/>
              </w:rPr>
            </w:pPr>
          </w:p>
          <w:p w14:paraId="137CE954" w14:textId="77777777" w:rsidR="008A4ABF" w:rsidRPr="00BE4F77" w:rsidRDefault="008A4ABF" w:rsidP="00C22230">
            <w:pPr>
              <w:pStyle w:val="BodyText"/>
              <w:tabs>
                <w:tab w:val="left" w:pos="5993"/>
              </w:tabs>
              <w:ind w:right="201"/>
              <w:jc w:val="center"/>
              <w:rPr>
                <w:rFonts w:asciiTheme="minorHAnsi" w:hAnsiTheme="minorHAnsi" w:cstheme="minorHAnsi"/>
                <w:b/>
                <w:bCs/>
                <w:szCs w:val="22"/>
                <w:lang w:val="es-MX"/>
              </w:rPr>
            </w:pPr>
          </w:p>
        </w:tc>
      </w:tr>
      <w:tr w:rsidR="008A4ABF" w:rsidRPr="00BE4F77" w14:paraId="18DD01A2" w14:textId="77777777" w:rsidTr="00C22230">
        <w:trPr>
          <w:jc w:val="center"/>
        </w:trPr>
        <w:tc>
          <w:tcPr>
            <w:tcW w:w="6345" w:type="dxa"/>
            <w:hideMark/>
          </w:tcPr>
          <w:p w14:paraId="0F8FC09D" w14:textId="77777777" w:rsidR="008A4ABF" w:rsidRPr="00BE4F77" w:rsidRDefault="008A4ABF" w:rsidP="00C22230">
            <w:pPr>
              <w:pStyle w:val="BodyText"/>
              <w:tabs>
                <w:tab w:val="left" w:pos="5993"/>
              </w:tabs>
              <w:ind w:right="201"/>
              <w:jc w:val="center"/>
              <w:rPr>
                <w:rFonts w:asciiTheme="minorHAnsi" w:hAnsiTheme="minorHAnsi" w:cstheme="minorHAnsi"/>
                <w:szCs w:val="22"/>
                <w:lang w:val="es-MX"/>
              </w:rPr>
            </w:pPr>
            <w:r w:rsidRPr="00BE4F77">
              <w:rPr>
                <w:rFonts w:asciiTheme="minorHAnsi" w:hAnsiTheme="minorHAnsi" w:cstheme="minorHAnsi"/>
                <w:szCs w:val="22"/>
                <w:lang w:val="es-MX"/>
              </w:rPr>
              <w:t>_____________________________</w:t>
            </w:r>
          </w:p>
        </w:tc>
      </w:tr>
      <w:tr w:rsidR="008A4ABF" w:rsidRPr="00BE4F77" w14:paraId="05A97E6E" w14:textId="77777777" w:rsidTr="00C22230">
        <w:trPr>
          <w:jc w:val="center"/>
        </w:trPr>
        <w:tc>
          <w:tcPr>
            <w:tcW w:w="6345" w:type="dxa"/>
          </w:tcPr>
          <w:p w14:paraId="719458F9" w14:textId="77777777" w:rsidR="008A4ABF" w:rsidRDefault="008A4ABF" w:rsidP="00C22230">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63264057" w14:textId="77777777" w:rsidR="008A4ABF" w:rsidRDefault="008A4ABF" w:rsidP="00C22230">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Tesorero</w:t>
            </w:r>
          </w:p>
          <w:p w14:paraId="4D7F3B6C" w14:textId="77777777" w:rsidR="008A4ABF" w:rsidRDefault="008A4ABF" w:rsidP="00C22230">
            <w:pPr>
              <w:pStyle w:val="BodyText"/>
              <w:tabs>
                <w:tab w:val="left" w:pos="5993"/>
              </w:tabs>
              <w:ind w:right="201"/>
              <w:jc w:val="center"/>
              <w:rPr>
                <w:rFonts w:asciiTheme="minorHAnsi" w:hAnsiTheme="minorHAnsi" w:cstheme="minorHAnsi"/>
                <w:szCs w:val="22"/>
              </w:rPr>
            </w:pPr>
          </w:p>
          <w:p w14:paraId="251774B4" w14:textId="77777777" w:rsidR="008A4ABF" w:rsidRDefault="008A4ABF" w:rsidP="00C22230">
            <w:pPr>
              <w:pStyle w:val="BodyText"/>
              <w:tabs>
                <w:tab w:val="left" w:pos="5993"/>
              </w:tabs>
              <w:ind w:right="201"/>
              <w:jc w:val="center"/>
              <w:rPr>
                <w:rFonts w:asciiTheme="minorHAnsi" w:hAnsiTheme="minorHAnsi" w:cstheme="minorHAnsi"/>
                <w:szCs w:val="22"/>
              </w:rPr>
            </w:pPr>
          </w:p>
          <w:p w14:paraId="0FE4E866" w14:textId="77777777" w:rsidR="008A4ABF" w:rsidRDefault="008A4ABF" w:rsidP="00C22230">
            <w:pPr>
              <w:pStyle w:val="BodyText"/>
              <w:tabs>
                <w:tab w:val="left" w:pos="5993"/>
              </w:tabs>
              <w:ind w:right="201"/>
              <w:jc w:val="center"/>
              <w:rPr>
                <w:rFonts w:asciiTheme="minorHAnsi" w:hAnsiTheme="minorHAnsi" w:cstheme="minorHAnsi"/>
                <w:szCs w:val="22"/>
              </w:rPr>
            </w:pPr>
          </w:p>
          <w:p w14:paraId="5BB43DB6" w14:textId="77777777" w:rsidR="008A4ABF" w:rsidRDefault="008A4ABF" w:rsidP="00C22230">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______________________________</w:t>
            </w:r>
          </w:p>
          <w:p w14:paraId="2CB052D9" w14:textId="77777777" w:rsidR="008A4ABF" w:rsidRDefault="008A4ABF" w:rsidP="00C22230">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03671F9C" w14:textId="77777777" w:rsidR="008A4ABF" w:rsidRDefault="008A4ABF" w:rsidP="00C22230">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Coordinador de Control Financiero</w:t>
            </w:r>
          </w:p>
          <w:p w14:paraId="26344FCE" w14:textId="77777777" w:rsidR="008A4ABF" w:rsidRDefault="008A4ABF" w:rsidP="00C22230">
            <w:pPr>
              <w:pStyle w:val="BodyText"/>
              <w:tabs>
                <w:tab w:val="left" w:pos="5993"/>
              </w:tabs>
              <w:ind w:right="201"/>
              <w:jc w:val="center"/>
              <w:rPr>
                <w:rFonts w:asciiTheme="minorHAnsi" w:hAnsiTheme="minorHAnsi" w:cstheme="minorHAnsi"/>
                <w:szCs w:val="22"/>
              </w:rPr>
            </w:pPr>
          </w:p>
          <w:p w14:paraId="3FE66B27" w14:textId="77777777" w:rsidR="008A4ABF" w:rsidRPr="00BE4F77" w:rsidRDefault="008A4ABF" w:rsidP="00C22230">
            <w:pPr>
              <w:pStyle w:val="BodyText"/>
              <w:tabs>
                <w:tab w:val="left" w:pos="5993"/>
              </w:tabs>
              <w:ind w:right="201"/>
              <w:jc w:val="center"/>
              <w:rPr>
                <w:rFonts w:asciiTheme="minorHAnsi" w:hAnsiTheme="minorHAnsi" w:cstheme="minorHAnsi"/>
                <w:szCs w:val="22"/>
                <w:lang w:val="es-MX"/>
              </w:rPr>
            </w:pPr>
          </w:p>
        </w:tc>
      </w:tr>
    </w:tbl>
    <w:p w14:paraId="1B017DBD" w14:textId="6F9FBF6E" w:rsidR="00C22230" w:rsidRDefault="00C22230" w:rsidP="008A4ABF">
      <w:pPr>
        <w:rPr>
          <w:rFonts w:asciiTheme="minorHAnsi" w:hAnsiTheme="minorHAnsi" w:cstheme="minorHAnsi"/>
          <w:b/>
          <w:sz w:val="22"/>
          <w:szCs w:val="22"/>
          <w:lang w:val="es-MX"/>
        </w:rPr>
      </w:pPr>
    </w:p>
    <w:p w14:paraId="5E7FD832" w14:textId="77777777" w:rsidR="00C22230" w:rsidRDefault="00C22230">
      <w:pPr>
        <w:spacing w:after="160" w:line="259" w:lineRule="auto"/>
        <w:rPr>
          <w:rFonts w:asciiTheme="minorHAnsi" w:hAnsiTheme="minorHAnsi" w:cstheme="minorHAnsi"/>
          <w:b/>
          <w:sz w:val="22"/>
          <w:szCs w:val="22"/>
          <w:lang w:val="es-MX"/>
        </w:rPr>
      </w:pPr>
      <w:r>
        <w:rPr>
          <w:rFonts w:asciiTheme="minorHAnsi" w:hAnsiTheme="minorHAnsi" w:cstheme="minorHAnsi"/>
          <w:b/>
          <w:sz w:val="22"/>
          <w:szCs w:val="22"/>
          <w:lang w:val="es-MX"/>
        </w:rPr>
        <w:br w:type="page"/>
      </w:r>
    </w:p>
    <w:p w14:paraId="6995CC1B" w14:textId="3376401E" w:rsidR="00C22230" w:rsidRDefault="00C22230" w:rsidP="00C22230">
      <w:pPr>
        <w:jc w:val="center"/>
        <w:rPr>
          <w:rFonts w:ascii="Calibri" w:hAnsi="Calibri" w:cs="Calibri"/>
          <w:b/>
          <w:bCs/>
          <w:sz w:val="22"/>
          <w:szCs w:val="22"/>
          <w:lang w:val="es-MX"/>
        </w:rPr>
      </w:pPr>
      <w:r w:rsidRPr="00C22230">
        <w:rPr>
          <w:rFonts w:ascii="Calibri" w:hAnsi="Calibri" w:cs="Calibri"/>
          <w:b/>
          <w:bCs/>
          <w:sz w:val="22"/>
          <w:szCs w:val="22"/>
          <w:lang w:val="es-MX"/>
        </w:rPr>
        <w:lastRenderedPageBreak/>
        <w:t>Anexo 6</w:t>
      </w:r>
      <w:r w:rsidR="00F26545">
        <w:rPr>
          <w:rStyle w:val="FootnoteReference"/>
          <w:rFonts w:ascii="Calibri" w:hAnsi="Calibri" w:cs="Calibri"/>
          <w:b/>
          <w:bCs/>
          <w:sz w:val="22"/>
          <w:szCs w:val="22"/>
          <w:lang w:val="es-MX"/>
        </w:rPr>
        <w:footnoteReference w:id="2"/>
      </w:r>
    </w:p>
    <w:p w14:paraId="1FC860AF" w14:textId="14A4D6E4" w:rsidR="00B63B5F" w:rsidRDefault="00B63B5F" w:rsidP="00C22230">
      <w:pPr>
        <w:jc w:val="center"/>
        <w:rPr>
          <w:rFonts w:ascii="Calibri" w:hAnsi="Calibri" w:cs="Calibri"/>
          <w:sz w:val="22"/>
          <w:szCs w:val="22"/>
          <w:lang w:val="es-MX"/>
        </w:rPr>
      </w:pPr>
      <w:r w:rsidRPr="00B63B5F">
        <w:rPr>
          <w:rFonts w:ascii="Calibri" w:hAnsi="Calibri" w:cs="Calibri"/>
          <w:sz w:val="22"/>
          <w:szCs w:val="22"/>
          <w:lang w:val="es-MX"/>
        </w:rPr>
        <w:t xml:space="preserve">Metodología para </w:t>
      </w:r>
      <w:r>
        <w:rPr>
          <w:rFonts w:ascii="Calibri" w:hAnsi="Calibri" w:cs="Calibri"/>
          <w:sz w:val="22"/>
          <w:szCs w:val="22"/>
          <w:lang w:val="es-MX"/>
        </w:rPr>
        <w:t xml:space="preserve">determinar la </w:t>
      </w:r>
      <w:r w:rsidRPr="00B63B5F">
        <w:rPr>
          <w:rFonts w:ascii="Calibri" w:hAnsi="Calibri" w:cs="Calibri"/>
          <w:sz w:val="22"/>
          <w:szCs w:val="22"/>
          <w:lang w:val="es-MX"/>
        </w:rPr>
        <w:t>suficiencia de la fuente de pago</w:t>
      </w:r>
    </w:p>
    <w:p w14:paraId="59519B7B" w14:textId="2AC6ACBB" w:rsidR="00B63B5F" w:rsidRDefault="00B63B5F" w:rsidP="00C22230">
      <w:pPr>
        <w:jc w:val="center"/>
        <w:rPr>
          <w:rFonts w:ascii="Calibri" w:hAnsi="Calibri" w:cs="Calibri"/>
          <w:sz w:val="22"/>
          <w:szCs w:val="22"/>
          <w:lang w:val="es-MX"/>
        </w:rPr>
      </w:pPr>
    </w:p>
    <w:p w14:paraId="26892DC9" w14:textId="77777777" w:rsidR="00B63B5F" w:rsidRPr="00B63B5F" w:rsidRDefault="00B63B5F" w:rsidP="00B63B5F">
      <w:pPr>
        <w:autoSpaceDE w:val="0"/>
        <w:autoSpaceDN w:val="0"/>
        <w:adjustRightInd w:val="0"/>
        <w:jc w:val="both"/>
        <w:rPr>
          <w:rFonts w:ascii="Calibri" w:hAnsi="Calibri" w:cs="Calibri"/>
          <w:sz w:val="22"/>
          <w:szCs w:val="22"/>
        </w:rPr>
      </w:pPr>
      <w:r w:rsidRPr="00B63B5F">
        <w:rPr>
          <w:rFonts w:ascii="Calibri" w:hAnsi="Calibri" w:cs="Calibri"/>
          <w:sz w:val="22"/>
          <w:szCs w:val="22"/>
        </w:rPr>
        <w:t>Los términos con mayúscula inicial que se utilicen en el presente documento tendrán el significado que a los mismos se les atribuye en el Contrato de Crédito.</w:t>
      </w:r>
    </w:p>
    <w:p w14:paraId="77AE4651" w14:textId="77777777" w:rsidR="00B63B5F" w:rsidRPr="00B63B5F" w:rsidRDefault="00B63B5F" w:rsidP="00B63B5F">
      <w:pPr>
        <w:autoSpaceDE w:val="0"/>
        <w:autoSpaceDN w:val="0"/>
        <w:adjustRightInd w:val="0"/>
        <w:jc w:val="both"/>
        <w:rPr>
          <w:rFonts w:ascii="Calibri" w:hAnsi="Calibri" w:cs="Calibri"/>
          <w:sz w:val="22"/>
          <w:szCs w:val="22"/>
        </w:rPr>
      </w:pPr>
    </w:p>
    <w:p w14:paraId="73CC8A82" w14:textId="6D111B53" w:rsidR="00B63B5F" w:rsidRPr="00B63B5F" w:rsidRDefault="00B63B5F" w:rsidP="00B63B5F">
      <w:pPr>
        <w:autoSpaceDE w:val="0"/>
        <w:autoSpaceDN w:val="0"/>
        <w:adjustRightInd w:val="0"/>
        <w:jc w:val="both"/>
        <w:rPr>
          <w:rFonts w:ascii="Calibri" w:hAnsi="Calibri" w:cs="Calibri"/>
          <w:sz w:val="22"/>
          <w:szCs w:val="22"/>
        </w:rPr>
      </w:pPr>
      <w:r w:rsidRPr="00B63B5F">
        <w:rPr>
          <w:rFonts w:ascii="Calibri" w:hAnsi="Calibri" w:cs="Calibri"/>
          <w:sz w:val="22"/>
          <w:szCs w:val="22"/>
        </w:rPr>
        <w:t xml:space="preserve">Se considerará que existe suficiencia de la fuente de pago para mantener vigente el Periodo de Disposición conforme </w:t>
      </w:r>
      <w:r w:rsidR="00FF75BE">
        <w:rPr>
          <w:rFonts w:ascii="Calibri" w:hAnsi="Calibri" w:cs="Calibri"/>
          <w:sz w:val="22"/>
          <w:szCs w:val="22"/>
        </w:rPr>
        <w:t xml:space="preserve">al </w:t>
      </w:r>
      <w:r w:rsidR="00102CDE">
        <w:rPr>
          <w:rFonts w:ascii="Calibri" w:hAnsi="Calibri" w:cs="Calibri"/>
          <w:sz w:val="22"/>
          <w:szCs w:val="22"/>
        </w:rPr>
        <w:t>inciso</w:t>
      </w:r>
      <w:r w:rsidR="00FF75BE">
        <w:rPr>
          <w:rFonts w:ascii="Calibri" w:hAnsi="Calibri" w:cs="Calibri"/>
          <w:sz w:val="22"/>
          <w:szCs w:val="22"/>
        </w:rPr>
        <w:t xml:space="preserve"> (</w:t>
      </w:r>
      <w:proofErr w:type="spellStart"/>
      <w:r w:rsidRPr="00B63B5F">
        <w:rPr>
          <w:rFonts w:ascii="Calibri" w:hAnsi="Calibri" w:cs="Calibri"/>
          <w:sz w:val="22"/>
          <w:szCs w:val="22"/>
        </w:rPr>
        <w:t>iv</w:t>
      </w:r>
      <w:proofErr w:type="spellEnd"/>
      <w:r w:rsidR="00FF75BE">
        <w:rPr>
          <w:rFonts w:ascii="Calibri" w:hAnsi="Calibri" w:cs="Calibri"/>
          <w:sz w:val="22"/>
          <w:szCs w:val="22"/>
        </w:rPr>
        <w:t>)</w:t>
      </w:r>
      <w:r w:rsidRPr="00B63B5F">
        <w:rPr>
          <w:rFonts w:ascii="Calibri" w:hAnsi="Calibri" w:cs="Calibri"/>
          <w:sz w:val="22"/>
          <w:szCs w:val="22"/>
        </w:rPr>
        <w:t xml:space="preserve"> del último párrafo de la Cláusula 2.2 del presente Contrato, siempre y cuando, la suma del servicio de la deuda mensual de la Fecha de Pago inmediata siguiente, incluyendo amortización e intereses, de la totalidad de las Disposiciones realizadas a la fecha y, en su caso, de la Disposición que el Estado pretenda realizar conforme a la Solicitud de Disposición correspondiente (en adelante, “Disposiciones en Análisis”), sea inferior al monto mínimo mensual del Porcentaje de FAFEF, conforme a lo establecido en la Cláusula Primera del presente Contrato.</w:t>
      </w:r>
    </w:p>
    <w:p w14:paraId="08EA8B73" w14:textId="77777777" w:rsidR="00B63B5F" w:rsidRPr="00B63B5F" w:rsidRDefault="00B63B5F" w:rsidP="00B63B5F">
      <w:pPr>
        <w:autoSpaceDE w:val="0"/>
        <w:autoSpaceDN w:val="0"/>
        <w:adjustRightInd w:val="0"/>
        <w:jc w:val="both"/>
        <w:rPr>
          <w:rFonts w:ascii="Calibri" w:hAnsi="Calibri" w:cs="Calibri"/>
          <w:sz w:val="22"/>
          <w:szCs w:val="22"/>
        </w:rPr>
      </w:pPr>
    </w:p>
    <w:p w14:paraId="28F475BF" w14:textId="70C015B7" w:rsidR="00B63B5F" w:rsidRPr="00B63B5F" w:rsidRDefault="00B63B5F" w:rsidP="00B63B5F">
      <w:pPr>
        <w:autoSpaceDE w:val="0"/>
        <w:autoSpaceDN w:val="0"/>
        <w:adjustRightInd w:val="0"/>
        <w:jc w:val="both"/>
        <w:rPr>
          <w:rFonts w:ascii="Calibri" w:hAnsi="Calibri" w:cs="Calibri"/>
          <w:sz w:val="22"/>
          <w:szCs w:val="22"/>
        </w:rPr>
      </w:pPr>
      <w:r w:rsidRPr="00B63B5F">
        <w:rPr>
          <w:rFonts w:ascii="Calibri" w:hAnsi="Calibri" w:cs="Calibri"/>
          <w:sz w:val="22"/>
          <w:szCs w:val="22"/>
        </w:rPr>
        <w:t xml:space="preserve">Para el cálculo de los intereses de las Disposiciones en Análisis, </w:t>
      </w:r>
      <w:r w:rsidR="00102CDE">
        <w:rPr>
          <w:rFonts w:ascii="Calibri" w:hAnsi="Calibri" w:cs="Calibri"/>
          <w:sz w:val="22"/>
          <w:szCs w:val="22"/>
        </w:rPr>
        <w:t>contemplando</w:t>
      </w:r>
      <w:r w:rsidRPr="00B63B5F">
        <w:rPr>
          <w:rFonts w:ascii="Calibri" w:hAnsi="Calibri" w:cs="Calibri"/>
          <w:sz w:val="22"/>
          <w:szCs w:val="22"/>
        </w:rPr>
        <w:t xml:space="preserve"> un escenario conservador de evaluación, se deberá considerar la tasa fija de cada Disposición y el Margen Aplicable que corresponda a un deterioro de tres niveles de riesgo o </w:t>
      </w:r>
      <w:proofErr w:type="spellStart"/>
      <w:r w:rsidRPr="00B63B5F">
        <w:rPr>
          <w:rFonts w:ascii="Calibri" w:hAnsi="Calibri" w:cs="Calibri"/>
          <w:sz w:val="22"/>
          <w:szCs w:val="22"/>
        </w:rPr>
        <w:t>notches</w:t>
      </w:r>
      <w:proofErr w:type="spellEnd"/>
      <w:r w:rsidRPr="00B63B5F">
        <w:rPr>
          <w:rFonts w:ascii="Calibri" w:hAnsi="Calibri" w:cs="Calibri"/>
          <w:sz w:val="22"/>
          <w:szCs w:val="22"/>
        </w:rPr>
        <w:t xml:space="preserve"> con respecto a la calificación preliminar del Crédito, o a la Calificación del Crédito una vez que ésta sea determinada.</w:t>
      </w:r>
    </w:p>
    <w:p w14:paraId="4555F85A" w14:textId="77777777" w:rsidR="00B63B5F" w:rsidRPr="00B63B5F" w:rsidRDefault="00B63B5F" w:rsidP="00B63B5F">
      <w:pPr>
        <w:autoSpaceDE w:val="0"/>
        <w:autoSpaceDN w:val="0"/>
        <w:adjustRightInd w:val="0"/>
        <w:jc w:val="both"/>
        <w:rPr>
          <w:rFonts w:ascii="Calibri" w:hAnsi="Calibri" w:cs="Calibri"/>
          <w:sz w:val="22"/>
          <w:szCs w:val="22"/>
        </w:rPr>
      </w:pPr>
    </w:p>
    <w:p w14:paraId="0E2577FB" w14:textId="77777777" w:rsidR="00B63B5F" w:rsidRPr="00B63B5F" w:rsidRDefault="00B63B5F" w:rsidP="00B63B5F">
      <w:pPr>
        <w:autoSpaceDE w:val="0"/>
        <w:autoSpaceDN w:val="0"/>
        <w:adjustRightInd w:val="0"/>
        <w:jc w:val="both"/>
        <w:rPr>
          <w:rFonts w:ascii="Calibri" w:hAnsi="Calibri" w:cs="Calibri"/>
          <w:sz w:val="22"/>
          <w:szCs w:val="22"/>
        </w:rPr>
      </w:pPr>
      <w:r w:rsidRPr="00B63B5F">
        <w:rPr>
          <w:rFonts w:ascii="Calibri" w:hAnsi="Calibri" w:cs="Calibri"/>
          <w:sz w:val="22"/>
          <w:szCs w:val="22"/>
        </w:rPr>
        <w:t>Considerando lo anterior, existirá suficiencia de la fuente de pago para mantener vigente el Periodo de Disposición del Crédito siempre y cuando se cumpla la siguiente fórmula:</w:t>
      </w:r>
    </w:p>
    <w:p w14:paraId="4E787F25" w14:textId="77777777" w:rsidR="00B63B5F" w:rsidRPr="00B63B5F" w:rsidRDefault="00B63B5F" w:rsidP="00B63B5F">
      <w:pPr>
        <w:autoSpaceDE w:val="0"/>
        <w:autoSpaceDN w:val="0"/>
        <w:adjustRightInd w:val="0"/>
        <w:jc w:val="both"/>
        <w:rPr>
          <w:rFonts w:ascii="Calibri" w:eastAsiaTheme="minorEastAsia" w:hAnsi="Calibri" w:cs="Calibri"/>
          <w:sz w:val="22"/>
          <w:szCs w:val="22"/>
        </w:rPr>
      </w:pPr>
    </w:p>
    <w:p w14:paraId="7FB299A9" w14:textId="77777777" w:rsidR="00B63B5F" w:rsidRPr="00B63B5F" w:rsidRDefault="00835BCD" w:rsidP="00B63B5F">
      <w:pPr>
        <w:autoSpaceDE w:val="0"/>
        <w:autoSpaceDN w:val="0"/>
        <w:adjustRightInd w:val="0"/>
        <w:jc w:val="both"/>
        <w:rPr>
          <w:rFonts w:ascii="Calibri" w:eastAsiaTheme="minorEastAsia" w:hAnsi="Calibri" w:cs="Calibri"/>
          <w:sz w:val="22"/>
          <w:szCs w:val="22"/>
        </w:rPr>
      </w:pPr>
      <m:oMathPara>
        <m:oMath>
          <m:nary>
            <m:naryPr>
              <m:chr m:val="∑"/>
              <m:limLoc m:val="subSup"/>
              <m:ctrlPr>
                <w:rPr>
                  <w:rFonts w:ascii="Cambria Math" w:hAnsi="Cambria Math" w:cs="Calibri"/>
                  <w:i/>
                  <w:sz w:val="22"/>
                  <w:szCs w:val="22"/>
                </w:rPr>
              </m:ctrlPr>
            </m:naryPr>
            <m:sub>
              <m:r>
                <w:rPr>
                  <w:rFonts w:ascii="Cambria Math" w:hAnsi="Cambria Math" w:cs="Calibri"/>
                  <w:sz w:val="22"/>
                  <w:szCs w:val="22"/>
                </w:rPr>
                <m:t>1</m:t>
              </m:r>
            </m:sub>
            <m:sup>
              <m:r>
                <w:rPr>
                  <w:rFonts w:ascii="Cambria Math" w:hAnsi="Cambria Math" w:cs="Calibri"/>
                  <w:sz w:val="22"/>
                  <w:szCs w:val="22"/>
                </w:rPr>
                <m:t>N</m:t>
              </m:r>
            </m:sup>
            <m:e>
              <m:sSub>
                <m:sSubPr>
                  <m:ctrlPr>
                    <w:rPr>
                      <w:rFonts w:ascii="Cambria Math" w:hAnsi="Cambria Math" w:cs="Calibri"/>
                      <w:i/>
                      <w:sz w:val="22"/>
                      <w:szCs w:val="22"/>
                    </w:rPr>
                  </m:ctrlPr>
                </m:sSubPr>
                <m:e>
                  <m:r>
                    <w:rPr>
                      <w:rFonts w:ascii="Cambria Math" w:hAnsi="Cambria Math" w:cs="Calibri"/>
                      <w:sz w:val="22"/>
                      <w:szCs w:val="22"/>
                    </w:rPr>
                    <m:t>SD</m:t>
                  </m:r>
                </m:e>
                <m:sub>
                  <m:r>
                    <w:rPr>
                      <w:rFonts w:ascii="Cambria Math" w:hAnsi="Cambria Math" w:cs="Calibri"/>
                      <w:sz w:val="22"/>
                      <w:szCs w:val="22"/>
                    </w:rPr>
                    <m:t>i</m:t>
                  </m:r>
                </m:sub>
              </m:sSub>
              <m:r>
                <w:rPr>
                  <w:rFonts w:ascii="Cambria Math" w:hAnsi="Cambria Math" w:cs="Calibri"/>
                  <w:sz w:val="22"/>
                  <w:szCs w:val="22"/>
                </w:rPr>
                <m:t xml:space="preserve"> </m:t>
              </m:r>
            </m:e>
          </m:nary>
          <m:r>
            <w:rPr>
              <w:rFonts w:ascii="Cambria Math" w:hAnsi="Cambria Math" w:cs="Calibri"/>
              <w:sz w:val="22"/>
              <w:szCs w:val="22"/>
            </w:rPr>
            <m:t>≤</m:t>
          </m:r>
          <m:d>
            <m:dPr>
              <m:ctrlPr>
                <w:rPr>
                  <w:rFonts w:ascii="Cambria Math" w:hAnsi="Cambria Math" w:cs="Calibri"/>
                  <w:i/>
                  <w:sz w:val="22"/>
                  <w:szCs w:val="22"/>
                </w:rPr>
              </m:ctrlPr>
            </m:dPr>
            <m:e>
              <m:r>
                <w:rPr>
                  <w:rFonts w:ascii="Cambria Math" w:hAnsi="Cambria Math" w:cs="Calibri"/>
                  <w:sz w:val="22"/>
                  <w:szCs w:val="22"/>
                </w:rPr>
                <m:t>Porcentaje de FAFEF</m:t>
              </m:r>
            </m:e>
          </m:d>
          <m:r>
            <w:rPr>
              <w:rFonts w:ascii="Cambria Math" w:hAnsi="Cambria Math" w:cs="Calibri"/>
              <w:sz w:val="22"/>
              <w:szCs w:val="22"/>
            </w:rPr>
            <m:t xml:space="preserve"> × </m:t>
          </m:r>
          <m:d>
            <m:dPr>
              <m:ctrlPr>
                <w:rPr>
                  <w:rFonts w:ascii="Cambria Math" w:hAnsi="Cambria Math" w:cs="Calibri"/>
                  <w:i/>
                  <w:sz w:val="22"/>
                  <w:szCs w:val="22"/>
                </w:rPr>
              </m:ctrlPr>
            </m:dPr>
            <m:e>
              <m:f>
                <m:fPr>
                  <m:ctrlPr>
                    <w:rPr>
                      <w:rFonts w:ascii="Cambria Math" w:hAnsi="Cambria Math" w:cs="Calibri"/>
                      <w:i/>
                      <w:sz w:val="22"/>
                      <w:szCs w:val="22"/>
                    </w:rPr>
                  </m:ctrlPr>
                </m:fPr>
                <m:num>
                  <m:r>
                    <w:rPr>
                      <w:rFonts w:ascii="Cambria Math" w:hAnsi="Cambria Math" w:cs="Calibri"/>
                      <w:sz w:val="22"/>
                      <w:szCs w:val="22"/>
                    </w:rPr>
                    <m:t>Monto anual de FAFEF 2020</m:t>
                  </m:r>
                </m:num>
                <m:den>
                  <m:r>
                    <w:rPr>
                      <w:rFonts w:ascii="Cambria Math" w:hAnsi="Cambria Math" w:cs="Calibri"/>
                      <w:sz w:val="22"/>
                      <w:szCs w:val="22"/>
                    </w:rPr>
                    <m:t>12</m:t>
                  </m:r>
                </m:den>
              </m:f>
            </m:e>
          </m:d>
        </m:oMath>
      </m:oMathPara>
    </w:p>
    <w:p w14:paraId="01BDE5D4" w14:textId="77777777" w:rsidR="00B63B5F" w:rsidRPr="00B63B5F" w:rsidRDefault="00B63B5F" w:rsidP="00B63B5F">
      <w:pPr>
        <w:autoSpaceDE w:val="0"/>
        <w:autoSpaceDN w:val="0"/>
        <w:adjustRightInd w:val="0"/>
        <w:jc w:val="both"/>
        <w:rPr>
          <w:rFonts w:ascii="Calibri" w:eastAsiaTheme="minorEastAsia" w:hAnsi="Calibri" w:cs="Calibri"/>
          <w:sz w:val="22"/>
          <w:szCs w:val="22"/>
        </w:rPr>
      </w:pPr>
    </w:p>
    <w:p w14:paraId="6D26AC30" w14:textId="77777777" w:rsidR="00B63B5F" w:rsidRPr="00B63B5F" w:rsidRDefault="00B63B5F" w:rsidP="00B63B5F">
      <w:pPr>
        <w:autoSpaceDE w:val="0"/>
        <w:autoSpaceDN w:val="0"/>
        <w:adjustRightInd w:val="0"/>
        <w:jc w:val="both"/>
        <w:rPr>
          <w:rFonts w:ascii="Calibri" w:eastAsiaTheme="minorEastAsia" w:hAnsi="Calibri" w:cs="Calibri"/>
          <w:sz w:val="22"/>
          <w:szCs w:val="22"/>
        </w:rPr>
      </w:pPr>
    </w:p>
    <w:p w14:paraId="7FA893CA" w14:textId="77777777" w:rsidR="00B63B5F" w:rsidRPr="00B63B5F" w:rsidRDefault="00835BCD" w:rsidP="00B63B5F">
      <w:pPr>
        <w:autoSpaceDE w:val="0"/>
        <w:autoSpaceDN w:val="0"/>
        <w:adjustRightInd w:val="0"/>
        <w:jc w:val="both"/>
        <w:rPr>
          <w:rFonts w:ascii="Calibri" w:eastAsiaTheme="minorEastAsia" w:hAnsi="Calibri" w:cs="Calibri"/>
          <w:sz w:val="22"/>
          <w:szCs w:val="22"/>
        </w:rPr>
      </w:pPr>
      <m:oMathPara>
        <m:oMath>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SD</m:t>
              </m:r>
            </m:e>
            <m:sub>
              <m:r>
                <w:rPr>
                  <w:rFonts w:ascii="Cambria Math" w:eastAsiaTheme="minorEastAsia" w:hAnsi="Cambria Math" w:cs="Calibri"/>
                  <w:sz w:val="22"/>
                  <w:szCs w:val="22"/>
                </w:rPr>
                <m:t>i</m:t>
              </m:r>
            </m:sub>
          </m:sSub>
          <m:r>
            <w:rPr>
              <w:rFonts w:ascii="Cambria Math" w:eastAsiaTheme="minorEastAsia" w:hAnsi="Cambria Math" w:cs="Calibri"/>
              <w:sz w:val="22"/>
              <w:szCs w:val="22"/>
            </w:rPr>
            <m:t xml:space="preserve">= </m:t>
          </m:r>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Amortización mensual</m:t>
              </m:r>
            </m:e>
            <m:sub>
              <m:r>
                <w:rPr>
                  <w:rFonts w:ascii="Cambria Math" w:eastAsiaTheme="minorEastAsia" w:hAnsi="Cambria Math" w:cs="Calibri"/>
                  <w:sz w:val="22"/>
                  <w:szCs w:val="22"/>
                </w:rPr>
                <m:t>i</m:t>
              </m:r>
            </m:sub>
          </m:sSub>
          <m:r>
            <w:rPr>
              <w:rFonts w:ascii="Cambria Math" w:eastAsiaTheme="minorEastAsia" w:hAnsi="Cambria Math" w:cs="Calibri"/>
              <w:sz w:val="22"/>
              <w:szCs w:val="22"/>
            </w:rPr>
            <m:t>+</m:t>
          </m:r>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Intereses mensuales</m:t>
              </m:r>
            </m:e>
            <m:sub>
              <m:r>
                <w:rPr>
                  <w:rFonts w:ascii="Cambria Math" w:eastAsiaTheme="minorEastAsia" w:hAnsi="Cambria Math" w:cs="Calibri"/>
                  <w:sz w:val="22"/>
                  <w:szCs w:val="22"/>
                </w:rPr>
                <m:t>i</m:t>
              </m:r>
            </m:sub>
          </m:sSub>
        </m:oMath>
      </m:oMathPara>
    </w:p>
    <w:p w14:paraId="013AA1F3" w14:textId="77777777" w:rsidR="00B63B5F" w:rsidRPr="00B63B5F" w:rsidRDefault="00B63B5F" w:rsidP="00B63B5F">
      <w:pPr>
        <w:autoSpaceDE w:val="0"/>
        <w:autoSpaceDN w:val="0"/>
        <w:adjustRightInd w:val="0"/>
        <w:jc w:val="both"/>
        <w:rPr>
          <w:rFonts w:ascii="Calibri" w:eastAsiaTheme="minorEastAsia" w:hAnsi="Calibri" w:cs="Calibri"/>
          <w:sz w:val="22"/>
          <w:szCs w:val="22"/>
        </w:rPr>
      </w:pPr>
    </w:p>
    <w:p w14:paraId="41639A9A" w14:textId="77777777" w:rsidR="00B63B5F" w:rsidRPr="00B63B5F" w:rsidRDefault="00B63B5F" w:rsidP="00B63B5F">
      <w:pPr>
        <w:autoSpaceDE w:val="0"/>
        <w:autoSpaceDN w:val="0"/>
        <w:adjustRightInd w:val="0"/>
        <w:jc w:val="both"/>
        <w:rPr>
          <w:rFonts w:ascii="Calibri" w:eastAsiaTheme="minorEastAsia" w:hAnsi="Calibri" w:cs="Calibri"/>
          <w:sz w:val="24"/>
          <w:szCs w:val="24"/>
        </w:rPr>
      </w:pPr>
      <w:r w:rsidRPr="00B63B5F">
        <w:rPr>
          <w:rFonts w:ascii="Calibri" w:eastAsiaTheme="minorEastAsia" w:hAnsi="Calibri" w:cs="Calibri"/>
          <w:sz w:val="22"/>
          <w:szCs w:val="22"/>
        </w:rPr>
        <w:t>Donde:</w:t>
      </w:r>
    </w:p>
    <w:p w14:paraId="252EF00C" w14:textId="77777777" w:rsidR="00B63B5F" w:rsidRPr="00B63B5F" w:rsidRDefault="00B63B5F" w:rsidP="00B63B5F">
      <w:pPr>
        <w:autoSpaceDE w:val="0"/>
        <w:autoSpaceDN w:val="0"/>
        <w:adjustRightInd w:val="0"/>
        <w:jc w:val="both"/>
        <w:rPr>
          <w:rFonts w:ascii="Calibri" w:eastAsiaTheme="minorEastAsia" w:hAnsi="Calibri" w:cs="Calibri"/>
          <w:sz w:val="24"/>
          <w:szCs w:val="24"/>
        </w:rPr>
      </w:pPr>
    </w:p>
    <w:p w14:paraId="14BBC318" w14:textId="77777777" w:rsidR="00B63B5F" w:rsidRPr="00B63B5F" w:rsidRDefault="00835BCD" w:rsidP="00B63B5F">
      <w:pPr>
        <w:autoSpaceDE w:val="0"/>
        <w:autoSpaceDN w:val="0"/>
        <w:adjustRightInd w:val="0"/>
        <w:jc w:val="both"/>
        <w:rPr>
          <w:rFonts w:ascii="Calibri" w:eastAsiaTheme="minorEastAsia" w:hAnsi="Calibri" w:cs="Calibri"/>
        </w:rPr>
      </w:pPr>
      <m:oMath>
        <m:sSub>
          <m:sSubPr>
            <m:ctrlPr>
              <w:rPr>
                <w:rFonts w:ascii="Cambria Math" w:hAnsi="Cambria Math" w:cs="Calibri"/>
                <w:i/>
              </w:rPr>
            </m:ctrlPr>
          </m:sSubPr>
          <m:e>
            <m:r>
              <w:rPr>
                <w:rFonts w:ascii="Cambria Math" w:hAnsi="Cambria Math" w:cs="Calibri"/>
              </w:rPr>
              <m:t>SD</m:t>
            </m:r>
          </m:e>
          <m:sub>
            <m:r>
              <w:rPr>
                <w:rFonts w:ascii="Cambria Math" w:hAnsi="Cambria Math" w:cs="Calibri"/>
              </w:rPr>
              <m:t>i</m:t>
            </m:r>
          </m:sub>
        </m:sSub>
      </m:oMath>
      <w:r w:rsidR="00B63B5F" w:rsidRPr="00B63B5F">
        <w:rPr>
          <w:rFonts w:ascii="Calibri" w:eastAsiaTheme="minorEastAsia" w:hAnsi="Calibri" w:cs="Calibri"/>
        </w:rPr>
        <w:t xml:space="preserve"> = Servicio de la deuda mensual de la Disposición </w:t>
      </w:r>
      <w:r w:rsidR="00B63B5F" w:rsidRPr="00B63B5F">
        <w:rPr>
          <w:rFonts w:ascii="Calibri" w:eastAsiaTheme="minorEastAsia" w:hAnsi="Calibri" w:cs="Calibri"/>
          <w:i/>
          <w:iCs/>
        </w:rPr>
        <w:t>i</w:t>
      </w:r>
      <w:r w:rsidR="00B63B5F" w:rsidRPr="00B63B5F">
        <w:rPr>
          <w:rFonts w:ascii="Calibri" w:eastAsiaTheme="minorEastAsia" w:hAnsi="Calibri" w:cs="Calibri"/>
        </w:rPr>
        <w:t>, correspondiente a la Fecha de Pago inmediata siguiente a la fecha en que se realice el cálculo.</w:t>
      </w:r>
    </w:p>
    <w:p w14:paraId="0238352E" w14:textId="77777777" w:rsidR="00B63B5F" w:rsidRPr="00B63B5F" w:rsidRDefault="00835BCD" w:rsidP="00B63B5F">
      <w:pPr>
        <w:autoSpaceDE w:val="0"/>
        <w:autoSpaceDN w:val="0"/>
        <w:adjustRightInd w:val="0"/>
        <w:jc w:val="both"/>
        <w:rPr>
          <w:rFonts w:ascii="Calibri" w:eastAsiaTheme="minorEastAsia" w:hAnsi="Calibri" w:cs="Calibri"/>
        </w:rPr>
      </w:pPr>
      <m:oMath>
        <m:sSub>
          <m:sSubPr>
            <m:ctrlPr>
              <w:rPr>
                <w:rFonts w:ascii="Cambria Math" w:eastAsiaTheme="minorEastAsia" w:hAnsi="Cambria Math" w:cs="Calibri"/>
                <w:i/>
              </w:rPr>
            </m:ctrlPr>
          </m:sSubPr>
          <m:e>
            <m:r>
              <w:rPr>
                <w:rFonts w:ascii="Cambria Math" w:eastAsiaTheme="minorEastAsia" w:hAnsi="Cambria Math" w:cs="Calibri"/>
              </w:rPr>
              <m:t>Amortización mensual</m:t>
            </m:r>
          </m:e>
          <m:sub>
            <m:r>
              <w:rPr>
                <w:rFonts w:ascii="Cambria Math" w:eastAsiaTheme="minorEastAsia" w:hAnsi="Cambria Math" w:cs="Calibri"/>
              </w:rPr>
              <m:t>i</m:t>
            </m:r>
          </m:sub>
        </m:sSub>
      </m:oMath>
      <w:r w:rsidR="00B63B5F" w:rsidRPr="00B63B5F">
        <w:rPr>
          <w:rFonts w:ascii="Calibri" w:eastAsiaTheme="minorEastAsia" w:hAnsi="Calibri" w:cs="Calibri"/>
        </w:rPr>
        <w:t xml:space="preserve"> = Monto de la amortización mensual de la Disposición </w:t>
      </w:r>
      <w:r w:rsidR="00B63B5F" w:rsidRPr="00B63B5F">
        <w:rPr>
          <w:rFonts w:ascii="Calibri" w:eastAsiaTheme="minorEastAsia" w:hAnsi="Calibri" w:cs="Calibri"/>
          <w:i/>
          <w:iCs/>
        </w:rPr>
        <w:t xml:space="preserve">i, </w:t>
      </w:r>
      <w:r w:rsidR="00B63B5F" w:rsidRPr="00B63B5F">
        <w:rPr>
          <w:rFonts w:ascii="Calibri" w:eastAsiaTheme="minorEastAsia" w:hAnsi="Calibri" w:cs="Calibri"/>
        </w:rPr>
        <w:t>correspondiente a la Fecha de Pago inmediata siguiente a la fecha en que se realice el cálculo</w:t>
      </w:r>
      <w:r w:rsidR="00B63B5F" w:rsidRPr="00B63B5F">
        <w:rPr>
          <w:rFonts w:ascii="Calibri" w:eastAsiaTheme="minorEastAsia" w:hAnsi="Calibri" w:cs="Calibri"/>
          <w:i/>
          <w:iCs/>
        </w:rPr>
        <w:t>.</w:t>
      </w:r>
    </w:p>
    <w:p w14:paraId="415CE7CC" w14:textId="77777777" w:rsidR="00B63B5F" w:rsidRPr="00B63B5F" w:rsidRDefault="00835BCD" w:rsidP="00B63B5F">
      <w:pPr>
        <w:autoSpaceDE w:val="0"/>
        <w:autoSpaceDN w:val="0"/>
        <w:adjustRightInd w:val="0"/>
        <w:jc w:val="both"/>
        <w:rPr>
          <w:rFonts w:ascii="Calibri" w:eastAsiaTheme="minorEastAsia" w:hAnsi="Calibri" w:cs="Calibri"/>
        </w:rPr>
      </w:pPr>
      <m:oMath>
        <m:sSub>
          <m:sSubPr>
            <m:ctrlPr>
              <w:rPr>
                <w:rFonts w:ascii="Cambria Math" w:eastAsiaTheme="minorEastAsia" w:hAnsi="Cambria Math" w:cs="Calibri"/>
                <w:i/>
              </w:rPr>
            </m:ctrlPr>
          </m:sSubPr>
          <m:e>
            <m:r>
              <w:rPr>
                <w:rFonts w:ascii="Cambria Math" w:eastAsiaTheme="minorEastAsia" w:hAnsi="Cambria Math" w:cs="Calibri"/>
              </w:rPr>
              <m:t>Intereses mensuales</m:t>
            </m:r>
          </m:e>
          <m:sub>
            <m:r>
              <w:rPr>
                <w:rFonts w:ascii="Cambria Math" w:eastAsiaTheme="minorEastAsia" w:hAnsi="Cambria Math" w:cs="Calibri"/>
              </w:rPr>
              <m:t>i</m:t>
            </m:r>
          </m:sub>
        </m:sSub>
      </m:oMath>
      <w:r w:rsidR="00B63B5F" w:rsidRPr="00B63B5F">
        <w:rPr>
          <w:rFonts w:ascii="Calibri" w:eastAsiaTheme="minorEastAsia" w:hAnsi="Calibri" w:cs="Calibri"/>
        </w:rPr>
        <w:t xml:space="preserve"> = Monto de los intereses de la Disposición </w:t>
      </w:r>
      <w:r w:rsidR="00B63B5F" w:rsidRPr="00B63B5F">
        <w:rPr>
          <w:rFonts w:ascii="Calibri" w:eastAsiaTheme="minorEastAsia" w:hAnsi="Calibri" w:cs="Calibri"/>
          <w:i/>
          <w:iCs/>
        </w:rPr>
        <w:t>i</w:t>
      </w:r>
      <w:r w:rsidR="00B63B5F" w:rsidRPr="00B63B5F">
        <w:rPr>
          <w:rFonts w:ascii="Calibri" w:eastAsiaTheme="minorEastAsia" w:hAnsi="Calibri" w:cs="Calibri"/>
        </w:rPr>
        <w:t xml:space="preserve">, correspondientes a la Fecha de Pago inmediata siguiente a la fecha en que se realice el cálculo, considerando la tasa fija del instrumento de intercambio de tasas determinada al momento de la Disposición </w:t>
      </w:r>
      <w:r w:rsidR="00B63B5F" w:rsidRPr="00B63B5F">
        <w:rPr>
          <w:rFonts w:ascii="Calibri" w:eastAsiaTheme="minorEastAsia" w:hAnsi="Calibri" w:cs="Calibri"/>
          <w:i/>
          <w:iCs/>
        </w:rPr>
        <w:t>i</w:t>
      </w:r>
      <w:r w:rsidR="00B63B5F" w:rsidRPr="00B63B5F">
        <w:rPr>
          <w:rFonts w:ascii="Calibri" w:eastAsiaTheme="minorEastAsia" w:hAnsi="Calibri" w:cs="Calibri"/>
        </w:rPr>
        <w:t>, más el Margen Aplicable considerando un deterioro en tres niveles o “</w:t>
      </w:r>
      <w:proofErr w:type="spellStart"/>
      <w:r w:rsidR="00B63B5F" w:rsidRPr="00B63B5F">
        <w:rPr>
          <w:rFonts w:ascii="Calibri" w:eastAsiaTheme="minorEastAsia" w:hAnsi="Calibri" w:cs="Calibri"/>
        </w:rPr>
        <w:t>notches</w:t>
      </w:r>
      <w:proofErr w:type="spellEnd"/>
      <w:r w:rsidR="00B63B5F" w:rsidRPr="00B63B5F">
        <w:rPr>
          <w:rFonts w:ascii="Calibri" w:eastAsiaTheme="minorEastAsia" w:hAnsi="Calibri" w:cs="Calibri"/>
        </w:rPr>
        <w:t>” de la Calificación preliminar del Crédito, o la Calificación del Crédito que se encuentre vigente a la fecha de cálculo.</w:t>
      </w:r>
    </w:p>
    <w:p w14:paraId="24355EE5" w14:textId="77777777" w:rsidR="00B63B5F" w:rsidRPr="00B63B5F" w:rsidRDefault="00B63B5F" w:rsidP="00B63B5F">
      <w:pPr>
        <w:autoSpaceDE w:val="0"/>
        <w:autoSpaceDN w:val="0"/>
        <w:adjustRightInd w:val="0"/>
        <w:jc w:val="both"/>
        <w:rPr>
          <w:rFonts w:ascii="Calibri" w:eastAsiaTheme="minorEastAsia" w:hAnsi="Calibri" w:cs="Calibri"/>
        </w:rPr>
      </w:pPr>
      <w:r w:rsidRPr="00B63B5F">
        <w:rPr>
          <w:rFonts w:ascii="Calibri" w:eastAsiaTheme="minorEastAsia" w:hAnsi="Calibri" w:cs="Calibri"/>
          <w:i/>
          <w:iCs/>
        </w:rPr>
        <w:t>i</w:t>
      </w:r>
      <w:r w:rsidRPr="00B63B5F">
        <w:rPr>
          <w:rFonts w:ascii="Calibri" w:eastAsiaTheme="minorEastAsia" w:hAnsi="Calibri" w:cs="Calibri"/>
        </w:rPr>
        <w:t xml:space="preserve"> = Número de Disposición realizada, en donde el número 1 corresponde a la primer disposición.</w:t>
      </w:r>
    </w:p>
    <w:p w14:paraId="2E86433F" w14:textId="77777777" w:rsidR="00B63B5F" w:rsidRPr="00B63B5F" w:rsidRDefault="00B63B5F" w:rsidP="00B63B5F">
      <w:pPr>
        <w:autoSpaceDE w:val="0"/>
        <w:autoSpaceDN w:val="0"/>
        <w:adjustRightInd w:val="0"/>
        <w:jc w:val="both"/>
        <w:rPr>
          <w:rFonts w:ascii="Calibri" w:eastAsiaTheme="minorEastAsia" w:hAnsi="Calibri" w:cs="Calibri"/>
        </w:rPr>
      </w:pPr>
      <w:r w:rsidRPr="00B63B5F">
        <w:rPr>
          <w:rFonts w:ascii="Calibri" w:eastAsiaTheme="minorEastAsia" w:hAnsi="Calibri" w:cs="Calibri"/>
        </w:rPr>
        <w:t>N = Número total de Disposiciones en Análisis.</w:t>
      </w:r>
    </w:p>
    <w:p w14:paraId="6FCE895F" w14:textId="77777777" w:rsidR="00B63B5F" w:rsidRPr="00B63B5F" w:rsidRDefault="00B63B5F" w:rsidP="00B63B5F">
      <w:pPr>
        <w:autoSpaceDE w:val="0"/>
        <w:autoSpaceDN w:val="0"/>
        <w:adjustRightInd w:val="0"/>
        <w:jc w:val="both"/>
        <w:rPr>
          <w:rFonts w:ascii="Calibri" w:eastAsiaTheme="minorEastAsia" w:hAnsi="Calibri" w:cs="Calibri"/>
        </w:rPr>
      </w:pPr>
      <w:r w:rsidRPr="00B63B5F">
        <w:rPr>
          <w:rFonts w:ascii="Calibri" w:eastAsiaTheme="minorEastAsia" w:hAnsi="Calibri" w:cs="Calibri"/>
        </w:rPr>
        <w:t>Monto anual de FAFEF 2020 = $ 2,014'698,028</w:t>
      </w:r>
    </w:p>
    <w:p w14:paraId="6178F845" w14:textId="77777777" w:rsidR="00B63B5F" w:rsidRPr="00B63B5F" w:rsidRDefault="00B63B5F" w:rsidP="00B63B5F">
      <w:pPr>
        <w:autoSpaceDE w:val="0"/>
        <w:autoSpaceDN w:val="0"/>
        <w:adjustRightInd w:val="0"/>
        <w:jc w:val="both"/>
        <w:rPr>
          <w:rFonts w:ascii="Calibri" w:eastAsiaTheme="minorEastAsia" w:hAnsi="Calibri" w:cs="Calibri"/>
          <w:sz w:val="24"/>
          <w:szCs w:val="24"/>
        </w:rPr>
      </w:pPr>
    </w:p>
    <w:p w14:paraId="22DD3CC1" w14:textId="78D96B85" w:rsidR="00B63B5F" w:rsidRPr="00B63B5F" w:rsidRDefault="00B63B5F" w:rsidP="00B63B5F">
      <w:pPr>
        <w:jc w:val="both"/>
        <w:rPr>
          <w:rFonts w:ascii="Calibri" w:hAnsi="Calibri" w:cs="Calibri"/>
          <w:sz w:val="22"/>
          <w:szCs w:val="22"/>
          <w:lang w:val="es-MX"/>
        </w:rPr>
      </w:pPr>
      <w:r w:rsidRPr="00B63B5F">
        <w:rPr>
          <w:rFonts w:ascii="Calibri" w:eastAsiaTheme="minorEastAsia" w:hAnsi="Calibri" w:cs="Calibri"/>
          <w:sz w:val="22"/>
          <w:szCs w:val="22"/>
        </w:rPr>
        <w:lastRenderedPageBreak/>
        <w:t>En su caso, el monto máximo que se podrá Disponer del Monto del Crédito será aquel que conlleve un servicio de la deuda mensual que, en adición al servicio de la deuda de las disposiciones previas, iguale el monto de la fuente de pago del Crédito, conforme a la fórmula anteriormente descrita.</w:t>
      </w:r>
    </w:p>
    <w:p w14:paraId="1D00C26B" w14:textId="77777777" w:rsidR="00B63B5F" w:rsidRDefault="00B63B5F">
      <w:pPr>
        <w:spacing w:after="160" w:line="259" w:lineRule="auto"/>
        <w:rPr>
          <w:rFonts w:ascii="Calibri" w:hAnsi="Calibri" w:cs="Calibri"/>
          <w:sz w:val="22"/>
          <w:szCs w:val="22"/>
          <w:lang w:val="es-MX"/>
        </w:rPr>
      </w:pPr>
      <w:r>
        <w:rPr>
          <w:rFonts w:ascii="Calibri" w:hAnsi="Calibri" w:cs="Calibri"/>
          <w:sz w:val="22"/>
          <w:szCs w:val="22"/>
          <w:lang w:val="es-MX"/>
        </w:rPr>
        <w:br w:type="page"/>
      </w:r>
    </w:p>
    <w:p w14:paraId="4FE510B9" w14:textId="240CBEFA" w:rsidR="00B63B5F" w:rsidRPr="00B63B5F" w:rsidRDefault="00B63B5F" w:rsidP="00C22230">
      <w:pPr>
        <w:jc w:val="center"/>
        <w:rPr>
          <w:rFonts w:ascii="Calibri" w:hAnsi="Calibri" w:cs="Calibri"/>
          <w:b/>
          <w:bCs/>
          <w:sz w:val="22"/>
          <w:szCs w:val="22"/>
          <w:lang w:val="es-MX"/>
        </w:rPr>
      </w:pPr>
      <w:r w:rsidRPr="00B63B5F">
        <w:rPr>
          <w:rFonts w:ascii="Calibri" w:hAnsi="Calibri" w:cs="Calibri"/>
          <w:b/>
          <w:bCs/>
          <w:sz w:val="22"/>
          <w:szCs w:val="22"/>
          <w:lang w:val="es-MX"/>
        </w:rPr>
        <w:lastRenderedPageBreak/>
        <w:t>Anexo 7</w:t>
      </w:r>
    </w:p>
    <w:p w14:paraId="32C40EC3" w14:textId="412F5538" w:rsidR="00C22230" w:rsidRPr="00C22230" w:rsidRDefault="00C22230" w:rsidP="00C22230">
      <w:pPr>
        <w:jc w:val="center"/>
        <w:rPr>
          <w:rFonts w:ascii="Calibri" w:hAnsi="Calibri" w:cs="Calibri"/>
          <w:sz w:val="22"/>
          <w:szCs w:val="22"/>
          <w:lang w:val="es-MX"/>
        </w:rPr>
      </w:pPr>
      <w:r w:rsidRPr="00C22230">
        <w:rPr>
          <w:rFonts w:ascii="Calibri" w:hAnsi="Calibri" w:cs="Calibri"/>
          <w:sz w:val="22"/>
          <w:szCs w:val="22"/>
          <w:lang w:val="es-MX"/>
        </w:rPr>
        <w:t>Formato de Ficha de Admisión y Compromiso</w:t>
      </w:r>
    </w:p>
    <w:p w14:paraId="74547215" w14:textId="66A97FDF" w:rsidR="00C22230" w:rsidRPr="00C22230" w:rsidRDefault="00C22230" w:rsidP="00C22230">
      <w:pPr>
        <w:jc w:val="center"/>
        <w:rPr>
          <w:rFonts w:ascii="Calibri" w:hAnsi="Calibri" w:cs="Calibri"/>
          <w:sz w:val="22"/>
          <w:szCs w:val="22"/>
          <w:lang w:val="es-MX"/>
        </w:rPr>
      </w:pPr>
    </w:p>
    <w:p w14:paraId="0F9B6BC0" w14:textId="77777777" w:rsidR="00C22230" w:rsidRPr="00C22230" w:rsidRDefault="00C22230" w:rsidP="00C22230">
      <w:pPr>
        <w:jc w:val="center"/>
        <w:rPr>
          <w:rFonts w:ascii="Calibri" w:hAnsi="Calibri" w:cs="Calibri"/>
          <w:sz w:val="22"/>
          <w:szCs w:val="22"/>
          <w:lang w:val="es-MX"/>
        </w:rPr>
      </w:pPr>
    </w:p>
    <w:p w14:paraId="0C9C4E17" w14:textId="3434EEA5" w:rsidR="00C22230" w:rsidRPr="00C22230" w:rsidRDefault="00C22230" w:rsidP="00C22230">
      <w:pPr>
        <w:jc w:val="both"/>
        <w:rPr>
          <w:rFonts w:asciiTheme="minorHAnsi" w:hAnsiTheme="minorHAnsi" w:cstheme="minorHAnsi"/>
          <w:sz w:val="22"/>
          <w:szCs w:val="22"/>
          <w:lang w:val="es-MX"/>
        </w:rPr>
      </w:pPr>
      <w:r w:rsidRPr="00C22230">
        <w:rPr>
          <w:rFonts w:ascii="Calibri" w:hAnsi="Calibri" w:cs="Calibri"/>
          <w:sz w:val="22"/>
          <w:szCs w:val="22"/>
          <w:lang w:val="es-MX"/>
        </w:rPr>
        <w:t xml:space="preserve">Ficha de Admisión y Compromiso mediante la cual se documentan las disposiciones del </w:t>
      </w:r>
      <w:r w:rsidRPr="00C22230">
        <w:rPr>
          <w:rFonts w:asciiTheme="minorHAnsi" w:hAnsiTheme="minorHAnsi" w:cstheme="minorHAnsi"/>
          <w:sz w:val="22"/>
          <w:szCs w:val="22"/>
          <w:lang w:val="es-MX"/>
        </w:rPr>
        <w:t xml:space="preserve">Contrato de Apertura de Crédito Simple de fecha </w:t>
      </w:r>
      <w:r w:rsidRPr="00C22230">
        <w:rPr>
          <w:rFonts w:asciiTheme="minorHAnsi" w:hAnsiTheme="minorHAnsi"/>
          <w:sz w:val="22"/>
          <w:szCs w:val="22"/>
        </w:rPr>
        <w:t xml:space="preserve">[●] </w:t>
      </w:r>
      <w:r w:rsidRPr="00C22230">
        <w:rPr>
          <w:rFonts w:asciiTheme="minorHAnsi" w:hAnsiTheme="minorHAnsi" w:cstheme="minorHAnsi"/>
          <w:sz w:val="22"/>
          <w:szCs w:val="22"/>
          <w:lang w:val="es-MX"/>
        </w:rPr>
        <w:t xml:space="preserve">de </w:t>
      </w:r>
      <w:r w:rsidRPr="00C22230">
        <w:rPr>
          <w:rFonts w:asciiTheme="minorHAnsi" w:hAnsiTheme="minorHAnsi"/>
          <w:sz w:val="22"/>
          <w:szCs w:val="22"/>
        </w:rPr>
        <w:t xml:space="preserve">[●] </w:t>
      </w:r>
      <w:r w:rsidRPr="00C22230">
        <w:rPr>
          <w:rFonts w:asciiTheme="minorHAnsi" w:hAnsiTheme="minorHAnsi" w:cstheme="minorHAnsi"/>
          <w:sz w:val="22"/>
          <w:szCs w:val="22"/>
          <w:lang w:val="es-MX"/>
        </w:rPr>
        <w:t xml:space="preserve">de </w:t>
      </w:r>
      <w:r w:rsidRPr="00C22230">
        <w:rPr>
          <w:rFonts w:asciiTheme="minorHAnsi" w:hAnsiTheme="minorHAnsi"/>
          <w:sz w:val="22"/>
          <w:szCs w:val="22"/>
        </w:rPr>
        <w:t>[●]</w:t>
      </w:r>
      <w:r w:rsidRPr="00C22230">
        <w:rPr>
          <w:rFonts w:asciiTheme="minorHAnsi" w:hAnsiTheme="minorHAnsi" w:cstheme="minorHAnsi"/>
          <w:sz w:val="22"/>
          <w:szCs w:val="22"/>
          <w:lang w:val="es-MX"/>
        </w:rPr>
        <w:t>, celebrado entre [•], en su carácter de Acreditante, y el Estado Libre y Soberano de Oaxaca, por conducto de la Secretaría de Finanzas del Poder Ejecutivo, en su calidad de Acreditado, hasta por la cantidad de $[•] ([•] M.N.).</w:t>
      </w:r>
    </w:p>
    <w:p w14:paraId="636C8E1D" w14:textId="77777777" w:rsidR="00C22230" w:rsidRPr="00BE4F77" w:rsidRDefault="00C22230" w:rsidP="00C22230">
      <w:pPr>
        <w:pStyle w:val="BodyText"/>
        <w:ind w:left="820" w:right="201"/>
        <w:rPr>
          <w:rFonts w:asciiTheme="minorHAnsi" w:hAnsiTheme="minorHAnsi" w:cstheme="minorHAnsi"/>
          <w:szCs w:val="22"/>
          <w:lang w:val="es-MX"/>
        </w:rPr>
      </w:pPr>
    </w:p>
    <w:p w14:paraId="5694CC7F" w14:textId="77777777" w:rsidR="00C22230" w:rsidRPr="00BE4F77" w:rsidRDefault="00C22230" w:rsidP="00C22230">
      <w:pPr>
        <w:pStyle w:val="BodyText"/>
        <w:ind w:right="201"/>
        <w:rPr>
          <w:rFonts w:asciiTheme="minorHAnsi" w:hAnsiTheme="minorHAnsi" w:cstheme="minorHAnsi"/>
          <w:szCs w:val="22"/>
          <w:lang w:val="es-MX"/>
        </w:rPr>
      </w:pPr>
      <w:r w:rsidRPr="00BE4F77">
        <w:rPr>
          <w:rFonts w:asciiTheme="minorHAnsi" w:hAnsiTheme="minorHAnsi" w:cstheme="minorHAnsi"/>
          <w:szCs w:val="22"/>
          <w:lang w:val="es-MX"/>
        </w:rPr>
        <w:t>Los términos con mayúscula inicial que se utilicen en el presente documento tendrán el significado que a los mismos se les atribuye en el Contrato de Crédito, salvo que se definan de forma distinta en la presente Solicitud de Disposición.</w:t>
      </w:r>
    </w:p>
    <w:p w14:paraId="4BE84902" w14:textId="77777777" w:rsidR="00C22230" w:rsidRPr="00C22230" w:rsidRDefault="00C22230" w:rsidP="00C22230">
      <w:pPr>
        <w:jc w:val="both"/>
        <w:rPr>
          <w:rFonts w:ascii="Calibri" w:hAnsi="Calibri" w:cs="Calibri"/>
          <w:sz w:val="22"/>
          <w:szCs w:val="22"/>
          <w:lang w:val="es-MX"/>
        </w:rPr>
      </w:pPr>
    </w:p>
    <w:p w14:paraId="2945AA5E" w14:textId="343FD80A" w:rsidR="00C22230" w:rsidRPr="00C22230" w:rsidRDefault="00C22230" w:rsidP="00C22230">
      <w:pPr>
        <w:pStyle w:val="Default"/>
        <w:jc w:val="both"/>
        <w:rPr>
          <w:rFonts w:ascii="Calibri" w:hAnsi="Calibri" w:cs="Calibri"/>
          <w:sz w:val="22"/>
          <w:szCs w:val="22"/>
        </w:rPr>
      </w:pPr>
      <w:r>
        <w:rPr>
          <w:rFonts w:ascii="Calibri" w:hAnsi="Calibri" w:cs="Calibri"/>
          <w:sz w:val="22"/>
          <w:szCs w:val="22"/>
        </w:rPr>
        <w:t>De conformidad con lo establecido en el Contrato, las Partes convienen lo siguiente:</w:t>
      </w:r>
    </w:p>
    <w:p w14:paraId="70A5AD6A" w14:textId="77777777" w:rsidR="00C22230" w:rsidRPr="00C22230" w:rsidRDefault="00C22230" w:rsidP="00C22230">
      <w:pPr>
        <w:jc w:val="both"/>
        <w:rPr>
          <w:rFonts w:ascii="Calibri" w:hAnsi="Calibri" w:cs="Calibri"/>
          <w:sz w:val="22"/>
          <w:szCs w:val="22"/>
          <w:lang w:val="es-MX"/>
        </w:rPr>
      </w:pPr>
    </w:p>
    <w:p w14:paraId="1EFAB079" w14:textId="345EB52C" w:rsidR="00C22230" w:rsidRPr="00C22230" w:rsidRDefault="00C22230" w:rsidP="00C22230">
      <w:pPr>
        <w:jc w:val="both"/>
        <w:rPr>
          <w:rFonts w:ascii="Calibri" w:hAnsi="Calibri" w:cs="Calibri"/>
          <w:sz w:val="22"/>
          <w:szCs w:val="22"/>
          <w:lang w:val="es-MX"/>
        </w:rPr>
      </w:pPr>
      <w:r>
        <w:rPr>
          <w:rFonts w:ascii="Calibri" w:hAnsi="Calibri" w:cs="Calibri"/>
          <w:sz w:val="22"/>
          <w:szCs w:val="22"/>
          <w:u w:val="single"/>
          <w:lang w:val="es-MX"/>
        </w:rPr>
        <w:t>Del Acreditante</w:t>
      </w:r>
      <w:r w:rsidRPr="00C22230">
        <w:rPr>
          <w:rFonts w:ascii="Calibri" w:hAnsi="Calibri" w:cs="Calibri"/>
          <w:sz w:val="22"/>
          <w:szCs w:val="22"/>
          <w:lang w:val="es-MX"/>
        </w:rPr>
        <w:t>:</w:t>
      </w:r>
    </w:p>
    <w:p w14:paraId="1250DA44" w14:textId="77777777" w:rsidR="00C22230" w:rsidRPr="00C22230" w:rsidRDefault="00C22230" w:rsidP="00C22230">
      <w:pPr>
        <w:jc w:val="both"/>
        <w:rPr>
          <w:rFonts w:ascii="Calibri" w:hAnsi="Calibri" w:cs="Calibri"/>
          <w:sz w:val="22"/>
          <w:szCs w:val="22"/>
          <w:lang w:val="es-MX"/>
        </w:rPr>
      </w:pPr>
    </w:p>
    <w:p w14:paraId="42D2210B" w14:textId="0C086CA2" w:rsidR="00C22230" w:rsidRPr="00C22230" w:rsidRDefault="00C22230" w:rsidP="00C22230">
      <w:pPr>
        <w:jc w:val="both"/>
        <w:rPr>
          <w:rFonts w:ascii="Calibri" w:hAnsi="Calibri" w:cs="Calibri"/>
          <w:bCs/>
          <w:sz w:val="22"/>
          <w:szCs w:val="22"/>
          <w:lang w:val="es-MX"/>
        </w:rPr>
      </w:pPr>
      <w:r>
        <w:rPr>
          <w:rFonts w:ascii="Calibri" w:hAnsi="Calibri" w:cs="Calibri"/>
          <w:b/>
          <w:sz w:val="22"/>
          <w:szCs w:val="22"/>
          <w:lang w:val="es-MX"/>
        </w:rPr>
        <w:t>[</w:t>
      </w:r>
      <w:r>
        <w:rPr>
          <w:rFonts w:ascii="Arial" w:hAnsi="Arial" w:cs="Arial"/>
          <w:b/>
          <w:sz w:val="22"/>
          <w:szCs w:val="22"/>
          <w:lang w:val="es-MX"/>
        </w:rPr>
        <w:t>●</w:t>
      </w:r>
      <w:r>
        <w:rPr>
          <w:rFonts w:ascii="Calibri" w:hAnsi="Calibri" w:cs="Calibri"/>
          <w:b/>
          <w:sz w:val="22"/>
          <w:szCs w:val="22"/>
          <w:lang w:val="es-MX"/>
        </w:rPr>
        <w:t>]</w:t>
      </w:r>
    </w:p>
    <w:p w14:paraId="124A81A2" w14:textId="77777777" w:rsidR="00C22230" w:rsidRPr="00C22230" w:rsidRDefault="00C22230" w:rsidP="00C22230">
      <w:pPr>
        <w:jc w:val="both"/>
        <w:rPr>
          <w:rFonts w:ascii="Calibri" w:hAnsi="Calibri" w:cs="Calibri"/>
          <w:sz w:val="22"/>
          <w:szCs w:val="22"/>
        </w:rPr>
      </w:pPr>
    </w:p>
    <w:p w14:paraId="4F5BE723" w14:textId="7F94D5C3" w:rsidR="00C22230" w:rsidRDefault="00C22230" w:rsidP="00C22230">
      <w:pPr>
        <w:jc w:val="both"/>
        <w:rPr>
          <w:rFonts w:ascii="Calibri" w:hAnsi="Calibri" w:cs="Calibri"/>
          <w:sz w:val="22"/>
          <w:szCs w:val="22"/>
          <w:u w:val="single"/>
          <w:lang w:val="es-MX"/>
        </w:rPr>
      </w:pPr>
      <w:r>
        <w:rPr>
          <w:rFonts w:ascii="Calibri" w:hAnsi="Calibri" w:cs="Calibri"/>
          <w:sz w:val="22"/>
          <w:szCs w:val="22"/>
          <w:u w:val="single"/>
          <w:lang w:val="es-MX"/>
        </w:rPr>
        <w:t>Del Acreditado:</w:t>
      </w:r>
    </w:p>
    <w:p w14:paraId="0BD986A4" w14:textId="330EEB2A" w:rsidR="00C22230" w:rsidRDefault="00C22230" w:rsidP="00C22230">
      <w:pPr>
        <w:jc w:val="both"/>
        <w:rPr>
          <w:rFonts w:ascii="Calibri" w:hAnsi="Calibri" w:cs="Calibri"/>
          <w:sz w:val="22"/>
          <w:szCs w:val="22"/>
          <w:u w:val="single"/>
          <w:lang w:val="es-MX"/>
        </w:rPr>
      </w:pPr>
    </w:p>
    <w:p w14:paraId="5E607CD4" w14:textId="61F3F46B" w:rsidR="00C22230" w:rsidRPr="00C22230" w:rsidRDefault="00C22230" w:rsidP="00C22230">
      <w:pPr>
        <w:jc w:val="both"/>
        <w:rPr>
          <w:rFonts w:ascii="Calibri" w:hAnsi="Calibri" w:cs="Calibri"/>
          <w:sz w:val="22"/>
          <w:szCs w:val="22"/>
          <w:lang w:val="es-MX"/>
        </w:rPr>
      </w:pPr>
      <w:r>
        <w:rPr>
          <w:rFonts w:ascii="Calibri" w:hAnsi="Calibri" w:cs="Calibri"/>
          <w:sz w:val="22"/>
          <w:szCs w:val="22"/>
          <w:u w:val="single"/>
          <w:lang w:val="es-MX"/>
        </w:rPr>
        <w:t>[</w:t>
      </w:r>
      <w:r>
        <w:rPr>
          <w:rFonts w:ascii="Arial" w:hAnsi="Arial" w:cs="Arial"/>
          <w:sz w:val="22"/>
          <w:szCs w:val="22"/>
          <w:u w:val="single"/>
          <w:lang w:val="es-MX"/>
        </w:rPr>
        <w:t>●</w:t>
      </w:r>
      <w:r>
        <w:rPr>
          <w:rFonts w:ascii="Calibri" w:hAnsi="Calibri" w:cs="Calibri"/>
          <w:sz w:val="22"/>
          <w:szCs w:val="22"/>
          <w:u w:val="single"/>
          <w:lang w:val="es-MX"/>
        </w:rPr>
        <w:t>]</w:t>
      </w:r>
    </w:p>
    <w:p w14:paraId="45542B06" w14:textId="46F70558" w:rsidR="00C22230" w:rsidRDefault="00C22230" w:rsidP="00C22230">
      <w:pPr>
        <w:tabs>
          <w:tab w:val="left" w:pos="915"/>
          <w:tab w:val="left" w:pos="3300"/>
        </w:tabs>
        <w:jc w:val="both"/>
        <w:rPr>
          <w:rFonts w:ascii="Calibri" w:hAnsi="Calibri" w:cs="Calibri"/>
          <w:sz w:val="22"/>
          <w:szCs w:val="22"/>
          <w:lang w:val="es-MX"/>
        </w:rPr>
      </w:pPr>
      <w:r>
        <w:rPr>
          <w:rFonts w:ascii="Calibri" w:hAnsi="Calibri" w:cs="Calibri"/>
          <w:sz w:val="22"/>
          <w:szCs w:val="22"/>
          <w:lang w:val="es-MX"/>
        </w:rPr>
        <w:tab/>
      </w:r>
      <w:r>
        <w:rPr>
          <w:rFonts w:ascii="Calibri" w:hAnsi="Calibri" w:cs="Calibri"/>
          <w:sz w:val="22"/>
          <w:szCs w:val="22"/>
          <w:lang w:val="es-MX"/>
        </w:rPr>
        <w:tab/>
      </w:r>
    </w:p>
    <w:p w14:paraId="0D94DC62" w14:textId="77777777" w:rsidR="00C22230" w:rsidRPr="00C22230" w:rsidRDefault="00C22230" w:rsidP="00C22230">
      <w:pPr>
        <w:tabs>
          <w:tab w:val="left" w:pos="915"/>
          <w:tab w:val="left" w:pos="3300"/>
        </w:tabs>
        <w:jc w:val="both"/>
        <w:rPr>
          <w:rFonts w:ascii="Calibri" w:hAnsi="Calibri" w:cs="Calibri"/>
          <w:sz w:val="22"/>
          <w:szCs w:val="22"/>
          <w:lang w:val="es-MX"/>
        </w:rPr>
      </w:pPr>
    </w:p>
    <w:p w14:paraId="4B7DB00A" w14:textId="2498164F" w:rsidR="00C22230" w:rsidRPr="00C22230" w:rsidRDefault="00C22230" w:rsidP="00C22230">
      <w:pPr>
        <w:jc w:val="both"/>
        <w:rPr>
          <w:rFonts w:ascii="Calibri" w:hAnsi="Calibri" w:cs="Calibri"/>
          <w:sz w:val="22"/>
          <w:szCs w:val="22"/>
          <w:lang w:val="es-MX"/>
        </w:rPr>
      </w:pPr>
      <w:r w:rsidRPr="00C22230">
        <w:rPr>
          <w:rFonts w:ascii="Calibri" w:hAnsi="Calibri" w:cs="Calibri"/>
          <w:sz w:val="22"/>
          <w:szCs w:val="22"/>
          <w:lang w:val="es-MX"/>
        </w:rPr>
        <w:t>Las relaciones y obligaciones entre el Acreditante y el Acreditado están establecidas conforme a lo pactado por las Partes en el Contrato y se complementan con las disposiciones especiales objeto de la presente Ficha de Admisión y Compromiso, misma que forma parte integrante del Contrato y el hecho de que se encuentre separada materialmente del mismo, para interpretar el contenido de la presente, las Partes deberán hacer referencia a las disposiciones contenidas en el Contrato.</w:t>
      </w:r>
    </w:p>
    <w:p w14:paraId="2FD74A13" w14:textId="77777777" w:rsidR="00C22230" w:rsidRPr="00C22230" w:rsidRDefault="00C22230" w:rsidP="00C22230">
      <w:pPr>
        <w:jc w:val="both"/>
        <w:rPr>
          <w:rFonts w:ascii="Calibri" w:hAnsi="Calibri" w:cs="Calibri"/>
          <w:sz w:val="22"/>
          <w:szCs w:val="22"/>
          <w:lang w:val="es-MX"/>
        </w:rPr>
      </w:pPr>
    </w:p>
    <w:p w14:paraId="71417797" w14:textId="3851E5A9" w:rsidR="00C22230" w:rsidRPr="00C22230" w:rsidRDefault="00C22230" w:rsidP="00C22230">
      <w:pPr>
        <w:jc w:val="both"/>
        <w:rPr>
          <w:rFonts w:ascii="Calibri" w:hAnsi="Calibri" w:cs="Calibri"/>
          <w:sz w:val="22"/>
          <w:szCs w:val="22"/>
        </w:rPr>
      </w:pPr>
      <w:r w:rsidRPr="00C22230">
        <w:rPr>
          <w:rFonts w:ascii="Calibri" w:hAnsi="Calibri" w:cs="Calibri"/>
          <w:sz w:val="22"/>
          <w:szCs w:val="22"/>
          <w:lang w:val="es-MX"/>
        </w:rPr>
        <w:t>Conforme a lo establecido en el Contrato, el Acreditado solicita al Acreditante ejercer la disposición del Crédito con las siguientes características</w:t>
      </w:r>
      <w:r w:rsidRPr="00C22230">
        <w:rPr>
          <w:rFonts w:ascii="Calibri" w:hAnsi="Calibri" w:cs="Calibri"/>
          <w:sz w:val="22"/>
          <w:szCs w:val="22"/>
        </w:rPr>
        <w:t xml:space="preserve">: </w:t>
      </w:r>
    </w:p>
    <w:p w14:paraId="7795E100" w14:textId="77777777" w:rsidR="00C22230" w:rsidRPr="00C22230" w:rsidRDefault="00C22230" w:rsidP="00C22230">
      <w:pPr>
        <w:jc w:val="both"/>
        <w:rPr>
          <w:rFonts w:ascii="Calibri" w:hAnsi="Calibri" w:cs="Calibri"/>
          <w:sz w:val="22"/>
          <w:szCs w:val="22"/>
        </w:rPr>
      </w:pPr>
    </w:p>
    <w:p w14:paraId="6E6D5A2D" w14:textId="77777777" w:rsidR="00C22230" w:rsidRPr="00C22230" w:rsidRDefault="00C22230" w:rsidP="00C22230">
      <w:pPr>
        <w:jc w:val="both"/>
        <w:rPr>
          <w:rFonts w:ascii="Calibri" w:hAnsi="Calibri" w:cs="Calibri"/>
          <w:sz w:val="22"/>
          <w:szCs w:val="22"/>
          <w:lang w:val="es-MX"/>
        </w:rPr>
      </w:pPr>
    </w:p>
    <w:tbl>
      <w:tblPr>
        <w:tblW w:w="8980" w:type="dxa"/>
        <w:tblLayout w:type="fixed"/>
        <w:tblCellMar>
          <w:left w:w="70" w:type="dxa"/>
          <w:right w:w="70" w:type="dxa"/>
        </w:tblCellMar>
        <w:tblLook w:val="0000" w:firstRow="0" w:lastRow="0" w:firstColumn="0" w:lastColumn="0" w:noHBand="0" w:noVBand="0"/>
      </w:tblPr>
      <w:tblGrid>
        <w:gridCol w:w="2622"/>
        <w:gridCol w:w="6358"/>
      </w:tblGrid>
      <w:tr w:rsidR="00C22230" w:rsidRPr="00C22230" w14:paraId="05EFFA2D" w14:textId="77777777" w:rsidTr="00C22230">
        <w:tc>
          <w:tcPr>
            <w:tcW w:w="2622" w:type="dxa"/>
          </w:tcPr>
          <w:p w14:paraId="7429739F" w14:textId="6DEAD5AE" w:rsidR="00C22230" w:rsidRPr="00C22230" w:rsidRDefault="00C22230" w:rsidP="00C22230">
            <w:pPr>
              <w:rPr>
                <w:rFonts w:ascii="Calibri" w:hAnsi="Calibri" w:cs="Calibri"/>
                <w:b/>
                <w:sz w:val="22"/>
                <w:szCs w:val="22"/>
                <w:lang w:val="es-MX"/>
              </w:rPr>
            </w:pPr>
            <w:r>
              <w:rPr>
                <w:rFonts w:ascii="Calibri" w:hAnsi="Calibri" w:cs="Calibri"/>
                <w:b/>
                <w:sz w:val="22"/>
                <w:szCs w:val="22"/>
                <w:lang w:val="es-MX"/>
              </w:rPr>
              <w:t xml:space="preserve">Importe de la </w:t>
            </w:r>
            <w:r w:rsidRPr="00C22230">
              <w:rPr>
                <w:rFonts w:ascii="Calibri" w:hAnsi="Calibri" w:cs="Calibri"/>
                <w:b/>
                <w:sz w:val="22"/>
                <w:szCs w:val="22"/>
                <w:lang w:val="es-MX"/>
              </w:rPr>
              <w:t>Disposición:</w:t>
            </w:r>
          </w:p>
        </w:tc>
        <w:tc>
          <w:tcPr>
            <w:tcW w:w="6358" w:type="dxa"/>
          </w:tcPr>
          <w:p w14:paraId="75457D97" w14:textId="793CEA44" w:rsidR="00C22230" w:rsidRPr="00C22230" w:rsidRDefault="00C22230" w:rsidP="00C22230">
            <w:pPr>
              <w:jc w:val="both"/>
              <w:rPr>
                <w:rFonts w:ascii="Calibri" w:hAnsi="Calibri" w:cs="Calibri"/>
                <w:color w:val="000000"/>
                <w:sz w:val="22"/>
                <w:szCs w:val="22"/>
                <w:lang w:val="es-MX"/>
              </w:rPr>
            </w:pPr>
            <w:r w:rsidRPr="00C22230">
              <w:rPr>
                <w:rFonts w:ascii="Calibri" w:hAnsi="Calibri" w:cs="Calibri"/>
                <w:b/>
                <w:sz w:val="22"/>
                <w:szCs w:val="22"/>
                <w:lang w:val="es-MX"/>
              </w:rPr>
              <w:t>$_</w:t>
            </w:r>
            <w:r>
              <w:rPr>
                <w:rFonts w:ascii="Calibri" w:hAnsi="Calibri" w:cs="Calibri"/>
                <w:b/>
                <w:sz w:val="22"/>
                <w:szCs w:val="22"/>
                <w:lang w:val="es-MX"/>
              </w:rPr>
              <w:t>[</w:t>
            </w:r>
            <w:r>
              <w:rPr>
                <w:rFonts w:ascii="Arial" w:hAnsi="Arial" w:cs="Arial"/>
                <w:b/>
                <w:sz w:val="22"/>
                <w:szCs w:val="22"/>
                <w:lang w:val="es-MX"/>
              </w:rPr>
              <w:t>●</w:t>
            </w:r>
            <w:r>
              <w:rPr>
                <w:rFonts w:ascii="Calibri" w:hAnsi="Calibri" w:cs="Calibri"/>
                <w:b/>
                <w:sz w:val="22"/>
                <w:szCs w:val="22"/>
                <w:lang w:val="es-MX"/>
              </w:rPr>
              <w:t xml:space="preserve">] </w:t>
            </w:r>
            <w:r w:rsidRPr="00C22230">
              <w:rPr>
                <w:rFonts w:ascii="Calibri" w:hAnsi="Calibri" w:cs="Calibri"/>
                <w:b/>
                <w:sz w:val="22"/>
                <w:szCs w:val="22"/>
                <w:lang w:val="es-MX"/>
              </w:rPr>
              <w:t xml:space="preserve"> (___________________________ </w:t>
            </w:r>
            <w:r>
              <w:rPr>
                <w:rFonts w:ascii="Calibri" w:hAnsi="Calibri" w:cs="Calibri"/>
                <w:b/>
                <w:sz w:val="22"/>
                <w:szCs w:val="22"/>
                <w:lang w:val="es-MX"/>
              </w:rPr>
              <w:t>pesos</w:t>
            </w:r>
            <w:r w:rsidRPr="00C22230">
              <w:rPr>
                <w:rFonts w:ascii="Calibri" w:hAnsi="Calibri" w:cs="Calibri"/>
                <w:b/>
                <w:sz w:val="22"/>
                <w:szCs w:val="22"/>
                <w:lang w:val="es-MX"/>
              </w:rPr>
              <w:t xml:space="preserve"> __/100 M.N.)</w:t>
            </w:r>
            <w:r w:rsidRPr="00C22230">
              <w:rPr>
                <w:rFonts w:ascii="Calibri" w:hAnsi="Calibri" w:cs="Calibri"/>
                <w:color w:val="000000"/>
                <w:sz w:val="22"/>
                <w:szCs w:val="22"/>
                <w:lang w:val="es-MX"/>
              </w:rPr>
              <w:t>.</w:t>
            </w:r>
          </w:p>
        </w:tc>
      </w:tr>
      <w:tr w:rsidR="00C22230" w:rsidRPr="00C22230" w14:paraId="2D2A24CC" w14:textId="77777777" w:rsidTr="00C22230">
        <w:tc>
          <w:tcPr>
            <w:tcW w:w="2622" w:type="dxa"/>
          </w:tcPr>
          <w:p w14:paraId="625D4E9C" w14:textId="77777777" w:rsidR="00C22230" w:rsidRPr="00C22230" w:rsidRDefault="00C22230" w:rsidP="00C22230">
            <w:pPr>
              <w:jc w:val="both"/>
              <w:rPr>
                <w:rFonts w:ascii="Calibri" w:hAnsi="Calibri" w:cs="Calibri"/>
                <w:sz w:val="22"/>
                <w:szCs w:val="22"/>
                <w:lang w:val="es-MX"/>
              </w:rPr>
            </w:pPr>
          </w:p>
        </w:tc>
        <w:tc>
          <w:tcPr>
            <w:tcW w:w="6358" w:type="dxa"/>
          </w:tcPr>
          <w:p w14:paraId="309DB4B4" w14:textId="77777777" w:rsidR="00C22230" w:rsidRPr="00C22230" w:rsidRDefault="00C22230" w:rsidP="00C22230">
            <w:pPr>
              <w:jc w:val="both"/>
              <w:rPr>
                <w:rFonts w:ascii="Calibri" w:hAnsi="Calibri" w:cs="Calibri"/>
                <w:color w:val="000000"/>
                <w:sz w:val="22"/>
                <w:szCs w:val="22"/>
                <w:lang w:val="es-MX"/>
              </w:rPr>
            </w:pPr>
          </w:p>
        </w:tc>
      </w:tr>
      <w:tr w:rsidR="00C22230" w:rsidRPr="00C22230" w14:paraId="636F7643" w14:textId="77777777" w:rsidTr="00C22230">
        <w:tc>
          <w:tcPr>
            <w:tcW w:w="2622" w:type="dxa"/>
          </w:tcPr>
          <w:p w14:paraId="44D283EB" w14:textId="77777777" w:rsidR="00C22230" w:rsidRPr="00C22230" w:rsidRDefault="00C22230" w:rsidP="00C22230">
            <w:pPr>
              <w:jc w:val="both"/>
              <w:rPr>
                <w:rFonts w:ascii="Calibri" w:hAnsi="Calibri" w:cs="Calibri"/>
                <w:b/>
                <w:sz w:val="22"/>
                <w:szCs w:val="22"/>
                <w:lang w:val="es-MX"/>
              </w:rPr>
            </w:pPr>
          </w:p>
          <w:p w14:paraId="5B1BB818" w14:textId="77777777" w:rsidR="00C22230" w:rsidRPr="00C22230" w:rsidRDefault="00C22230" w:rsidP="00C22230">
            <w:pPr>
              <w:jc w:val="both"/>
              <w:rPr>
                <w:rFonts w:ascii="Calibri" w:hAnsi="Calibri" w:cs="Calibri"/>
                <w:b/>
                <w:sz w:val="22"/>
                <w:szCs w:val="22"/>
                <w:lang w:val="es-MX"/>
              </w:rPr>
            </w:pPr>
            <w:r w:rsidRPr="00C22230">
              <w:rPr>
                <w:rFonts w:ascii="Calibri" w:hAnsi="Calibri" w:cs="Calibri"/>
                <w:b/>
                <w:sz w:val="22"/>
                <w:szCs w:val="22"/>
                <w:lang w:val="es-MX"/>
              </w:rPr>
              <w:t xml:space="preserve">FORMA Y PLAZO DE </w:t>
            </w:r>
          </w:p>
          <w:p w14:paraId="517255DF" w14:textId="77777777" w:rsidR="00C22230" w:rsidRPr="00C22230" w:rsidRDefault="00C22230" w:rsidP="00C22230">
            <w:pPr>
              <w:jc w:val="both"/>
              <w:rPr>
                <w:rFonts w:ascii="Calibri" w:hAnsi="Calibri" w:cs="Calibri"/>
                <w:sz w:val="22"/>
                <w:szCs w:val="22"/>
                <w:lang w:val="es-MX"/>
              </w:rPr>
            </w:pPr>
            <w:r w:rsidRPr="00C22230">
              <w:rPr>
                <w:rFonts w:ascii="Calibri" w:hAnsi="Calibri" w:cs="Calibri"/>
                <w:b/>
                <w:sz w:val="22"/>
                <w:szCs w:val="22"/>
                <w:lang w:val="es-MX"/>
              </w:rPr>
              <w:t>AMORTIZACIÓN:</w:t>
            </w:r>
          </w:p>
          <w:p w14:paraId="2A552E18" w14:textId="77777777" w:rsidR="00C22230" w:rsidRPr="00C22230" w:rsidRDefault="00C22230" w:rsidP="00C22230">
            <w:pPr>
              <w:jc w:val="both"/>
              <w:rPr>
                <w:rFonts w:ascii="Calibri" w:hAnsi="Calibri" w:cs="Calibri"/>
                <w:sz w:val="22"/>
                <w:szCs w:val="22"/>
                <w:lang w:val="es-MX"/>
              </w:rPr>
            </w:pPr>
          </w:p>
        </w:tc>
        <w:tc>
          <w:tcPr>
            <w:tcW w:w="6358" w:type="dxa"/>
          </w:tcPr>
          <w:p w14:paraId="20D61FA5" w14:textId="77777777" w:rsidR="00C22230" w:rsidRPr="00FB662D" w:rsidRDefault="00C22230" w:rsidP="00C22230">
            <w:pPr>
              <w:jc w:val="both"/>
              <w:rPr>
                <w:rFonts w:ascii="Calibri" w:hAnsi="Calibri" w:cs="Calibri"/>
                <w:bCs/>
                <w:color w:val="000000"/>
                <w:sz w:val="22"/>
                <w:szCs w:val="22"/>
                <w:lang w:val="es-MX"/>
              </w:rPr>
            </w:pPr>
          </w:p>
          <w:p w14:paraId="5188B703" w14:textId="67381638" w:rsidR="00C22230" w:rsidRPr="00966E1A" w:rsidRDefault="00C22230" w:rsidP="00C22230">
            <w:pPr>
              <w:jc w:val="both"/>
              <w:rPr>
                <w:rFonts w:ascii="Calibri" w:hAnsi="Calibri" w:cs="Calibri"/>
                <w:bCs/>
                <w:sz w:val="22"/>
                <w:szCs w:val="22"/>
                <w:lang w:val="es-MX"/>
              </w:rPr>
            </w:pPr>
            <w:r w:rsidRPr="00FB662D">
              <w:rPr>
                <w:rFonts w:ascii="Calibri" w:hAnsi="Calibri" w:cs="Calibri"/>
                <w:bCs/>
                <w:sz w:val="22"/>
                <w:szCs w:val="22"/>
                <w:lang w:val="es-MX"/>
              </w:rPr>
              <w:t xml:space="preserve">El </w:t>
            </w:r>
            <w:r w:rsidR="00FB662D" w:rsidRPr="00FB662D">
              <w:rPr>
                <w:rFonts w:ascii="Calibri" w:hAnsi="Calibri" w:cs="Calibri"/>
                <w:bCs/>
                <w:sz w:val="22"/>
                <w:szCs w:val="22"/>
                <w:lang w:val="es-MX"/>
              </w:rPr>
              <w:t xml:space="preserve">Acreditado </w:t>
            </w:r>
            <w:r w:rsidRPr="00FB662D">
              <w:rPr>
                <w:rFonts w:ascii="Calibri" w:hAnsi="Calibri" w:cs="Calibri"/>
                <w:bCs/>
                <w:sz w:val="22"/>
                <w:szCs w:val="22"/>
                <w:lang w:val="es-MX"/>
              </w:rPr>
              <w:t xml:space="preserve">amortizará al </w:t>
            </w:r>
            <w:r w:rsidR="00FB662D" w:rsidRPr="00FB662D">
              <w:rPr>
                <w:rFonts w:ascii="Calibri" w:hAnsi="Calibri" w:cs="Calibri"/>
                <w:bCs/>
                <w:w w:val="0"/>
                <w:sz w:val="22"/>
                <w:szCs w:val="22"/>
                <w:lang w:val="es-MX"/>
              </w:rPr>
              <w:t>Acreditante</w:t>
            </w:r>
            <w:r w:rsidR="00FB662D" w:rsidRPr="00FB662D">
              <w:rPr>
                <w:rFonts w:ascii="Calibri" w:hAnsi="Calibri" w:cs="Calibri"/>
                <w:bCs/>
                <w:sz w:val="22"/>
                <w:szCs w:val="22"/>
                <w:lang w:val="es-MX"/>
              </w:rPr>
              <w:t xml:space="preserve"> </w:t>
            </w:r>
            <w:r w:rsidRPr="00FB662D">
              <w:rPr>
                <w:rFonts w:ascii="Calibri" w:hAnsi="Calibri" w:cs="Calibri"/>
                <w:bCs/>
                <w:sz w:val="22"/>
                <w:szCs w:val="22"/>
                <w:lang w:val="es-MX"/>
              </w:rPr>
              <w:t xml:space="preserve">el monto dispuesto del </w:t>
            </w:r>
            <w:r w:rsidR="00FB662D" w:rsidRPr="00FB662D">
              <w:rPr>
                <w:rFonts w:ascii="Calibri" w:hAnsi="Calibri" w:cs="Calibri"/>
                <w:bCs/>
                <w:sz w:val="22"/>
                <w:szCs w:val="22"/>
                <w:lang w:val="es-MX"/>
              </w:rPr>
              <w:t xml:space="preserve">Crédito </w:t>
            </w:r>
            <w:r w:rsidRPr="00FB662D">
              <w:rPr>
                <w:rFonts w:ascii="Calibri" w:hAnsi="Calibri" w:cs="Calibri"/>
                <w:bCs/>
                <w:sz w:val="22"/>
                <w:szCs w:val="22"/>
                <w:lang w:val="es-MX"/>
              </w:rPr>
              <w:t xml:space="preserve">con base en el </w:t>
            </w:r>
            <w:r w:rsidR="00FB662D" w:rsidRPr="00FB662D">
              <w:rPr>
                <w:rFonts w:ascii="Calibri" w:hAnsi="Calibri" w:cs="Calibri"/>
                <w:bCs/>
                <w:sz w:val="22"/>
                <w:szCs w:val="22"/>
                <w:lang w:val="es-MX"/>
              </w:rPr>
              <w:t xml:space="preserve">Contrato </w:t>
            </w:r>
            <w:r w:rsidRPr="00FB662D">
              <w:rPr>
                <w:rFonts w:ascii="Calibri" w:hAnsi="Calibri" w:cs="Calibri"/>
                <w:bCs/>
                <w:sz w:val="22"/>
                <w:szCs w:val="22"/>
                <w:lang w:val="es-MX"/>
              </w:rPr>
              <w:t xml:space="preserve">y en la presente </w:t>
            </w:r>
            <w:r w:rsidR="00FB662D" w:rsidRPr="00FB662D">
              <w:rPr>
                <w:rFonts w:ascii="Calibri" w:hAnsi="Calibri" w:cs="Calibri"/>
                <w:bCs/>
                <w:sz w:val="22"/>
                <w:szCs w:val="22"/>
                <w:lang w:val="es-MX"/>
              </w:rPr>
              <w:t>Ficha</w:t>
            </w:r>
            <w:r w:rsidRPr="00FB662D">
              <w:rPr>
                <w:rFonts w:ascii="Calibri" w:hAnsi="Calibri" w:cs="Calibri"/>
                <w:bCs/>
                <w:sz w:val="22"/>
                <w:szCs w:val="22"/>
                <w:lang w:val="es-MX"/>
              </w:rPr>
              <w:t>, más los intereses correspondientes, en un plazo de [</w:t>
            </w:r>
            <w:r w:rsidR="00FB662D">
              <w:rPr>
                <w:rFonts w:ascii="Arial" w:hAnsi="Arial" w:cs="Arial"/>
                <w:bCs/>
                <w:sz w:val="22"/>
                <w:szCs w:val="22"/>
                <w:lang w:val="es-MX"/>
              </w:rPr>
              <w:t>●</w:t>
            </w:r>
            <w:r w:rsidRPr="00FB662D">
              <w:rPr>
                <w:rFonts w:ascii="Calibri" w:hAnsi="Calibri" w:cs="Calibri"/>
                <w:bCs/>
                <w:sz w:val="22"/>
                <w:szCs w:val="22"/>
                <w:lang w:val="es-MX"/>
              </w:rPr>
              <w:t>]</w:t>
            </w:r>
            <w:r w:rsidR="00FB662D">
              <w:rPr>
                <w:rFonts w:ascii="Calibri" w:hAnsi="Calibri" w:cs="Calibri"/>
                <w:bCs/>
                <w:sz w:val="22"/>
                <w:szCs w:val="22"/>
                <w:lang w:val="es-MX"/>
              </w:rPr>
              <w:t xml:space="preserve"> </w:t>
            </w:r>
            <w:r w:rsidRPr="00FB662D">
              <w:rPr>
                <w:rFonts w:ascii="Calibri" w:hAnsi="Calibri" w:cs="Calibri"/>
                <w:bCs/>
                <w:sz w:val="22"/>
                <w:szCs w:val="22"/>
                <w:lang w:val="es-MX"/>
              </w:rPr>
              <w:t>meses, mediante abonos iguales, mensuales y consecutivos de cap</w:t>
            </w:r>
            <w:r w:rsidRPr="00966E1A">
              <w:rPr>
                <w:rFonts w:ascii="Calibri" w:hAnsi="Calibri" w:cs="Calibri"/>
                <w:bCs/>
                <w:sz w:val="22"/>
                <w:szCs w:val="22"/>
                <w:lang w:val="es-MX"/>
              </w:rPr>
              <w:t xml:space="preserve">ital más intereses, </w:t>
            </w:r>
            <w:r w:rsidRPr="00966E1A">
              <w:rPr>
                <w:rFonts w:ascii="Calibri" w:hAnsi="Calibri" w:cs="Calibri"/>
                <w:bCs/>
                <w:sz w:val="22"/>
                <w:szCs w:val="22"/>
                <w:u w:val="single"/>
                <w:lang w:val="es-MX"/>
              </w:rPr>
              <w:t>de conformidad con la tabla de pagos que se acompaña a la presente</w:t>
            </w:r>
            <w:r w:rsidRPr="00966E1A">
              <w:rPr>
                <w:rFonts w:ascii="Calibri" w:hAnsi="Calibri" w:cs="Calibri"/>
                <w:bCs/>
                <w:sz w:val="22"/>
                <w:szCs w:val="22"/>
                <w:lang w:val="es-MX"/>
              </w:rPr>
              <w:t xml:space="preserve">, en el entendido que las fechas de vencimiento para el pago de capital siempre deberán coincidir con las fechas del vencimiento para el pago de los intereses, que se calcularán y pagarán según lo pactado en </w:t>
            </w:r>
            <w:r w:rsidR="00FB662D" w:rsidRPr="00966E1A">
              <w:rPr>
                <w:rFonts w:ascii="Calibri" w:hAnsi="Calibri" w:cs="Calibri"/>
                <w:bCs/>
                <w:sz w:val="22"/>
                <w:szCs w:val="22"/>
                <w:lang w:val="es-MX"/>
              </w:rPr>
              <w:t>el Contrato</w:t>
            </w:r>
            <w:r w:rsidRPr="00966E1A">
              <w:rPr>
                <w:rFonts w:ascii="Calibri" w:hAnsi="Calibri" w:cs="Calibri"/>
                <w:bCs/>
                <w:sz w:val="22"/>
                <w:szCs w:val="22"/>
                <w:lang w:val="es-MX"/>
              </w:rPr>
              <w:t>.</w:t>
            </w:r>
          </w:p>
          <w:p w14:paraId="04E1BF2B" w14:textId="77777777" w:rsidR="00C22230" w:rsidRPr="00966E1A" w:rsidRDefault="00C22230" w:rsidP="00C22230">
            <w:pPr>
              <w:jc w:val="both"/>
              <w:rPr>
                <w:rFonts w:ascii="Calibri" w:hAnsi="Calibri" w:cs="Calibri"/>
                <w:bCs/>
                <w:color w:val="000000"/>
                <w:sz w:val="22"/>
                <w:szCs w:val="22"/>
                <w:lang w:val="es-MX"/>
              </w:rPr>
            </w:pPr>
          </w:p>
        </w:tc>
      </w:tr>
      <w:tr w:rsidR="00C22230" w:rsidRPr="00C22230" w14:paraId="33FDFDED" w14:textId="77777777" w:rsidTr="00C22230">
        <w:tc>
          <w:tcPr>
            <w:tcW w:w="2622" w:type="dxa"/>
          </w:tcPr>
          <w:p w14:paraId="42116B86" w14:textId="416FDAA7" w:rsidR="00C22230" w:rsidRPr="00C22230" w:rsidRDefault="00C22230" w:rsidP="00C22230">
            <w:pPr>
              <w:jc w:val="both"/>
              <w:rPr>
                <w:rFonts w:ascii="Calibri" w:hAnsi="Calibri" w:cs="Calibri"/>
                <w:b/>
                <w:sz w:val="22"/>
                <w:szCs w:val="22"/>
                <w:lang w:val="es-MX"/>
              </w:rPr>
            </w:pPr>
            <w:r w:rsidRPr="00C22230">
              <w:rPr>
                <w:rFonts w:ascii="Calibri" w:hAnsi="Calibri" w:cs="Calibri"/>
                <w:b/>
                <w:sz w:val="22"/>
                <w:szCs w:val="22"/>
                <w:lang w:val="es-MX"/>
              </w:rPr>
              <w:lastRenderedPageBreak/>
              <w:t>TASA DE INTERÉS</w:t>
            </w:r>
            <w:r w:rsidR="00FB662D">
              <w:rPr>
                <w:rFonts w:ascii="Calibri" w:hAnsi="Calibri" w:cs="Calibri"/>
                <w:b/>
                <w:sz w:val="22"/>
                <w:szCs w:val="22"/>
                <w:lang w:val="es-MX"/>
              </w:rPr>
              <w:t xml:space="preserve"> ORDINARIA</w:t>
            </w:r>
            <w:r w:rsidRPr="00C22230">
              <w:rPr>
                <w:rFonts w:ascii="Calibri" w:hAnsi="Calibri" w:cs="Calibri"/>
                <w:b/>
                <w:sz w:val="22"/>
                <w:szCs w:val="22"/>
                <w:lang w:val="es-MX"/>
              </w:rPr>
              <w:t>:</w:t>
            </w:r>
          </w:p>
        </w:tc>
        <w:tc>
          <w:tcPr>
            <w:tcW w:w="6358" w:type="dxa"/>
          </w:tcPr>
          <w:p w14:paraId="3156DBD5" w14:textId="31AD300E" w:rsidR="00C22230" w:rsidRPr="00C22230" w:rsidRDefault="00C22230" w:rsidP="00C22230">
            <w:pPr>
              <w:jc w:val="both"/>
              <w:rPr>
                <w:rFonts w:ascii="Calibri" w:hAnsi="Calibri" w:cs="Calibri"/>
                <w:color w:val="000000"/>
                <w:sz w:val="22"/>
                <w:szCs w:val="22"/>
                <w:lang w:val="es-MX"/>
              </w:rPr>
            </w:pPr>
            <w:r w:rsidRPr="00C22230">
              <w:rPr>
                <w:rFonts w:ascii="Calibri" w:hAnsi="Calibri" w:cs="Calibri"/>
                <w:color w:val="000000"/>
                <w:sz w:val="22"/>
                <w:szCs w:val="22"/>
                <w:lang w:val="es-MX"/>
              </w:rPr>
              <w:t xml:space="preserve">Tasa </w:t>
            </w:r>
            <w:r w:rsidR="00FB662D">
              <w:rPr>
                <w:rFonts w:ascii="Calibri" w:hAnsi="Calibri" w:cs="Calibri"/>
                <w:color w:val="000000"/>
                <w:sz w:val="22"/>
                <w:szCs w:val="22"/>
                <w:lang w:val="es-MX"/>
              </w:rPr>
              <w:t>Base Fija</w:t>
            </w:r>
            <w:r w:rsidRPr="00C22230">
              <w:rPr>
                <w:rFonts w:ascii="Calibri" w:hAnsi="Calibri" w:cs="Calibri"/>
                <w:color w:val="000000"/>
                <w:sz w:val="22"/>
                <w:szCs w:val="22"/>
                <w:lang w:val="es-MX"/>
              </w:rPr>
              <w:t xml:space="preserve"> ______________.</w:t>
            </w:r>
          </w:p>
          <w:p w14:paraId="6C3C4049" w14:textId="6FEF851C" w:rsidR="00C22230" w:rsidRPr="00C22230" w:rsidRDefault="00FB662D" w:rsidP="00C22230">
            <w:pPr>
              <w:jc w:val="both"/>
              <w:rPr>
                <w:rFonts w:ascii="Calibri" w:hAnsi="Calibri" w:cs="Calibri"/>
                <w:color w:val="000000"/>
                <w:sz w:val="22"/>
                <w:szCs w:val="22"/>
                <w:lang w:val="es-MX"/>
              </w:rPr>
            </w:pPr>
            <w:r>
              <w:rPr>
                <w:rFonts w:ascii="Calibri" w:hAnsi="Calibri" w:cs="Calibri"/>
                <w:color w:val="000000"/>
                <w:sz w:val="22"/>
                <w:szCs w:val="22"/>
                <w:lang w:val="es-MX"/>
              </w:rPr>
              <w:t>Margen Aplicable</w:t>
            </w:r>
            <w:r w:rsidR="00C22230" w:rsidRPr="00C22230">
              <w:rPr>
                <w:rFonts w:ascii="Calibri" w:hAnsi="Calibri" w:cs="Calibri"/>
                <w:color w:val="000000"/>
                <w:sz w:val="22"/>
                <w:szCs w:val="22"/>
                <w:lang w:val="es-MX"/>
              </w:rPr>
              <w:t xml:space="preserve"> ______________.</w:t>
            </w:r>
          </w:p>
          <w:p w14:paraId="5E7B1C6A" w14:textId="02CC3DEA" w:rsidR="00C22230" w:rsidRPr="00C22230" w:rsidRDefault="00C22230" w:rsidP="00C22230">
            <w:pPr>
              <w:jc w:val="both"/>
              <w:rPr>
                <w:rFonts w:ascii="Calibri" w:hAnsi="Calibri" w:cs="Calibri"/>
                <w:color w:val="000000"/>
                <w:sz w:val="22"/>
                <w:szCs w:val="22"/>
                <w:lang w:val="es-MX"/>
              </w:rPr>
            </w:pPr>
            <w:r w:rsidRPr="00C22230">
              <w:rPr>
                <w:rFonts w:ascii="Calibri" w:hAnsi="Calibri" w:cs="Calibri"/>
                <w:color w:val="000000"/>
                <w:sz w:val="22"/>
                <w:szCs w:val="22"/>
                <w:lang w:val="es-MX"/>
              </w:rPr>
              <w:t xml:space="preserve">Tasa de Interés </w:t>
            </w:r>
            <w:r w:rsidR="00FB662D">
              <w:rPr>
                <w:rFonts w:ascii="Calibri" w:hAnsi="Calibri" w:cs="Calibri"/>
                <w:color w:val="000000"/>
                <w:sz w:val="22"/>
                <w:szCs w:val="22"/>
                <w:lang w:val="es-MX"/>
              </w:rPr>
              <w:t>Ordinaria</w:t>
            </w:r>
            <w:r w:rsidRPr="00C22230">
              <w:rPr>
                <w:rFonts w:ascii="Calibri" w:hAnsi="Calibri" w:cs="Calibri"/>
                <w:color w:val="000000"/>
                <w:sz w:val="22"/>
                <w:szCs w:val="22"/>
                <w:lang w:val="es-MX"/>
              </w:rPr>
              <w:t>__________.</w:t>
            </w:r>
          </w:p>
        </w:tc>
      </w:tr>
    </w:tbl>
    <w:p w14:paraId="32034AC2" w14:textId="77777777" w:rsidR="00C22230" w:rsidRPr="00C22230" w:rsidRDefault="00C22230" w:rsidP="00C22230">
      <w:pPr>
        <w:jc w:val="both"/>
        <w:rPr>
          <w:rFonts w:ascii="Calibri" w:hAnsi="Calibri" w:cs="Calibri"/>
          <w:sz w:val="22"/>
          <w:szCs w:val="22"/>
          <w:lang w:val="es-MX"/>
        </w:rPr>
      </w:pPr>
    </w:p>
    <w:p w14:paraId="4357D044" w14:textId="14DFA19C" w:rsidR="00C22230" w:rsidRPr="00C22230" w:rsidRDefault="00C22230" w:rsidP="00C22230">
      <w:pPr>
        <w:jc w:val="both"/>
        <w:rPr>
          <w:rFonts w:ascii="Calibri" w:hAnsi="Calibri" w:cs="Calibri"/>
          <w:sz w:val="22"/>
          <w:szCs w:val="22"/>
          <w:lang w:val="es-MX"/>
        </w:rPr>
      </w:pPr>
      <w:r w:rsidRPr="00C22230">
        <w:rPr>
          <w:rFonts w:ascii="Calibri" w:hAnsi="Calibri" w:cs="Calibri"/>
          <w:sz w:val="22"/>
          <w:szCs w:val="22"/>
          <w:lang w:val="es-MX"/>
        </w:rPr>
        <w:t xml:space="preserve">Las demás condiciones financieras quedarán establecidas conforme a lo pactado en las </w:t>
      </w:r>
      <w:r w:rsidR="00FB662D">
        <w:rPr>
          <w:rFonts w:ascii="Calibri" w:hAnsi="Calibri" w:cs="Calibri"/>
          <w:sz w:val="22"/>
          <w:szCs w:val="22"/>
          <w:lang w:val="es-MX"/>
        </w:rPr>
        <w:t>C</w:t>
      </w:r>
      <w:r w:rsidRPr="00C22230">
        <w:rPr>
          <w:rFonts w:ascii="Calibri" w:hAnsi="Calibri" w:cs="Calibri"/>
          <w:sz w:val="22"/>
          <w:szCs w:val="22"/>
          <w:lang w:val="es-MX"/>
        </w:rPr>
        <w:t>láusulas del</w:t>
      </w:r>
      <w:r w:rsidRPr="00C22230">
        <w:rPr>
          <w:rFonts w:ascii="Calibri" w:hAnsi="Calibri" w:cs="Calibri"/>
          <w:b/>
          <w:sz w:val="22"/>
          <w:szCs w:val="22"/>
          <w:lang w:val="es-MX"/>
        </w:rPr>
        <w:t xml:space="preserve"> </w:t>
      </w:r>
      <w:r w:rsidR="00FB662D">
        <w:rPr>
          <w:rFonts w:ascii="Calibri" w:hAnsi="Calibri" w:cs="Calibri"/>
          <w:b/>
          <w:sz w:val="22"/>
          <w:szCs w:val="22"/>
          <w:lang w:val="es-MX"/>
        </w:rPr>
        <w:t>Contrato</w:t>
      </w:r>
      <w:r w:rsidRPr="00C22230">
        <w:rPr>
          <w:rFonts w:ascii="Calibri" w:hAnsi="Calibri" w:cs="Calibri"/>
          <w:sz w:val="22"/>
          <w:szCs w:val="22"/>
          <w:lang w:val="es-MX"/>
        </w:rPr>
        <w:t>.</w:t>
      </w:r>
    </w:p>
    <w:p w14:paraId="1ADD87BD" w14:textId="77777777" w:rsidR="00C22230" w:rsidRPr="00C22230" w:rsidRDefault="00C22230" w:rsidP="00C22230">
      <w:pPr>
        <w:jc w:val="both"/>
        <w:rPr>
          <w:rFonts w:ascii="Calibri" w:hAnsi="Calibri" w:cs="Calibri"/>
          <w:sz w:val="22"/>
          <w:szCs w:val="22"/>
          <w:lang w:val="es-MX"/>
        </w:rPr>
      </w:pPr>
    </w:p>
    <w:p w14:paraId="25C5EA54" w14:textId="2EC2490F" w:rsidR="00FB662D" w:rsidRPr="00FB662D" w:rsidRDefault="00FB662D" w:rsidP="00FB662D">
      <w:pPr>
        <w:rPr>
          <w:rFonts w:ascii="Calibri" w:hAnsi="Calibri" w:cs="Calibri"/>
          <w:bCs/>
          <w:sz w:val="22"/>
          <w:szCs w:val="22"/>
          <w:lang w:val="es-MX"/>
        </w:rPr>
      </w:pPr>
      <w:r w:rsidRPr="00FB662D">
        <w:rPr>
          <w:rFonts w:ascii="Calibri" w:hAnsi="Calibri" w:cs="Calibri"/>
          <w:bCs/>
          <w:sz w:val="22"/>
          <w:szCs w:val="22"/>
          <w:lang w:val="es-MX"/>
        </w:rPr>
        <w:t>Todos los términos y condiciones pactados en el C</w:t>
      </w:r>
      <w:r>
        <w:rPr>
          <w:rFonts w:ascii="Calibri" w:hAnsi="Calibri" w:cs="Calibri"/>
          <w:bCs/>
          <w:sz w:val="22"/>
          <w:szCs w:val="22"/>
          <w:lang w:val="es-MX"/>
        </w:rPr>
        <w:t>ontrato</w:t>
      </w:r>
      <w:r w:rsidRPr="00FB662D">
        <w:rPr>
          <w:rFonts w:ascii="Calibri" w:hAnsi="Calibri" w:cs="Calibri"/>
          <w:bCs/>
          <w:sz w:val="22"/>
          <w:szCs w:val="22"/>
          <w:lang w:val="es-MX"/>
        </w:rPr>
        <w:t xml:space="preserve"> y no mencionados en la presente </w:t>
      </w:r>
      <w:r>
        <w:rPr>
          <w:rFonts w:ascii="Calibri" w:hAnsi="Calibri" w:cs="Calibri"/>
          <w:bCs/>
          <w:sz w:val="22"/>
          <w:szCs w:val="22"/>
          <w:lang w:val="es-MX"/>
        </w:rPr>
        <w:t xml:space="preserve">Ficha de Admisión y Compromiso </w:t>
      </w:r>
      <w:r w:rsidRPr="00FB662D">
        <w:rPr>
          <w:rFonts w:ascii="Calibri" w:hAnsi="Calibri" w:cs="Calibri"/>
          <w:bCs/>
          <w:sz w:val="22"/>
          <w:szCs w:val="22"/>
          <w:lang w:val="es-MX"/>
        </w:rPr>
        <w:t>quedan vigentes y serán aplicables a la misma.</w:t>
      </w:r>
    </w:p>
    <w:p w14:paraId="34BB6684" w14:textId="77777777" w:rsidR="00FB662D" w:rsidRPr="00FB662D" w:rsidRDefault="00FB662D" w:rsidP="00FB662D">
      <w:pPr>
        <w:rPr>
          <w:rFonts w:ascii="Calibri" w:hAnsi="Calibri" w:cs="Calibri"/>
          <w:bCs/>
          <w:sz w:val="22"/>
          <w:szCs w:val="22"/>
          <w:lang w:val="es-MX"/>
        </w:rPr>
      </w:pPr>
    </w:p>
    <w:p w14:paraId="06010169" w14:textId="4AEB146B" w:rsidR="00A64D25" w:rsidRDefault="00FB662D" w:rsidP="00FB662D">
      <w:pPr>
        <w:rPr>
          <w:rFonts w:ascii="Calibri" w:hAnsi="Calibri" w:cs="Calibri"/>
          <w:bCs/>
          <w:sz w:val="22"/>
          <w:szCs w:val="22"/>
          <w:lang w:val="es-MX"/>
        </w:rPr>
      </w:pPr>
      <w:r w:rsidRPr="00FB662D">
        <w:rPr>
          <w:rFonts w:ascii="Calibri" w:hAnsi="Calibri" w:cs="Calibri"/>
          <w:bCs/>
          <w:sz w:val="22"/>
          <w:szCs w:val="22"/>
          <w:lang w:val="es-MX"/>
        </w:rPr>
        <w:t xml:space="preserve">Leída que fue por las </w:t>
      </w:r>
      <w:r>
        <w:rPr>
          <w:rFonts w:ascii="Calibri" w:hAnsi="Calibri" w:cs="Calibri"/>
          <w:bCs/>
          <w:sz w:val="22"/>
          <w:szCs w:val="22"/>
          <w:lang w:val="es-MX"/>
        </w:rPr>
        <w:t>Partes</w:t>
      </w:r>
      <w:r w:rsidRPr="00FB662D">
        <w:rPr>
          <w:rFonts w:ascii="Calibri" w:hAnsi="Calibri" w:cs="Calibri"/>
          <w:bCs/>
          <w:sz w:val="22"/>
          <w:szCs w:val="22"/>
          <w:lang w:val="es-MX"/>
        </w:rPr>
        <w:t xml:space="preserve"> la presente FICHA y debidamente enterados de su contenido, alcance y fuerza legal, la firman de conformidad y para constancia en </w:t>
      </w:r>
      <w:r>
        <w:rPr>
          <w:rFonts w:ascii="Calibri" w:hAnsi="Calibri" w:cs="Calibri"/>
          <w:bCs/>
          <w:sz w:val="22"/>
          <w:szCs w:val="22"/>
          <w:lang w:val="es-MX"/>
        </w:rPr>
        <w:t>[</w:t>
      </w:r>
      <w:r>
        <w:rPr>
          <w:rFonts w:ascii="Arial" w:hAnsi="Arial" w:cs="Arial"/>
          <w:bCs/>
          <w:sz w:val="22"/>
          <w:szCs w:val="22"/>
          <w:lang w:val="es-MX"/>
        </w:rPr>
        <w:t>●</w:t>
      </w:r>
      <w:r>
        <w:rPr>
          <w:rFonts w:ascii="Calibri" w:hAnsi="Calibri" w:cs="Calibri"/>
          <w:bCs/>
          <w:sz w:val="22"/>
          <w:szCs w:val="22"/>
          <w:lang w:val="es-MX"/>
        </w:rPr>
        <w:t>]</w:t>
      </w:r>
      <w:r w:rsidRPr="00FB662D">
        <w:rPr>
          <w:rFonts w:ascii="Calibri" w:hAnsi="Calibri" w:cs="Calibri"/>
          <w:bCs/>
          <w:sz w:val="22"/>
          <w:szCs w:val="22"/>
          <w:lang w:val="es-MX"/>
        </w:rPr>
        <w:t xml:space="preserve"> ejemplares, en </w:t>
      </w:r>
      <w:r>
        <w:rPr>
          <w:rFonts w:ascii="Calibri" w:hAnsi="Calibri" w:cs="Calibri"/>
          <w:bCs/>
          <w:sz w:val="22"/>
          <w:szCs w:val="22"/>
          <w:lang w:val="es-MX"/>
        </w:rPr>
        <w:t>[</w:t>
      </w:r>
      <w:r>
        <w:rPr>
          <w:rFonts w:ascii="Arial" w:hAnsi="Arial" w:cs="Arial"/>
          <w:bCs/>
          <w:sz w:val="22"/>
          <w:szCs w:val="22"/>
          <w:lang w:val="es-MX"/>
        </w:rPr>
        <w:t>●</w:t>
      </w:r>
      <w:r>
        <w:rPr>
          <w:rFonts w:ascii="Calibri" w:hAnsi="Calibri" w:cs="Calibri"/>
          <w:bCs/>
          <w:sz w:val="22"/>
          <w:szCs w:val="22"/>
          <w:lang w:val="es-MX"/>
        </w:rPr>
        <w:t>]</w:t>
      </w:r>
      <w:r w:rsidRPr="00FB662D">
        <w:rPr>
          <w:rFonts w:ascii="Calibri" w:hAnsi="Calibri" w:cs="Calibri"/>
          <w:bCs/>
          <w:sz w:val="22"/>
          <w:szCs w:val="22"/>
          <w:lang w:val="es-MX"/>
        </w:rPr>
        <w:t xml:space="preserve">, el </w:t>
      </w:r>
      <w:r>
        <w:rPr>
          <w:rFonts w:ascii="Calibri" w:hAnsi="Calibri" w:cs="Calibri"/>
          <w:bCs/>
          <w:sz w:val="22"/>
          <w:szCs w:val="22"/>
          <w:lang w:val="es-MX"/>
        </w:rPr>
        <w:t>[</w:t>
      </w:r>
      <w:r>
        <w:rPr>
          <w:rFonts w:ascii="Arial" w:hAnsi="Arial" w:cs="Arial"/>
          <w:bCs/>
          <w:sz w:val="22"/>
          <w:szCs w:val="22"/>
          <w:lang w:val="es-MX"/>
        </w:rPr>
        <w:t>●</w:t>
      </w:r>
      <w:r>
        <w:rPr>
          <w:rFonts w:ascii="Calibri" w:hAnsi="Calibri" w:cs="Calibri"/>
          <w:bCs/>
          <w:sz w:val="22"/>
          <w:szCs w:val="22"/>
          <w:lang w:val="es-MX"/>
        </w:rPr>
        <w:t xml:space="preserve">] </w:t>
      </w:r>
      <w:r w:rsidRPr="00FB662D">
        <w:rPr>
          <w:rFonts w:ascii="Calibri" w:hAnsi="Calibri" w:cs="Calibri"/>
          <w:bCs/>
          <w:sz w:val="22"/>
          <w:szCs w:val="22"/>
          <w:lang w:val="es-MX"/>
        </w:rPr>
        <w:t xml:space="preserve">de </w:t>
      </w:r>
      <w:r>
        <w:rPr>
          <w:rFonts w:ascii="Calibri" w:hAnsi="Calibri" w:cs="Calibri"/>
          <w:bCs/>
          <w:sz w:val="22"/>
          <w:szCs w:val="22"/>
          <w:lang w:val="es-MX"/>
        </w:rPr>
        <w:t>[</w:t>
      </w:r>
      <w:r>
        <w:rPr>
          <w:rFonts w:ascii="Arial" w:hAnsi="Arial" w:cs="Arial"/>
          <w:bCs/>
          <w:sz w:val="22"/>
          <w:szCs w:val="22"/>
          <w:lang w:val="es-MX"/>
        </w:rPr>
        <w:t>●</w:t>
      </w:r>
      <w:r>
        <w:rPr>
          <w:rFonts w:ascii="Calibri" w:hAnsi="Calibri" w:cs="Calibri"/>
          <w:bCs/>
          <w:sz w:val="22"/>
          <w:szCs w:val="22"/>
          <w:lang w:val="es-MX"/>
        </w:rPr>
        <w:t>]</w:t>
      </w:r>
      <w:r w:rsidRPr="00FB662D">
        <w:rPr>
          <w:rFonts w:ascii="Calibri" w:hAnsi="Calibri" w:cs="Calibri"/>
          <w:bCs/>
          <w:sz w:val="22"/>
          <w:szCs w:val="22"/>
          <w:lang w:val="es-MX"/>
        </w:rPr>
        <w:t>.</w:t>
      </w:r>
    </w:p>
    <w:p w14:paraId="377B3C84" w14:textId="0DCD6029" w:rsidR="00FB662D" w:rsidRDefault="00FB662D" w:rsidP="00FB662D">
      <w:pPr>
        <w:rPr>
          <w:rFonts w:ascii="Calibri" w:hAnsi="Calibri" w:cs="Calibri"/>
          <w:bCs/>
          <w:sz w:val="22"/>
          <w:szCs w:val="22"/>
          <w:lang w:val="es-MX"/>
        </w:rPr>
      </w:pPr>
    </w:p>
    <w:p w14:paraId="1AEEADF5" w14:textId="1A95F8E0" w:rsidR="00FB662D" w:rsidRDefault="00FB662D" w:rsidP="00FB662D">
      <w:pPr>
        <w:rPr>
          <w:rFonts w:ascii="Calibri" w:hAnsi="Calibri" w:cs="Calibri"/>
          <w:sz w:val="22"/>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FB662D" w:rsidRPr="00BE4F77" w14:paraId="6C5C9AA0" w14:textId="77777777" w:rsidTr="004A4BAB">
        <w:trPr>
          <w:jc w:val="center"/>
        </w:trPr>
        <w:tc>
          <w:tcPr>
            <w:tcW w:w="6345" w:type="dxa"/>
            <w:hideMark/>
          </w:tcPr>
          <w:p w14:paraId="7454981E" w14:textId="3555036E" w:rsidR="00FB662D" w:rsidRPr="00BE4F77" w:rsidRDefault="00FB662D" w:rsidP="004A4BAB">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t xml:space="preserve">El </w:t>
            </w:r>
            <w:r>
              <w:rPr>
                <w:rFonts w:asciiTheme="minorHAnsi" w:hAnsiTheme="minorHAnsi" w:cstheme="minorHAnsi"/>
                <w:b/>
                <w:bCs/>
                <w:szCs w:val="22"/>
                <w:lang w:val="es-MX"/>
              </w:rPr>
              <w:t>Acreditante</w:t>
            </w:r>
          </w:p>
        </w:tc>
      </w:tr>
      <w:tr w:rsidR="00FB662D" w:rsidRPr="00BE4F77" w14:paraId="69428CD1" w14:textId="77777777" w:rsidTr="004A4BAB">
        <w:trPr>
          <w:jc w:val="center"/>
        </w:trPr>
        <w:tc>
          <w:tcPr>
            <w:tcW w:w="6345" w:type="dxa"/>
            <w:hideMark/>
          </w:tcPr>
          <w:p w14:paraId="0E795BD2" w14:textId="3539987E" w:rsidR="00FB662D" w:rsidRPr="00BE4F77" w:rsidRDefault="00FB662D" w:rsidP="004A4BAB">
            <w:pPr>
              <w:pStyle w:val="BodyText"/>
              <w:tabs>
                <w:tab w:val="left" w:pos="5993"/>
              </w:tabs>
              <w:ind w:right="201"/>
              <w:jc w:val="center"/>
              <w:rPr>
                <w:rFonts w:asciiTheme="minorHAnsi" w:hAnsiTheme="minorHAnsi" w:cstheme="minorHAnsi"/>
                <w:b/>
                <w:bCs/>
                <w:szCs w:val="22"/>
                <w:lang w:val="es-MX"/>
              </w:rPr>
            </w:pPr>
            <w:r>
              <w:rPr>
                <w:rFonts w:asciiTheme="minorHAnsi" w:hAnsiTheme="minorHAnsi" w:cstheme="minorHAnsi"/>
                <w:b/>
                <w:bCs/>
                <w:szCs w:val="22"/>
                <w:lang w:val="es-MX"/>
              </w:rPr>
              <w:t>[</w:t>
            </w:r>
            <w:r>
              <w:rPr>
                <w:rFonts w:ascii="Arial" w:hAnsi="Arial" w:cs="Arial"/>
                <w:b/>
                <w:bCs/>
                <w:szCs w:val="22"/>
                <w:lang w:val="es-MX"/>
              </w:rPr>
              <w:t>●</w:t>
            </w:r>
            <w:r>
              <w:rPr>
                <w:rFonts w:asciiTheme="minorHAnsi" w:hAnsiTheme="minorHAnsi" w:cstheme="minorHAnsi"/>
                <w:b/>
                <w:bCs/>
                <w:szCs w:val="22"/>
                <w:lang w:val="es-MX"/>
              </w:rPr>
              <w:t>]</w:t>
            </w:r>
          </w:p>
          <w:p w14:paraId="60C44ACC" w14:textId="77777777" w:rsidR="00FB662D" w:rsidRDefault="00FB662D" w:rsidP="004A4BAB">
            <w:pPr>
              <w:pStyle w:val="BodyText"/>
              <w:tabs>
                <w:tab w:val="left" w:pos="5993"/>
              </w:tabs>
              <w:ind w:right="201"/>
              <w:jc w:val="center"/>
              <w:rPr>
                <w:rFonts w:asciiTheme="minorHAnsi" w:hAnsiTheme="minorHAnsi" w:cstheme="minorHAnsi"/>
                <w:b/>
                <w:bCs/>
                <w:szCs w:val="22"/>
                <w:lang w:val="es-MX"/>
              </w:rPr>
            </w:pPr>
          </w:p>
          <w:p w14:paraId="65766733" w14:textId="77777777" w:rsidR="00FB662D" w:rsidRDefault="00FB662D" w:rsidP="004A4BAB">
            <w:pPr>
              <w:pStyle w:val="BodyText"/>
              <w:tabs>
                <w:tab w:val="left" w:pos="5993"/>
              </w:tabs>
              <w:ind w:right="201"/>
              <w:jc w:val="center"/>
              <w:rPr>
                <w:rFonts w:asciiTheme="minorHAnsi" w:hAnsiTheme="minorHAnsi" w:cstheme="minorHAnsi"/>
                <w:b/>
                <w:bCs/>
                <w:szCs w:val="22"/>
                <w:lang w:val="es-MX"/>
              </w:rPr>
            </w:pPr>
          </w:p>
          <w:p w14:paraId="0A61E95F" w14:textId="77777777" w:rsidR="00FB662D" w:rsidRPr="00BE4F77" w:rsidRDefault="00FB662D" w:rsidP="004A4BAB">
            <w:pPr>
              <w:pStyle w:val="BodyText"/>
              <w:tabs>
                <w:tab w:val="left" w:pos="5993"/>
              </w:tabs>
              <w:ind w:right="201"/>
              <w:jc w:val="center"/>
              <w:rPr>
                <w:rFonts w:asciiTheme="minorHAnsi" w:hAnsiTheme="minorHAnsi" w:cstheme="minorHAnsi"/>
                <w:b/>
                <w:bCs/>
                <w:szCs w:val="22"/>
                <w:lang w:val="es-MX"/>
              </w:rPr>
            </w:pPr>
          </w:p>
        </w:tc>
      </w:tr>
      <w:tr w:rsidR="00FB662D" w:rsidRPr="00BE4F77" w14:paraId="48E23A70" w14:textId="77777777" w:rsidTr="004A4BAB">
        <w:trPr>
          <w:jc w:val="center"/>
        </w:trPr>
        <w:tc>
          <w:tcPr>
            <w:tcW w:w="6345" w:type="dxa"/>
            <w:hideMark/>
          </w:tcPr>
          <w:p w14:paraId="39212DAE" w14:textId="77777777" w:rsidR="00FB662D" w:rsidRPr="00BE4F77" w:rsidRDefault="00FB662D" w:rsidP="004A4BAB">
            <w:pPr>
              <w:pStyle w:val="BodyText"/>
              <w:tabs>
                <w:tab w:val="left" w:pos="5993"/>
              </w:tabs>
              <w:ind w:right="201"/>
              <w:jc w:val="center"/>
              <w:rPr>
                <w:rFonts w:asciiTheme="minorHAnsi" w:hAnsiTheme="minorHAnsi" w:cstheme="minorHAnsi"/>
                <w:szCs w:val="22"/>
                <w:lang w:val="es-MX"/>
              </w:rPr>
            </w:pPr>
            <w:r w:rsidRPr="00BE4F77">
              <w:rPr>
                <w:rFonts w:asciiTheme="minorHAnsi" w:hAnsiTheme="minorHAnsi" w:cstheme="minorHAnsi"/>
                <w:szCs w:val="22"/>
                <w:lang w:val="es-MX"/>
              </w:rPr>
              <w:t>_____________________________</w:t>
            </w:r>
          </w:p>
        </w:tc>
      </w:tr>
      <w:tr w:rsidR="00FB662D" w:rsidRPr="00BE4F77" w14:paraId="57E41E0D" w14:textId="77777777" w:rsidTr="004A4BAB">
        <w:trPr>
          <w:jc w:val="center"/>
        </w:trPr>
        <w:tc>
          <w:tcPr>
            <w:tcW w:w="6345" w:type="dxa"/>
          </w:tcPr>
          <w:p w14:paraId="29E8A671" w14:textId="77777777" w:rsidR="00FB662D" w:rsidRDefault="00FB662D" w:rsidP="004A4BAB">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5D460907" w14:textId="5FE6E725" w:rsidR="00FB662D" w:rsidRDefault="00FB662D" w:rsidP="004A4BAB">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Apoderado Legal</w:t>
            </w:r>
          </w:p>
          <w:p w14:paraId="62D5326C" w14:textId="77777777" w:rsidR="00FB662D" w:rsidRDefault="00FB662D" w:rsidP="004A4BAB">
            <w:pPr>
              <w:pStyle w:val="BodyText"/>
              <w:tabs>
                <w:tab w:val="left" w:pos="5993"/>
              </w:tabs>
              <w:ind w:right="201"/>
              <w:jc w:val="center"/>
              <w:rPr>
                <w:rFonts w:asciiTheme="minorHAnsi" w:hAnsiTheme="minorHAnsi" w:cstheme="minorHAnsi"/>
                <w:szCs w:val="22"/>
              </w:rPr>
            </w:pPr>
          </w:p>
          <w:p w14:paraId="30917938" w14:textId="77777777" w:rsidR="00FB662D" w:rsidRPr="00BE4F77" w:rsidRDefault="00FB662D" w:rsidP="00FB662D">
            <w:pPr>
              <w:pStyle w:val="BodyText"/>
              <w:tabs>
                <w:tab w:val="left" w:pos="5993"/>
              </w:tabs>
              <w:ind w:right="201"/>
              <w:rPr>
                <w:rFonts w:asciiTheme="minorHAnsi" w:hAnsiTheme="minorHAnsi" w:cstheme="minorHAnsi"/>
                <w:szCs w:val="22"/>
                <w:lang w:val="es-MX"/>
              </w:rPr>
            </w:pPr>
          </w:p>
        </w:tc>
      </w:tr>
    </w:tbl>
    <w:p w14:paraId="06796E03" w14:textId="4DAA763F" w:rsidR="00FB662D" w:rsidRDefault="00FB662D" w:rsidP="00FB662D">
      <w:pPr>
        <w:rPr>
          <w:rFonts w:ascii="Calibri" w:hAnsi="Calibri" w:cs="Calibri"/>
          <w:sz w:val="22"/>
          <w:szCs w:val="22"/>
          <w:lang w:val="es-MX"/>
        </w:rPr>
      </w:pPr>
    </w:p>
    <w:p w14:paraId="1F8740B5" w14:textId="22CA0FDC" w:rsidR="00FB662D" w:rsidRDefault="00FB662D" w:rsidP="00FB662D">
      <w:pPr>
        <w:rPr>
          <w:rFonts w:ascii="Calibri" w:hAnsi="Calibri" w:cs="Calibri"/>
          <w:sz w:val="22"/>
          <w:szCs w:val="22"/>
          <w:lang w:val="es-MX"/>
        </w:rPr>
      </w:pPr>
    </w:p>
    <w:p w14:paraId="3CCF35ED" w14:textId="77777777" w:rsidR="00FB662D" w:rsidRDefault="00FB662D" w:rsidP="00FB662D">
      <w:pPr>
        <w:rPr>
          <w:rFonts w:ascii="Calibri" w:hAnsi="Calibri" w:cs="Calibri"/>
          <w:sz w:val="22"/>
          <w:szCs w:val="22"/>
          <w:lang w:val="es-MX"/>
        </w:rPr>
      </w:pPr>
    </w:p>
    <w:p w14:paraId="324E1F00" w14:textId="7A081A70" w:rsidR="00FB662D" w:rsidRDefault="00FB662D" w:rsidP="00FB662D">
      <w:pPr>
        <w:rPr>
          <w:rFonts w:ascii="Calibri" w:hAnsi="Calibri" w:cs="Calibri"/>
          <w:sz w:val="22"/>
          <w:szCs w:val="22"/>
          <w:lang w:val="es-MX"/>
        </w:rPr>
      </w:pPr>
    </w:p>
    <w:p w14:paraId="23EB39EB" w14:textId="77777777" w:rsidR="00FB662D" w:rsidRDefault="00FB662D" w:rsidP="00FB662D">
      <w:pPr>
        <w:rPr>
          <w:rFonts w:ascii="Calibri" w:hAnsi="Calibri" w:cs="Calibri"/>
          <w:sz w:val="22"/>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FB662D" w:rsidRPr="00BE4F77" w14:paraId="33721CF8" w14:textId="77777777" w:rsidTr="004A4BAB">
        <w:trPr>
          <w:jc w:val="center"/>
        </w:trPr>
        <w:tc>
          <w:tcPr>
            <w:tcW w:w="6345" w:type="dxa"/>
            <w:hideMark/>
          </w:tcPr>
          <w:p w14:paraId="7CBE8145" w14:textId="77777777" w:rsidR="00FB662D" w:rsidRPr="00BE4F77" w:rsidRDefault="00FB662D" w:rsidP="004A4BAB">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t>El Acreditado</w:t>
            </w:r>
          </w:p>
        </w:tc>
      </w:tr>
      <w:tr w:rsidR="00FB662D" w:rsidRPr="00BE4F77" w14:paraId="5330FF42" w14:textId="77777777" w:rsidTr="004A4BAB">
        <w:trPr>
          <w:jc w:val="center"/>
        </w:trPr>
        <w:tc>
          <w:tcPr>
            <w:tcW w:w="6345" w:type="dxa"/>
            <w:hideMark/>
          </w:tcPr>
          <w:p w14:paraId="3BCE14F6" w14:textId="77777777" w:rsidR="00FB662D" w:rsidRPr="00BE4F77" w:rsidRDefault="00FB662D" w:rsidP="004A4BAB">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t>El Estado Libre y Soberano de Oaxaca</w:t>
            </w:r>
          </w:p>
          <w:p w14:paraId="6C06E40D" w14:textId="77777777" w:rsidR="00FB662D" w:rsidRPr="00BE4F77" w:rsidRDefault="00FB662D" w:rsidP="004A4BAB">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Secretar</w:t>
            </w:r>
            <w:r>
              <w:rPr>
                <w:rFonts w:asciiTheme="minorHAnsi" w:hAnsiTheme="minorHAnsi" w:cstheme="minorHAnsi"/>
                <w:szCs w:val="22"/>
              </w:rPr>
              <w:t>í</w:t>
            </w:r>
            <w:r w:rsidRPr="00BE4F77">
              <w:rPr>
                <w:rFonts w:asciiTheme="minorHAnsi" w:hAnsiTheme="minorHAnsi" w:cstheme="minorHAnsi"/>
                <w:szCs w:val="22"/>
              </w:rPr>
              <w:t>a de Finanzas</w:t>
            </w:r>
          </w:p>
          <w:p w14:paraId="5F67B9E3" w14:textId="77777777" w:rsidR="00FB662D" w:rsidRPr="00BE4F77" w:rsidRDefault="00FB662D" w:rsidP="004A4BAB">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szCs w:val="22"/>
              </w:rPr>
              <w:t>Poder Ejecutivo del Estado de Oaxaca</w:t>
            </w:r>
          </w:p>
          <w:p w14:paraId="29531A59" w14:textId="77777777" w:rsidR="00FB662D" w:rsidRDefault="00FB662D" w:rsidP="004A4BAB">
            <w:pPr>
              <w:pStyle w:val="BodyText"/>
              <w:tabs>
                <w:tab w:val="left" w:pos="5993"/>
              </w:tabs>
              <w:ind w:right="201"/>
              <w:jc w:val="center"/>
              <w:rPr>
                <w:rFonts w:asciiTheme="minorHAnsi" w:hAnsiTheme="minorHAnsi" w:cstheme="minorHAnsi"/>
                <w:b/>
                <w:bCs/>
                <w:szCs w:val="22"/>
                <w:lang w:val="es-MX"/>
              </w:rPr>
            </w:pPr>
          </w:p>
          <w:p w14:paraId="74269CD9" w14:textId="77777777" w:rsidR="00FB662D" w:rsidRDefault="00FB662D" w:rsidP="004A4BAB">
            <w:pPr>
              <w:pStyle w:val="BodyText"/>
              <w:tabs>
                <w:tab w:val="left" w:pos="5993"/>
              </w:tabs>
              <w:ind w:right="201"/>
              <w:jc w:val="center"/>
              <w:rPr>
                <w:rFonts w:asciiTheme="minorHAnsi" w:hAnsiTheme="minorHAnsi" w:cstheme="minorHAnsi"/>
                <w:b/>
                <w:bCs/>
                <w:szCs w:val="22"/>
                <w:lang w:val="es-MX"/>
              </w:rPr>
            </w:pPr>
          </w:p>
          <w:p w14:paraId="085C2CD8" w14:textId="77777777" w:rsidR="00FB662D" w:rsidRPr="00BE4F77" w:rsidRDefault="00FB662D" w:rsidP="004A4BAB">
            <w:pPr>
              <w:pStyle w:val="BodyText"/>
              <w:tabs>
                <w:tab w:val="left" w:pos="5993"/>
              </w:tabs>
              <w:ind w:right="201"/>
              <w:jc w:val="center"/>
              <w:rPr>
                <w:rFonts w:asciiTheme="minorHAnsi" w:hAnsiTheme="minorHAnsi" w:cstheme="minorHAnsi"/>
                <w:b/>
                <w:bCs/>
                <w:szCs w:val="22"/>
                <w:lang w:val="es-MX"/>
              </w:rPr>
            </w:pPr>
          </w:p>
        </w:tc>
      </w:tr>
      <w:tr w:rsidR="00FB662D" w:rsidRPr="00BE4F77" w14:paraId="12491751" w14:textId="77777777" w:rsidTr="004A4BAB">
        <w:trPr>
          <w:jc w:val="center"/>
        </w:trPr>
        <w:tc>
          <w:tcPr>
            <w:tcW w:w="6345" w:type="dxa"/>
            <w:hideMark/>
          </w:tcPr>
          <w:p w14:paraId="19BD67F0" w14:textId="77777777" w:rsidR="00FB662D" w:rsidRPr="00BE4F77" w:rsidRDefault="00FB662D" w:rsidP="004A4BAB">
            <w:pPr>
              <w:pStyle w:val="BodyText"/>
              <w:tabs>
                <w:tab w:val="left" w:pos="5993"/>
              </w:tabs>
              <w:ind w:right="201"/>
              <w:jc w:val="center"/>
              <w:rPr>
                <w:rFonts w:asciiTheme="minorHAnsi" w:hAnsiTheme="minorHAnsi" w:cstheme="minorHAnsi"/>
                <w:szCs w:val="22"/>
                <w:lang w:val="es-MX"/>
              </w:rPr>
            </w:pPr>
            <w:r w:rsidRPr="00BE4F77">
              <w:rPr>
                <w:rFonts w:asciiTheme="minorHAnsi" w:hAnsiTheme="minorHAnsi" w:cstheme="minorHAnsi"/>
                <w:szCs w:val="22"/>
                <w:lang w:val="es-MX"/>
              </w:rPr>
              <w:t>_____________________________</w:t>
            </w:r>
          </w:p>
        </w:tc>
      </w:tr>
      <w:tr w:rsidR="00FB662D" w:rsidRPr="00BE4F77" w14:paraId="396CB62F" w14:textId="77777777" w:rsidTr="004A4BAB">
        <w:trPr>
          <w:jc w:val="center"/>
        </w:trPr>
        <w:tc>
          <w:tcPr>
            <w:tcW w:w="6345" w:type="dxa"/>
          </w:tcPr>
          <w:p w14:paraId="19102996" w14:textId="77777777" w:rsidR="00FB662D" w:rsidRDefault="00FB662D" w:rsidP="004A4BAB">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1C182AF3" w14:textId="77777777" w:rsidR="00FB662D" w:rsidRDefault="00FB662D" w:rsidP="004A4BAB">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Tesorero</w:t>
            </w:r>
          </w:p>
          <w:p w14:paraId="66345C61" w14:textId="77777777" w:rsidR="00FB662D" w:rsidRDefault="00FB662D" w:rsidP="004A4BAB">
            <w:pPr>
              <w:pStyle w:val="BodyText"/>
              <w:tabs>
                <w:tab w:val="left" w:pos="5993"/>
              </w:tabs>
              <w:ind w:right="201"/>
              <w:jc w:val="center"/>
              <w:rPr>
                <w:rFonts w:asciiTheme="minorHAnsi" w:hAnsiTheme="minorHAnsi" w:cstheme="minorHAnsi"/>
                <w:szCs w:val="22"/>
              </w:rPr>
            </w:pPr>
          </w:p>
          <w:p w14:paraId="01C8E69C" w14:textId="77777777" w:rsidR="00FB662D" w:rsidRDefault="00FB662D" w:rsidP="004A4BAB">
            <w:pPr>
              <w:pStyle w:val="BodyText"/>
              <w:tabs>
                <w:tab w:val="left" w:pos="5993"/>
              </w:tabs>
              <w:ind w:right="201"/>
              <w:jc w:val="center"/>
              <w:rPr>
                <w:rFonts w:asciiTheme="minorHAnsi" w:hAnsiTheme="minorHAnsi" w:cstheme="minorHAnsi"/>
                <w:szCs w:val="22"/>
              </w:rPr>
            </w:pPr>
          </w:p>
          <w:p w14:paraId="13439B55" w14:textId="77777777" w:rsidR="00FB662D" w:rsidRDefault="00FB662D" w:rsidP="004A4BAB">
            <w:pPr>
              <w:pStyle w:val="BodyText"/>
              <w:tabs>
                <w:tab w:val="left" w:pos="5993"/>
              </w:tabs>
              <w:ind w:right="201"/>
              <w:jc w:val="center"/>
              <w:rPr>
                <w:rFonts w:asciiTheme="minorHAnsi" w:hAnsiTheme="minorHAnsi" w:cstheme="minorHAnsi"/>
                <w:szCs w:val="22"/>
              </w:rPr>
            </w:pPr>
          </w:p>
          <w:p w14:paraId="23AAC940" w14:textId="77777777" w:rsidR="00FB662D" w:rsidRDefault="00FB662D" w:rsidP="004A4BAB">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______________________________</w:t>
            </w:r>
          </w:p>
          <w:p w14:paraId="69F75DA9" w14:textId="77777777" w:rsidR="00FB662D" w:rsidRDefault="00FB662D" w:rsidP="004A4BAB">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51D10C30" w14:textId="77777777" w:rsidR="00FB662D" w:rsidRDefault="00FB662D" w:rsidP="004A4BAB">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Coordinador de Control Financiero</w:t>
            </w:r>
          </w:p>
          <w:p w14:paraId="5BCD6793" w14:textId="77777777" w:rsidR="00FB662D" w:rsidRDefault="00FB662D" w:rsidP="004A4BAB">
            <w:pPr>
              <w:pStyle w:val="BodyText"/>
              <w:tabs>
                <w:tab w:val="left" w:pos="5993"/>
              </w:tabs>
              <w:ind w:right="201"/>
              <w:jc w:val="center"/>
              <w:rPr>
                <w:rFonts w:asciiTheme="minorHAnsi" w:hAnsiTheme="minorHAnsi" w:cstheme="minorHAnsi"/>
                <w:szCs w:val="22"/>
              </w:rPr>
            </w:pPr>
          </w:p>
          <w:p w14:paraId="720B5FF2" w14:textId="77777777" w:rsidR="00FB662D" w:rsidRPr="00BE4F77" w:rsidRDefault="00FB662D" w:rsidP="004A4BAB">
            <w:pPr>
              <w:pStyle w:val="BodyText"/>
              <w:tabs>
                <w:tab w:val="left" w:pos="5993"/>
              </w:tabs>
              <w:ind w:right="201"/>
              <w:jc w:val="center"/>
              <w:rPr>
                <w:rFonts w:asciiTheme="minorHAnsi" w:hAnsiTheme="minorHAnsi" w:cstheme="minorHAnsi"/>
                <w:szCs w:val="22"/>
                <w:lang w:val="es-MX"/>
              </w:rPr>
            </w:pPr>
          </w:p>
        </w:tc>
      </w:tr>
    </w:tbl>
    <w:p w14:paraId="4306F3A9" w14:textId="77777777" w:rsidR="00FB662D" w:rsidRPr="00FB662D" w:rsidRDefault="00FB662D" w:rsidP="00FB662D">
      <w:pPr>
        <w:rPr>
          <w:rFonts w:ascii="Calibri" w:hAnsi="Calibri" w:cs="Calibri"/>
          <w:sz w:val="22"/>
          <w:szCs w:val="22"/>
          <w:lang w:val="es-MX"/>
        </w:rPr>
      </w:pPr>
    </w:p>
    <w:sectPr w:rsidR="00FB662D" w:rsidRPr="00FB662D" w:rsidSect="004D68E6">
      <w:headerReference w:type="default" r:id="rId8"/>
      <w:pgSz w:w="12240" w:h="15840"/>
      <w:pgMar w:top="1361" w:right="1588" w:bottom="136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3F757" w14:textId="77777777" w:rsidR="00835BCD" w:rsidRDefault="00835BCD" w:rsidP="00A57F94">
      <w:r>
        <w:separator/>
      </w:r>
    </w:p>
  </w:endnote>
  <w:endnote w:type="continuationSeparator" w:id="0">
    <w:p w14:paraId="3D4A81DA" w14:textId="77777777" w:rsidR="00835BCD" w:rsidRDefault="00835BCD" w:rsidP="00A5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5B7DF" w14:textId="77777777" w:rsidR="00835BCD" w:rsidRDefault="00835BCD" w:rsidP="00A57F94">
      <w:r>
        <w:separator/>
      </w:r>
    </w:p>
  </w:footnote>
  <w:footnote w:type="continuationSeparator" w:id="0">
    <w:p w14:paraId="2B0EAAEF" w14:textId="77777777" w:rsidR="00835BCD" w:rsidRDefault="00835BCD" w:rsidP="00A57F94">
      <w:r>
        <w:continuationSeparator/>
      </w:r>
    </w:p>
  </w:footnote>
  <w:footnote w:id="1">
    <w:p w14:paraId="7A7E861A" w14:textId="0B09E74F" w:rsidR="004A4BAB" w:rsidRPr="00BB7916" w:rsidRDefault="004A4BAB" w:rsidP="00BB7916">
      <w:pPr>
        <w:pStyle w:val="FootnoteText"/>
        <w:jc w:val="both"/>
        <w:rPr>
          <w:lang w:val="es-MX"/>
        </w:rPr>
      </w:pPr>
      <w:r>
        <w:rPr>
          <w:rStyle w:val="FootnoteReference"/>
        </w:rPr>
        <w:footnoteRef/>
      </w:r>
      <w:r>
        <w:t xml:space="preserve"> </w:t>
      </w:r>
      <w:r w:rsidRPr="00895113">
        <w:rPr>
          <w:rFonts w:asciiTheme="minorHAnsi" w:hAnsiTheme="minorHAnsi" w:cstheme="minorHAnsi"/>
          <w:sz w:val="18"/>
          <w:szCs w:val="18"/>
        </w:rPr>
        <w:t xml:space="preserve">En caso de ser solicitado por el Licitante Ganador, se podrá solicitar que la cuenta de pago sea </w:t>
      </w:r>
      <w:proofErr w:type="spellStart"/>
      <w:r w:rsidRPr="00895113">
        <w:rPr>
          <w:rFonts w:asciiTheme="minorHAnsi" w:hAnsiTheme="minorHAnsi" w:cstheme="minorHAnsi"/>
          <w:sz w:val="18"/>
          <w:szCs w:val="18"/>
        </w:rPr>
        <w:t>aperturada</w:t>
      </w:r>
      <w:proofErr w:type="spellEnd"/>
      <w:r w:rsidRPr="00895113">
        <w:rPr>
          <w:rFonts w:asciiTheme="minorHAnsi" w:hAnsiTheme="minorHAnsi" w:cstheme="minorHAnsi"/>
          <w:sz w:val="18"/>
          <w:szCs w:val="18"/>
        </w:rPr>
        <w:t xml:space="preserve"> con el Acreditante.</w:t>
      </w:r>
    </w:p>
  </w:footnote>
  <w:footnote w:id="2">
    <w:p w14:paraId="5A8696A3" w14:textId="7C0A3969" w:rsidR="00F26545" w:rsidRPr="00F26545" w:rsidRDefault="00F26545" w:rsidP="00F26545">
      <w:pPr>
        <w:pStyle w:val="FootnoteText"/>
        <w:jc w:val="both"/>
        <w:rPr>
          <w:rFonts w:asciiTheme="majorHAnsi" w:hAnsiTheme="majorHAnsi" w:cstheme="majorHAnsi"/>
          <w:lang w:val="es-MX"/>
        </w:rPr>
      </w:pPr>
      <w:r w:rsidRPr="00F26545">
        <w:rPr>
          <w:rStyle w:val="FootnoteReference"/>
          <w:rFonts w:asciiTheme="majorHAnsi" w:hAnsiTheme="majorHAnsi" w:cstheme="majorHAnsi"/>
        </w:rPr>
        <w:footnoteRef/>
      </w:r>
      <w:r w:rsidRPr="00F26545">
        <w:rPr>
          <w:rFonts w:asciiTheme="majorHAnsi" w:hAnsiTheme="majorHAnsi" w:cstheme="majorHAnsi"/>
        </w:rPr>
        <w:t xml:space="preserve"> </w:t>
      </w:r>
      <w:r w:rsidRPr="00F26545">
        <w:rPr>
          <w:rFonts w:asciiTheme="majorHAnsi" w:hAnsiTheme="majorHAnsi" w:cstheme="majorHAnsi"/>
        </w:rPr>
        <w:t xml:space="preserve">A solicitud del Licitante Ganador se podrán ajustar la </w:t>
      </w:r>
      <w:r>
        <w:rPr>
          <w:rFonts w:asciiTheme="majorHAnsi" w:hAnsiTheme="majorHAnsi" w:cstheme="majorHAnsi"/>
        </w:rPr>
        <w:t>metodología</w:t>
      </w:r>
      <w:r w:rsidRPr="00F26545">
        <w:rPr>
          <w:rFonts w:asciiTheme="majorHAnsi" w:hAnsiTheme="majorHAnsi" w:cstheme="majorHAnsi"/>
        </w:rPr>
        <w:t xml:space="preserve"> para </w:t>
      </w:r>
      <w:r>
        <w:rPr>
          <w:rFonts w:asciiTheme="majorHAnsi" w:hAnsiTheme="majorHAnsi" w:cstheme="majorHAnsi"/>
        </w:rPr>
        <w:t xml:space="preserve">determinar </w:t>
      </w:r>
      <w:bookmarkStart w:id="5" w:name="_GoBack"/>
      <w:bookmarkEnd w:id="5"/>
      <w:r w:rsidRPr="00F26545">
        <w:rPr>
          <w:rFonts w:asciiTheme="majorHAnsi" w:hAnsiTheme="majorHAnsi" w:cstheme="majorHAnsi"/>
        </w:rPr>
        <w:t>la suficiencia de la fuente de pago para mantener vigente el Periodo de Disposición, siempre y cuando las modificaciones no consistan en aspectos sustanciales. En particular, el Estado se reserva el derecho de aceptarlas o no, para la elaboración de la versión de firma y suscripción del presente 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1FC0" w14:textId="5B559385" w:rsidR="004A4BAB" w:rsidRDefault="004A4BAB"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Licitación Financiamiento IPP</w:t>
    </w:r>
  </w:p>
  <w:p w14:paraId="6C38D33A" w14:textId="46CB53D6" w:rsidR="004A4BAB" w:rsidRDefault="004A4BAB"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Crédito FAFEF</w:t>
    </w:r>
  </w:p>
  <w:p w14:paraId="5B0C470A" w14:textId="5ECD7AA8" w:rsidR="004A4BAB" w:rsidRDefault="004A4BAB"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Anexos – Cuarta </w:t>
    </w:r>
    <w:r w:rsidRPr="005B0641">
      <w:rPr>
        <w:rFonts w:asciiTheme="minorHAnsi" w:hAnsiTheme="minorHAnsi"/>
        <w:b/>
        <w:bCs/>
        <w:i/>
        <w:iCs/>
        <w:color w:val="595959" w:themeColor="text1" w:themeTint="A6"/>
      </w:rPr>
      <w:t>Versión</w:t>
    </w:r>
  </w:p>
  <w:p w14:paraId="6A331A47" w14:textId="77777777" w:rsidR="004A4BAB" w:rsidRDefault="004A4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26BBC"/>
    <w:multiLevelType w:val="hybridMultilevel"/>
    <w:tmpl w:val="B3E4C7A2"/>
    <w:lvl w:ilvl="0" w:tplc="AB00A35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1A"/>
    <w:rsid w:val="0001260B"/>
    <w:rsid w:val="000257BD"/>
    <w:rsid w:val="00091B41"/>
    <w:rsid w:val="000C749C"/>
    <w:rsid w:val="00102CDE"/>
    <w:rsid w:val="0012581D"/>
    <w:rsid w:val="003D6A1E"/>
    <w:rsid w:val="003D72B5"/>
    <w:rsid w:val="00432E37"/>
    <w:rsid w:val="00476F24"/>
    <w:rsid w:val="004A4BAB"/>
    <w:rsid w:val="004A5778"/>
    <w:rsid w:val="004C7224"/>
    <w:rsid w:val="004D68E6"/>
    <w:rsid w:val="004F318C"/>
    <w:rsid w:val="00551B8E"/>
    <w:rsid w:val="005B0073"/>
    <w:rsid w:val="005B5E62"/>
    <w:rsid w:val="005E67FB"/>
    <w:rsid w:val="005E6DEF"/>
    <w:rsid w:val="005F0438"/>
    <w:rsid w:val="00612637"/>
    <w:rsid w:val="00623C16"/>
    <w:rsid w:val="00645B02"/>
    <w:rsid w:val="00651BC3"/>
    <w:rsid w:val="006A28E9"/>
    <w:rsid w:val="00703B60"/>
    <w:rsid w:val="00727C33"/>
    <w:rsid w:val="00794E67"/>
    <w:rsid w:val="007C71A1"/>
    <w:rsid w:val="008264D2"/>
    <w:rsid w:val="00835BCD"/>
    <w:rsid w:val="00871F8A"/>
    <w:rsid w:val="008A4ABF"/>
    <w:rsid w:val="008F1D01"/>
    <w:rsid w:val="00903D0B"/>
    <w:rsid w:val="00966E1A"/>
    <w:rsid w:val="00981F41"/>
    <w:rsid w:val="00A3069E"/>
    <w:rsid w:val="00A57F94"/>
    <w:rsid w:val="00A64D25"/>
    <w:rsid w:val="00A8111A"/>
    <w:rsid w:val="00B02615"/>
    <w:rsid w:val="00B25BCB"/>
    <w:rsid w:val="00B61756"/>
    <w:rsid w:val="00B63B5F"/>
    <w:rsid w:val="00BB7916"/>
    <w:rsid w:val="00BE3CB1"/>
    <w:rsid w:val="00BE4F77"/>
    <w:rsid w:val="00C22230"/>
    <w:rsid w:val="00C56AAD"/>
    <w:rsid w:val="00C84A67"/>
    <w:rsid w:val="00E4148E"/>
    <w:rsid w:val="00ED19A4"/>
    <w:rsid w:val="00EF563A"/>
    <w:rsid w:val="00F225E9"/>
    <w:rsid w:val="00F26545"/>
    <w:rsid w:val="00F47D99"/>
    <w:rsid w:val="00F70438"/>
    <w:rsid w:val="00FB1BC8"/>
    <w:rsid w:val="00FB662D"/>
    <w:rsid w:val="00FF75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C193"/>
  <w15:chartTrackingRefBased/>
  <w15:docId w15:val="{640C7D0B-A614-4C00-A777-6AC63471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1A"/>
    <w:pPr>
      <w:spacing w:after="0" w:line="240" w:lineRule="auto"/>
    </w:pPr>
    <w:rPr>
      <w:rFonts w:ascii="Times New Roman" w:eastAsia="Times New Roman" w:hAnsi="Times New Roman" w:cs="Times New Roman"/>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8111A"/>
    <w:pPr>
      <w:jc w:val="both"/>
    </w:pPr>
    <w:rPr>
      <w:rFonts w:ascii="Tahoma" w:hAnsi="Tahoma"/>
      <w:sz w:val="22"/>
    </w:rPr>
  </w:style>
  <w:style w:type="character" w:customStyle="1" w:styleId="BodyTextChar">
    <w:name w:val="Body Text Char"/>
    <w:basedOn w:val="DefaultParagraphFont"/>
    <w:link w:val="BodyText"/>
    <w:uiPriority w:val="1"/>
    <w:rsid w:val="00A8111A"/>
    <w:rPr>
      <w:rFonts w:ascii="Tahoma" w:eastAsia="Times New Roman" w:hAnsi="Tahoma" w:cs="Times New Roman"/>
      <w:szCs w:val="20"/>
      <w:lang w:val="es-ES_tradnl" w:eastAsia="es-ES"/>
    </w:rPr>
  </w:style>
  <w:style w:type="paragraph" w:styleId="NoSpacing">
    <w:name w:val="No Spacing"/>
    <w:uiPriority w:val="1"/>
    <w:qFormat/>
    <w:rsid w:val="00A8111A"/>
    <w:pPr>
      <w:widowControl w:val="0"/>
      <w:autoSpaceDE w:val="0"/>
      <w:autoSpaceDN w:val="0"/>
      <w:spacing w:after="0" w:line="240" w:lineRule="auto"/>
    </w:pPr>
    <w:rPr>
      <w:rFonts w:ascii="Arial" w:eastAsia="Arial" w:hAnsi="Arial" w:cs="Arial"/>
      <w:lang w:val="es-ES" w:eastAsia="es-ES" w:bidi="es-ES"/>
    </w:rPr>
  </w:style>
  <w:style w:type="paragraph" w:customStyle="1" w:styleId="TableParagraph">
    <w:name w:val="Table Paragraph"/>
    <w:basedOn w:val="Normal"/>
    <w:uiPriority w:val="1"/>
    <w:qFormat/>
    <w:rsid w:val="00A8111A"/>
    <w:pPr>
      <w:widowControl w:val="0"/>
      <w:autoSpaceDE w:val="0"/>
      <w:autoSpaceDN w:val="0"/>
    </w:pPr>
    <w:rPr>
      <w:rFonts w:ascii="Arial" w:eastAsia="Arial" w:hAnsi="Arial" w:cs="Arial"/>
      <w:sz w:val="22"/>
      <w:szCs w:val="22"/>
      <w:lang w:val="es-ES" w:bidi="es-ES"/>
    </w:rPr>
  </w:style>
  <w:style w:type="table" w:styleId="TableGrid">
    <w:name w:val="Table Grid"/>
    <w:basedOn w:val="TableNormal"/>
    <w:uiPriority w:val="39"/>
    <w:rsid w:val="00A8111A"/>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A8111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Header">
    <w:name w:val="header"/>
    <w:basedOn w:val="Normal"/>
    <w:link w:val="HeaderChar"/>
    <w:uiPriority w:val="99"/>
    <w:unhideWhenUsed/>
    <w:rsid w:val="00A57F94"/>
    <w:pPr>
      <w:tabs>
        <w:tab w:val="center" w:pos="4252"/>
        <w:tab w:val="right" w:pos="8504"/>
      </w:tabs>
    </w:pPr>
  </w:style>
  <w:style w:type="character" w:customStyle="1" w:styleId="HeaderChar">
    <w:name w:val="Header Char"/>
    <w:basedOn w:val="DefaultParagraphFont"/>
    <w:link w:val="Header"/>
    <w:uiPriority w:val="99"/>
    <w:rsid w:val="00A57F94"/>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A57F94"/>
    <w:pPr>
      <w:tabs>
        <w:tab w:val="center" w:pos="4252"/>
        <w:tab w:val="right" w:pos="8504"/>
      </w:tabs>
    </w:pPr>
  </w:style>
  <w:style w:type="character" w:customStyle="1" w:styleId="FooterChar">
    <w:name w:val="Footer Char"/>
    <w:basedOn w:val="DefaultParagraphFont"/>
    <w:link w:val="Footer"/>
    <w:uiPriority w:val="99"/>
    <w:rsid w:val="00A57F94"/>
    <w:rPr>
      <w:rFonts w:ascii="Times New Roman" w:eastAsia="Times New Roman" w:hAnsi="Times New Roman" w:cs="Times New Roman"/>
      <w:sz w:val="20"/>
      <w:szCs w:val="20"/>
      <w:lang w:val="es-ES_tradnl" w:eastAsia="es-ES"/>
    </w:rPr>
  </w:style>
  <w:style w:type="paragraph" w:styleId="BalloonText">
    <w:name w:val="Balloon Text"/>
    <w:basedOn w:val="Normal"/>
    <w:link w:val="BalloonTextChar"/>
    <w:uiPriority w:val="99"/>
    <w:semiHidden/>
    <w:unhideWhenUsed/>
    <w:rsid w:val="00ED1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A4"/>
    <w:rPr>
      <w:rFonts w:ascii="Segoe UI" w:eastAsia="Times New Roman" w:hAnsi="Segoe UI" w:cs="Segoe UI"/>
      <w:sz w:val="18"/>
      <w:szCs w:val="18"/>
      <w:lang w:val="es-ES_tradnl" w:eastAsia="es-ES"/>
    </w:rPr>
  </w:style>
  <w:style w:type="character" w:styleId="CommentReference">
    <w:name w:val="annotation reference"/>
    <w:basedOn w:val="DefaultParagraphFont"/>
    <w:uiPriority w:val="99"/>
    <w:semiHidden/>
    <w:unhideWhenUsed/>
    <w:rsid w:val="00ED19A4"/>
    <w:rPr>
      <w:sz w:val="16"/>
      <w:szCs w:val="16"/>
    </w:rPr>
  </w:style>
  <w:style w:type="paragraph" w:styleId="CommentText">
    <w:name w:val="annotation text"/>
    <w:basedOn w:val="Normal"/>
    <w:link w:val="CommentTextChar"/>
    <w:uiPriority w:val="99"/>
    <w:semiHidden/>
    <w:unhideWhenUsed/>
    <w:rsid w:val="00ED19A4"/>
  </w:style>
  <w:style w:type="character" w:customStyle="1" w:styleId="CommentTextChar">
    <w:name w:val="Comment Text Char"/>
    <w:basedOn w:val="DefaultParagraphFont"/>
    <w:link w:val="CommentText"/>
    <w:uiPriority w:val="99"/>
    <w:semiHidden/>
    <w:rsid w:val="00ED19A4"/>
    <w:rPr>
      <w:rFonts w:ascii="Times New Roman" w:eastAsia="Times New Roman" w:hAnsi="Times New Roman" w:cs="Times New Roman"/>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ED19A4"/>
    <w:rPr>
      <w:b/>
      <w:bCs/>
    </w:rPr>
  </w:style>
  <w:style w:type="character" w:customStyle="1" w:styleId="CommentSubjectChar">
    <w:name w:val="Comment Subject Char"/>
    <w:basedOn w:val="CommentTextChar"/>
    <w:link w:val="CommentSubject"/>
    <w:uiPriority w:val="99"/>
    <w:semiHidden/>
    <w:rsid w:val="00ED19A4"/>
    <w:rPr>
      <w:rFonts w:ascii="Times New Roman" w:eastAsia="Times New Roman" w:hAnsi="Times New Roman" w:cs="Times New Roman"/>
      <w:b/>
      <w:bCs/>
      <w:sz w:val="20"/>
      <w:szCs w:val="20"/>
      <w:lang w:val="es-ES_tradnl" w:eastAsia="es-ES"/>
    </w:rPr>
  </w:style>
  <w:style w:type="paragraph" w:styleId="Revision">
    <w:name w:val="Revision"/>
    <w:hidden/>
    <w:uiPriority w:val="99"/>
    <w:semiHidden/>
    <w:rsid w:val="00ED19A4"/>
    <w:pPr>
      <w:spacing w:after="0" w:line="240" w:lineRule="auto"/>
    </w:pPr>
    <w:rPr>
      <w:rFonts w:ascii="Times New Roman" w:eastAsia="Times New Roman" w:hAnsi="Times New Roman" w:cs="Times New Roman"/>
      <w:sz w:val="20"/>
      <w:szCs w:val="20"/>
      <w:lang w:val="es-ES_tradnl" w:eastAsia="es-ES"/>
    </w:rPr>
  </w:style>
  <w:style w:type="paragraph" w:styleId="ListParagraph">
    <w:name w:val="List Paragraph"/>
    <w:basedOn w:val="Normal"/>
    <w:uiPriority w:val="34"/>
    <w:qFormat/>
    <w:rsid w:val="00476F24"/>
    <w:pPr>
      <w:ind w:left="720"/>
      <w:contextualSpacing/>
    </w:pPr>
  </w:style>
  <w:style w:type="paragraph" w:styleId="FootnoteText">
    <w:name w:val="footnote text"/>
    <w:basedOn w:val="Normal"/>
    <w:link w:val="FootnoteTextChar"/>
    <w:uiPriority w:val="99"/>
    <w:semiHidden/>
    <w:unhideWhenUsed/>
    <w:rsid w:val="00BB7916"/>
  </w:style>
  <w:style w:type="character" w:customStyle="1" w:styleId="FootnoteTextChar">
    <w:name w:val="Footnote Text Char"/>
    <w:basedOn w:val="DefaultParagraphFont"/>
    <w:link w:val="FootnoteText"/>
    <w:uiPriority w:val="99"/>
    <w:semiHidden/>
    <w:rsid w:val="00BB7916"/>
    <w:rPr>
      <w:rFonts w:ascii="Times New Roman" w:eastAsia="Times New Roman" w:hAnsi="Times New Roman" w:cs="Times New Roman"/>
      <w:sz w:val="20"/>
      <w:szCs w:val="20"/>
      <w:lang w:val="es-ES_tradnl" w:eastAsia="es-ES"/>
    </w:rPr>
  </w:style>
  <w:style w:type="character" w:styleId="FootnoteReference">
    <w:name w:val="footnote reference"/>
    <w:basedOn w:val="DefaultParagraphFont"/>
    <w:uiPriority w:val="99"/>
    <w:semiHidden/>
    <w:unhideWhenUsed/>
    <w:rsid w:val="00BB7916"/>
    <w:rPr>
      <w:vertAlign w:val="superscript"/>
    </w:rPr>
  </w:style>
  <w:style w:type="paragraph" w:customStyle="1" w:styleId="Default">
    <w:name w:val="Default"/>
    <w:rsid w:val="00C2223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5570">
      <w:bodyDiv w:val="1"/>
      <w:marLeft w:val="0"/>
      <w:marRight w:val="0"/>
      <w:marTop w:val="0"/>
      <w:marBottom w:val="0"/>
      <w:divBdr>
        <w:top w:val="none" w:sz="0" w:space="0" w:color="auto"/>
        <w:left w:val="none" w:sz="0" w:space="0" w:color="auto"/>
        <w:bottom w:val="none" w:sz="0" w:space="0" w:color="auto"/>
        <w:right w:val="none" w:sz="0" w:space="0" w:color="auto"/>
      </w:divBdr>
    </w:div>
    <w:div w:id="11678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58806-D8EF-4E3A-9E1C-9D3ABED9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1661</Words>
  <Characters>9141</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2</cp:revision>
  <dcterms:created xsi:type="dcterms:W3CDTF">2020-01-14T04:26:00Z</dcterms:created>
  <dcterms:modified xsi:type="dcterms:W3CDTF">2020-01-14T04:26:00Z</dcterms:modified>
</cp:coreProperties>
</file>