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BA" w:rsidRPr="00BA509B" w:rsidRDefault="00FF69BA" w:rsidP="00FF69BA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t xml:space="preserve">Anexo 1. Resultados de Ingresos </w:t>
      </w:r>
    </w:p>
    <w:p w:rsidR="00FF69BA" w:rsidRDefault="00FF69BA" w:rsidP="00FF69BA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47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80"/>
        <w:gridCol w:w="1580"/>
        <w:gridCol w:w="1580"/>
        <w:gridCol w:w="1580"/>
        <w:gridCol w:w="1580"/>
        <w:gridCol w:w="1580"/>
      </w:tblGrid>
      <w:tr w:rsidR="00FF69BA" w:rsidRPr="00CF7563" w:rsidTr="00FF69BA">
        <w:trPr>
          <w:trHeight w:val="300"/>
        </w:trPr>
        <w:tc>
          <w:tcPr>
            <w:tcW w:w="124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FF69BA" w:rsidRPr="00CF7563" w:rsidTr="00FF69BA">
        <w:trPr>
          <w:trHeight w:val="300"/>
        </w:trPr>
        <w:tc>
          <w:tcPr>
            <w:tcW w:w="124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Resultados de Ingresos</w:t>
            </w:r>
          </w:p>
        </w:tc>
      </w:tr>
      <w:tr w:rsidR="00FF69BA" w:rsidRPr="00CF7563" w:rsidTr="00FF69BA">
        <w:trPr>
          <w:trHeight w:val="315"/>
        </w:trPr>
        <w:tc>
          <w:tcPr>
            <w:tcW w:w="124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F69BA" w:rsidRPr="00CF7563" w:rsidTr="00FF69BA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Concepto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2016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69BA" w:rsidRPr="00CF7563" w:rsidTr="00FF69BA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Ingresos de Libre Disposición (1=A+B+C+D+E+F+G+H+I+J+K+L)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14,139,378,354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15,527,889,161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18,131,350,189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19,831,343,000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19,648,405,143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20,798,898,896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Impuestos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545,544,867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836,315,398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1,023,639,889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1,376,303,872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1,236,888,612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1,165,052,775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Cuotas y Aportaciones de Seguridad Social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Contribuciones de Mejoras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45,340,719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78,650,908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Derechos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816,388,954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1,217,936,456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1,493,290,343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1,192,361,181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1,330,153,461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1,389,663,974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Productos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70,207,594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74,665,928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64,051,367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74,276,223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38,190,488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35,187,766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Aprovechamientos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311,633,342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214,959,627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1,138,267,945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998,475,180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871,047,227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528,716,393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Ingresos por Ventas de Bienes y Servicios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 Participaciones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11,771,663,738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12,500,783,154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13,839,165,504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15,526,106,608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15,146,145,728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16,414,361,314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Incentivos Derivados de la Colaboración Fiscal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578,599,140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604,577,690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572,935,141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663,819,936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1,025,979,627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1,265,916,673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J.   Transferencias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K.  Convenios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L.   Otros Ingresos de Libre Disposición</w:t>
            </w:r>
          </w:p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Transferencias Federales Etiquetadas</w:t>
            </w: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es-MX"/>
              </w:rPr>
              <w:t xml:space="preserve"> </w:t>
            </w: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(2=A+B+C+D+E)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33,482,952,502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36,727,797,005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38,854,562,284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43,137,376,622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46,810,445,526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46,843,595,131</w:t>
            </w:r>
          </w:p>
        </w:tc>
      </w:tr>
      <w:tr w:rsidR="00FF69BA" w:rsidRPr="00CF7563" w:rsidTr="00FF69BA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Aportaciones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24,045,782,280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25,581,728,226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26,626,054,924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28,273,008,778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34,594,756,255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34,607,209,615</w:t>
            </w:r>
          </w:p>
        </w:tc>
      </w:tr>
      <w:tr w:rsidR="00FF69BA" w:rsidRPr="00CF7563" w:rsidTr="00FF69BA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Convenios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7,529,170,102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9,089,138,331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10,051,641,343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12,789,474,955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9,907,423,870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10,026,148,802</w:t>
            </w:r>
          </w:p>
        </w:tc>
      </w:tr>
      <w:tr w:rsidR="00FF69BA" w:rsidRPr="00CF7563" w:rsidTr="00FF69BA">
        <w:trPr>
          <w:trHeight w:val="40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Fondos Distintos de Aportaciones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Subsidios y Subvenciones, y Pensiones y Jubilaciones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1,675,819,223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1,777,622,576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1,961,532,404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1,899,676,230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2,209,747,252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2,175,010,619</w:t>
            </w:r>
          </w:p>
        </w:tc>
      </w:tr>
      <w:tr w:rsidR="00FF69BA" w:rsidRPr="00CF7563" w:rsidTr="00FF69B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Otras Transferencias Federales Etiquetadas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232,180,897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279,307,872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215,333,613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175,216,659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98,518,149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35,226,095</w:t>
            </w:r>
          </w:p>
        </w:tc>
      </w:tr>
      <w:tr w:rsidR="00FF69BA" w:rsidRPr="00CF7563" w:rsidTr="00FF69BA">
        <w:trPr>
          <w:trHeight w:val="64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1) Intereses Ganados de Valores, Créditos, Bonos y Otros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232,180,897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279,307,872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215,333,613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175,216,659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98,518,149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35,226,095</w:t>
            </w:r>
          </w:p>
        </w:tc>
      </w:tr>
      <w:tr w:rsidR="00FF69BA" w:rsidRPr="00CF7563" w:rsidTr="00FF69BA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Ingresos Derivados de Financiamientos (3=A+B)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2,807,399,445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1,748,503,511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3,166,693,861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288,702,535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3,743,616,830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1,275,364,299</w:t>
            </w:r>
          </w:p>
        </w:tc>
      </w:tr>
      <w:tr w:rsidR="00FF69BA" w:rsidRPr="00CF7563" w:rsidTr="00FF69B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A. Ingresos Derivados de Financiamientos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2,807,399,445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3,042,000,000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3,400,000,000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1) Emisión Bursátil Oaxaca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1,947,000,000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1,200,000,000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2) Banobras-FONREC-PROFISE y Justicia Penal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860,399,445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3) Interacciones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4) Banobras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1,542,000,000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      5) BBVA Bancomer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3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6) Santander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2,400,000,000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57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B. Otros Ingresos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1,748,503,511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124,693,861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288,702,535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343,616,830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1,275,364,299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1) Fondo de Reconstrucción de Entidades Federativas (FONREC)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1,171,391,890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2)Fondo de Reconstrucción de Entidades Federativas (FONREC 2012)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52,709,047.00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124,693,861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74,912,384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8,210,938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3)Fondo de Apoyo a la Infraestructura y Seguridad (PROFISE 2012)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524,402,574.00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38,548,556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4) Fondo de Reconstrucción de Entidades Federativas (FONREC 2013)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175,241,595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35,685,892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5) Banobras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299,720,000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</w:tr>
      <w:tr w:rsidR="00FF69BA" w:rsidRPr="00CF7563" w:rsidTr="00FF69BA">
        <w:trPr>
          <w:trHeight w:val="48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tabs>
                <w:tab w:val="left" w:pos="229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6) Fortalecimiento Financiero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-  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1,275,364,299</w:t>
            </w:r>
          </w:p>
        </w:tc>
      </w:tr>
      <w:tr w:rsidR="00FF69BA" w:rsidRPr="00CF7563" w:rsidTr="00FF69BA">
        <w:trPr>
          <w:trHeight w:val="85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Total de Resultados de Ingresos (4=1+2+3)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50,429,730,301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54,004,189,677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60,152,606,334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63,257,422,157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70,202,467,499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68,917,858,326</w:t>
            </w:r>
          </w:p>
        </w:tc>
      </w:tr>
    </w:tbl>
    <w:p w:rsidR="00FF69BA" w:rsidRPr="00A91721" w:rsidRDefault="00FF69BA" w:rsidP="00FF69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1721">
        <w:rPr>
          <w:rFonts w:ascii="Arial" w:hAnsi="Arial" w:cs="Arial"/>
          <w:sz w:val="16"/>
          <w:szCs w:val="16"/>
        </w:rPr>
        <w:t>Para dar cumplimiento a los Artículos 5 y 18 de la Ley de Disciplina Financiera de las Entidades Federativas y los Municipios, este formato se presenta de forma anual de acuerdo a las fechas establecidas en la legislación local para la presentación de la iniciativa de Ley de Ingresos. Contienen los importes correspondientes a los cinco años previos al año del ejercicio vigente de acuerdo al momento contable devengado, con la información contenida en la Cuenta Pública de cada año. Incluye los importes corresponden a los ingresos devengados al cierre del tercer trimestre 2016; y estimados para el resto del ejercicio.</w:t>
      </w:r>
    </w:p>
    <w:p w:rsidR="00FF69BA" w:rsidRDefault="00FF69BA" w:rsidP="00FF69BA">
      <w:pPr>
        <w:spacing w:after="0"/>
        <w:jc w:val="both"/>
        <w:rPr>
          <w:rFonts w:ascii="Arial" w:hAnsi="Arial" w:cs="Arial"/>
          <w:sz w:val="16"/>
          <w:szCs w:val="16"/>
        </w:rPr>
      </w:pPr>
      <w:r w:rsidRPr="00A91721">
        <w:rPr>
          <w:rFonts w:ascii="Arial" w:hAnsi="Arial" w:cs="Arial"/>
          <w:sz w:val="16"/>
          <w:szCs w:val="16"/>
        </w:rPr>
        <w:t>Fuente: Secretaría de Finanzas</w:t>
      </w:r>
    </w:p>
    <w:p w:rsidR="00A91721" w:rsidRDefault="00A91721" w:rsidP="00FF69B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06E50" w:rsidRDefault="00C06E50" w:rsidP="00FF69B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06E50" w:rsidRDefault="00C06E50" w:rsidP="00FF69B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C06E50" w:rsidRDefault="00C06E50" w:rsidP="00FF69B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A91721" w:rsidRPr="00A91721" w:rsidRDefault="00A91721" w:rsidP="00FF69B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FF69BA" w:rsidRPr="00BA509B" w:rsidRDefault="00FF69BA" w:rsidP="00FF69BA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2. Proyecciones de Ingresos</w:t>
      </w:r>
    </w:p>
    <w:tbl>
      <w:tblPr>
        <w:tblW w:w="124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1559"/>
        <w:gridCol w:w="1560"/>
        <w:gridCol w:w="1559"/>
        <w:gridCol w:w="1701"/>
        <w:gridCol w:w="1417"/>
        <w:gridCol w:w="1701"/>
      </w:tblGrid>
      <w:tr w:rsidR="00FF69BA" w:rsidRPr="00CF7563" w:rsidTr="00FF69BA">
        <w:trPr>
          <w:trHeight w:val="300"/>
        </w:trPr>
        <w:tc>
          <w:tcPr>
            <w:tcW w:w="1248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FF69BA" w:rsidRPr="00CF7563" w:rsidTr="00FF69BA">
        <w:trPr>
          <w:trHeight w:val="300"/>
        </w:trPr>
        <w:tc>
          <w:tcPr>
            <w:tcW w:w="12489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Proyecciones de Ingresos </w:t>
            </w:r>
          </w:p>
        </w:tc>
      </w:tr>
      <w:tr w:rsidR="00FF69BA" w:rsidRPr="00CF7563" w:rsidTr="00FF69BA">
        <w:trPr>
          <w:trHeight w:val="315"/>
        </w:trPr>
        <w:tc>
          <w:tcPr>
            <w:tcW w:w="12489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F69BA" w:rsidRPr="00CF7563" w:rsidTr="00FF69BA">
        <w:trPr>
          <w:trHeight w:val="315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  <w:r w:rsidRPr="00CF7563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FF69BA" w:rsidRPr="00CF7563" w:rsidTr="00FF69BA">
        <w:trPr>
          <w:trHeight w:val="66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 Ingresos de Libre Disposición (1=A+B+C+D+E+F+G+H+I+J+K+L)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19,719,509,367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left="-414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20,311,094,648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20,920,427,489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21,548,040,314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22,194,481,523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22,860,315,969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 Impuestos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1,034,364,525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1,065,395,461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1,097,357,325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1,130,278,045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1,164,186,386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1,199,111,978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 Cuotas y Aportaciones de Seguridad Social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Contribuciones de Mejoras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Derechos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1,179,006,265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1,214,376,453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1,250,807,747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1,288,331,979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1,326,981,938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1,366,791,396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 Productos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36,562,245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37,659,112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38,788,886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39,952,553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41,151,130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42,385,664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 Aprovechamientos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212,180,357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218,545,768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225,102,141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231,855,205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238,810,861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245,975,187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Ingresos por Ventas de Bienes y Servicios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 Participaciones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16,597,767,962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17,095,701,001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17,608,572,031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18,136,829,192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18,680,934,068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19,241,362,090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Incentivos Derivados de la Colaboración Fiscal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659,628,013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679,416,853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699,799,359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720,793,340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742,417,140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764,689,654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J.   Transferencias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K.   Convenios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L.   Otros Ingresos de Libre Disposición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 Transferencias Federales Etiquetadas (2=A+B+C+D+E)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42,499,975,398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43,774,974,659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45,088,223,899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46,440,870,616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47,834,096,735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49,269,119,637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A.   Aportaciones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37,207,607,315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38,323,835,534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39,473,550,600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40,657,757,118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41,877,489,832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43,133,814,527</w:t>
            </w:r>
          </w:p>
        </w:tc>
      </w:tr>
      <w:tr w:rsidR="00FF69BA" w:rsidRPr="00CF7563" w:rsidTr="00FF69BA">
        <w:trPr>
          <w:trHeight w:val="30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Convenios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3,161,589,813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3,256,437,507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3,354,130,632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3,454,754,551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3,558,397,188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3,665,149,104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Fondos Distintos de Aportaciones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76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Subsidios y Subvenciones, y Pensiones y Jubilaciones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2,130,778,269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2,194,701,617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2,260,542,666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2,328,358,946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2,398,209,714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2,470,156,005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Otras Transferencias Federales Etiquetadas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1) Intereses Ganados de Valores, Créditos, Bonos y Otros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 Ingresos Derivados de Financiamientos (3=A)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510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300" w:firstLine="54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Ingresos Derivados de Financiamientos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-  </w:t>
            </w:r>
          </w:p>
        </w:tc>
      </w:tr>
      <w:tr w:rsidR="00FF69BA" w:rsidRPr="00CF7563" w:rsidTr="00FF69BA">
        <w:trPr>
          <w:trHeight w:val="525"/>
        </w:trPr>
        <w:tc>
          <w:tcPr>
            <w:tcW w:w="2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ind w:firstLineChars="100" w:firstLine="181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 Total de Ingresos Proyectados (4=1+2+3)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62,219,484,765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64,086,069,307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66,008,651,388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67,988,910,930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70,028,578,258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FF69BA" w:rsidRPr="00CF7563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72,129,435,606</w:t>
            </w:r>
          </w:p>
        </w:tc>
      </w:tr>
      <w:tr w:rsidR="00FF69BA" w:rsidRPr="00CF7563" w:rsidTr="00FF69BA">
        <w:trPr>
          <w:trHeight w:val="735"/>
        </w:trPr>
        <w:tc>
          <w:tcPr>
            <w:tcW w:w="1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FF69BA" w:rsidRPr="00CF7563" w:rsidRDefault="00FF69BA" w:rsidP="00FF69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F75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Datos Informativos</w:t>
            </w:r>
            <w:r w:rsidRPr="00CF7563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: 1. Ingresos Derivados de Financiamientos con Fuente de Pago de Recursos de Libre Disposición; 2.Ingresos derivados de Financiamientos con Fuente de Pago de Transferencias Federales Etiquetadas; 3.Ingresos Derivados de Financiamiento (3 = 1 + 2).</w:t>
            </w:r>
          </w:p>
        </w:tc>
      </w:tr>
    </w:tbl>
    <w:p w:rsidR="00FF69BA" w:rsidRPr="00A91721" w:rsidRDefault="00FF69BA" w:rsidP="00FF69BA">
      <w:pPr>
        <w:pStyle w:val="Texto"/>
        <w:spacing w:after="0" w:line="240" w:lineRule="auto"/>
        <w:ind w:firstLine="0"/>
        <w:rPr>
          <w:sz w:val="16"/>
          <w:szCs w:val="16"/>
        </w:rPr>
      </w:pPr>
      <w:r w:rsidRPr="00A91721">
        <w:rPr>
          <w:sz w:val="16"/>
          <w:szCs w:val="16"/>
        </w:rPr>
        <w:t>Para dar cumplimiento a los Artículos 5 y 18 de la Ley de Disciplina Financiera de las Entidades Federativas y los Municipios, este formato se presenta de forma anual de acuerdo a las fechas establecidas en la legislación local para la presentación de la iniciativa de Ley de Ingresos. Contiene los importes correspondientes a la Ley de Ingresos presentados como iniciativa para el ejercicio 2017. Contienen los importes correspondientes a las proyecciones de cinco años subsecuentes al actual.</w:t>
      </w:r>
    </w:p>
    <w:p w:rsidR="00FF69BA" w:rsidRPr="00A91721" w:rsidRDefault="00FF69BA" w:rsidP="00FF69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1721">
        <w:rPr>
          <w:rFonts w:ascii="Arial" w:hAnsi="Arial" w:cs="Arial"/>
          <w:sz w:val="16"/>
          <w:szCs w:val="16"/>
        </w:rPr>
        <w:t>Fuente: Secretaría de Finanzas</w:t>
      </w:r>
    </w:p>
    <w:p w:rsidR="00E10BBD" w:rsidRDefault="00E10BBD" w:rsidP="00FF69BA">
      <w:pPr>
        <w:jc w:val="both"/>
        <w:rPr>
          <w:rFonts w:ascii="Arial" w:hAnsi="Arial" w:cs="Arial"/>
          <w:sz w:val="20"/>
          <w:szCs w:val="20"/>
        </w:rPr>
      </w:pPr>
    </w:p>
    <w:p w:rsidR="00CF7563" w:rsidRDefault="00CF7563" w:rsidP="00FF69BA">
      <w:pPr>
        <w:jc w:val="both"/>
        <w:rPr>
          <w:rFonts w:ascii="Arial" w:hAnsi="Arial" w:cs="Arial"/>
          <w:sz w:val="20"/>
          <w:szCs w:val="20"/>
        </w:rPr>
      </w:pPr>
    </w:p>
    <w:p w:rsidR="00CF7563" w:rsidRDefault="00CF7563" w:rsidP="00FF69BA">
      <w:pPr>
        <w:jc w:val="both"/>
        <w:rPr>
          <w:rFonts w:ascii="Arial" w:hAnsi="Arial" w:cs="Arial"/>
          <w:sz w:val="20"/>
          <w:szCs w:val="20"/>
        </w:rPr>
      </w:pPr>
    </w:p>
    <w:p w:rsidR="00FF69BA" w:rsidRPr="00BA509B" w:rsidRDefault="00FF69BA" w:rsidP="00FF69BA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3. Resultados de Egresos</w:t>
      </w:r>
    </w:p>
    <w:tbl>
      <w:tblPr>
        <w:tblW w:w="127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809"/>
        <w:gridCol w:w="1809"/>
        <w:gridCol w:w="1769"/>
        <w:gridCol w:w="1642"/>
        <w:gridCol w:w="1642"/>
        <w:gridCol w:w="1642"/>
      </w:tblGrid>
      <w:tr w:rsidR="00FF69BA" w:rsidRPr="00FF69BA" w:rsidTr="00FF69BA">
        <w:trPr>
          <w:trHeight w:val="300"/>
        </w:trPr>
        <w:tc>
          <w:tcPr>
            <w:tcW w:w="12738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FF69BA" w:rsidRPr="00FF69BA" w:rsidTr="00FF69BA">
        <w:trPr>
          <w:trHeight w:val="300"/>
        </w:trPr>
        <w:tc>
          <w:tcPr>
            <w:tcW w:w="1273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Resultados de Egresos</w:t>
            </w:r>
          </w:p>
        </w:tc>
      </w:tr>
      <w:tr w:rsidR="00FF69BA" w:rsidRPr="00FF69BA" w:rsidTr="00FF69BA">
        <w:trPr>
          <w:trHeight w:val="176"/>
        </w:trPr>
        <w:tc>
          <w:tcPr>
            <w:tcW w:w="1273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FF69BA" w:rsidRPr="00FF69BA" w:rsidTr="00FF69BA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F69BA" w:rsidRPr="00FF69BA" w:rsidRDefault="00FF69BA" w:rsidP="00FF69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2016</w:t>
            </w:r>
          </w:p>
        </w:tc>
      </w:tr>
      <w:tr w:rsidR="00FF69BA" w:rsidRPr="00FF69BA" w:rsidTr="00FF69BA">
        <w:trPr>
          <w:trHeight w:val="604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Gasto No Etiquetado</w:t>
            </w: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(1=A+B+C+D+E+F+G+H+I)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12,663,482,847.74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15,696,424,291.28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17,727,571,390.07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17,481,074,277.06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16,790,059,550.09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20,267,998,584.53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 Servicios Personales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3,446,791,987.93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3,941,207,340.20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4,195,060,023.57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4,399,768,263.05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4,773,205,378.95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3,888,038,201.17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 Materiales y Suministros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300,833,199.57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307,388,540.51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434,537,356.39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416,154,737.57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515,235,662.76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429,756,899.59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Servicios Generales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2,188,014,799.02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2,586,150,804.81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2,715,640,061.40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2,885,783,222.09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2,893,067,465.31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2,654,524,606.56</w:t>
            </w:r>
          </w:p>
        </w:tc>
      </w:tr>
      <w:tr w:rsidR="00FF69BA" w:rsidRPr="00FF69BA" w:rsidTr="00FF69BA">
        <w:trPr>
          <w:trHeight w:val="102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Asignaciones, Subsidios y Otras Ayudas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4,671,294,695.46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5,675,178,511.03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7,499,539,153.27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7,184,424,457.45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6,531,887,637.22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8,067,020,548.46</w:t>
            </w:r>
          </w:p>
        </w:tc>
      </w:tr>
      <w:tr w:rsidR="00FF69BA" w:rsidRPr="00FF69BA" w:rsidTr="00FF69BA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 Bienes Muebles, Inmuebles e Intangibles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70,970,560.11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91,885,232.02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94,771,763.49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142,795,120.75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251,531,469.32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501,564,879.98</w:t>
            </w:r>
          </w:p>
        </w:tc>
      </w:tr>
      <w:tr w:rsidR="00FF69BA" w:rsidRPr="00FF69BA" w:rsidTr="00FF69B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 Inversión Pública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1,960,309,149.11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3,049,154,774.13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2,682,029,369.51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2,330,169,611.72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1,393,430,703.62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4,074,928,243.11</w:t>
            </w:r>
          </w:p>
        </w:tc>
      </w:tr>
      <w:tr w:rsidR="00FF69BA" w:rsidRPr="00FF69BA" w:rsidTr="00FF69BA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Inversiones Financieras y Otras Provisiones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 Participaciones y Aportaciones 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32,462,721.93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299,454,810.04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82,321,801.62</w:t>
            </w:r>
          </w:p>
        </w:tc>
      </w:tr>
      <w:tr w:rsidR="00FF69BA" w:rsidRPr="00FF69BA" w:rsidTr="00FF69B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Deuda Pública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25,268,456.54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45,459,088.58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105,993,662.44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89,516,142.50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132,246,422.87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569,843,404.04</w:t>
            </w:r>
          </w:p>
        </w:tc>
      </w:tr>
      <w:tr w:rsidR="00FF69BA" w:rsidRPr="00FF69BA" w:rsidTr="00FF69BA">
        <w:trPr>
          <w:trHeight w:val="558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2. Gasto Etiquetado (2=A+B+C+D+E+F+G+H+I)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34,688,106,212.13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39,823,167,412.94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42,335,951,550.31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49,342,270,050.33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49,267,811,613.58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58,376,714,557.44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 Servicios Personales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4,547,092.78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102,235,604.47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118,614,491.40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139,888,778.17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754,688,121.49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 Materiales y Suministros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377,629.45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12,049,981.35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82,048,668.74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63,691,427.33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156,240,485.23</w:t>
            </w:r>
          </w:p>
        </w:tc>
      </w:tr>
      <w:tr w:rsidR="00FF69BA" w:rsidRPr="00FF69BA" w:rsidTr="00FF69BA">
        <w:trPr>
          <w:trHeight w:val="24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Servicios Generales</w:t>
            </w:r>
          </w:p>
          <w:p w:rsidR="00A91721" w:rsidRPr="00FF69BA" w:rsidRDefault="00A91721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3,643,212.80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6,907,792.70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27,965,099.31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341,473,437.63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255,867,627.48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1,560,389,359.30</w:t>
            </w:r>
          </w:p>
        </w:tc>
      </w:tr>
      <w:tr w:rsidR="00FF69BA" w:rsidRPr="00FF69BA" w:rsidTr="00FF69BA">
        <w:trPr>
          <w:trHeight w:val="71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Asignaciones, Subsidios y Otras Ayudas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22,025,941,573.14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23,126,944,173.67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24,343,700,279.63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29,148,399,649.87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30,673,319,499.16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34,541,019,146.67</w:t>
            </w:r>
          </w:p>
        </w:tc>
      </w:tr>
      <w:tr w:rsidR="00FF69BA" w:rsidRPr="00FF69BA" w:rsidTr="00FF69BA">
        <w:trPr>
          <w:trHeight w:val="583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 Bienes Muebles, Inmuebles e Intangibles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103,342,170.66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148,697,922.21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200,275,119.24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499,757,277.92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343,848,459.87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470,430,505.92</w:t>
            </w:r>
          </w:p>
        </w:tc>
      </w:tr>
      <w:tr w:rsidR="00FF69BA" w:rsidRPr="00FF69BA" w:rsidTr="00FF69B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 Inversión Pública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2,113,694,551.58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6,542,010,594.83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6,994,701,673.43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4,987,436,881.18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2,761,902,998.20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8,126,511,731.29</w:t>
            </w:r>
          </w:p>
        </w:tc>
      </w:tr>
      <w:tr w:rsidR="00FF69BA" w:rsidRPr="00FF69BA" w:rsidTr="00FF69BA">
        <w:trPr>
          <w:trHeight w:val="513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Inversiones Financieras y Otras Provisiones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FF69BA" w:rsidRPr="00FF69BA" w:rsidTr="00FF69BA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 Participaciones y Aportaciones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8,901,226,344.38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9,810,205,467.61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10,429,904,440.39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13,586,140,287.44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14,416,555,119.91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12,096,240,189.36</w:t>
            </w:r>
          </w:p>
        </w:tc>
      </w:tr>
      <w:tr w:rsidR="00FF69BA" w:rsidRPr="00FF69BA" w:rsidTr="00FF69BA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Deuda Pública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1,535,333,637.34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188,401,461.92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225,119,352.49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578,399,356.15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612,737,703.46</w:t>
            </w:r>
          </w:p>
        </w:tc>
        <w:tc>
          <w:tcPr>
            <w:tcW w:w="16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671,195,018.18</w:t>
            </w:r>
          </w:p>
        </w:tc>
      </w:tr>
      <w:tr w:rsidR="00FF69BA" w:rsidRPr="00FF69BA" w:rsidTr="00FF69BA">
        <w:trPr>
          <w:trHeight w:val="78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Total del Resultado de Egresos (3=1+2)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47,351,589,059.87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55,519,591,704.22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60,063,522,940.38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66,823,344,327.39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66,057,871,163.67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F69BA" w:rsidRPr="00FF69BA" w:rsidRDefault="00FF69BA" w:rsidP="00FF69B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FF69B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78,644,713,141.97</w:t>
            </w:r>
          </w:p>
        </w:tc>
      </w:tr>
    </w:tbl>
    <w:p w:rsidR="00FF69BA" w:rsidRPr="00FF69BA" w:rsidRDefault="00FF69BA" w:rsidP="00FF69BA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FF69BA">
        <w:rPr>
          <w:rFonts w:ascii="Arial" w:hAnsi="Arial" w:cs="Arial"/>
          <w:sz w:val="16"/>
          <w:szCs w:val="16"/>
        </w:rPr>
        <w:t>Para dar cumplimiento a los Artículos 5 y 18 de la Ley de Disciplina Financiera de las Entidades Federativas y los Municipios, este formato se presenta de forma anual de acuerdo a las fechas establecidas en la legislación local para la presentación del proyecto de Presupuesto de Egresos. Muestra la clasificación de los egresos a partir de la desagregación de Gasto no Etiquetado y Gasto Etiquetado, identificando para cada uno de los apartados la clasificación de los egresos de acuerdo a los capítulos por objeto del gasto. Contienen los importes correspondientes a los cinco años previos al año del ejercicio vigente de acuerdo al momento contable devengado, con la información contenida en la Cuenta Pública de cada año. Incluye los importes corresponden a los egresos devengados al cierre del tercer trimestre 2016; y estimados para el resto del ejercicio.</w:t>
      </w:r>
    </w:p>
    <w:p w:rsidR="00FF69BA" w:rsidRPr="00FF69BA" w:rsidRDefault="00FF69BA" w:rsidP="00FF69BA">
      <w:pPr>
        <w:spacing w:after="0"/>
        <w:rPr>
          <w:rFonts w:ascii="Arial" w:hAnsi="Arial" w:cs="Arial"/>
          <w:sz w:val="16"/>
          <w:szCs w:val="16"/>
        </w:rPr>
      </w:pPr>
      <w:r w:rsidRPr="00FF69BA">
        <w:rPr>
          <w:rFonts w:ascii="Arial" w:hAnsi="Arial" w:cs="Arial"/>
          <w:sz w:val="16"/>
          <w:szCs w:val="16"/>
        </w:rPr>
        <w:t>Fuente: Secretaría de Finanzas</w:t>
      </w:r>
    </w:p>
    <w:p w:rsidR="00FF69BA" w:rsidRDefault="00FF69BA" w:rsidP="00FF6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91721" w:rsidRDefault="00A91721" w:rsidP="00FF69B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91721" w:rsidRPr="00BA509B" w:rsidRDefault="00A91721" w:rsidP="00A91721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4. Proyecciones de Egresos</w:t>
      </w:r>
    </w:p>
    <w:tbl>
      <w:tblPr>
        <w:tblW w:w="126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701"/>
        <w:gridCol w:w="1701"/>
        <w:gridCol w:w="1720"/>
        <w:gridCol w:w="1750"/>
        <w:gridCol w:w="1720"/>
        <w:gridCol w:w="1674"/>
      </w:tblGrid>
      <w:tr w:rsidR="00A91721" w:rsidRPr="00A91721" w:rsidTr="00A91721">
        <w:trPr>
          <w:trHeight w:val="300"/>
        </w:trPr>
        <w:tc>
          <w:tcPr>
            <w:tcW w:w="1269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A91721" w:rsidRPr="00A91721" w:rsidTr="00A91721">
        <w:trPr>
          <w:trHeight w:val="300"/>
        </w:trPr>
        <w:tc>
          <w:tcPr>
            <w:tcW w:w="1269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Proyecciones de Egresos</w:t>
            </w:r>
          </w:p>
        </w:tc>
      </w:tr>
      <w:tr w:rsidR="00A91721" w:rsidRPr="00A91721" w:rsidTr="00A91721">
        <w:trPr>
          <w:trHeight w:val="315"/>
        </w:trPr>
        <w:tc>
          <w:tcPr>
            <w:tcW w:w="1269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A91721" w:rsidRPr="00A91721" w:rsidTr="00A91721">
        <w:trPr>
          <w:trHeight w:val="31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2022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Gasto No Etiquetado</w:t>
            </w: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(1=A+B+C+D+E+F+G+H+I)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15,147,266,695.00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18,863,229,565.57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19,430,762,315.24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19,998,295,064.90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20,565,827,814.57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21,133,360,564.24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 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4,161,949,520.00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4,489,042,912.63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4,582,517,186.68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4,675,991,460.74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4,769,465,734.79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4,862,940,008.85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  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272,477,337.66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416,678,738.98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425,263,290.36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433,847,841.75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442,432,393.14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451,016,944.52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1,792,133,071.84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2,405,977,693.84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2,374,782,330.48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2,343,586,967.12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2,312,391,603.76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2,281,196,240.40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Asignaciones, Subsidios y Otras Ayudas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6,839,695,007.50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8,112,896,215.05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8,481,511,697.01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8,850,127,178.97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9,218,742,660.93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9,587,358,142.89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 Bienes Muebles, Inmuebles e Intangibles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2,824,096.00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275,431,818.73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302,991,804.78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330,551,790.83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358,111,776.88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385,671,762.93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 Inversión Pública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1,673,991,000.00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2,438,286,667.99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2,434,857,876.02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2,431,429,084.04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2,428,000,292.07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2,424,571,500.10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Inversiones Financieras y Otras Provisiones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H.  Participaciones y Aportaciones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212,868,397.40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237,797,937.24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262,727,477.09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287,657,016.93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312,586,556.78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404,196,662.00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512,047,120.96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591,040,192.66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670,033,264.37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749,026,336.07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828,019,407.78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Gasto Etiquetado (2=A+B+C+D+E+F+G+H+I)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47,072,218,070.00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57,431,627,508.82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60,325,878,089.69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63,220,128,670.55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66,114,379,251.42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69,008,629,832.28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  Servicios Personales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211,018,586.00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492,554,632.20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566,388,046.70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640,221,461.19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714,054,875.69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787,888,290.19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B.   Materiales y Suministros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92,973,576.37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104,038,724.83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115,103,873.29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126,169,021.75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137,234,170.21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 Servicios Generales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788,597,507.46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907,309,508.28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1,026,021,509.10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1,144,733,509.92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1,263,445,510.74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D.  Transferencias, Asignaciones, Subsidios y Otras Ayudas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30,187,128,685.30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35,383,969,072.78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37,299,730,876.42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39,215,492,680.06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41,131,254,483.71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43,047,016,287.35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E.   Bienes Muebles, Inmuebles e Intangibles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70,047,731.70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360,507,768.38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385,049,025.21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409,590,282.04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434,131,538.87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458,672,795.69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F.   Inversión Pública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3,321,622,657.00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5,343,981,285.92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5,435,409,425.71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5,526,837,565.49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5,618,265,705.27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5,709,693,845.06</w:t>
            </w:r>
          </w:p>
        </w:tc>
      </w:tr>
      <w:tr w:rsidR="00A91721" w:rsidRPr="00A91721" w:rsidTr="00A91721">
        <w:trPr>
          <w:trHeight w:val="765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G.  Inversiones Financieras y Otras Provisiones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    -  </w:t>
            </w:r>
          </w:p>
        </w:tc>
      </w:tr>
      <w:tr w:rsidR="00A91721" w:rsidRPr="00A91721" w:rsidTr="00A91721">
        <w:trPr>
          <w:trHeight w:val="51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H.  Participaciones y Aportaciones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12,493,828,544.00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14,438,661,016.42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15,129,251,256.49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15,819,841,496.56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16,510,431,736.63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17,201,021,976.69</w:t>
            </w:r>
          </w:p>
        </w:tc>
      </w:tr>
      <w:tr w:rsidR="00A91721" w:rsidRPr="00A91721" w:rsidTr="00A91721">
        <w:trPr>
          <w:trHeight w:val="300"/>
        </w:trPr>
        <w:tc>
          <w:tcPr>
            <w:tcW w:w="242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I.   Deuda Pública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788,571,866.00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530,382,649.29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498,701,226.05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467,019,802.82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435,338,379.59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403,656,956.35</w:t>
            </w:r>
          </w:p>
        </w:tc>
      </w:tr>
      <w:tr w:rsidR="00A91721" w:rsidRPr="00A91721" w:rsidTr="00A91721">
        <w:trPr>
          <w:trHeight w:val="52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Total de Egresos Proyectados (3 = 1 + 2)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62,219,484,765.00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76,294,857,074.39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79,756,640,404.93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83,218,423,735.46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86,680,207,065.99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91721" w:rsidRPr="00A91721" w:rsidRDefault="00A91721" w:rsidP="00A917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1721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90,141,990,396.52</w:t>
            </w:r>
          </w:p>
        </w:tc>
      </w:tr>
    </w:tbl>
    <w:p w:rsidR="00A91721" w:rsidRPr="00A91721" w:rsidRDefault="00A91721" w:rsidP="00A91721">
      <w:pPr>
        <w:pStyle w:val="Texto"/>
        <w:spacing w:after="0" w:line="240" w:lineRule="auto"/>
        <w:ind w:firstLine="0"/>
        <w:rPr>
          <w:sz w:val="16"/>
          <w:szCs w:val="16"/>
        </w:rPr>
      </w:pPr>
      <w:r w:rsidRPr="00A91721">
        <w:rPr>
          <w:sz w:val="16"/>
          <w:szCs w:val="16"/>
        </w:rPr>
        <w:t>Para dar cumplimiento a los Artículos 5 y 18 de la Ley de Disciplina Financiera de las Entidades Federativas y los Municipios, este formato se presenta de forma anual de acuerdo a las fechas establecidas en la legislación local para la presentación del proyecto de Presupuesto de Egresos. Muestra la clasificación de Gasto no Etiquetado y Gasto Etiquetado, identificando para cada uno de los apartados la clasificación de los egresos de acuerdo a los capítulos por objeto del gasto. Contiene los importes correspondientes al Presupuesto de Egresos presentados como iniciativas para el ejercicio 2017.</w:t>
      </w:r>
      <w:r>
        <w:rPr>
          <w:sz w:val="16"/>
          <w:szCs w:val="16"/>
        </w:rPr>
        <w:t xml:space="preserve"> </w:t>
      </w:r>
      <w:r w:rsidRPr="00A91721">
        <w:rPr>
          <w:sz w:val="16"/>
          <w:szCs w:val="16"/>
        </w:rPr>
        <w:t>Contienen los importes correspondientes a las proyecciones de cinco años subsecuentes al actual.</w:t>
      </w:r>
    </w:p>
    <w:p w:rsidR="00A91721" w:rsidRPr="00A91721" w:rsidRDefault="00A91721" w:rsidP="00A9172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91721">
        <w:rPr>
          <w:rFonts w:ascii="Arial" w:hAnsi="Arial" w:cs="Arial"/>
          <w:sz w:val="16"/>
          <w:szCs w:val="16"/>
        </w:rPr>
        <w:t>Fuente: Secretaría de Finanzas</w:t>
      </w:r>
    </w:p>
    <w:p w:rsidR="00A91721" w:rsidRDefault="00A91721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563" w:rsidRDefault="00CF7563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563" w:rsidRDefault="00CF7563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09B" w:rsidRDefault="00BA509B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09B" w:rsidRDefault="00BA509B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09B" w:rsidRDefault="00BA509B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09B" w:rsidRDefault="00BA509B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A509B" w:rsidRDefault="00BA509B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563" w:rsidRDefault="00CF7563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F7563" w:rsidRPr="00BA509B" w:rsidRDefault="00CF7563" w:rsidP="00CF7563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5. Balance Presupuestario</w:t>
      </w:r>
    </w:p>
    <w:p w:rsidR="00CF7563" w:rsidRPr="0078097A" w:rsidRDefault="00CF7563" w:rsidP="00CF756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0"/>
        <w:gridCol w:w="1710"/>
        <w:gridCol w:w="1710"/>
      </w:tblGrid>
      <w:tr w:rsidR="003F2D58" w:rsidRPr="003F2D58" w:rsidTr="003F2D58">
        <w:trPr>
          <w:trHeight w:val="255"/>
          <w:jc w:val="center"/>
        </w:trPr>
        <w:tc>
          <w:tcPr>
            <w:tcW w:w="9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3F2D58" w:rsidRPr="003F2D58" w:rsidTr="003F2D58">
        <w:trPr>
          <w:trHeight w:val="255"/>
          <w:jc w:val="center"/>
        </w:trPr>
        <w:tc>
          <w:tcPr>
            <w:tcW w:w="9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Indicadores de Postura Fiscal</w:t>
            </w:r>
          </w:p>
        </w:tc>
      </w:tr>
      <w:tr w:rsidR="003F2D58" w:rsidRPr="003F2D58" w:rsidTr="003F2D58">
        <w:trPr>
          <w:trHeight w:val="255"/>
          <w:jc w:val="center"/>
        </w:trPr>
        <w:tc>
          <w:tcPr>
            <w:tcW w:w="9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Del 1 de Julio al 30 de Septiembre de 2016</w:t>
            </w:r>
          </w:p>
        </w:tc>
      </w:tr>
      <w:tr w:rsidR="003F2D58" w:rsidRPr="003F2D58" w:rsidTr="003F2D58">
        <w:trPr>
          <w:trHeight w:val="297"/>
          <w:jc w:val="center"/>
        </w:trPr>
        <w:tc>
          <w:tcPr>
            <w:tcW w:w="6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APROBADO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I. Ingresos Presupuestarios (I=1+2)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16,136,310,889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17,883,525,928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 Ingresos del Gobierno de la Entidad Federativa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16,136,310,889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17,883,525,928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 Ingresos del Sector Paraestatal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II. Egresos Presupuestarios (II=3+4)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8,962,099,993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1,841,061,598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 Egresos del Gobierno de la Entidad Federativa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2,393,632,982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9,011,100,216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4. Egresos del Sector Paraestatal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6,568,467,011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9,398,961,382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III. Balance Presupuestario (Superávit o Déficit) (III=I-II)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7,174,210,896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-526,535,670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III. Balance presupuestario (Superávit o Déficit)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7,174,210,896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-526,535,670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IV. Intereses, Comisiones y Gastos de la Deuda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200,006,645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208,711,276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V. Balance Primario (Superávit o Déficit) (V=III-IV)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6,974,204,251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-735,246,946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 Financiamiento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3F2D58" w:rsidRPr="003F2D58" w:rsidTr="003F2D58">
        <w:trPr>
          <w:trHeight w:val="40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2.- Amortización de la Deuda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89,159,961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464,159,956</w:t>
            </w:r>
          </w:p>
        </w:tc>
      </w:tr>
      <w:tr w:rsidR="003F2D58" w:rsidRPr="003F2D58" w:rsidTr="003F2D58">
        <w:trPr>
          <w:trHeight w:val="325"/>
          <w:jc w:val="center"/>
        </w:trPr>
        <w:tc>
          <w:tcPr>
            <w:tcW w:w="6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3.- Endeudamiento o desendeudamiento (C=A-B)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-89,159,961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2D58" w:rsidRPr="003F2D58" w:rsidRDefault="003F2D58" w:rsidP="003F2D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F2D5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-464,159,956</w:t>
            </w:r>
          </w:p>
        </w:tc>
      </w:tr>
    </w:tbl>
    <w:p w:rsidR="003F2D58" w:rsidRPr="003F2D58" w:rsidRDefault="003F2D58" w:rsidP="003F2D58">
      <w:pPr>
        <w:spacing w:after="0"/>
        <w:jc w:val="both"/>
        <w:rPr>
          <w:rFonts w:ascii="Arial" w:hAnsi="Arial" w:cs="Arial"/>
          <w:sz w:val="14"/>
          <w:szCs w:val="14"/>
        </w:rPr>
      </w:pPr>
      <w:r w:rsidRPr="003F2D58">
        <w:rPr>
          <w:rFonts w:ascii="Arial" w:hAnsi="Arial" w:cs="Arial"/>
          <w:sz w:val="14"/>
          <w:szCs w:val="14"/>
        </w:rPr>
        <w:t>Los ingresos que se presentan son los ingresos Presupuestario totales sin incluir los ingresos por financiamientos. Los Ingresos del Gobierno de la Entidad Federativa corresponden a los del Poder Ejecutivo, Legislativo Judicial y Autónomos. Los egresos que se presentan son los egresos presupuestarios totales sin incluir los egresos por amortización. Los egresos del Gobierno de la Entidad Federativa corresponden a los del Poder Ejecutivo, Legislativo, Judicial y Órganos Autónomos.</w:t>
      </w:r>
      <w:r>
        <w:rPr>
          <w:rFonts w:ascii="Arial" w:hAnsi="Arial" w:cs="Arial"/>
          <w:sz w:val="14"/>
          <w:szCs w:val="14"/>
        </w:rPr>
        <w:t xml:space="preserve"> </w:t>
      </w:r>
      <w:r w:rsidRPr="003F2D58">
        <w:rPr>
          <w:rFonts w:ascii="Arial" w:hAnsi="Arial" w:cs="Arial"/>
          <w:sz w:val="14"/>
          <w:szCs w:val="14"/>
        </w:rPr>
        <w:t>Para Ingresos se reportan los ingresos recaudados; para egresos se reportan los egresos devengados.</w:t>
      </w:r>
    </w:p>
    <w:p w:rsidR="003F2D58" w:rsidRDefault="003F2D58" w:rsidP="003F2D58">
      <w:pPr>
        <w:spacing w:after="0"/>
        <w:rPr>
          <w:rFonts w:ascii="Arial" w:hAnsi="Arial" w:cs="Arial"/>
          <w:sz w:val="14"/>
          <w:szCs w:val="14"/>
        </w:rPr>
      </w:pPr>
      <w:r w:rsidRPr="003F2D58">
        <w:rPr>
          <w:rFonts w:ascii="Arial" w:hAnsi="Arial" w:cs="Arial"/>
          <w:sz w:val="14"/>
          <w:szCs w:val="14"/>
        </w:rPr>
        <w:t>Fuente: Secretaría de Finanzas</w:t>
      </w:r>
    </w:p>
    <w:p w:rsidR="003F2D58" w:rsidRPr="00BA509B" w:rsidRDefault="003F2D58" w:rsidP="003F2D58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6. Informe Analítico de la Deuda Pública y Otros Pasivos</w:t>
      </w:r>
    </w:p>
    <w:p w:rsidR="003F2D58" w:rsidRPr="003F2D58" w:rsidRDefault="003F2D58" w:rsidP="003F2D58">
      <w:pPr>
        <w:spacing w:after="0"/>
        <w:rPr>
          <w:rFonts w:ascii="Arial" w:hAnsi="Arial" w:cs="Arial"/>
          <w:sz w:val="16"/>
          <w:szCs w:val="16"/>
        </w:rPr>
      </w:pPr>
    </w:p>
    <w:tbl>
      <w:tblPr>
        <w:tblW w:w="1319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"/>
        <w:gridCol w:w="160"/>
        <w:gridCol w:w="2566"/>
        <w:gridCol w:w="1775"/>
        <w:gridCol w:w="1559"/>
        <w:gridCol w:w="1560"/>
        <w:gridCol w:w="997"/>
        <w:gridCol w:w="1554"/>
        <w:gridCol w:w="1418"/>
        <w:gridCol w:w="1417"/>
      </w:tblGrid>
      <w:tr w:rsidR="004E0059" w:rsidRPr="004E0059" w:rsidTr="004E0059">
        <w:trPr>
          <w:trHeight w:val="300"/>
        </w:trPr>
        <w:tc>
          <w:tcPr>
            <w:tcW w:w="13198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ESTADO DE OAXACA</w:t>
            </w:r>
          </w:p>
        </w:tc>
      </w:tr>
      <w:tr w:rsidR="004E0059" w:rsidRPr="004E0059" w:rsidTr="004E0059">
        <w:trPr>
          <w:trHeight w:val="300"/>
        </w:trPr>
        <w:tc>
          <w:tcPr>
            <w:tcW w:w="131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INFORME ANALITICO DE LA DEUDA PÚBLICA Y OTROS PASIVOS</w:t>
            </w:r>
          </w:p>
        </w:tc>
      </w:tr>
      <w:tr w:rsidR="004E0059" w:rsidRPr="004E0059" w:rsidTr="004E0059">
        <w:trPr>
          <w:trHeight w:val="300"/>
        </w:trPr>
        <w:tc>
          <w:tcPr>
            <w:tcW w:w="13198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Del periodo 1 de enero al 30 de septiembre de 2016</w:t>
            </w:r>
          </w:p>
        </w:tc>
      </w:tr>
      <w:tr w:rsidR="004E0059" w:rsidRPr="004E0059" w:rsidTr="004E0059">
        <w:trPr>
          <w:trHeight w:val="315"/>
        </w:trPr>
        <w:tc>
          <w:tcPr>
            <w:tcW w:w="13198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(PESOS)</w:t>
            </w:r>
          </w:p>
        </w:tc>
      </w:tr>
      <w:tr w:rsidR="004E0059" w:rsidRPr="004E0059" w:rsidTr="004E0059">
        <w:trPr>
          <w:trHeight w:val="1500"/>
        </w:trPr>
        <w:tc>
          <w:tcPr>
            <w:tcW w:w="2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Denominación de las Deuda Pública y Otros Pasivos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Saldos al 31 de diciembre de 2015 (d)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Disposiciones del periodo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Amortizaciones del Periodo (f)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Revaluaciones, Reclasificaciones y Otros ajustes (g)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Saldos al final del periodo (h)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Pago de intereses del Periodo (i)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Pago de comisiones y demás costos asociados durante el periodo (i)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1. Deuda Pública (1=A+B)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12,265,674,260.18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3,950,000,000.00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6,031,682,820.05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7,388,250,536.19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304,432,106.21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A. Corto Plazo (A=a1+a2+a3)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1,825,000,000.00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3,950,000,000.00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5,775,000,000.00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41,597,850.36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a1) Instituciones de Crédito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1,825,000,000.00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3,950,000,000.00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5,775,000,000.00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41,597,850.36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HSBC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375,000,000.00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975,000,000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1,350,000,000.00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8,712,415.59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Interacciones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1,450,000,000.00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2,275,000,000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3,725,000,000.00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26,232,045.77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Banorte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700,000,000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700,000,000.00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6,653,389.00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a2) Títulos y Valores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57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a3) Arrendamientos Financieros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B. Largo Plazo (B=b1+b2+b3)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7,644,933,356.24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256,682,820.05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7,388,250,536.19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262,834,255.85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b1) Instituciones de Crédito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4,849,192,452.30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164,294,671.73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4,684,897,780.57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121,040,586.15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BANOBRAS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1,340,156,434.11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73,159,381.89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1,266,997,052.22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78,294,979.64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Interacciones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109,036,018.19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91,135,289.84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17,900,728.35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3,511,153.74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BBVA Bancomer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1,000,000,000.00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39,234,452.77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Santander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2,400,000,000.00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2,400,000,000.00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86,398,726.67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b2) Títulos y Valores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2,795,740,903.94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92,388,148.32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2,703,352,755.62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141,793,669.70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48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Certificados Bursátiles Oaxaca 11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1,649,887,800.00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68,534,400.00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1,581,353,400.00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65,155,286.53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48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Certificados Bursátiles Oaxaca 13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1,145,853,103.94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23,853,748.32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1,121,999,355.62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76,638,383.17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450"/>
        </w:trPr>
        <w:tc>
          <w:tcPr>
            <w:tcW w:w="19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726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b3) Arrendamientos Financieros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2. Otros Pasivos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559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3. Total de la Deuda Pública y Otros Pasivos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12,265,674,260.18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3,950,000,000.00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6,031,682,820.05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7,388,250,536.19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304,432,106.21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559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4. Deuda Contingente 1 (informativo)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A. Deuda Contingente 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559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5. Valor de Instrumentos Bono Cupón Cero (2) (Informativo)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3,365,916,182.00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 -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  -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-  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3,365,916,182.00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214,006,742.69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-  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A. BANOBRAS - FONREC I, II, III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2,503,245,052.00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2,503,245,052.00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160,192,304.26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00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B. BANOBRAS - PROFISE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562,951,130.00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562,951,130.00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35,161,640.66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E0059" w:rsidRPr="004E0059" w:rsidTr="004E0059">
        <w:trPr>
          <w:trHeight w:val="315"/>
        </w:trPr>
        <w:tc>
          <w:tcPr>
            <w:tcW w:w="291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C. BANOBRAS JUSTICIA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299,720,000.00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299,720,000.00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18,652,797.77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p w:rsidR="004E0059" w:rsidRPr="004E0059" w:rsidRDefault="004E0059" w:rsidP="004E0059">
      <w:pPr>
        <w:spacing w:after="0"/>
        <w:jc w:val="both"/>
        <w:rPr>
          <w:rFonts w:ascii="Arial" w:hAnsi="Arial" w:cs="Arial"/>
          <w:sz w:val="16"/>
          <w:szCs w:val="16"/>
          <w:lang w:val="es-ES" w:eastAsia="es-ES"/>
        </w:rPr>
      </w:pPr>
      <w:r w:rsidRPr="004E0059">
        <w:rPr>
          <w:rFonts w:ascii="Arial" w:hAnsi="Arial" w:cs="Arial"/>
          <w:sz w:val="16"/>
          <w:szCs w:val="16"/>
          <w:lang w:val="es-ES" w:eastAsia="es-ES"/>
        </w:rPr>
        <w:t>1) Se refiere a cualquier Financiamiento sin fuente o garantía de pago definida, que sea asumida de manera solidaria o subsidiaria por las Entidades Federativas con sus Municipios, organismos descentralizados y empresas de participación estatal mayoritaria y fideicomisos, locales o municipales, y por los Municipios con sus respectivos organismos descentralizados y empresas de participación municipal mayoritaria.  2) Se refiere al valor del Bono Cupón Cero que respalda el pago de los créditos asociados al mismo (Activo).</w:t>
      </w:r>
    </w:p>
    <w:p w:rsidR="004E0059" w:rsidRPr="004E0059" w:rsidRDefault="004E0059" w:rsidP="004E0059">
      <w:pPr>
        <w:spacing w:after="0"/>
        <w:jc w:val="both"/>
        <w:rPr>
          <w:rFonts w:ascii="Arial" w:hAnsi="Arial" w:cs="Arial"/>
          <w:sz w:val="16"/>
          <w:szCs w:val="16"/>
        </w:rPr>
      </w:pPr>
      <w:r w:rsidRPr="004E0059">
        <w:rPr>
          <w:rFonts w:ascii="Arial" w:hAnsi="Arial" w:cs="Arial"/>
          <w:sz w:val="16"/>
          <w:szCs w:val="16"/>
        </w:rPr>
        <w:t>Fuente: Secretaría de Finanzas</w:t>
      </w:r>
    </w:p>
    <w:p w:rsidR="00CF7563" w:rsidRDefault="00CF7563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0059" w:rsidRDefault="004E0059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0059" w:rsidRDefault="004E0059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4E0059" w:rsidRPr="00BA509B" w:rsidRDefault="004E0059" w:rsidP="004E0059">
      <w:pPr>
        <w:spacing w:after="0" w:line="240" w:lineRule="auto"/>
        <w:jc w:val="both"/>
        <w:rPr>
          <w:rFonts w:ascii="Arial" w:hAnsi="Arial" w:cs="Arial"/>
          <w:b/>
        </w:rPr>
      </w:pPr>
      <w:r w:rsidRPr="00BA509B">
        <w:rPr>
          <w:rFonts w:ascii="Arial" w:hAnsi="Arial" w:cs="Arial"/>
          <w:b/>
        </w:rPr>
        <w:lastRenderedPageBreak/>
        <w:t>Anexo 7. Informe sobre Estudios Actuariales</w:t>
      </w:r>
    </w:p>
    <w:tbl>
      <w:tblPr>
        <w:tblW w:w="129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1809"/>
        <w:gridCol w:w="1600"/>
        <w:gridCol w:w="1698"/>
        <w:gridCol w:w="1698"/>
        <w:gridCol w:w="1698"/>
        <w:gridCol w:w="1809"/>
      </w:tblGrid>
      <w:tr w:rsidR="004E0059" w:rsidRPr="004E0059" w:rsidTr="00E64D3F">
        <w:trPr>
          <w:trHeight w:val="300"/>
        </w:trPr>
        <w:tc>
          <w:tcPr>
            <w:tcW w:w="12972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bookmarkStart w:id="0" w:name="_GoBack"/>
            <w:bookmarkEnd w:id="0"/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ESTADO DE OAXACA</w:t>
            </w:r>
          </w:p>
        </w:tc>
      </w:tr>
      <w:tr w:rsidR="004E0059" w:rsidRPr="004E0059" w:rsidTr="00E64D3F">
        <w:trPr>
          <w:trHeight w:val="315"/>
        </w:trPr>
        <w:tc>
          <w:tcPr>
            <w:tcW w:w="1297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Informe sobre Estudios Actuariales</w:t>
            </w:r>
          </w:p>
        </w:tc>
      </w:tr>
      <w:tr w:rsidR="004E0059" w:rsidRPr="004E0059" w:rsidTr="00E64D3F">
        <w:trPr>
          <w:trHeight w:val="825"/>
        </w:trPr>
        <w:tc>
          <w:tcPr>
            <w:tcW w:w="26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Pensiones y jubilaciones</w:t>
            </w:r>
          </w:p>
        </w:tc>
        <w:tc>
          <w:tcPr>
            <w:tcW w:w="16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Salud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Riesgos de trabajo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Invalidez y vida</w:t>
            </w:r>
          </w:p>
        </w:tc>
        <w:tc>
          <w:tcPr>
            <w:tcW w:w="169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Otras prestaciones sociales</w:t>
            </w:r>
          </w:p>
        </w:tc>
        <w:tc>
          <w:tcPr>
            <w:tcW w:w="1809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</w:t>
            </w:r>
          </w:p>
        </w:tc>
      </w:tr>
      <w:tr w:rsidR="004E0059" w:rsidRPr="004E0059" w:rsidTr="00E64D3F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Tipo de Sistema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 o fondo general para trabajadores del Estado o Municipio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 Laboral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61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Definido, Contribución Definida o Mixto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Beneficio Definido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Población afiliada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19,542.00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16,715.00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máxima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82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mínima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promedio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42.53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701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778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máxima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98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mínima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promedio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64.33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64.63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64.6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Jubilados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2,049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2,049.00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máxima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100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mínima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promedio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64.63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64.63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Beneficiarios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6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Promedio de años de servicio (trabajadores activos)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849,942,627.28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 individual al plan de pensión como % del salario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9%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 del ente público al plan de pensión como % del salario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18.5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esperado de los pensionados (como %)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16.74%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esperado de los jubilados (como %)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11.64%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Crecimiento esperado de los activos (como %)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0.38%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Edad de jubilación o pensión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57.06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Esperanza de vida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80.79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Ingresos del Fondo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 anuales al fondo de pensiones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450,877,072.57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Nómina anual (sin aguinaldo)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Activos (Nómina Base)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1,607,404,893.29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 y Jubilados (Nómina Base)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231,653,071.44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2,154,201.00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19,956,729.60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253,764,002.04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Beneficiarios de jubilados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lastRenderedPageBreak/>
              <w:t>Monto mensual por pensión (base)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19,664.00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9,113.40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57,667.72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57,667.72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Mínimo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326.15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236.69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179.38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179.38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Promedio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9,430.59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2,331.39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2,372.41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7,487.04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Monto de la reserva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849,942,627.28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las obligaciones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Pensiones y jubilaciones en curso de pago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6,011,854,881.26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31,123,712.57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289,848,939.98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51,998,084.36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6,384,825,618.18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21,715,591,812.48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367,526,912.51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1,125,720,379.76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897,480,762.06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24,106,319,866.81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16,791,189,066.22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1,305,405,965.63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2,440,737,306.66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1,131,243,308.30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21,668,575,646.81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los sueldos futuros de cotización X%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19,331,875,217.26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61,514,877,669.55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Valor presente de aportaciones futuras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51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 y jubilados actuales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5,316,265,684.75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Pensionados y jubilados provenientes de la generación actual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Generaciones futuras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16,916,591,359.13</w:t>
            </w:r>
          </w:p>
        </w:tc>
      </w:tr>
      <w:tr w:rsidR="004E0059" w:rsidRPr="004E0059" w:rsidTr="00E64D3F">
        <w:trPr>
          <w:trHeight w:val="76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Pensionados y jubilados provenientes de generaciones futuras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Déficit/superávit actuarial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Generación actual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-24,324,937,172.96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Nuevas generaciones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-4,751,984,287.68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Periodo de suficiencia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4E0059" w:rsidRPr="004E0059" w:rsidTr="00E64D3F">
        <w:trPr>
          <w:trHeight w:val="300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descapitalización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2022</w:t>
            </w:r>
          </w:p>
        </w:tc>
      </w:tr>
      <w:tr w:rsidR="004E0059" w:rsidRPr="004E0059" w:rsidTr="00E64D3F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Tasa de rendimiento</w:t>
            </w:r>
          </w:p>
        </w:tc>
        <w:tc>
          <w:tcPr>
            <w:tcW w:w="1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4E0059" w:rsidRPr="004E0059" w:rsidRDefault="004E0059" w:rsidP="004E005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3.00%</w:t>
            </w:r>
          </w:p>
        </w:tc>
      </w:tr>
      <w:tr w:rsidR="004E0059" w:rsidRPr="004E0059" w:rsidTr="00E64D3F">
        <w:trPr>
          <w:trHeight w:val="330"/>
        </w:trPr>
        <w:tc>
          <w:tcPr>
            <w:tcW w:w="1297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Estudio actuarial</w:t>
            </w:r>
          </w:p>
        </w:tc>
      </w:tr>
      <w:tr w:rsidR="004E0059" w:rsidRPr="004E0059" w:rsidTr="00E64D3F">
        <w:trPr>
          <w:trHeight w:val="540"/>
        </w:trPr>
        <w:tc>
          <w:tcPr>
            <w:tcW w:w="2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 de elaboración del estudio actuarial</w:t>
            </w:r>
          </w:p>
        </w:tc>
        <w:tc>
          <w:tcPr>
            <w:tcW w:w="103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2014</w:t>
            </w:r>
          </w:p>
        </w:tc>
      </w:tr>
      <w:tr w:rsidR="004E0059" w:rsidRPr="004E0059" w:rsidTr="00E64D3F">
        <w:trPr>
          <w:trHeight w:val="540"/>
        </w:trPr>
        <w:tc>
          <w:tcPr>
            <w:tcW w:w="26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Empresa que elaboró el estudio actuarial</w:t>
            </w:r>
          </w:p>
        </w:tc>
        <w:tc>
          <w:tcPr>
            <w:tcW w:w="10312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4E0059" w:rsidRPr="004E0059" w:rsidRDefault="004E0059" w:rsidP="004E00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E005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Valuaciones Actuariales del Norte S.C.</w:t>
            </w:r>
          </w:p>
        </w:tc>
      </w:tr>
    </w:tbl>
    <w:p w:rsidR="00E64D3F" w:rsidRPr="00E64D3F" w:rsidRDefault="00E64D3F" w:rsidP="00E64D3F">
      <w:pPr>
        <w:pStyle w:val="Texto"/>
        <w:spacing w:after="0" w:line="240" w:lineRule="auto"/>
        <w:ind w:firstLine="0"/>
        <w:rPr>
          <w:sz w:val="16"/>
          <w:szCs w:val="16"/>
        </w:rPr>
      </w:pPr>
      <w:r w:rsidRPr="00E64D3F">
        <w:rPr>
          <w:sz w:val="16"/>
          <w:szCs w:val="16"/>
        </w:rPr>
        <w:t>Para dar cumplimiento a los Artículos 5 y 18 de la Ley de Disciplina Financiera de las Entidades Federativas y los Municipios este formato se presenta de forma anual de acuerdo a las fechas establecidas en la legislación local para la presentación del proyecto de Presupuesto de Egresos. Contiene la información del estudio actuarial más reciente, de diciembre 2014.</w:t>
      </w:r>
    </w:p>
    <w:p w:rsidR="00E64D3F" w:rsidRPr="00E64D3F" w:rsidRDefault="00E64D3F" w:rsidP="00E64D3F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E64D3F">
        <w:rPr>
          <w:rFonts w:ascii="Arial" w:hAnsi="Arial" w:cs="Arial"/>
          <w:sz w:val="16"/>
          <w:szCs w:val="16"/>
        </w:rPr>
        <w:t>Fuente: Secretaría de Finanzas</w:t>
      </w:r>
    </w:p>
    <w:p w:rsidR="004E0059" w:rsidRPr="0078097A" w:rsidRDefault="004E0059" w:rsidP="004E00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E0059" w:rsidRDefault="004E0059" w:rsidP="00A9172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4E0059" w:rsidSect="00997019">
      <w:headerReference w:type="default" r:id="rId7"/>
      <w:footerReference w:type="default" r:id="rId8"/>
      <w:pgSz w:w="15840" w:h="12240" w:orient="landscape" w:code="1"/>
      <w:pgMar w:top="2268" w:right="1701" w:bottom="1701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041" w:rsidRDefault="000D7041" w:rsidP="00FF69BA">
      <w:pPr>
        <w:spacing w:after="0" w:line="240" w:lineRule="auto"/>
      </w:pPr>
      <w:r>
        <w:separator/>
      </w:r>
    </w:p>
  </w:endnote>
  <w:endnote w:type="continuationSeparator" w:id="0">
    <w:p w:rsidR="000D7041" w:rsidRDefault="000D7041" w:rsidP="00FF6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698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997019" w:rsidRPr="00E978A0" w:rsidRDefault="00997019">
        <w:pPr>
          <w:pStyle w:val="Piedepgina"/>
          <w:jc w:val="center"/>
          <w:rPr>
            <w:rFonts w:ascii="Arial" w:hAnsi="Arial" w:cs="Arial"/>
          </w:rPr>
        </w:pPr>
        <w:r w:rsidRPr="00E978A0">
          <w:rPr>
            <w:rFonts w:ascii="Arial" w:hAnsi="Arial" w:cs="Arial"/>
          </w:rPr>
          <w:fldChar w:fldCharType="begin"/>
        </w:r>
        <w:r w:rsidRPr="00E978A0">
          <w:rPr>
            <w:rFonts w:ascii="Arial" w:hAnsi="Arial" w:cs="Arial"/>
          </w:rPr>
          <w:instrText>PAGE   \* MERGEFORMAT</w:instrText>
        </w:r>
        <w:r w:rsidRPr="00E978A0">
          <w:rPr>
            <w:rFonts w:ascii="Arial" w:hAnsi="Arial" w:cs="Arial"/>
          </w:rPr>
          <w:fldChar w:fldCharType="separate"/>
        </w:r>
        <w:r w:rsidR="00413E1E" w:rsidRPr="00413E1E">
          <w:rPr>
            <w:rFonts w:ascii="Arial" w:hAnsi="Arial" w:cs="Arial"/>
            <w:noProof/>
            <w:lang w:val="es-ES"/>
          </w:rPr>
          <w:t>36</w:t>
        </w:r>
        <w:r w:rsidRPr="00E978A0">
          <w:rPr>
            <w:rFonts w:ascii="Arial" w:hAnsi="Arial" w:cs="Arial"/>
          </w:rPr>
          <w:fldChar w:fldCharType="end"/>
        </w:r>
      </w:p>
    </w:sdtContent>
  </w:sdt>
  <w:p w:rsidR="00997019" w:rsidRDefault="009970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041" w:rsidRDefault="000D7041" w:rsidP="00FF69BA">
      <w:pPr>
        <w:spacing w:after="0" w:line="240" w:lineRule="auto"/>
      </w:pPr>
      <w:r>
        <w:separator/>
      </w:r>
    </w:p>
  </w:footnote>
  <w:footnote w:type="continuationSeparator" w:id="0">
    <w:p w:rsidR="000D7041" w:rsidRDefault="000D7041" w:rsidP="00FF6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059" w:rsidRDefault="004E005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58FDCE84" wp14:editId="1BE878FE">
          <wp:simplePos x="0" y="0"/>
          <wp:positionH relativeFrom="column">
            <wp:posOffset>-384810</wp:posOffset>
          </wp:positionH>
          <wp:positionV relativeFrom="paragraph">
            <wp:posOffset>1905</wp:posOffset>
          </wp:positionV>
          <wp:extent cx="1323975" cy="1313180"/>
          <wp:effectExtent l="0" t="0" r="9525" b="1270"/>
          <wp:wrapNone/>
          <wp:docPr id="9" name="Imagen 9" descr="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13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0059" w:rsidRDefault="004E0059">
    <w:pPr>
      <w:pStyle w:val="Encabezado"/>
    </w:pPr>
  </w:p>
  <w:p w:rsidR="004E0059" w:rsidRDefault="004E0059">
    <w:pPr>
      <w:pStyle w:val="Encabezado"/>
    </w:pPr>
  </w:p>
  <w:p w:rsidR="004E0059" w:rsidRDefault="004E0059">
    <w:pPr>
      <w:pStyle w:val="Encabezado"/>
    </w:pPr>
  </w:p>
  <w:p w:rsidR="004E0059" w:rsidRDefault="004E0059">
    <w:pPr>
      <w:pStyle w:val="Encabezado"/>
    </w:pPr>
  </w:p>
  <w:p w:rsidR="004E0059" w:rsidRDefault="004E0059">
    <w:pPr>
      <w:pStyle w:val="Encabezado"/>
    </w:pPr>
  </w:p>
  <w:p w:rsidR="004E0059" w:rsidRDefault="004E0059">
    <w:pPr>
      <w:pStyle w:val="Encabezado"/>
    </w:pPr>
  </w:p>
  <w:p w:rsidR="004E0059" w:rsidRDefault="004E005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BA"/>
    <w:rsid w:val="000D7041"/>
    <w:rsid w:val="003F2D58"/>
    <w:rsid w:val="00413E1E"/>
    <w:rsid w:val="004E0059"/>
    <w:rsid w:val="00997019"/>
    <w:rsid w:val="00A91721"/>
    <w:rsid w:val="00BA509B"/>
    <w:rsid w:val="00BD4510"/>
    <w:rsid w:val="00C06E50"/>
    <w:rsid w:val="00CF7563"/>
    <w:rsid w:val="00E10BBD"/>
    <w:rsid w:val="00E64D3F"/>
    <w:rsid w:val="00E978A0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9BA"/>
  </w:style>
  <w:style w:type="paragraph" w:styleId="Piedepgina">
    <w:name w:val="footer"/>
    <w:basedOn w:val="Normal"/>
    <w:link w:val="PiedepginaCar"/>
    <w:uiPriority w:val="99"/>
    <w:unhideWhenUsed/>
    <w:rsid w:val="00FF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9BA"/>
  </w:style>
  <w:style w:type="paragraph" w:styleId="Prrafodelista">
    <w:name w:val="List Paragraph"/>
    <w:basedOn w:val="Normal"/>
    <w:uiPriority w:val="34"/>
    <w:qFormat/>
    <w:rsid w:val="00FF69BA"/>
    <w:pPr>
      <w:ind w:left="720"/>
      <w:contextualSpacing/>
    </w:pPr>
  </w:style>
  <w:style w:type="character" w:customStyle="1" w:styleId="TextoCar">
    <w:name w:val="Texto Car"/>
    <w:link w:val="Texto"/>
    <w:locked/>
    <w:rsid w:val="00FF69B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FF69B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69BA"/>
  </w:style>
  <w:style w:type="paragraph" w:styleId="Piedepgina">
    <w:name w:val="footer"/>
    <w:basedOn w:val="Normal"/>
    <w:link w:val="PiedepginaCar"/>
    <w:uiPriority w:val="99"/>
    <w:unhideWhenUsed/>
    <w:rsid w:val="00FF69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9BA"/>
  </w:style>
  <w:style w:type="paragraph" w:styleId="Prrafodelista">
    <w:name w:val="List Paragraph"/>
    <w:basedOn w:val="Normal"/>
    <w:uiPriority w:val="34"/>
    <w:qFormat/>
    <w:rsid w:val="00FF69BA"/>
    <w:pPr>
      <w:ind w:left="720"/>
      <w:contextualSpacing/>
    </w:pPr>
  </w:style>
  <w:style w:type="character" w:customStyle="1" w:styleId="TextoCar">
    <w:name w:val="Texto Car"/>
    <w:link w:val="Texto"/>
    <w:locked/>
    <w:rsid w:val="00FF69B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">
    <w:name w:val="Texto"/>
    <w:basedOn w:val="Normal"/>
    <w:link w:val="TextoCar"/>
    <w:qFormat/>
    <w:rsid w:val="00FF69BA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16</Pages>
  <Words>3980</Words>
  <Characters>21892</Characters>
  <Application>Microsoft Office Word</Application>
  <DocSecurity>0</DocSecurity>
  <Lines>182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2016-11-29T23:09:00Z</cp:lastPrinted>
  <dcterms:created xsi:type="dcterms:W3CDTF">2016-11-29T21:55:00Z</dcterms:created>
  <dcterms:modified xsi:type="dcterms:W3CDTF">2016-11-29T23:10:00Z</dcterms:modified>
</cp:coreProperties>
</file>