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530A8D" w14:textId="77777777" w:rsidR="002E3A2D" w:rsidRPr="00B857E3" w:rsidRDefault="009E495C" w:rsidP="009E495C">
      <w:pPr>
        <w:pStyle w:val="Descripcin"/>
        <w:spacing w:before="240" w:beforeAutospacing="0" w:after="240" w:afterAutospacing="0"/>
        <w:rPr>
          <w:rFonts w:ascii="Univia Pro Light" w:hAnsi="Univia Pro Light" w:cstheme="minorHAnsi"/>
        </w:rPr>
        <w:sectPr w:rsidR="002E3A2D" w:rsidRPr="00B857E3" w:rsidSect="00BC6C9F">
          <w:headerReference w:type="even" r:id="rId8"/>
          <w:headerReference w:type="default" r:id="rId9"/>
          <w:footerReference w:type="even" r:id="rId10"/>
          <w:footerReference w:type="default" r:id="rId11"/>
          <w:headerReference w:type="first" r:id="rId12"/>
          <w:pgSz w:w="12240" w:h="15840"/>
          <w:pgMar w:top="1418" w:right="1134" w:bottom="1134" w:left="2268" w:header="1304" w:footer="1134" w:gutter="0"/>
          <w:cols w:space="708"/>
          <w:titlePg/>
          <w:docGrid w:linePitch="360"/>
        </w:sectPr>
      </w:pPr>
      <w:bookmarkStart w:id="0" w:name="_Hlk486414594"/>
      <w:bookmarkStart w:id="1" w:name="_GoBack"/>
      <w:r>
        <w:rPr>
          <w:noProof/>
          <w:lang w:val="es-MX" w:eastAsia="es-MX"/>
        </w:rPr>
        <w:drawing>
          <wp:anchor distT="0" distB="0" distL="114300" distR="114300" simplePos="0" relativeHeight="251703551" behindDoc="0" locked="0" layoutInCell="1" allowOverlap="1" wp14:anchorId="1D0821DC" wp14:editId="00E8A9E3">
            <wp:simplePos x="0" y="0"/>
            <wp:positionH relativeFrom="margin">
              <wp:posOffset>-1447800</wp:posOffset>
            </wp:positionH>
            <wp:positionV relativeFrom="margin">
              <wp:posOffset>-1045845</wp:posOffset>
            </wp:positionV>
            <wp:extent cx="7774305" cy="10089515"/>
            <wp:effectExtent l="0" t="0" r="0" b="6985"/>
            <wp:wrapSquare wrapText="bothSides"/>
            <wp:docPr id="3096" name="Imagen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4305" cy="100895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00AE7F37" w:rsidRPr="00B857E3">
        <w:rPr>
          <w:rFonts w:ascii="Univia Pro Light" w:hAnsi="Univia Pro Light" w:cstheme="minorHAnsi"/>
          <w:noProof/>
        </w:rPr>
        <w:t xml:space="preserve"> </w:t>
      </w:r>
      <w:r w:rsidR="00C514CB" w:rsidRPr="00B857E3">
        <w:rPr>
          <w:rFonts w:ascii="Univia Pro Light" w:hAnsi="Univia Pro Light" w:cstheme="minorHAnsi"/>
          <w:noProof/>
        </w:rPr>
        <w:t xml:space="preserve"> </w:t>
      </w:r>
    </w:p>
    <w:p w14:paraId="38C87533" w14:textId="77777777" w:rsidR="00991790" w:rsidRPr="00956231" w:rsidRDefault="000E2C9E" w:rsidP="00956231">
      <w:pPr>
        <w:spacing w:line="360" w:lineRule="auto"/>
        <w:jc w:val="both"/>
        <w:rPr>
          <w:rFonts w:ascii="Univia Pro Light" w:hAnsi="Univia Pro Light"/>
          <w:noProof/>
        </w:rPr>
      </w:pPr>
      <w:r w:rsidRPr="00956231">
        <w:rPr>
          <w:rFonts w:ascii="Univia Pro Light" w:hAnsi="Univia Pro Light" w:cstheme="minorHAnsi"/>
          <w:b/>
        </w:rPr>
        <w:lastRenderedPageBreak/>
        <w:t>ÍNDICE</w:t>
      </w:r>
      <w:r w:rsidRPr="00956231">
        <w:rPr>
          <w:rFonts w:ascii="Univia Pro Light" w:hAnsi="Univia Pro Light" w:cstheme="minorHAnsi"/>
          <w:b/>
        </w:rPr>
        <w:tab/>
      </w:r>
      <w:r w:rsidR="00F53FE9" w:rsidRPr="00956231">
        <w:rPr>
          <w:rFonts w:ascii="Univia Pro Light" w:hAnsi="Univia Pro Light" w:cstheme="minorHAnsi"/>
        </w:rPr>
        <w:fldChar w:fldCharType="begin"/>
      </w:r>
      <w:r w:rsidR="009733A7" w:rsidRPr="00956231">
        <w:rPr>
          <w:rFonts w:ascii="Univia Pro Light" w:hAnsi="Univia Pro Light" w:cstheme="minorHAnsi"/>
        </w:rPr>
        <w:instrText xml:space="preserve"> TOC \o "1-6" \h \z \u </w:instrText>
      </w:r>
      <w:r w:rsidR="00F53FE9" w:rsidRPr="00956231">
        <w:rPr>
          <w:rFonts w:ascii="Univia Pro Light" w:hAnsi="Univia Pro Light" w:cstheme="minorHAnsi"/>
        </w:rPr>
        <w:fldChar w:fldCharType="separate"/>
      </w:r>
    </w:p>
    <w:p w14:paraId="7D450548" w14:textId="4C71D607" w:rsidR="00991790" w:rsidRPr="00956231" w:rsidRDefault="0026600C" w:rsidP="00956231">
      <w:pPr>
        <w:pStyle w:val="TDC1"/>
        <w:jc w:val="both"/>
        <w:rPr>
          <w:rFonts w:ascii="Univia Pro Light" w:eastAsiaTheme="minorEastAsia" w:hAnsi="Univia Pro Light" w:cstheme="minorBidi"/>
          <w:b w:val="0"/>
          <w:bCs w:val="0"/>
          <w:caps w:val="0"/>
          <w:noProof/>
          <w:color w:val="auto"/>
          <w:sz w:val="24"/>
          <w:szCs w:val="24"/>
        </w:rPr>
      </w:pPr>
      <w:hyperlink w:anchor="_Toc519698016" w:history="1">
        <w:r w:rsidR="00991790" w:rsidRPr="00956231">
          <w:rPr>
            <w:rStyle w:val="Hipervnculo"/>
            <w:rFonts w:ascii="Univia Pro Light" w:hAnsi="Univia Pro Light"/>
            <w:b w:val="0"/>
            <w:noProof/>
            <w:sz w:val="24"/>
            <w:szCs w:val="24"/>
            <w:u w:val="none"/>
          </w:rPr>
          <w:t>CONSIDERANDO</w:t>
        </w:r>
        <w:r w:rsidR="00991790" w:rsidRPr="00956231">
          <w:rPr>
            <w:rFonts w:ascii="Univia Pro Light" w:hAnsi="Univia Pro Light"/>
            <w:b w:val="0"/>
            <w:noProof/>
            <w:webHidden/>
            <w:sz w:val="24"/>
            <w:szCs w:val="24"/>
          </w:rPr>
          <w:tab/>
        </w:r>
        <w:r w:rsidR="00991790" w:rsidRPr="00956231">
          <w:rPr>
            <w:rFonts w:ascii="Univia Pro Light" w:hAnsi="Univia Pro Light"/>
            <w:b w:val="0"/>
            <w:noProof/>
            <w:webHidden/>
            <w:sz w:val="24"/>
            <w:szCs w:val="24"/>
          </w:rPr>
          <w:fldChar w:fldCharType="begin"/>
        </w:r>
        <w:r w:rsidR="00991790" w:rsidRPr="00956231">
          <w:rPr>
            <w:rFonts w:ascii="Univia Pro Light" w:hAnsi="Univia Pro Light"/>
            <w:b w:val="0"/>
            <w:noProof/>
            <w:webHidden/>
            <w:sz w:val="24"/>
            <w:szCs w:val="24"/>
          </w:rPr>
          <w:instrText xml:space="preserve"> PAGEREF _Toc519698016 \h </w:instrText>
        </w:r>
        <w:r w:rsidR="00991790" w:rsidRPr="00956231">
          <w:rPr>
            <w:rFonts w:ascii="Univia Pro Light" w:hAnsi="Univia Pro Light"/>
            <w:b w:val="0"/>
            <w:noProof/>
            <w:webHidden/>
            <w:sz w:val="24"/>
            <w:szCs w:val="24"/>
          </w:rPr>
        </w:r>
        <w:r w:rsidR="00991790" w:rsidRPr="00956231">
          <w:rPr>
            <w:rFonts w:ascii="Univia Pro Light" w:hAnsi="Univia Pro Light"/>
            <w:b w:val="0"/>
            <w:noProof/>
            <w:webHidden/>
            <w:sz w:val="24"/>
            <w:szCs w:val="24"/>
          </w:rPr>
          <w:fldChar w:fldCharType="separate"/>
        </w:r>
        <w:r w:rsidR="00CB04E8">
          <w:rPr>
            <w:rFonts w:ascii="Univia Pro Light" w:hAnsi="Univia Pro Light"/>
            <w:b w:val="0"/>
            <w:noProof/>
            <w:webHidden/>
            <w:sz w:val="24"/>
            <w:szCs w:val="24"/>
          </w:rPr>
          <w:t>7</w:t>
        </w:r>
        <w:r w:rsidR="00991790" w:rsidRPr="00956231">
          <w:rPr>
            <w:rFonts w:ascii="Univia Pro Light" w:hAnsi="Univia Pro Light"/>
            <w:b w:val="0"/>
            <w:noProof/>
            <w:webHidden/>
            <w:sz w:val="24"/>
            <w:szCs w:val="24"/>
          </w:rPr>
          <w:fldChar w:fldCharType="end"/>
        </w:r>
      </w:hyperlink>
    </w:p>
    <w:p w14:paraId="5BE8A09A" w14:textId="291BD6C4" w:rsidR="00991790" w:rsidRPr="00956231" w:rsidRDefault="0026600C" w:rsidP="00956231">
      <w:pPr>
        <w:pStyle w:val="TDC2"/>
        <w:jc w:val="both"/>
        <w:rPr>
          <w:rFonts w:ascii="Univia Pro Light" w:eastAsiaTheme="minorEastAsia" w:hAnsi="Univia Pro Light" w:cstheme="minorBidi"/>
          <w:smallCaps w:val="0"/>
          <w:noProof/>
          <w:color w:val="auto"/>
          <w:sz w:val="24"/>
          <w:szCs w:val="24"/>
        </w:rPr>
      </w:pPr>
      <w:hyperlink w:anchor="_Toc519698017" w:history="1">
        <w:r w:rsidR="00991790" w:rsidRPr="00956231">
          <w:rPr>
            <w:rStyle w:val="Hipervnculo"/>
            <w:rFonts w:ascii="Univia Pro Light" w:hAnsi="Univia Pro Light"/>
            <w:noProof/>
            <w:sz w:val="24"/>
            <w:szCs w:val="24"/>
            <w:u w:val="none"/>
          </w:rPr>
          <w:t>1</w:t>
        </w:r>
        <w:r w:rsidR="00991790" w:rsidRPr="00956231">
          <w:rPr>
            <w:rFonts w:ascii="Univia Pro Light" w:eastAsiaTheme="minorEastAsia" w:hAnsi="Univia Pro Light" w:cstheme="minorBidi"/>
            <w:smallCaps w:val="0"/>
            <w:noProof/>
            <w:color w:val="auto"/>
            <w:sz w:val="24"/>
            <w:szCs w:val="24"/>
          </w:rPr>
          <w:tab/>
        </w:r>
        <w:r w:rsidR="00991790" w:rsidRPr="00956231">
          <w:rPr>
            <w:rStyle w:val="Hipervnculo"/>
            <w:rFonts w:ascii="Univia Pro Light" w:hAnsi="Univia Pro Light"/>
            <w:noProof/>
            <w:sz w:val="24"/>
            <w:szCs w:val="24"/>
            <w:u w:val="none"/>
          </w:rPr>
          <w:t>MARCO JURÍDICO</w:t>
        </w:r>
        <w:r w:rsidR="00991790" w:rsidRPr="00956231">
          <w:rPr>
            <w:rFonts w:ascii="Univia Pro Light" w:hAnsi="Univia Pro Light"/>
            <w:noProof/>
            <w:webHidden/>
            <w:sz w:val="24"/>
            <w:szCs w:val="24"/>
          </w:rPr>
          <w:tab/>
        </w:r>
        <w:r w:rsidR="00991790" w:rsidRPr="00956231">
          <w:rPr>
            <w:rFonts w:ascii="Univia Pro Light" w:hAnsi="Univia Pro Light"/>
            <w:noProof/>
            <w:webHidden/>
            <w:sz w:val="24"/>
            <w:szCs w:val="24"/>
          </w:rPr>
          <w:fldChar w:fldCharType="begin"/>
        </w:r>
        <w:r w:rsidR="00991790" w:rsidRPr="00956231">
          <w:rPr>
            <w:rFonts w:ascii="Univia Pro Light" w:hAnsi="Univia Pro Light"/>
            <w:noProof/>
            <w:webHidden/>
            <w:sz w:val="24"/>
            <w:szCs w:val="24"/>
          </w:rPr>
          <w:instrText xml:space="preserve"> PAGEREF _Toc519698017 \h </w:instrText>
        </w:r>
        <w:r w:rsidR="00991790" w:rsidRPr="00956231">
          <w:rPr>
            <w:rFonts w:ascii="Univia Pro Light" w:hAnsi="Univia Pro Light"/>
            <w:noProof/>
            <w:webHidden/>
            <w:sz w:val="24"/>
            <w:szCs w:val="24"/>
          </w:rPr>
        </w:r>
        <w:r w:rsidR="00991790" w:rsidRPr="00956231">
          <w:rPr>
            <w:rFonts w:ascii="Univia Pro Light" w:hAnsi="Univia Pro Light"/>
            <w:noProof/>
            <w:webHidden/>
            <w:sz w:val="24"/>
            <w:szCs w:val="24"/>
          </w:rPr>
          <w:fldChar w:fldCharType="separate"/>
        </w:r>
        <w:r w:rsidR="00CB04E8">
          <w:rPr>
            <w:rFonts w:ascii="Univia Pro Light" w:hAnsi="Univia Pro Light"/>
            <w:noProof/>
            <w:webHidden/>
            <w:sz w:val="24"/>
            <w:szCs w:val="24"/>
          </w:rPr>
          <w:t>13</w:t>
        </w:r>
        <w:r w:rsidR="00991790" w:rsidRPr="00956231">
          <w:rPr>
            <w:rFonts w:ascii="Univia Pro Light" w:hAnsi="Univia Pro Light"/>
            <w:noProof/>
            <w:webHidden/>
            <w:sz w:val="24"/>
            <w:szCs w:val="24"/>
          </w:rPr>
          <w:fldChar w:fldCharType="end"/>
        </w:r>
      </w:hyperlink>
    </w:p>
    <w:p w14:paraId="0666211F" w14:textId="3B8074FF" w:rsidR="00991790" w:rsidRPr="00956231" w:rsidRDefault="0026600C" w:rsidP="00956231">
      <w:pPr>
        <w:pStyle w:val="TDC3"/>
        <w:rPr>
          <w:rFonts w:ascii="Univia Pro Light" w:eastAsiaTheme="minorEastAsia" w:hAnsi="Univia Pro Light" w:cstheme="minorBidi"/>
          <w:i w:val="0"/>
          <w:iCs w:val="0"/>
          <w:noProof/>
          <w:color w:val="auto"/>
          <w:sz w:val="24"/>
          <w:szCs w:val="24"/>
        </w:rPr>
      </w:pPr>
      <w:hyperlink w:anchor="_Toc519698018" w:history="1">
        <w:r w:rsidR="00991790" w:rsidRPr="00956231">
          <w:rPr>
            <w:rStyle w:val="Hipervnculo"/>
            <w:rFonts w:ascii="Univia Pro Light" w:hAnsi="Univia Pro Light" w:cs="Arial"/>
            <w:i w:val="0"/>
            <w:noProof/>
            <w:sz w:val="24"/>
            <w:szCs w:val="24"/>
            <w:u w:val="none"/>
          </w:rPr>
          <w:t>1.1</w:t>
        </w:r>
        <w:r w:rsidR="00991790" w:rsidRPr="00956231">
          <w:rPr>
            <w:rFonts w:ascii="Univia Pro Light" w:eastAsiaTheme="minorEastAsia" w:hAnsi="Univia Pro Light" w:cstheme="minorBidi"/>
            <w:i w:val="0"/>
            <w:iCs w:val="0"/>
            <w:noProof/>
            <w:color w:val="auto"/>
            <w:sz w:val="24"/>
            <w:szCs w:val="24"/>
          </w:rPr>
          <w:tab/>
        </w:r>
        <w:r w:rsidR="00991790" w:rsidRPr="00956231">
          <w:rPr>
            <w:rStyle w:val="Hipervnculo"/>
            <w:rFonts w:ascii="Univia Pro Light" w:hAnsi="Univia Pro Light"/>
            <w:i w:val="0"/>
            <w:noProof/>
            <w:sz w:val="24"/>
            <w:szCs w:val="24"/>
            <w:u w:val="none"/>
          </w:rPr>
          <w:t>Disposiciones Federales</w:t>
        </w:r>
        <w:r w:rsidR="00991790" w:rsidRPr="00956231">
          <w:rPr>
            <w:rFonts w:ascii="Univia Pro Light" w:hAnsi="Univia Pro Light"/>
            <w:i w:val="0"/>
            <w:noProof/>
            <w:webHidden/>
            <w:sz w:val="24"/>
            <w:szCs w:val="24"/>
          </w:rPr>
          <w:tab/>
        </w:r>
        <w:r w:rsidR="00991790" w:rsidRPr="00956231">
          <w:rPr>
            <w:rFonts w:ascii="Univia Pro Light" w:hAnsi="Univia Pro Light"/>
            <w:i w:val="0"/>
            <w:noProof/>
            <w:webHidden/>
            <w:sz w:val="24"/>
            <w:szCs w:val="24"/>
          </w:rPr>
          <w:fldChar w:fldCharType="begin"/>
        </w:r>
        <w:r w:rsidR="00991790" w:rsidRPr="00956231">
          <w:rPr>
            <w:rFonts w:ascii="Univia Pro Light" w:hAnsi="Univia Pro Light"/>
            <w:i w:val="0"/>
            <w:noProof/>
            <w:webHidden/>
            <w:sz w:val="24"/>
            <w:szCs w:val="24"/>
          </w:rPr>
          <w:instrText xml:space="preserve"> PAGEREF _Toc519698018 \h </w:instrText>
        </w:r>
        <w:r w:rsidR="00991790" w:rsidRPr="00956231">
          <w:rPr>
            <w:rFonts w:ascii="Univia Pro Light" w:hAnsi="Univia Pro Light"/>
            <w:i w:val="0"/>
            <w:noProof/>
            <w:webHidden/>
            <w:sz w:val="24"/>
            <w:szCs w:val="24"/>
          </w:rPr>
        </w:r>
        <w:r w:rsidR="00991790" w:rsidRPr="00956231">
          <w:rPr>
            <w:rFonts w:ascii="Univia Pro Light" w:hAnsi="Univia Pro Light"/>
            <w:i w:val="0"/>
            <w:noProof/>
            <w:webHidden/>
            <w:sz w:val="24"/>
            <w:szCs w:val="24"/>
          </w:rPr>
          <w:fldChar w:fldCharType="separate"/>
        </w:r>
        <w:r w:rsidR="00CB04E8">
          <w:rPr>
            <w:rFonts w:ascii="Univia Pro Light" w:hAnsi="Univia Pro Light"/>
            <w:i w:val="0"/>
            <w:noProof/>
            <w:webHidden/>
            <w:sz w:val="24"/>
            <w:szCs w:val="24"/>
          </w:rPr>
          <w:t>13</w:t>
        </w:r>
        <w:r w:rsidR="00991790" w:rsidRPr="00956231">
          <w:rPr>
            <w:rFonts w:ascii="Univia Pro Light" w:hAnsi="Univia Pro Light"/>
            <w:i w:val="0"/>
            <w:noProof/>
            <w:webHidden/>
            <w:sz w:val="24"/>
            <w:szCs w:val="24"/>
          </w:rPr>
          <w:fldChar w:fldCharType="end"/>
        </w:r>
      </w:hyperlink>
    </w:p>
    <w:p w14:paraId="17114854" w14:textId="2A18032B" w:rsidR="00991790" w:rsidRPr="00956231" w:rsidRDefault="0026600C" w:rsidP="00956231">
      <w:pPr>
        <w:pStyle w:val="TDC4"/>
        <w:tabs>
          <w:tab w:val="left" w:pos="1440"/>
          <w:tab w:val="right" w:leader="dot" w:pos="8828"/>
        </w:tabs>
        <w:spacing w:line="360" w:lineRule="auto"/>
        <w:jc w:val="both"/>
        <w:rPr>
          <w:rFonts w:ascii="Univia Pro Light" w:eastAsiaTheme="minorEastAsia" w:hAnsi="Univia Pro Light" w:cstheme="minorBidi"/>
          <w:noProof/>
          <w:color w:val="auto"/>
          <w:sz w:val="24"/>
          <w:szCs w:val="24"/>
        </w:rPr>
      </w:pPr>
      <w:hyperlink w:anchor="_Toc519698019" w:history="1">
        <w:r w:rsidR="00991790" w:rsidRPr="00956231">
          <w:rPr>
            <w:rStyle w:val="Hipervnculo"/>
            <w:rFonts w:ascii="Univia Pro Light" w:hAnsi="Univia Pro Light"/>
            <w:noProof/>
            <w:sz w:val="24"/>
            <w:szCs w:val="24"/>
            <w:u w:val="none"/>
          </w:rPr>
          <w:t>1.1.1</w:t>
        </w:r>
        <w:r w:rsidR="00991790" w:rsidRPr="00956231">
          <w:rPr>
            <w:rFonts w:ascii="Univia Pro Light" w:eastAsiaTheme="minorEastAsia" w:hAnsi="Univia Pro Light" w:cstheme="minorBidi"/>
            <w:noProof/>
            <w:color w:val="auto"/>
            <w:sz w:val="24"/>
            <w:szCs w:val="24"/>
          </w:rPr>
          <w:tab/>
        </w:r>
        <w:r w:rsidR="00991790" w:rsidRPr="00956231">
          <w:rPr>
            <w:rStyle w:val="Hipervnculo"/>
            <w:rFonts w:ascii="Univia Pro Light" w:hAnsi="Univia Pro Light"/>
            <w:noProof/>
            <w:sz w:val="24"/>
            <w:szCs w:val="24"/>
            <w:u w:val="none"/>
          </w:rPr>
          <w:t>En materia de Planeación, Programación y Presupuestación</w:t>
        </w:r>
        <w:r w:rsidR="00991790" w:rsidRPr="00956231">
          <w:rPr>
            <w:rFonts w:ascii="Univia Pro Light" w:hAnsi="Univia Pro Light"/>
            <w:noProof/>
            <w:webHidden/>
            <w:sz w:val="24"/>
            <w:szCs w:val="24"/>
          </w:rPr>
          <w:tab/>
        </w:r>
        <w:r w:rsidR="00991790" w:rsidRPr="00956231">
          <w:rPr>
            <w:rFonts w:ascii="Univia Pro Light" w:hAnsi="Univia Pro Light"/>
            <w:noProof/>
            <w:webHidden/>
            <w:sz w:val="24"/>
            <w:szCs w:val="24"/>
          </w:rPr>
          <w:fldChar w:fldCharType="begin"/>
        </w:r>
        <w:r w:rsidR="00991790" w:rsidRPr="00956231">
          <w:rPr>
            <w:rFonts w:ascii="Univia Pro Light" w:hAnsi="Univia Pro Light"/>
            <w:noProof/>
            <w:webHidden/>
            <w:sz w:val="24"/>
            <w:szCs w:val="24"/>
          </w:rPr>
          <w:instrText xml:space="preserve"> PAGEREF _Toc519698019 \h </w:instrText>
        </w:r>
        <w:r w:rsidR="00991790" w:rsidRPr="00956231">
          <w:rPr>
            <w:rFonts w:ascii="Univia Pro Light" w:hAnsi="Univia Pro Light"/>
            <w:noProof/>
            <w:webHidden/>
            <w:sz w:val="24"/>
            <w:szCs w:val="24"/>
          </w:rPr>
        </w:r>
        <w:r w:rsidR="00991790" w:rsidRPr="00956231">
          <w:rPr>
            <w:rFonts w:ascii="Univia Pro Light" w:hAnsi="Univia Pro Light"/>
            <w:noProof/>
            <w:webHidden/>
            <w:sz w:val="24"/>
            <w:szCs w:val="24"/>
          </w:rPr>
          <w:fldChar w:fldCharType="separate"/>
        </w:r>
        <w:r w:rsidR="00CB04E8">
          <w:rPr>
            <w:rFonts w:ascii="Univia Pro Light" w:hAnsi="Univia Pro Light"/>
            <w:noProof/>
            <w:webHidden/>
            <w:sz w:val="24"/>
            <w:szCs w:val="24"/>
          </w:rPr>
          <w:t>13</w:t>
        </w:r>
        <w:r w:rsidR="00991790" w:rsidRPr="00956231">
          <w:rPr>
            <w:rFonts w:ascii="Univia Pro Light" w:hAnsi="Univia Pro Light"/>
            <w:noProof/>
            <w:webHidden/>
            <w:sz w:val="24"/>
            <w:szCs w:val="24"/>
          </w:rPr>
          <w:fldChar w:fldCharType="end"/>
        </w:r>
      </w:hyperlink>
    </w:p>
    <w:p w14:paraId="0D107C7C" w14:textId="4E3809DF" w:rsidR="00991790" w:rsidRPr="00956231" w:rsidRDefault="0026600C" w:rsidP="00956231">
      <w:pPr>
        <w:pStyle w:val="TDC4"/>
        <w:tabs>
          <w:tab w:val="left" w:pos="1440"/>
          <w:tab w:val="right" w:leader="dot" w:pos="8828"/>
        </w:tabs>
        <w:spacing w:line="360" w:lineRule="auto"/>
        <w:jc w:val="both"/>
        <w:rPr>
          <w:rFonts w:ascii="Univia Pro Light" w:eastAsiaTheme="minorEastAsia" w:hAnsi="Univia Pro Light" w:cstheme="minorBidi"/>
          <w:noProof/>
          <w:color w:val="auto"/>
          <w:sz w:val="24"/>
          <w:szCs w:val="24"/>
        </w:rPr>
      </w:pPr>
      <w:hyperlink w:anchor="_Toc519698020" w:history="1">
        <w:r w:rsidR="00991790" w:rsidRPr="00956231">
          <w:rPr>
            <w:rStyle w:val="Hipervnculo"/>
            <w:rFonts w:ascii="Univia Pro Light" w:hAnsi="Univia Pro Light"/>
            <w:noProof/>
            <w:sz w:val="24"/>
            <w:szCs w:val="24"/>
            <w:u w:val="none"/>
          </w:rPr>
          <w:t>1.1.2</w:t>
        </w:r>
        <w:r w:rsidR="00991790" w:rsidRPr="00956231">
          <w:rPr>
            <w:rFonts w:ascii="Univia Pro Light" w:eastAsiaTheme="minorEastAsia" w:hAnsi="Univia Pro Light" w:cstheme="minorBidi"/>
            <w:noProof/>
            <w:color w:val="auto"/>
            <w:sz w:val="24"/>
            <w:szCs w:val="24"/>
          </w:rPr>
          <w:tab/>
        </w:r>
        <w:r w:rsidR="00991790" w:rsidRPr="00956231">
          <w:rPr>
            <w:rStyle w:val="Hipervnculo"/>
            <w:rFonts w:ascii="Univia Pro Light" w:hAnsi="Univia Pro Light"/>
            <w:noProof/>
            <w:sz w:val="24"/>
            <w:szCs w:val="24"/>
            <w:u w:val="none"/>
          </w:rPr>
          <w:t>En materia de evaluación de la gestión pública</w:t>
        </w:r>
        <w:r w:rsidR="00991790" w:rsidRPr="00956231">
          <w:rPr>
            <w:rFonts w:ascii="Univia Pro Light" w:hAnsi="Univia Pro Light"/>
            <w:noProof/>
            <w:webHidden/>
            <w:sz w:val="24"/>
            <w:szCs w:val="24"/>
          </w:rPr>
          <w:tab/>
        </w:r>
        <w:r w:rsidR="00991790" w:rsidRPr="00956231">
          <w:rPr>
            <w:rFonts w:ascii="Univia Pro Light" w:hAnsi="Univia Pro Light"/>
            <w:noProof/>
            <w:webHidden/>
            <w:sz w:val="24"/>
            <w:szCs w:val="24"/>
          </w:rPr>
          <w:fldChar w:fldCharType="begin"/>
        </w:r>
        <w:r w:rsidR="00991790" w:rsidRPr="00956231">
          <w:rPr>
            <w:rFonts w:ascii="Univia Pro Light" w:hAnsi="Univia Pro Light"/>
            <w:noProof/>
            <w:webHidden/>
            <w:sz w:val="24"/>
            <w:szCs w:val="24"/>
          </w:rPr>
          <w:instrText xml:space="preserve"> PAGEREF _Toc519698020 \h </w:instrText>
        </w:r>
        <w:r w:rsidR="00991790" w:rsidRPr="00956231">
          <w:rPr>
            <w:rFonts w:ascii="Univia Pro Light" w:hAnsi="Univia Pro Light"/>
            <w:noProof/>
            <w:webHidden/>
            <w:sz w:val="24"/>
            <w:szCs w:val="24"/>
          </w:rPr>
        </w:r>
        <w:r w:rsidR="00991790" w:rsidRPr="00956231">
          <w:rPr>
            <w:rFonts w:ascii="Univia Pro Light" w:hAnsi="Univia Pro Light"/>
            <w:noProof/>
            <w:webHidden/>
            <w:sz w:val="24"/>
            <w:szCs w:val="24"/>
          </w:rPr>
          <w:fldChar w:fldCharType="separate"/>
        </w:r>
        <w:r w:rsidR="00CB04E8">
          <w:rPr>
            <w:rFonts w:ascii="Univia Pro Light" w:hAnsi="Univia Pro Light"/>
            <w:noProof/>
            <w:webHidden/>
            <w:sz w:val="24"/>
            <w:szCs w:val="24"/>
          </w:rPr>
          <w:t>13</w:t>
        </w:r>
        <w:r w:rsidR="00991790" w:rsidRPr="00956231">
          <w:rPr>
            <w:rFonts w:ascii="Univia Pro Light" w:hAnsi="Univia Pro Light"/>
            <w:noProof/>
            <w:webHidden/>
            <w:sz w:val="24"/>
            <w:szCs w:val="24"/>
          </w:rPr>
          <w:fldChar w:fldCharType="end"/>
        </w:r>
      </w:hyperlink>
    </w:p>
    <w:p w14:paraId="4C845CD7" w14:textId="5A78ADB1" w:rsidR="00991790" w:rsidRPr="00956231" w:rsidRDefault="0026600C" w:rsidP="00956231">
      <w:pPr>
        <w:pStyle w:val="TDC4"/>
        <w:tabs>
          <w:tab w:val="left" w:pos="1440"/>
          <w:tab w:val="right" w:leader="dot" w:pos="8828"/>
        </w:tabs>
        <w:spacing w:line="360" w:lineRule="auto"/>
        <w:jc w:val="both"/>
        <w:rPr>
          <w:rFonts w:ascii="Univia Pro Light" w:eastAsiaTheme="minorEastAsia" w:hAnsi="Univia Pro Light" w:cstheme="minorBidi"/>
          <w:noProof/>
          <w:color w:val="auto"/>
          <w:sz w:val="24"/>
          <w:szCs w:val="24"/>
        </w:rPr>
      </w:pPr>
      <w:hyperlink w:anchor="_Toc519698021" w:history="1">
        <w:r w:rsidR="00991790" w:rsidRPr="00956231">
          <w:rPr>
            <w:rStyle w:val="Hipervnculo"/>
            <w:rFonts w:ascii="Univia Pro Light" w:hAnsi="Univia Pro Light"/>
            <w:noProof/>
            <w:sz w:val="24"/>
            <w:szCs w:val="24"/>
            <w:u w:val="none"/>
          </w:rPr>
          <w:t>1.1.3</w:t>
        </w:r>
        <w:r w:rsidR="00991790" w:rsidRPr="00956231">
          <w:rPr>
            <w:rFonts w:ascii="Univia Pro Light" w:eastAsiaTheme="minorEastAsia" w:hAnsi="Univia Pro Light" w:cstheme="minorBidi"/>
            <w:noProof/>
            <w:color w:val="auto"/>
            <w:sz w:val="24"/>
            <w:szCs w:val="24"/>
          </w:rPr>
          <w:tab/>
        </w:r>
        <w:r w:rsidR="00991790" w:rsidRPr="00956231">
          <w:rPr>
            <w:rStyle w:val="Hipervnculo"/>
            <w:rFonts w:ascii="Univia Pro Light" w:hAnsi="Univia Pro Light"/>
            <w:noProof/>
            <w:sz w:val="24"/>
            <w:szCs w:val="24"/>
            <w:u w:val="none"/>
          </w:rPr>
          <w:t>En materia de rendición de cuentas y transparencia</w:t>
        </w:r>
        <w:r w:rsidR="00991790" w:rsidRPr="00956231">
          <w:rPr>
            <w:rFonts w:ascii="Univia Pro Light" w:hAnsi="Univia Pro Light"/>
            <w:noProof/>
            <w:webHidden/>
            <w:sz w:val="24"/>
            <w:szCs w:val="24"/>
          </w:rPr>
          <w:tab/>
        </w:r>
        <w:r w:rsidR="00991790" w:rsidRPr="00956231">
          <w:rPr>
            <w:rFonts w:ascii="Univia Pro Light" w:hAnsi="Univia Pro Light"/>
            <w:noProof/>
            <w:webHidden/>
            <w:sz w:val="24"/>
            <w:szCs w:val="24"/>
          </w:rPr>
          <w:fldChar w:fldCharType="begin"/>
        </w:r>
        <w:r w:rsidR="00991790" w:rsidRPr="00956231">
          <w:rPr>
            <w:rFonts w:ascii="Univia Pro Light" w:hAnsi="Univia Pro Light"/>
            <w:noProof/>
            <w:webHidden/>
            <w:sz w:val="24"/>
            <w:szCs w:val="24"/>
          </w:rPr>
          <w:instrText xml:space="preserve"> PAGEREF _Toc519698021 \h </w:instrText>
        </w:r>
        <w:r w:rsidR="00991790" w:rsidRPr="00956231">
          <w:rPr>
            <w:rFonts w:ascii="Univia Pro Light" w:hAnsi="Univia Pro Light"/>
            <w:noProof/>
            <w:webHidden/>
            <w:sz w:val="24"/>
            <w:szCs w:val="24"/>
          </w:rPr>
        </w:r>
        <w:r w:rsidR="00991790" w:rsidRPr="00956231">
          <w:rPr>
            <w:rFonts w:ascii="Univia Pro Light" w:hAnsi="Univia Pro Light"/>
            <w:noProof/>
            <w:webHidden/>
            <w:sz w:val="24"/>
            <w:szCs w:val="24"/>
          </w:rPr>
          <w:fldChar w:fldCharType="separate"/>
        </w:r>
        <w:r w:rsidR="00CB04E8">
          <w:rPr>
            <w:rFonts w:ascii="Univia Pro Light" w:hAnsi="Univia Pro Light"/>
            <w:noProof/>
            <w:webHidden/>
            <w:sz w:val="24"/>
            <w:szCs w:val="24"/>
          </w:rPr>
          <w:t>14</w:t>
        </w:r>
        <w:r w:rsidR="00991790" w:rsidRPr="00956231">
          <w:rPr>
            <w:rFonts w:ascii="Univia Pro Light" w:hAnsi="Univia Pro Light"/>
            <w:noProof/>
            <w:webHidden/>
            <w:sz w:val="24"/>
            <w:szCs w:val="24"/>
          </w:rPr>
          <w:fldChar w:fldCharType="end"/>
        </w:r>
      </w:hyperlink>
    </w:p>
    <w:p w14:paraId="0CEA7C00" w14:textId="056C1C7E" w:rsidR="00991790" w:rsidRPr="00956231" w:rsidRDefault="0026600C" w:rsidP="00956231">
      <w:pPr>
        <w:pStyle w:val="TDC4"/>
        <w:tabs>
          <w:tab w:val="left" w:pos="1440"/>
          <w:tab w:val="right" w:leader="dot" w:pos="8828"/>
        </w:tabs>
        <w:spacing w:line="360" w:lineRule="auto"/>
        <w:jc w:val="both"/>
        <w:rPr>
          <w:rFonts w:ascii="Univia Pro Light" w:eastAsiaTheme="minorEastAsia" w:hAnsi="Univia Pro Light" w:cstheme="minorBidi"/>
          <w:noProof/>
          <w:color w:val="auto"/>
          <w:sz w:val="24"/>
          <w:szCs w:val="24"/>
        </w:rPr>
      </w:pPr>
      <w:hyperlink w:anchor="_Toc519698022" w:history="1">
        <w:r w:rsidR="00991790" w:rsidRPr="00956231">
          <w:rPr>
            <w:rStyle w:val="Hipervnculo"/>
            <w:rFonts w:ascii="Univia Pro Light" w:hAnsi="Univia Pro Light"/>
            <w:noProof/>
            <w:sz w:val="24"/>
            <w:szCs w:val="24"/>
            <w:u w:val="none"/>
          </w:rPr>
          <w:t>1.1.4</w:t>
        </w:r>
        <w:r w:rsidR="00991790" w:rsidRPr="00956231">
          <w:rPr>
            <w:rFonts w:ascii="Univia Pro Light" w:eastAsiaTheme="minorEastAsia" w:hAnsi="Univia Pro Light" w:cstheme="minorBidi"/>
            <w:noProof/>
            <w:color w:val="auto"/>
            <w:sz w:val="24"/>
            <w:szCs w:val="24"/>
          </w:rPr>
          <w:tab/>
        </w:r>
        <w:r w:rsidR="00991790" w:rsidRPr="00956231">
          <w:rPr>
            <w:rStyle w:val="Hipervnculo"/>
            <w:rFonts w:ascii="Univia Pro Light" w:hAnsi="Univia Pro Light"/>
            <w:noProof/>
            <w:sz w:val="24"/>
            <w:szCs w:val="24"/>
            <w:u w:val="none"/>
          </w:rPr>
          <w:t>En materia de fiscalización</w:t>
        </w:r>
        <w:r w:rsidR="00991790" w:rsidRPr="00956231">
          <w:rPr>
            <w:rFonts w:ascii="Univia Pro Light" w:hAnsi="Univia Pro Light"/>
            <w:noProof/>
            <w:webHidden/>
            <w:sz w:val="24"/>
            <w:szCs w:val="24"/>
          </w:rPr>
          <w:tab/>
        </w:r>
        <w:r w:rsidR="00991790" w:rsidRPr="00956231">
          <w:rPr>
            <w:rFonts w:ascii="Univia Pro Light" w:hAnsi="Univia Pro Light"/>
            <w:noProof/>
            <w:webHidden/>
            <w:sz w:val="24"/>
            <w:szCs w:val="24"/>
          </w:rPr>
          <w:fldChar w:fldCharType="begin"/>
        </w:r>
        <w:r w:rsidR="00991790" w:rsidRPr="00956231">
          <w:rPr>
            <w:rFonts w:ascii="Univia Pro Light" w:hAnsi="Univia Pro Light"/>
            <w:noProof/>
            <w:webHidden/>
            <w:sz w:val="24"/>
            <w:szCs w:val="24"/>
          </w:rPr>
          <w:instrText xml:space="preserve"> PAGEREF _Toc519698022 \h </w:instrText>
        </w:r>
        <w:r w:rsidR="00991790" w:rsidRPr="00956231">
          <w:rPr>
            <w:rFonts w:ascii="Univia Pro Light" w:hAnsi="Univia Pro Light"/>
            <w:noProof/>
            <w:webHidden/>
            <w:sz w:val="24"/>
            <w:szCs w:val="24"/>
          </w:rPr>
        </w:r>
        <w:r w:rsidR="00991790" w:rsidRPr="00956231">
          <w:rPr>
            <w:rFonts w:ascii="Univia Pro Light" w:hAnsi="Univia Pro Light"/>
            <w:noProof/>
            <w:webHidden/>
            <w:sz w:val="24"/>
            <w:szCs w:val="24"/>
          </w:rPr>
          <w:fldChar w:fldCharType="separate"/>
        </w:r>
        <w:r w:rsidR="00CB04E8">
          <w:rPr>
            <w:rFonts w:ascii="Univia Pro Light" w:hAnsi="Univia Pro Light"/>
            <w:noProof/>
            <w:webHidden/>
            <w:sz w:val="24"/>
            <w:szCs w:val="24"/>
          </w:rPr>
          <w:t>14</w:t>
        </w:r>
        <w:r w:rsidR="00991790" w:rsidRPr="00956231">
          <w:rPr>
            <w:rFonts w:ascii="Univia Pro Light" w:hAnsi="Univia Pro Light"/>
            <w:noProof/>
            <w:webHidden/>
            <w:sz w:val="24"/>
            <w:szCs w:val="24"/>
          </w:rPr>
          <w:fldChar w:fldCharType="end"/>
        </w:r>
      </w:hyperlink>
    </w:p>
    <w:p w14:paraId="1AA3C1F3" w14:textId="1E07713B" w:rsidR="00991790" w:rsidRPr="00956231" w:rsidRDefault="0026600C" w:rsidP="00956231">
      <w:pPr>
        <w:pStyle w:val="TDC3"/>
        <w:rPr>
          <w:rFonts w:ascii="Univia Pro Light" w:eastAsiaTheme="minorEastAsia" w:hAnsi="Univia Pro Light" w:cstheme="minorBidi"/>
          <w:i w:val="0"/>
          <w:iCs w:val="0"/>
          <w:noProof/>
          <w:color w:val="auto"/>
          <w:sz w:val="24"/>
          <w:szCs w:val="24"/>
        </w:rPr>
      </w:pPr>
      <w:hyperlink w:anchor="_Toc519698023" w:history="1">
        <w:r w:rsidR="00991790" w:rsidRPr="00956231">
          <w:rPr>
            <w:rStyle w:val="Hipervnculo"/>
            <w:rFonts w:ascii="Univia Pro Light" w:hAnsi="Univia Pro Light" w:cs="Arial"/>
            <w:i w:val="0"/>
            <w:noProof/>
            <w:sz w:val="24"/>
            <w:szCs w:val="24"/>
            <w:u w:val="none"/>
          </w:rPr>
          <w:t>1.2</w:t>
        </w:r>
        <w:r w:rsidR="00991790" w:rsidRPr="00956231">
          <w:rPr>
            <w:rFonts w:ascii="Univia Pro Light" w:eastAsiaTheme="minorEastAsia" w:hAnsi="Univia Pro Light" w:cstheme="minorBidi"/>
            <w:i w:val="0"/>
            <w:iCs w:val="0"/>
            <w:noProof/>
            <w:color w:val="auto"/>
            <w:sz w:val="24"/>
            <w:szCs w:val="24"/>
          </w:rPr>
          <w:tab/>
        </w:r>
        <w:r w:rsidR="00991790" w:rsidRPr="00956231">
          <w:rPr>
            <w:rStyle w:val="Hipervnculo"/>
            <w:rFonts w:ascii="Univia Pro Light" w:hAnsi="Univia Pro Light"/>
            <w:i w:val="0"/>
            <w:noProof/>
            <w:sz w:val="24"/>
            <w:szCs w:val="24"/>
            <w:u w:val="none"/>
          </w:rPr>
          <w:t>Disposiciones Estatales</w:t>
        </w:r>
        <w:r w:rsidR="00991790" w:rsidRPr="00956231">
          <w:rPr>
            <w:rFonts w:ascii="Univia Pro Light" w:hAnsi="Univia Pro Light"/>
            <w:i w:val="0"/>
            <w:noProof/>
            <w:webHidden/>
            <w:sz w:val="24"/>
            <w:szCs w:val="24"/>
          </w:rPr>
          <w:tab/>
        </w:r>
        <w:r w:rsidR="00991790" w:rsidRPr="00956231">
          <w:rPr>
            <w:rFonts w:ascii="Univia Pro Light" w:hAnsi="Univia Pro Light"/>
            <w:i w:val="0"/>
            <w:noProof/>
            <w:webHidden/>
            <w:sz w:val="24"/>
            <w:szCs w:val="24"/>
          </w:rPr>
          <w:fldChar w:fldCharType="begin"/>
        </w:r>
        <w:r w:rsidR="00991790" w:rsidRPr="00956231">
          <w:rPr>
            <w:rFonts w:ascii="Univia Pro Light" w:hAnsi="Univia Pro Light"/>
            <w:i w:val="0"/>
            <w:noProof/>
            <w:webHidden/>
            <w:sz w:val="24"/>
            <w:szCs w:val="24"/>
          </w:rPr>
          <w:instrText xml:space="preserve"> PAGEREF _Toc519698023 \h </w:instrText>
        </w:r>
        <w:r w:rsidR="00991790" w:rsidRPr="00956231">
          <w:rPr>
            <w:rFonts w:ascii="Univia Pro Light" w:hAnsi="Univia Pro Light"/>
            <w:i w:val="0"/>
            <w:noProof/>
            <w:webHidden/>
            <w:sz w:val="24"/>
            <w:szCs w:val="24"/>
          </w:rPr>
        </w:r>
        <w:r w:rsidR="00991790" w:rsidRPr="00956231">
          <w:rPr>
            <w:rFonts w:ascii="Univia Pro Light" w:hAnsi="Univia Pro Light"/>
            <w:i w:val="0"/>
            <w:noProof/>
            <w:webHidden/>
            <w:sz w:val="24"/>
            <w:szCs w:val="24"/>
          </w:rPr>
          <w:fldChar w:fldCharType="separate"/>
        </w:r>
        <w:r w:rsidR="00CB04E8">
          <w:rPr>
            <w:rFonts w:ascii="Univia Pro Light" w:hAnsi="Univia Pro Light"/>
            <w:i w:val="0"/>
            <w:noProof/>
            <w:webHidden/>
            <w:sz w:val="24"/>
            <w:szCs w:val="24"/>
          </w:rPr>
          <w:t>15</w:t>
        </w:r>
        <w:r w:rsidR="00991790" w:rsidRPr="00956231">
          <w:rPr>
            <w:rFonts w:ascii="Univia Pro Light" w:hAnsi="Univia Pro Light"/>
            <w:i w:val="0"/>
            <w:noProof/>
            <w:webHidden/>
            <w:sz w:val="24"/>
            <w:szCs w:val="24"/>
          </w:rPr>
          <w:fldChar w:fldCharType="end"/>
        </w:r>
      </w:hyperlink>
    </w:p>
    <w:p w14:paraId="175458BA" w14:textId="0A5E224C" w:rsidR="00991790" w:rsidRPr="00956231" w:rsidRDefault="0026600C" w:rsidP="00956231">
      <w:pPr>
        <w:pStyle w:val="TDC4"/>
        <w:tabs>
          <w:tab w:val="left" w:pos="1440"/>
          <w:tab w:val="right" w:leader="dot" w:pos="8828"/>
        </w:tabs>
        <w:spacing w:line="360" w:lineRule="auto"/>
        <w:jc w:val="both"/>
        <w:rPr>
          <w:rFonts w:ascii="Univia Pro Light" w:eastAsiaTheme="minorEastAsia" w:hAnsi="Univia Pro Light" w:cstheme="minorBidi"/>
          <w:noProof/>
          <w:color w:val="auto"/>
          <w:sz w:val="24"/>
          <w:szCs w:val="24"/>
        </w:rPr>
      </w:pPr>
      <w:hyperlink w:anchor="_Toc519698024" w:history="1">
        <w:r w:rsidR="00991790" w:rsidRPr="00956231">
          <w:rPr>
            <w:rStyle w:val="Hipervnculo"/>
            <w:rFonts w:ascii="Univia Pro Light" w:hAnsi="Univia Pro Light"/>
            <w:noProof/>
            <w:sz w:val="24"/>
            <w:szCs w:val="24"/>
            <w:u w:val="none"/>
          </w:rPr>
          <w:t>1.2.1</w:t>
        </w:r>
        <w:r w:rsidR="00991790" w:rsidRPr="00956231">
          <w:rPr>
            <w:rFonts w:ascii="Univia Pro Light" w:eastAsiaTheme="minorEastAsia" w:hAnsi="Univia Pro Light" w:cstheme="minorBidi"/>
            <w:noProof/>
            <w:color w:val="auto"/>
            <w:sz w:val="24"/>
            <w:szCs w:val="24"/>
          </w:rPr>
          <w:tab/>
        </w:r>
        <w:r w:rsidR="00991790" w:rsidRPr="00956231">
          <w:rPr>
            <w:rStyle w:val="Hipervnculo"/>
            <w:rFonts w:ascii="Univia Pro Light" w:hAnsi="Univia Pro Light"/>
            <w:noProof/>
            <w:sz w:val="24"/>
            <w:szCs w:val="24"/>
            <w:u w:val="none"/>
          </w:rPr>
          <w:t>En materia de planeación</w:t>
        </w:r>
        <w:r w:rsidR="00991790" w:rsidRPr="00956231">
          <w:rPr>
            <w:rFonts w:ascii="Univia Pro Light" w:hAnsi="Univia Pro Light"/>
            <w:noProof/>
            <w:webHidden/>
            <w:sz w:val="24"/>
            <w:szCs w:val="24"/>
          </w:rPr>
          <w:tab/>
        </w:r>
        <w:r w:rsidR="00991790" w:rsidRPr="00956231">
          <w:rPr>
            <w:rFonts w:ascii="Univia Pro Light" w:hAnsi="Univia Pro Light"/>
            <w:noProof/>
            <w:webHidden/>
            <w:sz w:val="24"/>
            <w:szCs w:val="24"/>
          </w:rPr>
          <w:fldChar w:fldCharType="begin"/>
        </w:r>
        <w:r w:rsidR="00991790" w:rsidRPr="00956231">
          <w:rPr>
            <w:rFonts w:ascii="Univia Pro Light" w:hAnsi="Univia Pro Light"/>
            <w:noProof/>
            <w:webHidden/>
            <w:sz w:val="24"/>
            <w:szCs w:val="24"/>
          </w:rPr>
          <w:instrText xml:space="preserve"> PAGEREF _Toc519698024 \h </w:instrText>
        </w:r>
        <w:r w:rsidR="00991790" w:rsidRPr="00956231">
          <w:rPr>
            <w:rFonts w:ascii="Univia Pro Light" w:hAnsi="Univia Pro Light"/>
            <w:noProof/>
            <w:webHidden/>
            <w:sz w:val="24"/>
            <w:szCs w:val="24"/>
          </w:rPr>
        </w:r>
        <w:r w:rsidR="00991790" w:rsidRPr="00956231">
          <w:rPr>
            <w:rFonts w:ascii="Univia Pro Light" w:hAnsi="Univia Pro Light"/>
            <w:noProof/>
            <w:webHidden/>
            <w:sz w:val="24"/>
            <w:szCs w:val="24"/>
          </w:rPr>
          <w:fldChar w:fldCharType="separate"/>
        </w:r>
        <w:r w:rsidR="00CB04E8">
          <w:rPr>
            <w:rFonts w:ascii="Univia Pro Light" w:hAnsi="Univia Pro Light"/>
            <w:noProof/>
            <w:webHidden/>
            <w:sz w:val="24"/>
            <w:szCs w:val="24"/>
          </w:rPr>
          <w:t>15</w:t>
        </w:r>
        <w:r w:rsidR="00991790" w:rsidRPr="00956231">
          <w:rPr>
            <w:rFonts w:ascii="Univia Pro Light" w:hAnsi="Univia Pro Light"/>
            <w:noProof/>
            <w:webHidden/>
            <w:sz w:val="24"/>
            <w:szCs w:val="24"/>
          </w:rPr>
          <w:fldChar w:fldCharType="end"/>
        </w:r>
      </w:hyperlink>
    </w:p>
    <w:p w14:paraId="19DC9C0F" w14:textId="06ECAE4A" w:rsidR="00991790" w:rsidRPr="00956231" w:rsidRDefault="0026600C" w:rsidP="00956231">
      <w:pPr>
        <w:pStyle w:val="TDC4"/>
        <w:tabs>
          <w:tab w:val="left" w:pos="1440"/>
          <w:tab w:val="right" w:leader="dot" w:pos="8828"/>
        </w:tabs>
        <w:spacing w:line="360" w:lineRule="auto"/>
        <w:jc w:val="both"/>
        <w:rPr>
          <w:rFonts w:ascii="Univia Pro Light" w:eastAsiaTheme="minorEastAsia" w:hAnsi="Univia Pro Light" w:cstheme="minorBidi"/>
          <w:noProof/>
          <w:color w:val="auto"/>
          <w:sz w:val="24"/>
          <w:szCs w:val="24"/>
        </w:rPr>
      </w:pPr>
      <w:hyperlink w:anchor="_Toc519698025" w:history="1">
        <w:r w:rsidR="00991790" w:rsidRPr="00956231">
          <w:rPr>
            <w:rStyle w:val="Hipervnculo"/>
            <w:rFonts w:ascii="Univia Pro Light" w:hAnsi="Univia Pro Light"/>
            <w:noProof/>
            <w:sz w:val="24"/>
            <w:szCs w:val="24"/>
            <w:u w:val="none"/>
          </w:rPr>
          <w:t>1.2.2</w:t>
        </w:r>
        <w:r w:rsidR="00991790" w:rsidRPr="00956231">
          <w:rPr>
            <w:rFonts w:ascii="Univia Pro Light" w:eastAsiaTheme="minorEastAsia" w:hAnsi="Univia Pro Light" w:cstheme="minorBidi"/>
            <w:noProof/>
            <w:color w:val="auto"/>
            <w:sz w:val="24"/>
            <w:szCs w:val="24"/>
          </w:rPr>
          <w:tab/>
        </w:r>
        <w:r w:rsidR="00991790" w:rsidRPr="00956231">
          <w:rPr>
            <w:rStyle w:val="Hipervnculo"/>
            <w:rFonts w:ascii="Univia Pro Light" w:hAnsi="Univia Pro Light"/>
            <w:noProof/>
            <w:sz w:val="24"/>
            <w:szCs w:val="24"/>
            <w:u w:val="none"/>
          </w:rPr>
          <w:t>En materia de programación y presupuestación</w:t>
        </w:r>
        <w:r w:rsidR="00991790" w:rsidRPr="00956231">
          <w:rPr>
            <w:rFonts w:ascii="Univia Pro Light" w:hAnsi="Univia Pro Light"/>
            <w:noProof/>
            <w:webHidden/>
            <w:sz w:val="24"/>
            <w:szCs w:val="24"/>
          </w:rPr>
          <w:tab/>
        </w:r>
        <w:r w:rsidR="00991790" w:rsidRPr="00956231">
          <w:rPr>
            <w:rFonts w:ascii="Univia Pro Light" w:hAnsi="Univia Pro Light"/>
            <w:noProof/>
            <w:webHidden/>
            <w:sz w:val="24"/>
            <w:szCs w:val="24"/>
          </w:rPr>
          <w:fldChar w:fldCharType="begin"/>
        </w:r>
        <w:r w:rsidR="00991790" w:rsidRPr="00956231">
          <w:rPr>
            <w:rFonts w:ascii="Univia Pro Light" w:hAnsi="Univia Pro Light"/>
            <w:noProof/>
            <w:webHidden/>
            <w:sz w:val="24"/>
            <w:szCs w:val="24"/>
          </w:rPr>
          <w:instrText xml:space="preserve"> PAGEREF _Toc519698025 \h </w:instrText>
        </w:r>
        <w:r w:rsidR="00991790" w:rsidRPr="00956231">
          <w:rPr>
            <w:rFonts w:ascii="Univia Pro Light" w:hAnsi="Univia Pro Light"/>
            <w:noProof/>
            <w:webHidden/>
            <w:sz w:val="24"/>
            <w:szCs w:val="24"/>
          </w:rPr>
        </w:r>
        <w:r w:rsidR="00991790" w:rsidRPr="00956231">
          <w:rPr>
            <w:rFonts w:ascii="Univia Pro Light" w:hAnsi="Univia Pro Light"/>
            <w:noProof/>
            <w:webHidden/>
            <w:sz w:val="24"/>
            <w:szCs w:val="24"/>
          </w:rPr>
          <w:fldChar w:fldCharType="separate"/>
        </w:r>
        <w:r w:rsidR="00CB04E8">
          <w:rPr>
            <w:rFonts w:ascii="Univia Pro Light" w:hAnsi="Univia Pro Light"/>
            <w:noProof/>
            <w:webHidden/>
            <w:sz w:val="24"/>
            <w:szCs w:val="24"/>
          </w:rPr>
          <w:t>15</w:t>
        </w:r>
        <w:r w:rsidR="00991790" w:rsidRPr="00956231">
          <w:rPr>
            <w:rFonts w:ascii="Univia Pro Light" w:hAnsi="Univia Pro Light"/>
            <w:noProof/>
            <w:webHidden/>
            <w:sz w:val="24"/>
            <w:szCs w:val="24"/>
          </w:rPr>
          <w:fldChar w:fldCharType="end"/>
        </w:r>
      </w:hyperlink>
    </w:p>
    <w:p w14:paraId="3F5B9FAD" w14:textId="78FFDB59" w:rsidR="00991790" w:rsidRPr="00956231" w:rsidRDefault="0026600C" w:rsidP="00956231">
      <w:pPr>
        <w:pStyle w:val="TDC4"/>
        <w:tabs>
          <w:tab w:val="left" w:pos="1440"/>
          <w:tab w:val="right" w:leader="dot" w:pos="8828"/>
        </w:tabs>
        <w:spacing w:line="360" w:lineRule="auto"/>
        <w:jc w:val="both"/>
        <w:rPr>
          <w:rFonts w:ascii="Univia Pro Light" w:eastAsiaTheme="minorEastAsia" w:hAnsi="Univia Pro Light" w:cstheme="minorBidi"/>
          <w:noProof/>
          <w:color w:val="auto"/>
          <w:sz w:val="24"/>
          <w:szCs w:val="24"/>
        </w:rPr>
      </w:pPr>
      <w:hyperlink w:anchor="_Toc519698026" w:history="1">
        <w:r w:rsidR="00991790" w:rsidRPr="00956231">
          <w:rPr>
            <w:rStyle w:val="Hipervnculo"/>
            <w:rFonts w:ascii="Univia Pro Light" w:hAnsi="Univia Pro Light"/>
            <w:noProof/>
            <w:sz w:val="24"/>
            <w:szCs w:val="24"/>
            <w:u w:val="none"/>
          </w:rPr>
          <w:t>1.2.3</w:t>
        </w:r>
        <w:r w:rsidR="00991790" w:rsidRPr="00956231">
          <w:rPr>
            <w:rFonts w:ascii="Univia Pro Light" w:eastAsiaTheme="minorEastAsia" w:hAnsi="Univia Pro Light" w:cstheme="minorBidi"/>
            <w:noProof/>
            <w:color w:val="auto"/>
            <w:sz w:val="24"/>
            <w:szCs w:val="24"/>
          </w:rPr>
          <w:tab/>
        </w:r>
        <w:r w:rsidR="00991790" w:rsidRPr="00956231">
          <w:rPr>
            <w:rStyle w:val="Hipervnculo"/>
            <w:rFonts w:ascii="Univia Pro Light" w:hAnsi="Univia Pro Light"/>
            <w:noProof/>
            <w:sz w:val="24"/>
            <w:szCs w:val="24"/>
            <w:u w:val="none"/>
          </w:rPr>
          <w:t>En materia de evaluación de la gestión pública</w:t>
        </w:r>
        <w:r w:rsidR="00991790" w:rsidRPr="00956231">
          <w:rPr>
            <w:rFonts w:ascii="Univia Pro Light" w:hAnsi="Univia Pro Light"/>
            <w:noProof/>
            <w:webHidden/>
            <w:sz w:val="24"/>
            <w:szCs w:val="24"/>
          </w:rPr>
          <w:tab/>
        </w:r>
        <w:r w:rsidR="00991790" w:rsidRPr="00956231">
          <w:rPr>
            <w:rFonts w:ascii="Univia Pro Light" w:hAnsi="Univia Pro Light"/>
            <w:noProof/>
            <w:webHidden/>
            <w:sz w:val="24"/>
            <w:szCs w:val="24"/>
          </w:rPr>
          <w:fldChar w:fldCharType="begin"/>
        </w:r>
        <w:r w:rsidR="00991790" w:rsidRPr="00956231">
          <w:rPr>
            <w:rFonts w:ascii="Univia Pro Light" w:hAnsi="Univia Pro Light"/>
            <w:noProof/>
            <w:webHidden/>
            <w:sz w:val="24"/>
            <w:szCs w:val="24"/>
          </w:rPr>
          <w:instrText xml:space="preserve"> PAGEREF _Toc519698026 \h </w:instrText>
        </w:r>
        <w:r w:rsidR="00991790" w:rsidRPr="00956231">
          <w:rPr>
            <w:rFonts w:ascii="Univia Pro Light" w:hAnsi="Univia Pro Light"/>
            <w:noProof/>
            <w:webHidden/>
            <w:sz w:val="24"/>
            <w:szCs w:val="24"/>
          </w:rPr>
        </w:r>
        <w:r w:rsidR="00991790" w:rsidRPr="00956231">
          <w:rPr>
            <w:rFonts w:ascii="Univia Pro Light" w:hAnsi="Univia Pro Light"/>
            <w:noProof/>
            <w:webHidden/>
            <w:sz w:val="24"/>
            <w:szCs w:val="24"/>
          </w:rPr>
          <w:fldChar w:fldCharType="separate"/>
        </w:r>
        <w:r w:rsidR="00CB04E8">
          <w:rPr>
            <w:rFonts w:ascii="Univia Pro Light" w:hAnsi="Univia Pro Light"/>
            <w:noProof/>
            <w:webHidden/>
            <w:sz w:val="24"/>
            <w:szCs w:val="24"/>
          </w:rPr>
          <w:t>16</w:t>
        </w:r>
        <w:r w:rsidR="00991790" w:rsidRPr="00956231">
          <w:rPr>
            <w:rFonts w:ascii="Univia Pro Light" w:hAnsi="Univia Pro Light"/>
            <w:noProof/>
            <w:webHidden/>
            <w:sz w:val="24"/>
            <w:szCs w:val="24"/>
          </w:rPr>
          <w:fldChar w:fldCharType="end"/>
        </w:r>
      </w:hyperlink>
    </w:p>
    <w:p w14:paraId="39097A7A" w14:textId="28337D11" w:rsidR="00991790" w:rsidRPr="00956231" w:rsidRDefault="0026600C" w:rsidP="00956231">
      <w:pPr>
        <w:pStyle w:val="TDC4"/>
        <w:tabs>
          <w:tab w:val="left" w:pos="1440"/>
          <w:tab w:val="right" w:leader="dot" w:pos="8828"/>
        </w:tabs>
        <w:spacing w:line="360" w:lineRule="auto"/>
        <w:jc w:val="both"/>
        <w:rPr>
          <w:rFonts w:ascii="Univia Pro Light" w:eastAsiaTheme="minorEastAsia" w:hAnsi="Univia Pro Light" w:cstheme="minorBidi"/>
          <w:noProof/>
          <w:color w:val="auto"/>
          <w:sz w:val="24"/>
          <w:szCs w:val="24"/>
        </w:rPr>
      </w:pPr>
      <w:hyperlink w:anchor="_Toc519698027" w:history="1">
        <w:r w:rsidR="00991790" w:rsidRPr="00956231">
          <w:rPr>
            <w:rStyle w:val="Hipervnculo"/>
            <w:rFonts w:ascii="Univia Pro Light" w:hAnsi="Univia Pro Light"/>
            <w:noProof/>
            <w:sz w:val="24"/>
            <w:szCs w:val="24"/>
            <w:u w:val="none"/>
          </w:rPr>
          <w:t>1.2.4</w:t>
        </w:r>
        <w:r w:rsidR="00991790" w:rsidRPr="00956231">
          <w:rPr>
            <w:rFonts w:ascii="Univia Pro Light" w:eastAsiaTheme="minorEastAsia" w:hAnsi="Univia Pro Light" w:cstheme="minorBidi"/>
            <w:noProof/>
            <w:color w:val="auto"/>
            <w:sz w:val="24"/>
            <w:szCs w:val="24"/>
          </w:rPr>
          <w:tab/>
        </w:r>
        <w:r w:rsidR="00991790" w:rsidRPr="00956231">
          <w:rPr>
            <w:rStyle w:val="Hipervnculo"/>
            <w:rFonts w:ascii="Univia Pro Light" w:hAnsi="Univia Pro Light"/>
            <w:noProof/>
            <w:sz w:val="24"/>
            <w:szCs w:val="24"/>
            <w:u w:val="none"/>
          </w:rPr>
          <w:t>En materia de rendición de cuentas y transparencia</w:t>
        </w:r>
        <w:r w:rsidR="00991790" w:rsidRPr="00956231">
          <w:rPr>
            <w:rFonts w:ascii="Univia Pro Light" w:hAnsi="Univia Pro Light"/>
            <w:noProof/>
            <w:webHidden/>
            <w:sz w:val="24"/>
            <w:szCs w:val="24"/>
          </w:rPr>
          <w:tab/>
        </w:r>
        <w:r w:rsidR="00991790" w:rsidRPr="00956231">
          <w:rPr>
            <w:rFonts w:ascii="Univia Pro Light" w:hAnsi="Univia Pro Light"/>
            <w:noProof/>
            <w:webHidden/>
            <w:sz w:val="24"/>
            <w:szCs w:val="24"/>
          </w:rPr>
          <w:fldChar w:fldCharType="begin"/>
        </w:r>
        <w:r w:rsidR="00991790" w:rsidRPr="00956231">
          <w:rPr>
            <w:rFonts w:ascii="Univia Pro Light" w:hAnsi="Univia Pro Light"/>
            <w:noProof/>
            <w:webHidden/>
            <w:sz w:val="24"/>
            <w:szCs w:val="24"/>
          </w:rPr>
          <w:instrText xml:space="preserve"> PAGEREF _Toc519698027 \h </w:instrText>
        </w:r>
        <w:r w:rsidR="00991790" w:rsidRPr="00956231">
          <w:rPr>
            <w:rFonts w:ascii="Univia Pro Light" w:hAnsi="Univia Pro Light"/>
            <w:noProof/>
            <w:webHidden/>
            <w:sz w:val="24"/>
            <w:szCs w:val="24"/>
          </w:rPr>
        </w:r>
        <w:r w:rsidR="00991790" w:rsidRPr="00956231">
          <w:rPr>
            <w:rFonts w:ascii="Univia Pro Light" w:hAnsi="Univia Pro Light"/>
            <w:noProof/>
            <w:webHidden/>
            <w:sz w:val="24"/>
            <w:szCs w:val="24"/>
          </w:rPr>
          <w:fldChar w:fldCharType="separate"/>
        </w:r>
        <w:r w:rsidR="00CB04E8">
          <w:rPr>
            <w:rFonts w:ascii="Univia Pro Light" w:hAnsi="Univia Pro Light"/>
            <w:noProof/>
            <w:webHidden/>
            <w:sz w:val="24"/>
            <w:szCs w:val="24"/>
          </w:rPr>
          <w:t>16</w:t>
        </w:r>
        <w:r w:rsidR="00991790" w:rsidRPr="00956231">
          <w:rPr>
            <w:rFonts w:ascii="Univia Pro Light" w:hAnsi="Univia Pro Light"/>
            <w:noProof/>
            <w:webHidden/>
            <w:sz w:val="24"/>
            <w:szCs w:val="24"/>
          </w:rPr>
          <w:fldChar w:fldCharType="end"/>
        </w:r>
      </w:hyperlink>
    </w:p>
    <w:p w14:paraId="3BAC70DD" w14:textId="0F7CBE42" w:rsidR="00991790" w:rsidRPr="00956231" w:rsidRDefault="0026600C" w:rsidP="00956231">
      <w:pPr>
        <w:pStyle w:val="TDC4"/>
        <w:tabs>
          <w:tab w:val="left" w:pos="1440"/>
          <w:tab w:val="right" w:leader="dot" w:pos="8828"/>
        </w:tabs>
        <w:spacing w:line="360" w:lineRule="auto"/>
        <w:jc w:val="both"/>
        <w:rPr>
          <w:rFonts w:ascii="Univia Pro Light" w:eastAsiaTheme="minorEastAsia" w:hAnsi="Univia Pro Light" w:cstheme="minorBidi"/>
          <w:noProof/>
          <w:color w:val="auto"/>
          <w:sz w:val="24"/>
          <w:szCs w:val="24"/>
        </w:rPr>
      </w:pPr>
      <w:hyperlink w:anchor="_Toc519698028" w:history="1">
        <w:r w:rsidR="00991790" w:rsidRPr="00956231">
          <w:rPr>
            <w:rStyle w:val="Hipervnculo"/>
            <w:rFonts w:ascii="Univia Pro Light" w:hAnsi="Univia Pro Light"/>
            <w:noProof/>
            <w:sz w:val="24"/>
            <w:szCs w:val="24"/>
            <w:u w:val="none"/>
          </w:rPr>
          <w:t>1.2.5</w:t>
        </w:r>
        <w:r w:rsidR="00991790" w:rsidRPr="00956231">
          <w:rPr>
            <w:rFonts w:ascii="Univia Pro Light" w:eastAsiaTheme="minorEastAsia" w:hAnsi="Univia Pro Light" w:cstheme="minorBidi"/>
            <w:noProof/>
            <w:color w:val="auto"/>
            <w:sz w:val="24"/>
            <w:szCs w:val="24"/>
          </w:rPr>
          <w:tab/>
        </w:r>
        <w:r w:rsidR="00991790" w:rsidRPr="00956231">
          <w:rPr>
            <w:rStyle w:val="Hipervnculo"/>
            <w:rFonts w:ascii="Univia Pro Light" w:hAnsi="Univia Pro Light"/>
            <w:noProof/>
            <w:sz w:val="24"/>
            <w:szCs w:val="24"/>
            <w:u w:val="none"/>
          </w:rPr>
          <w:t>En materia de fiscalización</w:t>
        </w:r>
        <w:r w:rsidR="00991790" w:rsidRPr="00956231">
          <w:rPr>
            <w:rFonts w:ascii="Univia Pro Light" w:hAnsi="Univia Pro Light"/>
            <w:noProof/>
            <w:webHidden/>
            <w:sz w:val="24"/>
            <w:szCs w:val="24"/>
          </w:rPr>
          <w:tab/>
        </w:r>
        <w:r w:rsidR="00991790" w:rsidRPr="00956231">
          <w:rPr>
            <w:rFonts w:ascii="Univia Pro Light" w:hAnsi="Univia Pro Light"/>
            <w:noProof/>
            <w:webHidden/>
            <w:sz w:val="24"/>
            <w:szCs w:val="24"/>
          </w:rPr>
          <w:fldChar w:fldCharType="begin"/>
        </w:r>
        <w:r w:rsidR="00991790" w:rsidRPr="00956231">
          <w:rPr>
            <w:rFonts w:ascii="Univia Pro Light" w:hAnsi="Univia Pro Light"/>
            <w:noProof/>
            <w:webHidden/>
            <w:sz w:val="24"/>
            <w:szCs w:val="24"/>
          </w:rPr>
          <w:instrText xml:space="preserve"> PAGEREF _Toc519698028 \h </w:instrText>
        </w:r>
        <w:r w:rsidR="00991790" w:rsidRPr="00956231">
          <w:rPr>
            <w:rFonts w:ascii="Univia Pro Light" w:hAnsi="Univia Pro Light"/>
            <w:noProof/>
            <w:webHidden/>
            <w:sz w:val="24"/>
            <w:szCs w:val="24"/>
          </w:rPr>
        </w:r>
        <w:r w:rsidR="00991790" w:rsidRPr="00956231">
          <w:rPr>
            <w:rFonts w:ascii="Univia Pro Light" w:hAnsi="Univia Pro Light"/>
            <w:noProof/>
            <w:webHidden/>
            <w:sz w:val="24"/>
            <w:szCs w:val="24"/>
          </w:rPr>
          <w:fldChar w:fldCharType="separate"/>
        </w:r>
        <w:r w:rsidR="00CB04E8">
          <w:rPr>
            <w:rFonts w:ascii="Univia Pro Light" w:hAnsi="Univia Pro Light"/>
            <w:noProof/>
            <w:webHidden/>
            <w:sz w:val="24"/>
            <w:szCs w:val="24"/>
          </w:rPr>
          <w:t>17</w:t>
        </w:r>
        <w:r w:rsidR="00991790" w:rsidRPr="00956231">
          <w:rPr>
            <w:rFonts w:ascii="Univia Pro Light" w:hAnsi="Univia Pro Light"/>
            <w:noProof/>
            <w:webHidden/>
            <w:sz w:val="24"/>
            <w:szCs w:val="24"/>
          </w:rPr>
          <w:fldChar w:fldCharType="end"/>
        </w:r>
      </w:hyperlink>
    </w:p>
    <w:p w14:paraId="6172A041" w14:textId="5081167A" w:rsidR="00991790" w:rsidRPr="00956231" w:rsidRDefault="0026600C" w:rsidP="00956231">
      <w:pPr>
        <w:pStyle w:val="TDC2"/>
        <w:jc w:val="both"/>
        <w:rPr>
          <w:rFonts w:ascii="Univia Pro Light" w:eastAsiaTheme="minorEastAsia" w:hAnsi="Univia Pro Light" w:cstheme="minorBidi"/>
          <w:smallCaps w:val="0"/>
          <w:noProof/>
          <w:color w:val="auto"/>
          <w:sz w:val="24"/>
          <w:szCs w:val="24"/>
        </w:rPr>
      </w:pPr>
      <w:hyperlink w:anchor="_Toc519698029" w:history="1">
        <w:r w:rsidR="00991790" w:rsidRPr="00956231">
          <w:rPr>
            <w:rStyle w:val="Hipervnculo"/>
            <w:rFonts w:ascii="Univia Pro Light" w:hAnsi="Univia Pro Light"/>
            <w:noProof/>
            <w:sz w:val="24"/>
            <w:szCs w:val="24"/>
            <w:u w:val="none"/>
          </w:rPr>
          <w:t>2</w:t>
        </w:r>
        <w:r w:rsidR="00991790" w:rsidRPr="00956231">
          <w:rPr>
            <w:rFonts w:ascii="Univia Pro Light" w:eastAsiaTheme="minorEastAsia" w:hAnsi="Univia Pro Light" w:cstheme="minorBidi"/>
            <w:smallCaps w:val="0"/>
            <w:noProof/>
            <w:color w:val="auto"/>
            <w:sz w:val="24"/>
            <w:szCs w:val="24"/>
          </w:rPr>
          <w:tab/>
        </w:r>
        <w:r w:rsidR="00991790" w:rsidRPr="00956231">
          <w:rPr>
            <w:rStyle w:val="Hipervnculo"/>
            <w:rFonts w:ascii="Univia Pro Light" w:hAnsi="Univia Pro Light"/>
            <w:noProof/>
            <w:sz w:val="24"/>
            <w:szCs w:val="24"/>
            <w:u w:val="none"/>
          </w:rPr>
          <w:t>CLASIFICACIÓN DEL GASTO (Clasificadores y Catálogos)</w:t>
        </w:r>
        <w:r w:rsidR="00991790" w:rsidRPr="00956231">
          <w:rPr>
            <w:rFonts w:ascii="Univia Pro Light" w:hAnsi="Univia Pro Light"/>
            <w:noProof/>
            <w:webHidden/>
            <w:sz w:val="24"/>
            <w:szCs w:val="24"/>
          </w:rPr>
          <w:tab/>
        </w:r>
        <w:r w:rsidR="00991790" w:rsidRPr="00956231">
          <w:rPr>
            <w:rFonts w:ascii="Univia Pro Light" w:hAnsi="Univia Pro Light"/>
            <w:noProof/>
            <w:webHidden/>
            <w:sz w:val="24"/>
            <w:szCs w:val="24"/>
          </w:rPr>
          <w:fldChar w:fldCharType="begin"/>
        </w:r>
        <w:r w:rsidR="00991790" w:rsidRPr="00956231">
          <w:rPr>
            <w:rFonts w:ascii="Univia Pro Light" w:hAnsi="Univia Pro Light"/>
            <w:noProof/>
            <w:webHidden/>
            <w:sz w:val="24"/>
            <w:szCs w:val="24"/>
          </w:rPr>
          <w:instrText xml:space="preserve"> PAGEREF _Toc519698029 \h </w:instrText>
        </w:r>
        <w:r w:rsidR="00991790" w:rsidRPr="00956231">
          <w:rPr>
            <w:rFonts w:ascii="Univia Pro Light" w:hAnsi="Univia Pro Light"/>
            <w:noProof/>
            <w:webHidden/>
            <w:sz w:val="24"/>
            <w:szCs w:val="24"/>
          </w:rPr>
        </w:r>
        <w:r w:rsidR="00991790" w:rsidRPr="00956231">
          <w:rPr>
            <w:rFonts w:ascii="Univia Pro Light" w:hAnsi="Univia Pro Light"/>
            <w:noProof/>
            <w:webHidden/>
            <w:sz w:val="24"/>
            <w:szCs w:val="24"/>
          </w:rPr>
          <w:fldChar w:fldCharType="separate"/>
        </w:r>
        <w:r w:rsidR="00CB04E8">
          <w:rPr>
            <w:rFonts w:ascii="Univia Pro Light" w:hAnsi="Univia Pro Light"/>
            <w:noProof/>
            <w:webHidden/>
            <w:sz w:val="24"/>
            <w:szCs w:val="24"/>
          </w:rPr>
          <w:t>18</w:t>
        </w:r>
        <w:r w:rsidR="00991790" w:rsidRPr="00956231">
          <w:rPr>
            <w:rFonts w:ascii="Univia Pro Light" w:hAnsi="Univia Pro Light"/>
            <w:noProof/>
            <w:webHidden/>
            <w:sz w:val="24"/>
            <w:szCs w:val="24"/>
          </w:rPr>
          <w:fldChar w:fldCharType="end"/>
        </w:r>
      </w:hyperlink>
    </w:p>
    <w:p w14:paraId="057AD2E1" w14:textId="7F7148CC" w:rsidR="00991790" w:rsidRPr="00956231" w:rsidRDefault="0026600C" w:rsidP="00956231">
      <w:pPr>
        <w:pStyle w:val="TDC3"/>
        <w:rPr>
          <w:rFonts w:ascii="Univia Pro Light" w:eastAsiaTheme="minorEastAsia" w:hAnsi="Univia Pro Light" w:cstheme="minorBidi"/>
          <w:i w:val="0"/>
          <w:iCs w:val="0"/>
          <w:noProof/>
          <w:color w:val="auto"/>
          <w:sz w:val="24"/>
          <w:szCs w:val="24"/>
        </w:rPr>
      </w:pPr>
      <w:hyperlink w:anchor="_Toc519698030" w:history="1">
        <w:r w:rsidR="00991790" w:rsidRPr="00956231">
          <w:rPr>
            <w:rStyle w:val="Hipervnculo"/>
            <w:rFonts w:ascii="Univia Pro Light" w:hAnsi="Univia Pro Light" w:cs="Arial"/>
            <w:i w:val="0"/>
            <w:noProof/>
            <w:sz w:val="24"/>
            <w:szCs w:val="24"/>
            <w:u w:val="none"/>
          </w:rPr>
          <w:t>2.1</w:t>
        </w:r>
        <w:r w:rsidR="00991790" w:rsidRPr="00956231">
          <w:rPr>
            <w:rFonts w:ascii="Univia Pro Light" w:eastAsiaTheme="minorEastAsia" w:hAnsi="Univia Pro Light" w:cstheme="minorBidi"/>
            <w:i w:val="0"/>
            <w:iCs w:val="0"/>
            <w:noProof/>
            <w:color w:val="auto"/>
            <w:sz w:val="24"/>
            <w:szCs w:val="24"/>
          </w:rPr>
          <w:tab/>
        </w:r>
        <w:r w:rsidR="00991790" w:rsidRPr="00956231">
          <w:rPr>
            <w:rStyle w:val="Hipervnculo"/>
            <w:rFonts w:ascii="Univia Pro Light" w:hAnsi="Univia Pro Light"/>
            <w:i w:val="0"/>
            <w:noProof/>
            <w:sz w:val="24"/>
            <w:szCs w:val="24"/>
            <w:u w:val="none"/>
          </w:rPr>
          <w:t>Clasificación Administrativa</w:t>
        </w:r>
        <w:r w:rsidR="00991790" w:rsidRPr="00956231">
          <w:rPr>
            <w:rFonts w:ascii="Univia Pro Light" w:hAnsi="Univia Pro Light"/>
            <w:i w:val="0"/>
            <w:noProof/>
            <w:webHidden/>
            <w:sz w:val="24"/>
            <w:szCs w:val="24"/>
          </w:rPr>
          <w:tab/>
        </w:r>
        <w:r w:rsidR="00991790" w:rsidRPr="00956231">
          <w:rPr>
            <w:rFonts w:ascii="Univia Pro Light" w:hAnsi="Univia Pro Light"/>
            <w:i w:val="0"/>
            <w:noProof/>
            <w:webHidden/>
            <w:sz w:val="24"/>
            <w:szCs w:val="24"/>
          </w:rPr>
          <w:fldChar w:fldCharType="begin"/>
        </w:r>
        <w:r w:rsidR="00991790" w:rsidRPr="00956231">
          <w:rPr>
            <w:rFonts w:ascii="Univia Pro Light" w:hAnsi="Univia Pro Light"/>
            <w:i w:val="0"/>
            <w:noProof/>
            <w:webHidden/>
            <w:sz w:val="24"/>
            <w:szCs w:val="24"/>
          </w:rPr>
          <w:instrText xml:space="preserve"> PAGEREF _Toc519698030 \h </w:instrText>
        </w:r>
        <w:r w:rsidR="00991790" w:rsidRPr="00956231">
          <w:rPr>
            <w:rFonts w:ascii="Univia Pro Light" w:hAnsi="Univia Pro Light"/>
            <w:i w:val="0"/>
            <w:noProof/>
            <w:webHidden/>
            <w:sz w:val="24"/>
            <w:szCs w:val="24"/>
          </w:rPr>
        </w:r>
        <w:r w:rsidR="00991790" w:rsidRPr="00956231">
          <w:rPr>
            <w:rFonts w:ascii="Univia Pro Light" w:hAnsi="Univia Pro Light"/>
            <w:i w:val="0"/>
            <w:noProof/>
            <w:webHidden/>
            <w:sz w:val="24"/>
            <w:szCs w:val="24"/>
          </w:rPr>
          <w:fldChar w:fldCharType="separate"/>
        </w:r>
        <w:r w:rsidR="00CB04E8">
          <w:rPr>
            <w:rFonts w:ascii="Univia Pro Light" w:hAnsi="Univia Pro Light"/>
            <w:i w:val="0"/>
            <w:noProof/>
            <w:webHidden/>
            <w:sz w:val="24"/>
            <w:szCs w:val="24"/>
          </w:rPr>
          <w:t>21</w:t>
        </w:r>
        <w:r w:rsidR="00991790" w:rsidRPr="00956231">
          <w:rPr>
            <w:rFonts w:ascii="Univia Pro Light" w:hAnsi="Univia Pro Light"/>
            <w:i w:val="0"/>
            <w:noProof/>
            <w:webHidden/>
            <w:sz w:val="24"/>
            <w:szCs w:val="24"/>
          </w:rPr>
          <w:fldChar w:fldCharType="end"/>
        </w:r>
      </w:hyperlink>
    </w:p>
    <w:p w14:paraId="53F8BF7A" w14:textId="5C78CEE3" w:rsidR="00991790" w:rsidRPr="00956231" w:rsidRDefault="0026600C" w:rsidP="00956231">
      <w:pPr>
        <w:pStyle w:val="TDC3"/>
        <w:rPr>
          <w:rFonts w:ascii="Univia Pro Light" w:eastAsiaTheme="minorEastAsia" w:hAnsi="Univia Pro Light" w:cstheme="minorBidi"/>
          <w:i w:val="0"/>
          <w:iCs w:val="0"/>
          <w:noProof/>
          <w:color w:val="auto"/>
          <w:sz w:val="24"/>
          <w:szCs w:val="24"/>
        </w:rPr>
      </w:pPr>
      <w:hyperlink w:anchor="_Toc519698031" w:history="1">
        <w:r w:rsidR="00991790" w:rsidRPr="00956231">
          <w:rPr>
            <w:rStyle w:val="Hipervnculo"/>
            <w:rFonts w:ascii="Univia Pro Light" w:hAnsi="Univia Pro Light" w:cs="Arial"/>
            <w:i w:val="0"/>
            <w:noProof/>
            <w:sz w:val="24"/>
            <w:szCs w:val="24"/>
            <w:u w:val="none"/>
          </w:rPr>
          <w:t>2.2</w:t>
        </w:r>
        <w:r w:rsidR="00991790" w:rsidRPr="00956231">
          <w:rPr>
            <w:rFonts w:ascii="Univia Pro Light" w:eastAsiaTheme="minorEastAsia" w:hAnsi="Univia Pro Light" w:cstheme="minorBidi"/>
            <w:i w:val="0"/>
            <w:iCs w:val="0"/>
            <w:noProof/>
            <w:color w:val="auto"/>
            <w:sz w:val="24"/>
            <w:szCs w:val="24"/>
          </w:rPr>
          <w:tab/>
        </w:r>
        <w:r w:rsidR="00991790" w:rsidRPr="00956231">
          <w:rPr>
            <w:rStyle w:val="Hipervnculo"/>
            <w:rFonts w:ascii="Univia Pro Light" w:hAnsi="Univia Pro Light"/>
            <w:i w:val="0"/>
            <w:noProof/>
            <w:sz w:val="24"/>
            <w:szCs w:val="24"/>
            <w:u w:val="none"/>
          </w:rPr>
          <w:t>Clasificación Programática del Estado de Oaxaca</w:t>
        </w:r>
        <w:r w:rsidR="00991790" w:rsidRPr="00956231">
          <w:rPr>
            <w:rFonts w:ascii="Univia Pro Light" w:hAnsi="Univia Pro Light"/>
            <w:i w:val="0"/>
            <w:noProof/>
            <w:webHidden/>
            <w:sz w:val="24"/>
            <w:szCs w:val="24"/>
          </w:rPr>
          <w:tab/>
        </w:r>
        <w:r w:rsidR="00991790" w:rsidRPr="00956231">
          <w:rPr>
            <w:rFonts w:ascii="Univia Pro Light" w:hAnsi="Univia Pro Light"/>
            <w:i w:val="0"/>
            <w:noProof/>
            <w:webHidden/>
            <w:sz w:val="24"/>
            <w:szCs w:val="24"/>
          </w:rPr>
          <w:fldChar w:fldCharType="begin"/>
        </w:r>
        <w:r w:rsidR="00991790" w:rsidRPr="00956231">
          <w:rPr>
            <w:rFonts w:ascii="Univia Pro Light" w:hAnsi="Univia Pro Light"/>
            <w:i w:val="0"/>
            <w:noProof/>
            <w:webHidden/>
            <w:sz w:val="24"/>
            <w:szCs w:val="24"/>
          </w:rPr>
          <w:instrText xml:space="preserve"> PAGEREF _Toc519698031 \h </w:instrText>
        </w:r>
        <w:r w:rsidR="00991790" w:rsidRPr="00956231">
          <w:rPr>
            <w:rFonts w:ascii="Univia Pro Light" w:hAnsi="Univia Pro Light"/>
            <w:i w:val="0"/>
            <w:noProof/>
            <w:webHidden/>
            <w:sz w:val="24"/>
            <w:szCs w:val="24"/>
          </w:rPr>
        </w:r>
        <w:r w:rsidR="00991790" w:rsidRPr="00956231">
          <w:rPr>
            <w:rFonts w:ascii="Univia Pro Light" w:hAnsi="Univia Pro Light"/>
            <w:i w:val="0"/>
            <w:noProof/>
            <w:webHidden/>
            <w:sz w:val="24"/>
            <w:szCs w:val="24"/>
          </w:rPr>
          <w:fldChar w:fldCharType="separate"/>
        </w:r>
        <w:r w:rsidR="00CB04E8">
          <w:rPr>
            <w:rFonts w:ascii="Univia Pro Light" w:hAnsi="Univia Pro Light"/>
            <w:i w:val="0"/>
            <w:noProof/>
            <w:webHidden/>
            <w:sz w:val="24"/>
            <w:szCs w:val="24"/>
          </w:rPr>
          <w:t>26</w:t>
        </w:r>
        <w:r w:rsidR="00991790" w:rsidRPr="00956231">
          <w:rPr>
            <w:rFonts w:ascii="Univia Pro Light" w:hAnsi="Univia Pro Light"/>
            <w:i w:val="0"/>
            <w:noProof/>
            <w:webHidden/>
            <w:sz w:val="24"/>
            <w:szCs w:val="24"/>
          </w:rPr>
          <w:fldChar w:fldCharType="end"/>
        </w:r>
      </w:hyperlink>
    </w:p>
    <w:p w14:paraId="08D69EF0" w14:textId="7002637A" w:rsidR="00991790" w:rsidRPr="00956231" w:rsidRDefault="0026600C" w:rsidP="00956231">
      <w:pPr>
        <w:pStyle w:val="TDC5"/>
        <w:tabs>
          <w:tab w:val="left" w:pos="1440"/>
          <w:tab w:val="right" w:leader="dot" w:pos="8828"/>
        </w:tabs>
        <w:spacing w:line="360" w:lineRule="auto"/>
        <w:jc w:val="both"/>
        <w:rPr>
          <w:rFonts w:ascii="Univia Pro Light" w:eastAsiaTheme="minorEastAsia" w:hAnsi="Univia Pro Light" w:cstheme="minorBidi"/>
          <w:noProof/>
          <w:color w:val="auto"/>
          <w:sz w:val="24"/>
          <w:szCs w:val="24"/>
        </w:rPr>
      </w:pPr>
      <w:hyperlink w:anchor="_Toc519698032" w:history="1">
        <w:r w:rsidR="00991790" w:rsidRPr="00956231">
          <w:rPr>
            <w:rStyle w:val="Hipervnculo"/>
            <w:rFonts w:ascii="Univia Pro Light" w:hAnsi="Univia Pro Light"/>
            <w:noProof/>
            <w:sz w:val="24"/>
            <w:szCs w:val="24"/>
            <w:u w:val="none"/>
          </w:rPr>
          <w:t>A)</w:t>
        </w:r>
        <w:r w:rsidR="00991790" w:rsidRPr="00956231">
          <w:rPr>
            <w:rFonts w:ascii="Univia Pro Light" w:eastAsiaTheme="minorEastAsia" w:hAnsi="Univia Pro Light" w:cstheme="minorBidi"/>
            <w:noProof/>
            <w:color w:val="auto"/>
            <w:sz w:val="24"/>
            <w:szCs w:val="24"/>
          </w:rPr>
          <w:tab/>
        </w:r>
        <w:r w:rsidR="00991790" w:rsidRPr="00956231">
          <w:rPr>
            <w:rStyle w:val="Hipervnculo"/>
            <w:rFonts w:ascii="Univia Pro Light" w:hAnsi="Univia Pro Light"/>
            <w:noProof/>
            <w:sz w:val="24"/>
            <w:szCs w:val="24"/>
            <w:u w:val="none"/>
          </w:rPr>
          <w:t>Objetivos y rectoría</w:t>
        </w:r>
        <w:r w:rsidR="00991790" w:rsidRPr="00956231">
          <w:rPr>
            <w:rFonts w:ascii="Univia Pro Light" w:hAnsi="Univia Pro Light"/>
            <w:noProof/>
            <w:webHidden/>
            <w:sz w:val="24"/>
            <w:szCs w:val="24"/>
          </w:rPr>
          <w:tab/>
        </w:r>
        <w:r w:rsidR="00991790" w:rsidRPr="00956231">
          <w:rPr>
            <w:rFonts w:ascii="Univia Pro Light" w:hAnsi="Univia Pro Light"/>
            <w:noProof/>
            <w:webHidden/>
            <w:sz w:val="24"/>
            <w:szCs w:val="24"/>
          </w:rPr>
          <w:fldChar w:fldCharType="begin"/>
        </w:r>
        <w:r w:rsidR="00991790" w:rsidRPr="00956231">
          <w:rPr>
            <w:rFonts w:ascii="Univia Pro Light" w:hAnsi="Univia Pro Light"/>
            <w:noProof/>
            <w:webHidden/>
            <w:sz w:val="24"/>
            <w:szCs w:val="24"/>
          </w:rPr>
          <w:instrText xml:space="preserve"> PAGEREF _Toc519698032 \h </w:instrText>
        </w:r>
        <w:r w:rsidR="00991790" w:rsidRPr="00956231">
          <w:rPr>
            <w:rFonts w:ascii="Univia Pro Light" w:hAnsi="Univia Pro Light"/>
            <w:noProof/>
            <w:webHidden/>
            <w:sz w:val="24"/>
            <w:szCs w:val="24"/>
          </w:rPr>
        </w:r>
        <w:r w:rsidR="00991790" w:rsidRPr="00956231">
          <w:rPr>
            <w:rFonts w:ascii="Univia Pro Light" w:hAnsi="Univia Pro Light"/>
            <w:noProof/>
            <w:webHidden/>
            <w:sz w:val="24"/>
            <w:szCs w:val="24"/>
          </w:rPr>
          <w:fldChar w:fldCharType="separate"/>
        </w:r>
        <w:r w:rsidR="00CB04E8">
          <w:rPr>
            <w:rFonts w:ascii="Univia Pro Light" w:hAnsi="Univia Pro Light"/>
            <w:noProof/>
            <w:webHidden/>
            <w:sz w:val="24"/>
            <w:szCs w:val="24"/>
          </w:rPr>
          <w:t>27</w:t>
        </w:r>
        <w:r w:rsidR="00991790" w:rsidRPr="00956231">
          <w:rPr>
            <w:rFonts w:ascii="Univia Pro Light" w:hAnsi="Univia Pro Light"/>
            <w:noProof/>
            <w:webHidden/>
            <w:sz w:val="24"/>
            <w:szCs w:val="24"/>
          </w:rPr>
          <w:fldChar w:fldCharType="end"/>
        </w:r>
      </w:hyperlink>
    </w:p>
    <w:p w14:paraId="2C9C1B14" w14:textId="28285744" w:rsidR="00991790" w:rsidRPr="00956231" w:rsidRDefault="0026600C" w:rsidP="00956231">
      <w:pPr>
        <w:pStyle w:val="TDC4"/>
        <w:tabs>
          <w:tab w:val="left" w:pos="1440"/>
          <w:tab w:val="right" w:leader="dot" w:pos="8828"/>
        </w:tabs>
        <w:spacing w:line="360" w:lineRule="auto"/>
        <w:jc w:val="both"/>
        <w:rPr>
          <w:rFonts w:ascii="Univia Pro Light" w:eastAsiaTheme="minorEastAsia" w:hAnsi="Univia Pro Light" w:cstheme="minorBidi"/>
          <w:noProof/>
          <w:color w:val="auto"/>
          <w:sz w:val="24"/>
          <w:szCs w:val="24"/>
        </w:rPr>
      </w:pPr>
      <w:hyperlink w:anchor="_Toc519698033" w:history="1">
        <w:r w:rsidR="00991790" w:rsidRPr="00956231">
          <w:rPr>
            <w:rStyle w:val="Hipervnculo"/>
            <w:rFonts w:ascii="Univia Pro Light" w:hAnsi="Univia Pro Light"/>
            <w:noProof/>
            <w:sz w:val="24"/>
            <w:szCs w:val="24"/>
            <w:u w:val="none"/>
          </w:rPr>
          <w:t>2.2.1</w:t>
        </w:r>
        <w:r w:rsidR="00991790" w:rsidRPr="00956231">
          <w:rPr>
            <w:rFonts w:ascii="Univia Pro Light" w:eastAsiaTheme="minorEastAsia" w:hAnsi="Univia Pro Light" w:cstheme="minorBidi"/>
            <w:noProof/>
            <w:color w:val="auto"/>
            <w:sz w:val="24"/>
            <w:szCs w:val="24"/>
          </w:rPr>
          <w:tab/>
        </w:r>
        <w:r w:rsidR="00991790" w:rsidRPr="00956231">
          <w:rPr>
            <w:rStyle w:val="Hipervnculo"/>
            <w:rFonts w:ascii="Univia Pro Light" w:hAnsi="Univia Pro Light"/>
            <w:noProof/>
            <w:sz w:val="24"/>
            <w:szCs w:val="24"/>
            <w:u w:val="none"/>
          </w:rPr>
          <w:t>Clasificación Plan Estatal de Desarrollo</w:t>
        </w:r>
        <w:r w:rsidR="00991790" w:rsidRPr="00956231">
          <w:rPr>
            <w:rFonts w:ascii="Univia Pro Light" w:hAnsi="Univia Pro Light"/>
            <w:noProof/>
            <w:webHidden/>
            <w:sz w:val="24"/>
            <w:szCs w:val="24"/>
          </w:rPr>
          <w:tab/>
        </w:r>
        <w:r w:rsidR="00991790" w:rsidRPr="00956231">
          <w:rPr>
            <w:rFonts w:ascii="Univia Pro Light" w:hAnsi="Univia Pro Light"/>
            <w:noProof/>
            <w:webHidden/>
            <w:sz w:val="24"/>
            <w:szCs w:val="24"/>
          </w:rPr>
          <w:fldChar w:fldCharType="begin"/>
        </w:r>
        <w:r w:rsidR="00991790" w:rsidRPr="00956231">
          <w:rPr>
            <w:rFonts w:ascii="Univia Pro Light" w:hAnsi="Univia Pro Light"/>
            <w:noProof/>
            <w:webHidden/>
            <w:sz w:val="24"/>
            <w:szCs w:val="24"/>
          </w:rPr>
          <w:instrText xml:space="preserve"> PAGEREF _Toc519698033 \h </w:instrText>
        </w:r>
        <w:r w:rsidR="00991790" w:rsidRPr="00956231">
          <w:rPr>
            <w:rFonts w:ascii="Univia Pro Light" w:hAnsi="Univia Pro Light"/>
            <w:noProof/>
            <w:webHidden/>
            <w:sz w:val="24"/>
            <w:szCs w:val="24"/>
          </w:rPr>
        </w:r>
        <w:r w:rsidR="00991790" w:rsidRPr="00956231">
          <w:rPr>
            <w:rFonts w:ascii="Univia Pro Light" w:hAnsi="Univia Pro Light"/>
            <w:noProof/>
            <w:webHidden/>
            <w:sz w:val="24"/>
            <w:szCs w:val="24"/>
          </w:rPr>
          <w:fldChar w:fldCharType="separate"/>
        </w:r>
        <w:r w:rsidR="00CB04E8">
          <w:rPr>
            <w:rFonts w:ascii="Univia Pro Light" w:hAnsi="Univia Pro Light"/>
            <w:noProof/>
            <w:webHidden/>
            <w:sz w:val="24"/>
            <w:szCs w:val="24"/>
          </w:rPr>
          <w:t>28</w:t>
        </w:r>
        <w:r w:rsidR="00991790" w:rsidRPr="00956231">
          <w:rPr>
            <w:rFonts w:ascii="Univia Pro Light" w:hAnsi="Univia Pro Light"/>
            <w:noProof/>
            <w:webHidden/>
            <w:sz w:val="24"/>
            <w:szCs w:val="24"/>
          </w:rPr>
          <w:fldChar w:fldCharType="end"/>
        </w:r>
      </w:hyperlink>
    </w:p>
    <w:p w14:paraId="7BC7A973" w14:textId="11D8F13D" w:rsidR="00991790" w:rsidRPr="00956231" w:rsidRDefault="0026600C" w:rsidP="00956231">
      <w:pPr>
        <w:pStyle w:val="TDC5"/>
        <w:tabs>
          <w:tab w:val="left" w:pos="1440"/>
          <w:tab w:val="right" w:leader="dot" w:pos="8828"/>
        </w:tabs>
        <w:spacing w:line="360" w:lineRule="auto"/>
        <w:jc w:val="both"/>
        <w:rPr>
          <w:rFonts w:ascii="Univia Pro Light" w:eastAsiaTheme="minorEastAsia" w:hAnsi="Univia Pro Light" w:cstheme="minorBidi"/>
          <w:noProof/>
          <w:color w:val="auto"/>
          <w:sz w:val="24"/>
          <w:szCs w:val="24"/>
        </w:rPr>
      </w:pPr>
      <w:hyperlink w:anchor="_Toc519698034" w:history="1">
        <w:r w:rsidR="00991790" w:rsidRPr="00956231">
          <w:rPr>
            <w:rStyle w:val="Hipervnculo"/>
            <w:rFonts w:ascii="Univia Pro Light" w:hAnsi="Univia Pro Light"/>
            <w:noProof/>
            <w:sz w:val="24"/>
            <w:szCs w:val="24"/>
            <w:u w:val="none"/>
          </w:rPr>
          <w:t>A)</w:t>
        </w:r>
        <w:r w:rsidR="00991790" w:rsidRPr="00956231">
          <w:rPr>
            <w:rFonts w:ascii="Univia Pro Light" w:eastAsiaTheme="minorEastAsia" w:hAnsi="Univia Pro Light" w:cstheme="minorBidi"/>
            <w:noProof/>
            <w:color w:val="auto"/>
            <w:sz w:val="24"/>
            <w:szCs w:val="24"/>
          </w:rPr>
          <w:tab/>
        </w:r>
        <w:r w:rsidR="00991790" w:rsidRPr="00956231">
          <w:rPr>
            <w:rStyle w:val="Hipervnculo"/>
            <w:rFonts w:ascii="Univia Pro Light" w:hAnsi="Univia Pro Light"/>
            <w:noProof/>
            <w:sz w:val="24"/>
            <w:szCs w:val="24"/>
            <w:u w:val="none"/>
          </w:rPr>
          <w:t>Objetivos y rectoría</w:t>
        </w:r>
        <w:r w:rsidR="00991790" w:rsidRPr="00956231">
          <w:rPr>
            <w:rFonts w:ascii="Univia Pro Light" w:hAnsi="Univia Pro Light"/>
            <w:noProof/>
            <w:webHidden/>
            <w:sz w:val="24"/>
            <w:szCs w:val="24"/>
          </w:rPr>
          <w:tab/>
        </w:r>
        <w:r w:rsidR="00991790" w:rsidRPr="00956231">
          <w:rPr>
            <w:rFonts w:ascii="Univia Pro Light" w:hAnsi="Univia Pro Light"/>
            <w:noProof/>
            <w:webHidden/>
            <w:sz w:val="24"/>
            <w:szCs w:val="24"/>
          </w:rPr>
          <w:fldChar w:fldCharType="begin"/>
        </w:r>
        <w:r w:rsidR="00991790" w:rsidRPr="00956231">
          <w:rPr>
            <w:rFonts w:ascii="Univia Pro Light" w:hAnsi="Univia Pro Light"/>
            <w:noProof/>
            <w:webHidden/>
            <w:sz w:val="24"/>
            <w:szCs w:val="24"/>
          </w:rPr>
          <w:instrText xml:space="preserve"> PAGEREF _Toc519698034 \h </w:instrText>
        </w:r>
        <w:r w:rsidR="00991790" w:rsidRPr="00956231">
          <w:rPr>
            <w:rFonts w:ascii="Univia Pro Light" w:hAnsi="Univia Pro Light"/>
            <w:noProof/>
            <w:webHidden/>
            <w:sz w:val="24"/>
            <w:szCs w:val="24"/>
          </w:rPr>
        </w:r>
        <w:r w:rsidR="00991790" w:rsidRPr="00956231">
          <w:rPr>
            <w:rFonts w:ascii="Univia Pro Light" w:hAnsi="Univia Pro Light"/>
            <w:noProof/>
            <w:webHidden/>
            <w:sz w:val="24"/>
            <w:szCs w:val="24"/>
          </w:rPr>
          <w:fldChar w:fldCharType="separate"/>
        </w:r>
        <w:r w:rsidR="00CB04E8">
          <w:rPr>
            <w:rFonts w:ascii="Univia Pro Light" w:hAnsi="Univia Pro Light"/>
            <w:noProof/>
            <w:webHidden/>
            <w:sz w:val="24"/>
            <w:szCs w:val="24"/>
          </w:rPr>
          <w:t>29</w:t>
        </w:r>
        <w:r w:rsidR="00991790" w:rsidRPr="00956231">
          <w:rPr>
            <w:rFonts w:ascii="Univia Pro Light" w:hAnsi="Univia Pro Light"/>
            <w:noProof/>
            <w:webHidden/>
            <w:sz w:val="24"/>
            <w:szCs w:val="24"/>
          </w:rPr>
          <w:fldChar w:fldCharType="end"/>
        </w:r>
      </w:hyperlink>
    </w:p>
    <w:p w14:paraId="35BCA327" w14:textId="2D856446" w:rsidR="00991790" w:rsidRPr="00956231" w:rsidRDefault="0026600C" w:rsidP="00956231">
      <w:pPr>
        <w:pStyle w:val="TDC5"/>
        <w:tabs>
          <w:tab w:val="left" w:pos="1440"/>
          <w:tab w:val="right" w:leader="dot" w:pos="8828"/>
        </w:tabs>
        <w:spacing w:line="360" w:lineRule="auto"/>
        <w:jc w:val="both"/>
        <w:rPr>
          <w:rFonts w:ascii="Univia Pro Light" w:eastAsiaTheme="minorEastAsia" w:hAnsi="Univia Pro Light" w:cstheme="minorBidi"/>
          <w:noProof/>
          <w:color w:val="auto"/>
          <w:sz w:val="24"/>
          <w:szCs w:val="24"/>
        </w:rPr>
      </w:pPr>
      <w:hyperlink w:anchor="_Toc519698035" w:history="1">
        <w:r w:rsidR="00991790" w:rsidRPr="00956231">
          <w:rPr>
            <w:rStyle w:val="Hipervnculo"/>
            <w:rFonts w:ascii="Univia Pro Light" w:hAnsi="Univia Pro Light"/>
            <w:noProof/>
            <w:sz w:val="24"/>
            <w:szCs w:val="24"/>
            <w:u w:val="none"/>
          </w:rPr>
          <w:t>B)</w:t>
        </w:r>
        <w:r w:rsidR="00991790" w:rsidRPr="00956231">
          <w:rPr>
            <w:rFonts w:ascii="Univia Pro Light" w:eastAsiaTheme="minorEastAsia" w:hAnsi="Univia Pro Light" w:cstheme="minorBidi"/>
            <w:noProof/>
            <w:color w:val="auto"/>
            <w:sz w:val="24"/>
            <w:szCs w:val="24"/>
          </w:rPr>
          <w:tab/>
        </w:r>
        <w:r w:rsidR="00991790" w:rsidRPr="00956231">
          <w:rPr>
            <w:rStyle w:val="Hipervnculo"/>
            <w:rFonts w:ascii="Univia Pro Light" w:hAnsi="Univia Pro Light"/>
            <w:noProof/>
            <w:sz w:val="24"/>
            <w:szCs w:val="24"/>
            <w:u w:val="none"/>
          </w:rPr>
          <w:t>Características generales</w:t>
        </w:r>
        <w:r w:rsidR="00991790" w:rsidRPr="00956231">
          <w:rPr>
            <w:rFonts w:ascii="Univia Pro Light" w:hAnsi="Univia Pro Light"/>
            <w:noProof/>
            <w:webHidden/>
            <w:sz w:val="24"/>
            <w:szCs w:val="24"/>
          </w:rPr>
          <w:tab/>
        </w:r>
        <w:r w:rsidR="00991790" w:rsidRPr="00956231">
          <w:rPr>
            <w:rFonts w:ascii="Univia Pro Light" w:hAnsi="Univia Pro Light"/>
            <w:noProof/>
            <w:webHidden/>
            <w:sz w:val="24"/>
            <w:szCs w:val="24"/>
          </w:rPr>
          <w:fldChar w:fldCharType="begin"/>
        </w:r>
        <w:r w:rsidR="00991790" w:rsidRPr="00956231">
          <w:rPr>
            <w:rFonts w:ascii="Univia Pro Light" w:hAnsi="Univia Pro Light"/>
            <w:noProof/>
            <w:webHidden/>
            <w:sz w:val="24"/>
            <w:szCs w:val="24"/>
          </w:rPr>
          <w:instrText xml:space="preserve"> PAGEREF _Toc519698035 \h </w:instrText>
        </w:r>
        <w:r w:rsidR="00991790" w:rsidRPr="00956231">
          <w:rPr>
            <w:rFonts w:ascii="Univia Pro Light" w:hAnsi="Univia Pro Light"/>
            <w:noProof/>
            <w:webHidden/>
            <w:sz w:val="24"/>
            <w:szCs w:val="24"/>
          </w:rPr>
        </w:r>
        <w:r w:rsidR="00991790" w:rsidRPr="00956231">
          <w:rPr>
            <w:rFonts w:ascii="Univia Pro Light" w:hAnsi="Univia Pro Light"/>
            <w:noProof/>
            <w:webHidden/>
            <w:sz w:val="24"/>
            <w:szCs w:val="24"/>
          </w:rPr>
          <w:fldChar w:fldCharType="separate"/>
        </w:r>
        <w:r w:rsidR="00CB04E8">
          <w:rPr>
            <w:rFonts w:ascii="Univia Pro Light" w:hAnsi="Univia Pro Light"/>
            <w:noProof/>
            <w:webHidden/>
            <w:sz w:val="24"/>
            <w:szCs w:val="24"/>
          </w:rPr>
          <w:t>29</w:t>
        </w:r>
        <w:r w:rsidR="00991790" w:rsidRPr="00956231">
          <w:rPr>
            <w:rFonts w:ascii="Univia Pro Light" w:hAnsi="Univia Pro Light"/>
            <w:noProof/>
            <w:webHidden/>
            <w:sz w:val="24"/>
            <w:szCs w:val="24"/>
          </w:rPr>
          <w:fldChar w:fldCharType="end"/>
        </w:r>
      </w:hyperlink>
    </w:p>
    <w:p w14:paraId="20CBEB1B" w14:textId="3D2DF1B2" w:rsidR="00991790" w:rsidRPr="00956231" w:rsidRDefault="0026600C" w:rsidP="00956231">
      <w:pPr>
        <w:pStyle w:val="TDC4"/>
        <w:tabs>
          <w:tab w:val="left" w:pos="1440"/>
          <w:tab w:val="right" w:leader="dot" w:pos="8828"/>
        </w:tabs>
        <w:spacing w:line="360" w:lineRule="auto"/>
        <w:jc w:val="both"/>
        <w:rPr>
          <w:rFonts w:ascii="Univia Pro Light" w:eastAsiaTheme="minorEastAsia" w:hAnsi="Univia Pro Light" w:cstheme="minorBidi"/>
          <w:noProof/>
          <w:color w:val="auto"/>
          <w:sz w:val="24"/>
          <w:szCs w:val="24"/>
        </w:rPr>
      </w:pPr>
      <w:hyperlink w:anchor="_Toc519698036" w:history="1">
        <w:r w:rsidR="00991790" w:rsidRPr="00956231">
          <w:rPr>
            <w:rStyle w:val="Hipervnculo"/>
            <w:rFonts w:ascii="Univia Pro Light" w:hAnsi="Univia Pro Light"/>
            <w:noProof/>
            <w:sz w:val="24"/>
            <w:szCs w:val="24"/>
            <w:u w:val="none"/>
          </w:rPr>
          <w:t>2.2.2</w:t>
        </w:r>
        <w:r w:rsidR="00991790" w:rsidRPr="00956231">
          <w:rPr>
            <w:rFonts w:ascii="Univia Pro Light" w:eastAsiaTheme="minorEastAsia" w:hAnsi="Univia Pro Light" w:cstheme="minorBidi"/>
            <w:noProof/>
            <w:color w:val="auto"/>
            <w:sz w:val="24"/>
            <w:szCs w:val="24"/>
          </w:rPr>
          <w:tab/>
        </w:r>
        <w:r w:rsidR="00991790" w:rsidRPr="00956231">
          <w:rPr>
            <w:rStyle w:val="Hipervnculo"/>
            <w:rFonts w:ascii="Univia Pro Light" w:hAnsi="Univia Pro Light"/>
            <w:noProof/>
            <w:sz w:val="24"/>
            <w:szCs w:val="24"/>
            <w:u w:val="none"/>
          </w:rPr>
          <w:t>Políticas Transversales de Planeación Estatal</w:t>
        </w:r>
        <w:r w:rsidR="00991790" w:rsidRPr="00956231">
          <w:rPr>
            <w:rFonts w:ascii="Univia Pro Light" w:hAnsi="Univia Pro Light"/>
            <w:noProof/>
            <w:webHidden/>
            <w:sz w:val="24"/>
            <w:szCs w:val="24"/>
          </w:rPr>
          <w:tab/>
        </w:r>
        <w:r w:rsidR="00991790" w:rsidRPr="00956231">
          <w:rPr>
            <w:rFonts w:ascii="Univia Pro Light" w:hAnsi="Univia Pro Light"/>
            <w:noProof/>
            <w:webHidden/>
            <w:sz w:val="24"/>
            <w:szCs w:val="24"/>
          </w:rPr>
          <w:fldChar w:fldCharType="begin"/>
        </w:r>
        <w:r w:rsidR="00991790" w:rsidRPr="00956231">
          <w:rPr>
            <w:rFonts w:ascii="Univia Pro Light" w:hAnsi="Univia Pro Light"/>
            <w:noProof/>
            <w:webHidden/>
            <w:sz w:val="24"/>
            <w:szCs w:val="24"/>
          </w:rPr>
          <w:instrText xml:space="preserve"> PAGEREF _Toc519698036 \h </w:instrText>
        </w:r>
        <w:r w:rsidR="00991790" w:rsidRPr="00956231">
          <w:rPr>
            <w:rFonts w:ascii="Univia Pro Light" w:hAnsi="Univia Pro Light"/>
            <w:noProof/>
            <w:webHidden/>
            <w:sz w:val="24"/>
            <w:szCs w:val="24"/>
          </w:rPr>
        </w:r>
        <w:r w:rsidR="00991790" w:rsidRPr="00956231">
          <w:rPr>
            <w:rFonts w:ascii="Univia Pro Light" w:hAnsi="Univia Pro Light"/>
            <w:noProof/>
            <w:webHidden/>
            <w:sz w:val="24"/>
            <w:szCs w:val="24"/>
          </w:rPr>
          <w:fldChar w:fldCharType="separate"/>
        </w:r>
        <w:r w:rsidR="00CB04E8">
          <w:rPr>
            <w:rFonts w:ascii="Univia Pro Light" w:hAnsi="Univia Pro Light"/>
            <w:noProof/>
            <w:webHidden/>
            <w:sz w:val="24"/>
            <w:szCs w:val="24"/>
          </w:rPr>
          <w:t>33</w:t>
        </w:r>
        <w:r w:rsidR="00991790" w:rsidRPr="00956231">
          <w:rPr>
            <w:rFonts w:ascii="Univia Pro Light" w:hAnsi="Univia Pro Light"/>
            <w:noProof/>
            <w:webHidden/>
            <w:sz w:val="24"/>
            <w:szCs w:val="24"/>
          </w:rPr>
          <w:fldChar w:fldCharType="end"/>
        </w:r>
      </w:hyperlink>
    </w:p>
    <w:p w14:paraId="4A073FC7" w14:textId="1AE03C35" w:rsidR="00991790" w:rsidRPr="00956231" w:rsidRDefault="0026600C" w:rsidP="00956231">
      <w:pPr>
        <w:pStyle w:val="TDC4"/>
        <w:tabs>
          <w:tab w:val="left" w:pos="1440"/>
          <w:tab w:val="right" w:leader="dot" w:pos="8828"/>
        </w:tabs>
        <w:spacing w:line="360" w:lineRule="auto"/>
        <w:jc w:val="both"/>
        <w:rPr>
          <w:rFonts w:ascii="Univia Pro Light" w:eastAsiaTheme="minorEastAsia" w:hAnsi="Univia Pro Light" w:cstheme="minorBidi"/>
          <w:noProof/>
          <w:color w:val="auto"/>
          <w:sz w:val="24"/>
          <w:szCs w:val="24"/>
        </w:rPr>
      </w:pPr>
      <w:hyperlink w:anchor="_Toc519698037" w:history="1">
        <w:r w:rsidR="00991790" w:rsidRPr="00956231">
          <w:rPr>
            <w:rStyle w:val="Hipervnculo"/>
            <w:rFonts w:ascii="Univia Pro Light" w:hAnsi="Univia Pro Light"/>
            <w:noProof/>
            <w:sz w:val="24"/>
            <w:szCs w:val="24"/>
            <w:u w:val="none"/>
          </w:rPr>
          <w:t>2.2.3</w:t>
        </w:r>
        <w:r w:rsidR="00991790" w:rsidRPr="00956231">
          <w:rPr>
            <w:rFonts w:ascii="Univia Pro Light" w:eastAsiaTheme="minorEastAsia" w:hAnsi="Univia Pro Light" w:cstheme="minorBidi"/>
            <w:noProof/>
            <w:color w:val="auto"/>
            <w:sz w:val="24"/>
            <w:szCs w:val="24"/>
          </w:rPr>
          <w:tab/>
        </w:r>
        <w:r w:rsidR="00991790" w:rsidRPr="00956231">
          <w:rPr>
            <w:rStyle w:val="Hipervnculo"/>
            <w:rFonts w:ascii="Univia Pro Light" w:hAnsi="Univia Pro Light"/>
            <w:noProof/>
            <w:sz w:val="24"/>
            <w:szCs w:val="24"/>
            <w:u w:val="none"/>
          </w:rPr>
          <w:t>Clasificación Funcional</w:t>
        </w:r>
        <w:r w:rsidR="00991790" w:rsidRPr="00956231">
          <w:rPr>
            <w:rFonts w:ascii="Univia Pro Light" w:hAnsi="Univia Pro Light"/>
            <w:noProof/>
            <w:webHidden/>
            <w:sz w:val="24"/>
            <w:szCs w:val="24"/>
          </w:rPr>
          <w:tab/>
        </w:r>
        <w:r w:rsidR="00991790" w:rsidRPr="00956231">
          <w:rPr>
            <w:rFonts w:ascii="Univia Pro Light" w:hAnsi="Univia Pro Light"/>
            <w:noProof/>
            <w:webHidden/>
            <w:sz w:val="24"/>
            <w:szCs w:val="24"/>
          </w:rPr>
          <w:fldChar w:fldCharType="begin"/>
        </w:r>
        <w:r w:rsidR="00991790" w:rsidRPr="00956231">
          <w:rPr>
            <w:rFonts w:ascii="Univia Pro Light" w:hAnsi="Univia Pro Light"/>
            <w:noProof/>
            <w:webHidden/>
            <w:sz w:val="24"/>
            <w:szCs w:val="24"/>
          </w:rPr>
          <w:instrText xml:space="preserve"> PAGEREF _Toc519698037 \h </w:instrText>
        </w:r>
        <w:r w:rsidR="00991790" w:rsidRPr="00956231">
          <w:rPr>
            <w:rFonts w:ascii="Univia Pro Light" w:hAnsi="Univia Pro Light"/>
            <w:noProof/>
            <w:webHidden/>
            <w:sz w:val="24"/>
            <w:szCs w:val="24"/>
          </w:rPr>
        </w:r>
        <w:r w:rsidR="00991790" w:rsidRPr="00956231">
          <w:rPr>
            <w:rFonts w:ascii="Univia Pro Light" w:hAnsi="Univia Pro Light"/>
            <w:noProof/>
            <w:webHidden/>
            <w:sz w:val="24"/>
            <w:szCs w:val="24"/>
          </w:rPr>
          <w:fldChar w:fldCharType="separate"/>
        </w:r>
        <w:r w:rsidR="00CB04E8">
          <w:rPr>
            <w:rFonts w:ascii="Univia Pro Light" w:hAnsi="Univia Pro Light"/>
            <w:noProof/>
            <w:webHidden/>
            <w:sz w:val="24"/>
            <w:szCs w:val="24"/>
          </w:rPr>
          <w:t>33</w:t>
        </w:r>
        <w:r w:rsidR="00991790" w:rsidRPr="00956231">
          <w:rPr>
            <w:rFonts w:ascii="Univia Pro Light" w:hAnsi="Univia Pro Light"/>
            <w:noProof/>
            <w:webHidden/>
            <w:sz w:val="24"/>
            <w:szCs w:val="24"/>
          </w:rPr>
          <w:fldChar w:fldCharType="end"/>
        </w:r>
      </w:hyperlink>
    </w:p>
    <w:p w14:paraId="13268E63" w14:textId="6FC5604A" w:rsidR="00991790" w:rsidRPr="00956231" w:rsidRDefault="0026600C" w:rsidP="00956231">
      <w:pPr>
        <w:pStyle w:val="TDC5"/>
        <w:tabs>
          <w:tab w:val="left" w:pos="1440"/>
          <w:tab w:val="right" w:leader="dot" w:pos="8828"/>
        </w:tabs>
        <w:spacing w:line="360" w:lineRule="auto"/>
        <w:jc w:val="both"/>
        <w:rPr>
          <w:rFonts w:ascii="Univia Pro Light" w:eastAsiaTheme="minorEastAsia" w:hAnsi="Univia Pro Light" w:cstheme="minorBidi"/>
          <w:noProof/>
          <w:color w:val="auto"/>
          <w:sz w:val="24"/>
          <w:szCs w:val="24"/>
        </w:rPr>
      </w:pPr>
      <w:hyperlink w:anchor="_Toc519698038" w:history="1">
        <w:r w:rsidR="00991790" w:rsidRPr="00956231">
          <w:rPr>
            <w:rStyle w:val="Hipervnculo"/>
            <w:rFonts w:ascii="Univia Pro Light" w:hAnsi="Univia Pro Light"/>
            <w:noProof/>
            <w:sz w:val="24"/>
            <w:szCs w:val="24"/>
            <w:u w:val="none"/>
          </w:rPr>
          <w:t>A)</w:t>
        </w:r>
        <w:r w:rsidR="00991790" w:rsidRPr="00956231">
          <w:rPr>
            <w:rFonts w:ascii="Univia Pro Light" w:eastAsiaTheme="minorEastAsia" w:hAnsi="Univia Pro Light" w:cstheme="minorBidi"/>
            <w:noProof/>
            <w:color w:val="auto"/>
            <w:sz w:val="24"/>
            <w:szCs w:val="24"/>
          </w:rPr>
          <w:tab/>
        </w:r>
        <w:r w:rsidR="00991790" w:rsidRPr="00956231">
          <w:rPr>
            <w:rStyle w:val="Hipervnculo"/>
            <w:rFonts w:ascii="Univia Pro Light" w:hAnsi="Univia Pro Light"/>
            <w:noProof/>
            <w:sz w:val="24"/>
            <w:szCs w:val="24"/>
            <w:u w:val="none"/>
          </w:rPr>
          <w:t>Objetivos y rectoría</w:t>
        </w:r>
        <w:r w:rsidR="00991790" w:rsidRPr="00956231">
          <w:rPr>
            <w:rFonts w:ascii="Univia Pro Light" w:hAnsi="Univia Pro Light"/>
            <w:noProof/>
            <w:webHidden/>
            <w:sz w:val="24"/>
            <w:szCs w:val="24"/>
          </w:rPr>
          <w:tab/>
        </w:r>
        <w:r w:rsidR="00991790" w:rsidRPr="00956231">
          <w:rPr>
            <w:rFonts w:ascii="Univia Pro Light" w:hAnsi="Univia Pro Light"/>
            <w:noProof/>
            <w:webHidden/>
            <w:sz w:val="24"/>
            <w:szCs w:val="24"/>
          </w:rPr>
          <w:fldChar w:fldCharType="begin"/>
        </w:r>
        <w:r w:rsidR="00991790" w:rsidRPr="00956231">
          <w:rPr>
            <w:rFonts w:ascii="Univia Pro Light" w:hAnsi="Univia Pro Light"/>
            <w:noProof/>
            <w:webHidden/>
            <w:sz w:val="24"/>
            <w:szCs w:val="24"/>
          </w:rPr>
          <w:instrText xml:space="preserve"> PAGEREF _Toc519698038 \h </w:instrText>
        </w:r>
        <w:r w:rsidR="00991790" w:rsidRPr="00956231">
          <w:rPr>
            <w:rFonts w:ascii="Univia Pro Light" w:hAnsi="Univia Pro Light"/>
            <w:noProof/>
            <w:webHidden/>
            <w:sz w:val="24"/>
            <w:szCs w:val="24"/>
          </w:rPr>
        </w:r>
        <w:r w:rsidR="00991790" w:rsidRPr="00956231">
          <w:rPr>
            <w:rFonts w:ascii="Univia Pro Light" w:hAnsi="Univia Pro Light"/>
            <w:noProof/>
            <w:webHidden/>
            <w:sz w:val="24"/>
            <w:szCs w:val="24"/>
          </w:rPr>
          <w:fldChar w:fldCharType="separate"/>
        </w:r>
        <w:r w:rsidR="00CB04E8">
          <w:rPr>
            <w:rFonts w:ascii="Univia Pro Light" w:hAnsi="Univia Pro Light"/>
            <w:noProof/>
            <w:webHidden/>
            <w:sz w:val="24"/>
            <w:szCs w:val="24"/>
          </w:rPr>
          <w:t>34</w:t>
        </w:r>
        <w:r w:rsidR="00991790" w:rsidRPr="00956231">
          <w:rPr>
            <w:rFonts w:ascii="Univia Pro Light" w:hAnsi="Univia Pro Light"/>
            <w:noProof/>
            <w:webHidden/>
            <w:sz w:val="24"/>
            <w:szCs w:val="24"/>
          </w:rPr>
          <w:fldChar w:fldCharType="end"/>
        </w:r>
      </w:hyperlink>
    </w:p>
    <w:p w14:paraId="49311E51" w14:textId="1C3BC4F9" w:rsidR="00991790" w:rsidRPr="00956231" w:rsidRDefault="0026600C" w:rsidP="00956231">
      <w:pPr>
        <w:pStyle w:val="TDC5"/>
        <w:tabs>
          <w:tab w:val="left" w:pos="1440"/>
          <w:tab w:val="right" w:leader="dot" w:pos="8828"/>
        </w:tabs>
        <w:spacing w:line="360" w:lineRule="auto"/>
        <w:jc w:val="both"/>
        <w:rPr>
          <w:rFonts w:ascii="Univia Pro Light" w:eastAsiaTheme="minorEastAsia" w:hAnsi="Univia Pro Light" w:cstheme="minorBidi"/>
          <w:noProof/>
          <w:color w:val="auto"/>
          <w:sz w:val="24"/>
          <w:szCs w:val="24"/>
        </w:rPr>
      </w:pPr>
      <w:hyperlink w:anchor="_Toc519698039" w:history="1">
        <w:r w:rsidR="00991790" w:rsidRPr="00956231">
          <w:rPr>
            <w:rStyle w:val="Hipervnculo"/>
            <w:rFonts w:ascii="Univia Pro Light" w:hAnsi="Univia Pro Light"/>
            <w:noProof/>
            <w:sz w:val="24"/>
            <w:szCs w:val="24"/>
            <w:u w:val="none"/>
          </w:rPr>
          <w:t>B)</w:t>
        </w:r>
        <w:r w:rsidR="00991790" w:rsidRPr="00956231">
          <w:rPr>
            <w:rFonts w:ascii="Univia Pro Light" w:eastAsiaTheme="minorEastAsia" w:hAnsi="Univia Pro Light" w:cstheme="minorBidi"/>
            <w:noProof/>
            <w:color w:val="auto"/>
            <w:sz w:val="24"/>
            <w:szCs w:val="24"/>
          </w:rPr>
          <w:tab/>
        </w:r>
        <w:r w:rsidR="00991790" w:rsidRPr="00956231">
          <w:rPr>
            <w:rStyle w:val="Hipervnculo"/>
            <w:rFonts w:ascii="Univia Pro Light" w:hAnsi="Univia Pro Light"/>
            <w:noProof/>
            <w:sz w:val="24"/>
            <w:szCs w:val="24"/>
            <w:u w:val="none"/>
          </w:rPr>
          <w:t>Estructura de la Clasificación Funcional</w:t>
        </w:r>
        <w:r w:rsidR="00991790" w:rsidRPr="00956231">
          <w:rPr>
            <w:rFonts w:ascii="Univia Pro Light" w:hAnsi="Univia Pro Light"/>
            <w:noProof/>
            <w:webHidden/>
            <w:sz w:val="24"/>
            <w:szCs w:val="24"/>
          </w:rPr>
          <w:tab/>
        </w:r>
        <w:r w:rsidR="00991790" w:rsidRPr="00956231">
          <w:rPr>
            <w:rFonts w:ascii="Univia Pro Light" w:hAnsi="Univia Pro Light"/>
            <w:noProof/>
            <w:webHidden/>
            <w:sz w:val="24"/>
            <w:szCs w:val="24"/>
          </w:rPr>
          <w:fldChar w:fldCharType="begin"/>
        </w:r>
        <w:r w:rsidR="00991790" w:rsidRPr="00956231">
          <w:rPr>
            <w:rFonts w:ascii="Univia Pro Light" w:hAnsi="Univia Pro Light"/>
            <w:noProof/>
            <w:webHidden/>
            <w:sz w:val="24"/>
            <w:szCs w:val="24"/>
          </w:rPr>
          <w:instrText xml:space="preserve"> PAGEREF _Toc519698039 \h </w:instrText>
        </w:r>
        <w:r w:rsidR="00991790" w:rsidRPr="00956231">
          <w:rPr>
            <w:rFonts w:ascii="Univia Pro Light" w:hAnsi="Univia Pro Light"/>
            <w:noProof/>
            <w:webHidden/>
            <w:sz w:val="24"/>
            <w:szCs w:val="24"/>
          </w:rPr>
        </w:r>
        <w:r w:rsidR="00991790" w:rsidRPr="00956231">
          <w:rPr>
            <w:rFonts w:ascii="Univia Pro Light" w:hAnsi="Univia Pro Light"/>
            <w:noProof/>
            <w:webHidden/>
            <w:sz w:val="24"/>
            <w:szCs w:val="24"/>
          </w:rPr>
          <w:fldChar w:fldCharType="separate"/>
        </w:r>
        <w:r w:rsidR="00CB04E8">
          <w:rPr>
            <w:rFonts w:ascii="Univia Pro Light" w:hAnsi="Univia Pro Light"/>
            <w:noProof/>
            <w:webHidden/>
            <w:sz w:val="24"/>
            <w:szCs w:val="24"/>
          </w:rPr>
          <w:t>34</w:t>
        </w:r>
        <w:r w:rsidR="00991790" w:rsidRPr="00956231">
          <w:rPr>
            <w:rFonts w:ascii="Univia Pro Light" w:hAnsi="Univia Pro Light"/>
            <w:noProof/>
            <w:webHidden/>
            <w:sz w:val="24"/>
            <w:szCs w:val="24"/>
          </w:rPr>
          <w:fldChar w:fldCharType="end"/>
        </w:r>
      </w:hyperlink>
    </w:p>
    <w:p w14:paraId="7C64E5A9" w14:textId="6EE79A93" w:rsidR="00991790" w:rsidRPr="00956231" w:rsidRDefault="0026600C" w:rsidP="00956231">
      <w:pPr>
        <w:pStyle w:val="TDC4"/>
        <w:tabs>
          <w:tab w:val="left" w:pos="1440"/>
          <w:tab w:val="right" w:leader="dot" w:pos="8828"/>
        </w:tabs>
        <w:spacing w:line="360" w:lineRule="auto"/>
        <w:jc w:val="both"/>
        <w:rPr>
          <w:rFonts w:ascii="Univia Pro Light" w:eastAsiaTheme="minorEastAsia" w:hAnsi="Univia Pro Light" w:cstheme="minorBidi"/>
          <w:noProof/>
          <w:color w:val="auto"/>
          <w:sz w:val="24"/>
          <w:szCs w:val="24"/>
        </w:rPr>
      </w:pPr>
      <w:hyperlink w:anchor="_Toc519698040" w:history="1">
        <w:r w:rsidR="00991790" w:rsidRPr="00956231">
          <w:rPr>
            <w:rStyle w:val="Hipervnculo"/>
            <w:rFonts w:ascii="Univia Pro Light" w:hAnsi="Univia Pro Light"/>
            <w:noProof/>
            <w:sz w:val="24"/>
            <w:szCs w:val="24"/>
            <w:u w:val="none"/>
          </w:rPr>
          <w:t>2.2.4</w:t>
        </w:r>
        <w:r w:rsidR="00991790" w:rsidRPr="00956231">
          <w:rPr>
            <w:rFonts w:ascii="Univia Pro Light" w:eastAsiaTheme="minorEastAsia" w:hAnsi="Univia Pro Light" w:cstheme="minorBidi"/>
            <w:noProof/>
            <w:color w:val="auto"/>
            <w:sz w:val="24"/>
            <w:szCs w:val="24"/>
          </w:rPr>
          <w:tab/>
        </w:r>
        <w:r w:rsidR="00991790" w:rsidRPr="00956231">
          <w:rPr>
            <w:rStyle w:val="Hipervnculo"/>
            <w:rFonts w:ascii="Univia Pro Light" w:hAnsi="Univia Pro Light"/>
            <w:noProof/>
            <w:sz w:val="24"/>
            <w:szCs w:val="24"/>
            <w:u w:val="none"/>
          </w:rPr>
          <w:t>Clasificación Programática CONAC</w:t>
        </w:r>
        <w:r w:rsidR="00991790" w:rsidRPr="00956231">
          <w:rPr>
            <w:rFonts w:ascii="Univia Pro Light" w:hAnsi="Univia Pro Light"/>
            <w:noProof/>
            <w:webHidden/>
            <w:sz w:val="24"/>
            <w:szCs w:val="24"/>
          </w:rPr>
          <w:tab/>
        </w:r>
        <w:r w:rsidR="00991790" w:rsidRPr="00956231">
          <w:rPr>
            <w:rFonts w:ascii="Univia Pro Light" w:hAnsi="Univia Pro Light"/>
            <w:noProof/>
            <w:webHidden/>
            <w:sz w:val="24"/>
            <w:szCs w:val="24"/>
          </w:rPr>
          <w:fldChar w:fldCharType="begin"/>
        </w:r>
        <w:r w:rsidR="00991790" w:rsidRPr="00956231">
          <w:rPr>
            <w:rFonts w:ascii="Univia Pro Light" w:hAnsi="Univia Pro Light"/>
            <w:noProof/>
            <w:webHidden/>
            <w:sz w:val="24"/>
            <w:szCs w:val="24"/>
          </w:rPr>
          <w:instrText xml:space="preserve"> PAGEREF _Toc519698040 \h </w:instrText>
        </w:r>
        <w:r w:rsidR="00991790" w:rsidRPr="00956231">
          <w:rPr>
            <w:rFonts w:ascii="Univia Pro Light" w:hAnsi="Univia Pro Light"/>
            <w:noProof/>
            <w:webHidden/>
            <w:sz w:val="24"/>
            <w:szCs w:val="24"/>
          </w:rPr>
        </w:r>
        <w:r w:rsidR="00991790" w:rsidRPr="00956231">
          <w:rPr>
            <w:rFonts w:ascii="Univia Pro Light" w:hAnsi="Univia Pro Light"/>
            <w:noProof/>
            <w:webHidden/>
            <w:sz w:val="24"/>
            <w:szCs w:val="24"/>
          </w:rPr>
          <w:fldChar w:fldCharType="separate"/>
        </w:r>
        <w:r w:rsidR="00CB04E8">
          <w:rPr>
            <w:rFonts w:ascii="Univia Pro Light" w:hAnsi="Univia Pro Light"/>
            <w:noProof/>
            <w:webHidden/>
            <w:sz w:val="24"/>
            <w:szCs w:val="24"/>
          </w:rPr>
          <w:t>36</w:t>
        </w:r>
        <w:r w:rsidR="00991790" w:rsidRPr="00956231">
          <w:rPr>
            <w:rFonts w:ascii="Univia Pro Light" w:hAnsi="Univia Pro Light"/>
            <w:noProof/>
            <w:webHidden/>
            <w:sz w:val="24"/>
            <w:szCs w:val="24"/>
          </w:rPr>
          <w:fldChar w:fldCharType="end"/>
        </w:r>
      </w:hyperlink>
    </w:p>
    <w:p w14:paraId="45CB753D" w14:textId="1F4C4E40" w:rsidR="00991790" w:rsidRPr="00956231" w:rsidRDefault="0026600C" w:rsidP="00956231">
      <w:pPr>
        <w:pStyle w:val="TDC4"/>
        <w:tabs>
          <w:tab w:val="left" w:pos="1440"/>
          <w:tab w:val="right" w:leader="dot" w:pos="8828"/>
        </w:tabs>
        <w:spacing w:line="360" w:lineRule="auto"/>
        <w:jc w:val="both"/>
        <w:rPr>
          <w:rFonts w:ascii="Univia Pro Light" w:eastAsiaTheme="minorEastAsia" w:hAnsi="Univia Pro Light" w:cstheme="minorBidi"/>
          <w:noProof/>
          <w:color w:val="auto"/>
          <w:sz w:val="24"/>
          <w:szCs w:val="24"/>
        </w:rPr>
      </w:pPr>
      <w:hyperlink w:anchor="_Toc519698041" w:history="1">
        <w:r w:rsidR="00991790" w:rsidRPr="00956231">
          <w:rPr>
            <w:rStyle w:val="Hipervnculo"/>
            <w:rFonts w:ascii="Univia Pro Light" w:hAnsi="Univia Pro Light"/>
            <w:noProof/>
            <w:sz w:val="24"/>
            <w:szCs w:val="24"/>
            <w:u w:val="none"/>
          </w:rPr>
          <w:t>2.2.5</w:t>
        </w:r>
        <w:r w:rsidR="00991790" w:rsidRPr="00956231">
          <w:rPr>
            <w:rFonts w:ascii="Univia Pro Light" w:eastAsiaTheme="minorEastAsia" w:hAnsi="Univia Pro Light" w:cstheme="minorBidi"/>
            <w:noProof/>
            <w:color w:val="auto"/>
            <w:sz w:val="24"/>
            <w:szCs w:val="24"/>
          </w:rPr>
          <w:tab/>
        </w:r>
        <w:r w:rsidR="00991790" w:rsidRPr="00956231">
          <w:rPr>
            <w:rStyle w:val="Hipervnculo"/>
            <w:rFonts w:ascii="Univia Pro Light" w:hAnsi="Univia Pro Light"/>
            <w:noProof/>
            <w:sz w:val="24"/>
            <w:szCs w:val="24"/>
            <w:u w:val="none"/>
          </w:rPr>
          <w:t>Estructura Programática</w:t>
        </w:r>
        <w:r w:rsidR="00991790" w:rsidRPr="00956231">
          <w:rPr>
            <w:rFonts w:ascii="Univia Pro Light" w:hAnsi="Univia Pro Light"/>
            <w:noProof/>
            <w:webHidden/>
            <w:sz w:val="24"/>
            <w:szCs w:val="24"/>
          </w:rPr>
          <w:tab/>
        </w:r>
        <w:r w:rsidR="00991790" w:rsidRPr="00956231">
          <w:rPr>
            <w:rFonts w:ascii="Univia Pro Light" w:hAnsi="Univia Pro Light"/>
            <w:noProof/>
            <w:webHidden/>
            <w:sz w:val="24"/>
            <w:szCs w:val="24"/>
          </w:rPr>
          <w:fldChar w:fldCharType="begin"/>
        </w:r>
        <w:r w:rsidR="00991790" w:rsidRPr="00956231">
          <w:rPr>
            <w:rFonts w:ascii="Univia Pro Light" w:hAnsi="Univia Pro Light"/>
            <w:noProof/>
            <w:webHidden/>
            <w:sz w:val="24"/>
            <w:szCs w:val="24"/>
          </w:rPr>
          <w:instrText xml:space="preserve"> PAGEREF _Toc519698041 \h </w:instrText>
        </w:r>
        <w:r w:rsidR="00991790" w:rsidRPr="00956231">
          <w:rPr>
            <w:rFonts w:ascii="Univia Pro Light" w:hAnsi="Univia Pro Light"/>
            <w:noProof/>
            <w:webHidden/>
            <w:sz w:val="24"/>
            <w:szCs w:val="24"/>
          </w:rPr>
        </w:r>
        <w:r w:rsidR="00991790" w:rsidRPr="00956231">
          <w:rPr>
            <w:rFonts w:ascii="Univia Pro Light" w:hAnsi="Univia Pro Light"/>
            <w:noProof/>
            <w:webHidden/>
            <w:sz w:val="24"/>
            <w:szCs w:val="24"/>
          </w:rPr>
          <w:fldChar w:fldCharType="separate"/>
        </w:r>
        <w:r w:rsidR="00CB04E8">
          <w:rPr>
            <w:rFonts w:ascii="Univia Pro Light" w:hAnsi="Univia Pro Light"/>
            <w:noProof/>
            <w:webHidden/>
            <w:sz w:val="24"/>
            <w:szCs w:val="24"/>
          </w:rPr>
          <w:t>38</w:t>
        </w:r>
        <w:r w:rsidR="00991790" w:rsidRPr="00956231">
          <w:rPr>
            <w:rFonts w:ascii="Univia Pro Light" w:hAnsi="Univia Pro Light"/>
            <w:noProof/>
            <w:webHidden/>
            <w:sz w:val="24"/>
            <w:szCs w:val="24"/>
          </w:rPr>
          <w:fldChar w:fldCharType="end"/>
        </w:r>
      </w:hyperlink>
    </w:p>
    <w:p w14:paraId="295D6DEB" w14:textId="5C77A8D6" w:rsidR="00991790" w:rsidRPr="00956231" w:rsidRDefault="0026600C" w:rsidP="00956231">
      <w:pPr>
        <w:pStyle w:val="TDC5"/>
        <w:tabs>
          <w:tab w:val="left" w:pos="1440"/>
          <w:tab w:val="right" w:leader="dot" w:pos="8828"/>
        </w:tabs>
        <w:spacing w:line="360" w:lineRule="auto"/>
        <w:jc w:val="both"/>
        <w:rPr>
          <w:rFonts w:ascii="Univia Pro Light" w:eastAsiaTheme="minorEastAsia" w:hAnsi="Univia Pro Light" w:cstheme="minorBidi"/>
          <w:noProof/>
          <w:color w:val="auto"/>
          <w:sz w:val="24"/>
          <w:szCs w:val="24"/>
        </w:rPr>
      </w:pPr>
      <w:hyperlink w:anchor="_Toc519698042" w:history="1">
        <w:r w:rsidR="00991790" w:rsidRPr="00956231">
          <w:rPr>
            <w:rStyle w:val="Hipervnculo"/>
            <w:rFonts w:ascii="Univia Pro Light" w:hAnsi="Univia Pro Light"/>
            <w:noProof/>
            <w:sz w:val="24"/>
            <w:szCs w:val="24"/>
            <w:u w:val="none"/>
          </w:rPr>
          <w:t>A)</w:t>
        </w:r>
        <w:r w:rsidR="00991790" w:rsidRPr="00956231">
          <w:rPr>
            <w:rFonts w:ascii="Univia Pro Light" w:eastAsiaTheme="minorEastAsia" w:hAnsi="Univia Pro Light" w:cstheme="minorBidi"/>
            <w:noProof/>
            <w:color w:val="auto"/>
            <w:sz w:val="24"/>
            <w:szCs w:val="24"/>
          </w:rPr>
          <w:tab/>
        </w:r>
        <w:r w:rsidR="00991790" w:rsidRPr="00956231">
          <w:rPr>
            <w:rStyle w:val="Hipervnculo"/>
            <w:rFonts w:ascii="Univia Pro Light" w:hAnsi="Univia Pro Light"/>
            <w:noProof/>
            <w:sz w:val="24"/>
            <w:szCs w:val="24"/>
            <w:u w:val="none"/>
          </w:rPr>
          <w:t>Categorías Programáticas</w:t>
        </w:r>
        <w:r w:rsidR="00991790" w:rsidRPr="00956231">
          <w:rPr>
            <w:rFonts w:ascii="Univia Pro Light" w:hAnsi="Univia Pro Light"/>
            <w:noProof/>
            <w:webHidden/>
            <w:sz w:val="24"/>
            <w:szCs w:val="24"/>
          </w:rPr>
          <w:tab/>
        </w:r>
        <w:r w:rsidR="00991790" w:rsidRPr="00956231">
          <w:rPr>
            <w:rFonts w:ascii="Univia Pro Light" w:hAnsi="Univia Pro Light"/>
            <w:noProof/>
            <w:webHidden/>
            <w:sz w:val="24"/>
            <w:szCs w:val="24"/>
          </w:rPr>
          <w:fldChar w:fldCharType="begin"/>
        </w:r>
        <w:r w:rsidR="00991790" w:rsidRPr="00956231">
          <w:rPr>
            <w:rFonts w:ascii="Univia Pro Light" w:hAnsi="Univia Pro Light"/>
            <w:noProof/>
            <w:webHidden/>
            <w:sz w:val="24"/>
            <w:szCs w:val="24"/>
          </w:rPr>
          <w:instrText xml:space="preserve"> PAGEREF _Toc519698042 \h </w:instrText>
        </w:r>
        <w:r w:rsidR="00991790" w:rsidRPr="00956231">
          <w:rPr>
            <w:rFonts w:ascii="Univia Pro Light" w:hAnsi="Univia Pro Light"/>
            <w:noProof/>
            <w:webHidden/>
            <w:sz w:val="24"/>
            <w:szCs w:val="24"/>
          </w:rPr>
        </w:r>
        <w:r w:rsidR="00991790" w:rsidRPr="00956231">
          <w:rPr>
            <w:rFonts w:ascii="Univia Pro Light" w:hAnsi="Univia Pro Light"/>
            <w:noProof/>
            <w:webHidden/>
            <w:sz w:val="24"/>
            <w:szCs w:val="24"/>
          </w:rPr>
          <w:fldChar w:fldCharType="separate"/>
        </w:r>
        <w:r w:rsidR="00CB04E8">
          <w:rPr>
            <w:rFonts w:ascii="Univia Pro Light" w:hAnsi="Univia Pro Light"/>
            <w:noProof/>
            <w:webHidden/>
            <w:sz w:val="24"/>
            <w:szCs w:val="24"/>
          </w:rPr>
          <w:t>38</w:t>
        </w:r>
        <w:r w:rsidR="00991790" w:rsidRPr="00956231">
          <w:rPr>
            <w:rFonts w:ascii="Univia Pro Light" w:hAnsi="Univia Pro Light"/>
            <w:noProof/>
            <w:webHidden/>
            <w:sz w:val="24"/>
            <w:szCs w:val="24"/>
          </w:rPr>
          <w:fldChar w:fldCharType="end"/>
        </w:r>
      </w:hyperlink>
    </w:p>
    <w:p w14:paraId="004E922A" w14:textId="6E5A0C69" w:rsidR="00991790" w:rsidRPr="00956231" w:rsidRDefault="0026600C" w:rsidP="00956231">
      <w:pPr>
        <w:pStyle w:val="TDC5"/>
        <w:tabs>
          <w:tab w:val="left" w:pos="1440"/>
          <w:tab w:val="right" w:leader="dot" w:pos="8828"/>
        </w:tabs>
        <w:spacing w:line="360" w:lineRule="auto"/>
        <w:jc w:val="both"/>
        <w:rPr>
          <w:rFonts w:ascii="Univia Pro Light" w:eastAsiaTheme="minorEastAsia" w:hAnsi="Univia Pro Light" w:cstheme="minorBidi"/>
          <w:noProof/>
          <w:color w:val="auto"/>
          <w:sz w:val="24"/>
          <w:szCs w:val="24"/>
        </w:rPr>
      </w:pPr>
      <w:hyperlink w:anchor="_Toc519698043" w:history="1">
        <w:r w:rsidR="00991790" w:rsidRPr="00956231">
          <w:rPr>
            <w:rStyle w:val="Hipervnculo"/>
            <w:rFonts w:ascii="Univia Pro Light" w:hAnsi="Univia Pro Light"/>
            <w:noProof/>
            <w:sz w:val="24"/>
            <w:szCs w:val="24"/>
            <w:u w:val="none"/>
          </w:rPr>
          <w:t>B)</w:t>
        </w:r>
        <w:r w:rsidR="00991790" w:rsidRPr="00956231">
          <w:rPr>
            <w:rFonts w:ascii="Univia Pro Light" w:eastAsiaTheme="minorEastAsia" w:hAnsi="Univia Pro Light" w:cstheme="minorBidi"/>
            <w:noProof/>
            <w:color w:val="auto"/>
            <w:sz w:val="24"/>
            <w:szCs w:val="24"/>
          </w:rPr>
          <w:tab/>
        </w:r>
        <w:r w:rsidR="00991790" w:rsidRPr="00956231">
          <w:rPr>
            <w:rStyle w:val="Hipervnculo"/>
            <w:rFonts w:ascii="Univia Pro Light" w:hAnsi="Univia Pro Light"/>
            <w:noProof/>
            <w:sz w:val="24"/>
            <w:szCs w:val="24"/>
            <w:u w:val="none"/>
          </w:rPr>
          <w:t>Elementos Programáticos</w:t>
        </w:r>
        <w:r w:rsidR="00991790" w:rsidRPr="00956231">
          <w:rPr>
            <w:rFonts w:ascii="Univia Pro Light" w:hAnsi="Univia Pro Light"/>
            <w:noProof/>
            <w:webHidden/>
            <w:sz w:val="24"/>
            <w:szCs w:val="24"/>
          </w:rPr>
          <w:tab/>
        </w:r>
        <w:r w:rsidR="00991790" w:rsidRPr="00956231">
          <w:rPr>
            <w:rFonts w:ascii="Univia Pro Light" w:hAnsi="Univia Pro Light"/>
            <w:noProof/>
            <w:webHidden/>
            <w:sz w:val="24"/>
            <w:szCs w:val="24"/>
          </w:rPr>
          <w:fldChar w:fldCharType="begin"/>
        </w:r>
        <w:r w:rsidR="00991790" w:rsidRPr="00956231">
          <w:rPr>
            <w:rFonts w:ascii="Univia Pro Light" w:hAnsi="Univia Pro Light"/>
            <w:noProof/>
            <w:webHidden/>
            <w:sz w:val="24"/>
            <w:szCs w:val="24"/>
          </w:rPr>
          <w:instrText xml:space="preserve"> PAGEREF _Toc519698043 \h </w:instrText>
        </w:r>
        <w:r w:rsidR="00991790" w:rsidRPr="00956231">
          <w:rPr>
            <w:rFonts w:ascii="Univia Pro Light" w:hAnsi="Univia Pro Light"/>
            <w:noProof/>
            <w:webHidden/>
            <w:sz w:val="24"/>
            <w:szCs w:val="24"/>
          </w:rPr>
        </w:r>
        <w:r w:rsidR="00991790" w:rsidRPr="00956231">
          <w:rPr>
            <w:rFonts w:ascii="Univia Pro Light" w:hAnsi="Univia Pro Light"/>
            <w:noProof/>
            <w:webHidden/>
            <w:sz w:val="24"/>
            <w:szCs w:val="24"/>
          </w:rPr>
          <w:fldChar w:fldCharType="separate"/>
        </w:r>
        <w:r w:rsidR="00CB04E8">
          <w:rPr>
            <w:rFonts w:ascii="Univia Pro Light" w:hAnsi="Univia Pro Light"/>
            <w:noProof/>
            <w:webHidden/>
            <w:sz w:val="24"/>
            <w:szCs w:val="24"/>
          </w:rPr>
          <w:t>43</w:t>
        </w:r>
        <w:r w:rsidR="00991790" w:rsidRPr="00956231">
          <w:rPr>
            <w:rFonts w:ascii="Univia Pro Light" w:hAnsi="Univia Pro Light"/>
            <w:noProof/>
            <w:webHidden/>
            <w:sz w:val="24"/>
            <w:szCs w:val="24"/>
          </w:rPr>
          <w:fldChar w:fldCharType="end"/>
        </w:r>
      </w:hyperlink>
    </w:p>
    <w:p w14:paraId="6149F4CD" w14:textId="4A193610" w:rsidR="00991790" w:rsidRPr="00956231" w:rsidRDefault="0026600C" w:rsidP="00956231">
      <w:pPr>
        <w:pStyle w:val="TDC4"/>
        <w:tabs>
          <w:tab w:val="left" w:pos="1440"/>
          <w:tab w:val="right" w:leader="dot" w:pos="8828"/>
        </w:tabs>
        <w:spacing w:line="360" w:lineRule="auto"/>
        <w:jc w:val="both"/>
        <w:rPr>
          <w:rFonts w:ascii="Univia Pro Light" w:eastAsiaTheme="minorEastAsia" w:hAnsi="Univia Pro Light" w:cstheme="minorBidi"/>
          <w:noProof/>
          <w:color w:val="auto"/>
          <w:sz w:val="24"/>
          <w:szCs w:val="24"/>
        </w:rPr>
      </w:pPr>
      <w:hyperlink w:anchor="_Toc519698044" w:history="1">
        <w:r w:rsidR="00991790" w:rsidRPr="00956231">
          <w:rPr>
            <w:rStyle w:val="Hipervnculo"/>
            <w:rFonts w:ascii="Univia Pro Light" w:hAnsi="Univia Pro Light"/>
            <w:noProof/>
            <w:sz w:val="24"/>
            <w:szCs w:val="24"/>
            <w:u w:val="none"/>
          </w:rPr>
          <w:t>2.2.6</w:t>
        </w:r>
        <w:r w:rsidR="00991790" w:rsidRPr="00956231">
          <w:rPr>
            <w:rFonts w:ascii="Univia Pro Light" w:eastAsiaTheme="minorEastAsia" w:hAnsi="Univia Pro Light" w:cstheme="minorBidi"/>
            <w:noProof/>
            <w:color w:val="auto"/>
            <w:sz w:val="24"/>
            <w:szCs w:val="24"/>
          </w:rPr>
          <w:tab/>
        </w:r>
        <w:r w:rsidR="00991790" w:rsidRPr="00956231">
          <w:rPr>
            <w:rStyle w:val="Hipervnculo"/>
            <w:rFonts w:ascii="Univia Pro Light" w:hAnsi="Univia Pro Light"/>
            <w:noProof/>
            <w:sz w:val="24"/>
            <w:szCs w:val="24"/>
            <w:u w:val="none"/>
          </w:rPr>
          <w:t>Clasificación de Planes Estratégicos Sectoriales (PES)</w:t>
        </w:r>
        <w:r w:rsidR="00991790" w:rsidRPr="00956231">
          <w:rPr>
            <w:rFonts w:ascii="Univia Pro Light" w:hAnsi="Univia Pro Light"/>
            <w:noProof/>
            <w:webHidden/>
            <w:sz w:val="24"/>
            <w:szCs w:val="24"/>
          </w:rPr>
          <w:tab/>
        </w:r>
        <w:r w:rsidR="00991790" w:rsidRPr="00956231">
          <w:rPr>
            <w:rFonts w:ascii="Univia Pro Light" w:hAnsi="Univia Pro Light"/>
            <w:noProof/>
            <w:webHidden/>
            <w:sz w:val="24"/>
            <w:szCs w:val="24"/>
          </w:rPr>
          <w:fldChar w:fldCharType="begin"/>
        </w:r>
        <w:r w:rsidR="00991790" w:rsidRPr="00956231">
          <w:rPr>
            <w:rFonts w:ascii="Univia Pro Light" w:hAnsi="Univia Pro Light"/>
            <w:noProof/>
            <w:webHidden/>
            <w:sz w:val="24"/>
            <w:szCs w:val="24"/>
          </w:rPr>
          <w:instrText xml:space="preserve"> PAGEREF _Toc519698044 \h </w:instrText>
        </w:r>
        <w:r w:rsidR="00991790" w:rsidRPr="00956231">
          <w:rPr>
            <w:rFonts w:ascii="Univia Pro Light" w:hAnsi="Univia Pro Light"/>
            <w:noProof/>
            <w:webHidden/>
            <w:sz w:val="24"/>
            <w:szCs w:val="24"/>
          </w:rPr>
        </w:r>
        <w:r w:rsidR="00991790" w:rsidRPr="00956231">
          <w:rPr>
            <w:rFonts w:ascii="Univia Pro Light" w:hAnsi="Univia Pro Light"/>
            <w:noProof/>
            <w:webHidden/>
            <w:sz w:val="24"/>
            <w:szCs w:val="24"/>
          </w:rPr>
          <w:fldChar w:fldCharType="separate"/>
        </w:r>
        <w:r w:rsidR="00CB04E8">
          <w:rPr>
            <w:rFonts w:ascii="Univia Pro Light" w:hAnsi="Univia Pro Light"/>
            <w:noProof/>
            <w:webHidden/>
            <w:sz w:val="24"/>
            <w:szCs w:val="24"/>
          </w:rPr>
          <w:t>43</w:t>
        </w:r>
        <w:r w:rsidR="00991790" w:rsidRPr="00956231">
          <w:rPr>
            <w:rFonts w:ascii="Univia Pro Light" w:hAnsi="Univia Pro Light"/>
            <w:noProof/>
            <w:webHidden/>
            <w:sz w:val="24"/>
            <w:szCs w:val="24"/>
          </w:rPr>
          <w:fldChar w:fldCharType="end"/>
        </w:r>
      </w:hyperlink>
    </w:p>
    <w:p w14:paraId="6D41485E" w14:textId="4A2E64C2" w:rsidR="00991790" w:rsidRPr="00956231" w:rsidRDefault="0026600C" w:rsidP="00956231">
      <w:pPr>
        <w:pStyle w:val="TDC5"/>
        <w:tabs>
          <w:tab w:val="left" w:pos="1440"/>
          <w:tab w:val="right" w:leader="dot" w:pos="8828"/>
        </w:tabs>
        <w:spacing w:line="360" w:lineRule="auto"/>
        <w:jc w:val="both"/>
        <w:rPr>
          <w:rFonts w:ascii="Univia Pro Light" w:eastAsiaTheme="minorEastAsia" w:hAnsi="Univia Pro Light" w:cstheme="minorBidi"/>
          <w:noProof/>
          <w:color w:val="auto"/>
          <w:sz w:val="24"/>
          <w:szCs w:val="24"/>
        </w:rPr>
      </w:pPr>
      <w:hyperlink w:anchor="_Toc519698045" w:history="1">
        <w:r w:rsidR="00991790" w:rsidRPr="00956231">
          <w:rPr>
            <w:rStyle w:val="Hipervnculo"/>
            <w:rFonts w:ascii="Univia Pro Light" w:hAnsi="Univia Pro Light"/>
            <w:noProof/>
            <w:sz w:val="24"/>
            <w:szCs w:val="24"/>
            <w:u w:val="none"/>
          </w:rPr>
          <w:t>A)</w:t>
        </w:r>
        <w:r w:rsidR="00991790" w:rsidRPr="00956231">
          <w:rPr>
            <w:rFonts w:ascii="Univia Pro Light" w:eastAsiaTheme="minorEastAsia" w:hAnsi="Univia Pro Light" w:cstheme="minorBidi"/>
            <w:noProof/>
            <w:color w:val="auto"/>
            <w:sz w:val="24"/>
            <w:szCs w:val="24"/>
          </w:rPr>
          <w:tab/>
        </w:r>
        <w:r w:rsidR="00991790" w:rsidRPr="00956231">
          <w:rPr>
            <w:rStyle w:val="Hipervnculo"/>
            <w:rFonts w:ascii="Univia Pro Light" w:hAnsi="Univia Pro Light"/>
            <w:noProof/>
            <w:sz w:val="24"/>
            <w:szCs w:val="24"/>
            <w:u w:val="none"/>
          </w:rPr>
          <w:t>Objetivos y rectoría</w:t>
        </w:r>
        <w:r w:rsidR="00991790" w:rsidRPr="00956231">
          <w:rPr>
            <w:rFonts w:ascii="Univia Pro Light" w:hAnsi="Univia Pro Light"/>
            <w:noProof/>
            <w:webHidden/>
            <w:sz w:val="24"/>
            <w:szCs w:val="24"/>
          </w:rPr>
          <w:tab/>
        </w:r>
        <w:r w:rsidR="00991790" w:rsidRPr="00956231">
          <w:rPr>
            <w:rFonts w:ascii="Univia Pro Light" w:hAnsi="Univia Pro Light"/>
            <w:noProof/>
            <w:webHidden/>
            <w:sz w:val="24"/>
            <w:szCs w:val="24"/>
          </w:rPr>
          <w:fldChar w:fldCharType="begin"/>
        </w:r>
        <w:r w:rsidR="00991790" w:rsidRPr="00956231">
          <w:rPr>
            <w:rFonts w:ascii="Univia Pro Light" w:hAnsi="Univia Pro Light"/>
            <w:noProof/>
            <w:webHidden/>
            <w:sz w:val="24"/>
            <w:szCs w:val="24"/>
          </w:rPr>
          <w:instrText xml:space="preserve"> PAGEREF _Toc519698045 \h </w:instrText>
        </w:r>
        <w:r w:rsidR="00991790" w:rsidRPr="00956231">
          <w:rPr>
            <w:rFonts w:ascii="Univia Pro Light" w:hAnsi="Univia Pro Light"/>
            <w:noProof/>
            <w:webHidden/>
            <w:sz w:val="24"/>
            <w:szCs w:val="24"/>
          </w:rPr>
        </w:r>
        <w:r w:rsidR="00991790" w:rsidRPr="00956231">
          <w:rPr>
            <w:rFonts w:ascii="Univia Pro Light" w:hAnsi="Univia Pro Light"/>
            <w:noProof/>
            <w:webHidden/>
            <w:sz w:val="24"/>
            <w:szCs w:val="24"/>
          </w:rPr>
          <w:fldChar w:fldCharType="separate"/>
        </w:r>
        <w:r w:rsidR="00CB04E8">
          <w:rPr>
            <w:rFonts w:ascii="Univia Pro Light" w:hAnsi="Univia Pro Light"/>
            <w:noProof/>
            <w:webHidden/>
            <w:sz w:val="24"/>
            <w:szCs w:val="24"/>
          </w:rPr>
          <w:t>44</w:t>
        </w:r>
        <w:r w:rsidR="00991790" w:rsidRPr="00956231">
          <w:rPr>
            <w:rFonts w:ascii="Univia Pro Light" w:hAnsi="Univia Pro Light"/>
            <w:noProof/>
            <w:webHidden/>
            <w:sz w:val="24"/>
            <w:szCs w:val="24"/>
          </w:rPr>
          <w:fldChar w:fldCharType="end"/>
        </w:r>
      </w:hyperlink>
    </w:p>
    <w:p w14:paraId="7C823BF3" w14:textId="4E0944AC" w:rsidR="00991790" w:rsidRPr="00956231" w:rsidRDefault="0026600C" w:rsidP="00956231">
      <w:pPr>
        <w:pStyle w:val="TDC5"/>
        <w:tabs>
          <w:tab w:val="left" w:pos="1440"/>
          <w:tab w:val="right" w:leader="dot" w:pos="8828"/>
        </w:tabs>
        <w:spacing w:line="360" w:lineRule="auto"/>
        <w:jc w:val="both"/>
        <w:rPr>
          <w:rFonts w:ascii="Univia Pro Light" w:eastAsiaTheme="minorEastAsia" w:hAnsi="Univia Pro Light" w:cstheme="minorBidi"/>
          <w:noProof/>
          <w:color w:val="auto"/>
          <w:sz w:val="24"/>
          <w:szCs w:val="24"/>
        </w:rPr>
      </w:pPr>
      <w:hyperlink w:anchor="_Toc519698046" w:history="1">
        <w:r w:rsidR="00991790" w:rsidRPr="00956231">
          <w:rPr>
            <w:rStyle w:val="Hipervnculo"/>
            <w:rFonts w:ascii="Univia Pro Light" w:hAnsi="Univia Pro Light"/>
            <w:noProof/>
            <w:sz w:val="24"/>
            <w:szCs w:val="24"/>
            <w:u w:val="none"/>
          </w:rPr>
          <w:t>B)</w:t>
        </w:r>
        <w:r w:rsidR="00991790" w:rsidRPr="00956231">
          <w:rPr>
            <w:rFonts w:ascii="Univia Pro Light" w:eastAsiaTheme="minorEastAsia" w:hAnsi="Univia Pro Light" w:cstheme="minorBidi"/>
            <w:noProof/>
            <w:color w:val="auto"/>
            <w:sz w:val="24"/>
            <w:szCs w:val="24"/>
          </w:rPr>
          <w:tab/>
        </w:r>
        <w:r w:rsidR="00991790" w:rsidRPr="00956231">
          <w:rPr>
            <w:rStyle w:val="Hipervnculo"/>
            <w:rFonts w:ascii="Univia Pro Light" w:hAnsi="Univia Pro Light"/>
            <w:noProof/>
            <w:sz w:val="24"/>
            <w:szCs w:val="24"/>
            <w:u w:val="none"/>
          </w:rPr>
          <w:t>Estructura de la clasificación Sectorial</w:t>
        </w:r>
        <w:r w:rsidR="00991790" w:rsidRPr="00956231">
          <w:rPr>
            <w:rFonts w:ascii="Univia Pro Light" w:hAnsi="Univia Pro Light"/>
            <w:noProof/>
            <w:webHidden/>
            <w:sz w:val="24"/>
            <w:szCs w:val="24"/>
          </w:rPr>
          <w:tab/>
        </w:r>
        <w:r w:rsidR="00991790" w:rsidRPr="00956231">
          <w:rPr>
            <w:rFonts w:ascii="Univia Pro Light" w:hAnsi="Univia Pro Light"/>
            <w:noProof/>
            <w:webHidden/>
            <w:sz w:val="24"/>
            <w:szCs w:val="24"/>
          </w:rPr>
          <w:fldChar w:fldCharType="begin"/>
        </w:r>
        <w:r w:rsidR="00991790" w:rsidRPr="00956231">
          <w:rPr>
            <w:rFonts w:ascii="Univia Pro Light" w:hAnsi="Univia Pro Light"/>
            <w:noProof/>
            <w:webHidden/>
            <w:sz w:val="24"/>
            <w:szCs w:val="24"/>
          </w:rPr>
          <w:instrText xml:space="preserve"> PAGEREF _Toc519698046 \h </w:instrText>
        </w:r>
        <w:r w:rsidR="00991790" w:rsidRPr="00956231">
          <w:rPr>
            <w:rFonts w:ascii="Univia Pro Light" w:hAnsi="Univia Pro Light"/>
            <w:noProof/>
            <w:webHidden/>
            <w:sz w:val="24"/>
            <w:szCs w:val="24"/>
          </w:rPr>
        </w:r>
        <w:r w:rsidR="00991790" w:rsidRPr="00956231">
          <w:rPr>
            <w:rFonts w:ascii="Univia Pro Light" w:hAnsi="Univia Pro Light"/>
            <w:noProof/>
            <w:webHidden/>
            <w:sz w:val="24"/>
            <w:szCs w:val="24"/>
          </w:rPr>
          <w:fldChar w:fldCharType="separate"/>
        </w:r>
        <w:r w:rsidR="00CB04E8">
          <w:rPr>
            <w:rFonts w:ascii="Univia Pro Light" w:hAnsi="Univia Pro Light"/>
            <w:noProof/>
            <w:webHidden/>
            <w:sz w:val="24"/>
            <w:szCs w:val="24"/>
          </w:rPr>
          <w:t>44</w:t>
        </w:r>
        <w:r w:rsidR="00991790" w:rsidRPr="00956231">
          <w:rPr>
            <w:rFonts w:ascii="Univia Pro Light" w:hAnsi="Univia Pro Light"/>
            <w:noProof/>
            <w:webHidden/>
            <w:sz w:val="24"/>
            <w:szCs w:val="24"/>
          </w:rPr>
          <w:fldChar w:fldCharType="end"/>
        </w:r>
      </w:hyperlink>
    </w:p>
    <w:p w14:paraId="2B42D895" w14:textId="0E5B6ECF" w:rsidR="00991790" w:rsidRPr="00956231" w:rsidRDefault="0026600C" w:rsidP="00956231">
      <w:pPr>
        <w:pStyle w:val="TDC3"/>
        <w:rPr>
          <w:rFonts w:ascii="Univia Pro Light" w:eastAsiaTheme="minorEastAsia" w:hAnsi="Univia Pro Light" w:cstheme="minorBidi"/>
          <w:i w:val="0"/>
          <w:iCs w:val="0"/>
          <w:noProof/>
          <w:color w:val="auto"/>
          <w:sz w:val="24"/>
          <w:szCs w:val="24"/>
        </w:rPr>
      </w:pPr>
      <w:hyperlink w:anchor="_Toc519698047" w:history="1">
        <w:r w:rsidR="00991790" w:rsidRPr="00956231">
          <w:rPr>
            <w:rStyle w:val="Hipervnculo"/>
            <w:rFonts w:ascii="Univia Pro Light" w:hAnsi="Univia Pro Light" w:cs="Arial"/>
            <w:i w:val="0"/>
            <w:noProof/>
            <w:sz w:val="24"/>
            <w:szCs w:val="24"/>
            <w:u w:val="none"/>
          </w:rPr>
          <w:t>2.3</w:t>
        </w:r>
        <w:r w:rsidR="00991790" w:rsidRPr="00956231">
          <w:rPr>
            <w:rFonts w:ascii="Univia Pro Light" w:eastAsiaTheme="minorEastAsia" w:hAnsi="Univia Pro Light" w:cstheme="minorBidi"/>
            <w:i w:val="0"/>
            <w:iCs w:val="0"/>
            <w:noProof/>
            <w:color w:val="auto"/>
            <w:sz w:val="24"/>
            <w:szCs w:val="24"/>
          </w:rPr>
          <w:tab/>
        </w:r>
        <w:r w:rsidR="00991790" w:rsidRPr="00956231">
          <w:rPr>
            <w:rStyle w:val="Hipervnculo"/>
            <w:rFonts w:ascii="Univia Pro Light" w:hAnsi="Univia Pro Light"/>
            <w:i w:val="0"/>
            <w:noProof/>
            <w:sz w:val="24"/>
            <w:szCs w:val="24"/>
            <w:u w:val="none"/>
          </w:rPr>
          <w:t>Clasificación po</w:t>
        </w:r>
        <w:r w:rsidR="00991790" w:rsidRPr="00956231">
          <w:rPr>
            <w:rStyle w:val="Hipervnculo"/>
            <w:rFonts w:ascii="Univia Pro Light" w:hAnsi="Univia Pro Light"/>
            <w:i w:val="0"/>
            <w:noProof/>
            <w:sz w:val="24"/>
            <w:szCs w:val="24"/>
            <w:u w:val="none"/>
          </w:rPr>
          <w:t>r</w:t>
        </w:r>
        <w:r w:rsidR="00991790" w:rsidRPr="00956231">
          <w:rPr>
            <w:rStyle w:val="Hipervnculo"/>
            <w:rFonts w:ascii="Univia Pro Light" w:hAnsi="Univia Pro Light"/>
            <w:i w:val="0"/>
            <w:noProof/>
            <w:sz w:val="24"/>
            <w:szCs w:val="24"/>
            <w:u w:val="none"/>
          </w:rPr>
          <w:t xml:space="preserve"> Tipo y Objeto del Gasto</w:t>
        </w:r>
        <w:r w:rsidR="00991790" w:rsidRPr="00956231">
          <w:rPr>
            <w:rFonts w:ascii="Univia Pro Light" w:hAnsi="Univia Pro Light"/>
            <w:i w:val="0"/>
            <w:noProof/>
            <w:webHidden/>
            <w:sz w:val="24"/>
            <w:szCs w:val="24"/>
          </w:rPr>
          <w:tab/>
        </w:r>
        <w:r w:rsidR="00991790" w:rsidRPr="00956231">
          <w:rPr>
            <w:rFonts w:ascii="Univia Pro Light" w:hAnsi="Univia Pro Light"/>
            <w:i w:val="0"/>
            <w:noProof/>
            <w:webHidden/>
            <w:sz w:val="24"/>
            <w:szCs w:val="24"/>
          </w:rPr>
          <w:fldChar w:fldCharType="begin"/>
        </w:r>
        <w:r w:rsidR="00991790" w:rsidRPr="00956231">
          <w:rPr>
            <w:rFonts w:ascii="Univia Pro Light" w:hAnsi="Univia Pro Light"/>
            <w:i w:val="0"/>
            <w:noProof/>
            <w:webHidden/>
            <w:sz w:val="24"/>
            <w:szCs w:val="24"/>
          </w:rPr>
          <w:instrText xml:space="preserve"> PAGEREF _Toc519698047 \h </w:instrText>
        </w:r>
        <w:r w:rsidR="00991790" w:rsidRPr="00956231">
          <w:rPr>
            <w:rFonts w:ascii="Univia Pro Light" w:hAnsi="Univia Pro Light"/>
            <w:i w:val="0"/>
            <w:noProof/>
            <w:webHidden/>
            <w:sz w:val="24"/>
            <w:szCs w:val="24"/>
          </w:rPr>
        </w:r>
        <w:r w:rsidR="00991790" w:rsidRPr="00956231">
          <w:rPr>
            <w:rFonts w:ascii="Univia Pro Light" w:hAnsi="Univia Pro Light"/>
            <w:i w:val="0"/>
            <w:noProof/>
            <w:webHidden/>
            <w:sz w:val="24"/>
            <w:szCs w:val="24"/>
          </w:rPr>
          <w:fldChar w:fldCharType="separate"/>
        </w:r>
        <w:r w:rsidR="00CB04E8">
          <w:rPr>
            <w:rFonts w:ascii="Univia Pro Light" w:hAnsi="Univia Pro Light"/>
            <w:i w:val="0"/>
            <w:noProof/>
            <w:webHidden/>
            <w:sz w:val="24"/>
            <w:szCs w:val="24"/>
          </w:rPr>
          <w:t>45</w:t>
        </w:r>
        <w:r w:rsidR="00991790" w:rsidRPr="00956231">
          <w:rPr>
            <w:rFonts w:ascii="Univia Pro Light" w:hAnsi="Univia Pro Light"/>
            <w:i w:val="0"/>
            <w:noProof/>
            <w:webHidden/>
            <w:sz w:val="24"/>
            <w:szCs w:val="24"/>
          </w:rPr>
          <w:fldChar w:fldCharType="end"/>
        </w:r>
      </w:hyperlink>
    </w:p>
    <w:p w14:paraId="3E7B96FC" w14:textId="4E947D50" w:rsidR="00991790" w:rsidRPr="00956231" w:rsidRDefault="0026600C" w:rsidP="00956231">
      <w:pPr>
        <w:pStyle w:val="TDC3"/>
        <w:rPr>
          <w:rFonts w:ascii="Univia Pro Light" w:eastAsiaTheme="minorEastAsia" w:hAnsi="Univia Pro Light" w:cstheme="minorBidi"/>
          <w:i w:val="0"/>
          <w:iCs w:val="0"/>
          <w:noProof/>
          <w:color w:val="auto"/>
          <w:sz w:val="24"/>
          <w:szCs w:val="24"/>
        </w:rPr>
      </w:pPr>
      <w:hyperlink w:anchor="_Toc519698048" w:history="1">
        <w:r w:rsidR="00991790" w:rsidRPr="00956231">
          <w:rPr>
            <w:rStyle w:val="Hipervnculo"/>
            <w:rFonts w:ascii="Univia Pro Light" w:hAnsi="Univia Pro Light" w:cs="Arial"/>
            <w:i w:val="0"/>
            <w:noProof/>
            <w:sz w:val="24"/>
            <w:szCs w:val="24"/>
            <w:u w:val="none"/>
          </w:rPr>
          <w:t>2.4</w:t>
        </w:r>
        <w:r w:rsidR="00991790" w:rsidRPr="00956231">
          <w:rPr>
            <w:rFonts w:ascii="Univia Pro Light" w:eastAsiaTheme="minorEastAsia" w:hAnsi="Univia Pro Light" w:cstheme="minorBidi"/>
            <w:i w:val="0"/>
            <w:iCs w:val="0"/>
            <w:noProof/>
            <w:color w:val="auto"/>
            <w:sz w:val="24"/>
            <w:szCs w:val="24"/>
          </w:rPr>
          <w:tab/>
        </w:r>
        <w:r w:rsidR="00991790" w:rsidRPr="00956231">
          <w:rPr>
            <w:rStyle w:val="Hipervnculo"/>
            <w:rFonts w:ascii="Univia Pro Light" w:hAnsi="Univia Pro Light"/>
            <w:i w:val="0"/>
            <w:noProof/>
            <w:sz w:val="24"/>
            <w:szCs w:val="24"/>
            <w:u w:val="none"/>
          </w:rPr>
          <w:t>Clasificación por Clave de Financiamiento</w:t>
        </w:r>
        <w:r w:rsidR="00991790" w:rsidRPr="00956231">
          <w:rPr>
            <w:rFonts w:ascii="Univia Pro Light" w:hAnsi="Univia Pro Light"/>
            <w:i w:val="0"/>
            <w:noProof/>
            <w:webHidden/>
            <w:sz w:val="24"/>
            <w:szCs w:val="24"/>
          </w:rPr>
          <w:tab/>
        </w:r>
        <w:r w:rsidR="00991790" w:rsidRPr="00956231">
          <w:rPr>
            <w:rFonts w:ascii="Univia Pro Light" w:hAnsi="Univia Pro Light"/>
            <w:i w:val="0"/>
            <w:noProof/>
            <w:webHidden/>
            <w:sz w:val="24"/>
            <w:szCs w:val="24"/>
          </w:rPr>
          <w:fldChar w:fldCharType="begin"/>
        </w:r>
        <w:r w:rsidR="00991790" w:rsidRPr="00956231">
          <w:rPr>
            <w:rFonts w:ascii="Univia Pro Light" w:hAnsi="Univia Pro Light"/>
            <w:i w:val="0"/>
            <w:noProof/>
            <w:webHidden/>
            <w:sz w:val="24"/>
            <w:szCs w:val="24"/>
          </w:rPr>
          <w:instrText xml:space="preserve"> PAGEREF _Toc519698048 \h </w:instrText>
        </w:r>
        <w:r w:rsidR="00991790" w:rsidRPr="00956231">
          <w:rPr>
            <w:rFonts w:ascii="Univia Pro Light" w:hAnsi="Univia Pro Light"/>
            <w:i w:val="0"/>
            <w:noProof/>
            <w:webHidden/>
            <w:sz w:val="24"/>
            <w:szCs w:val="24"/>
          </w:rPr>
        </w:r>
        <w:r w:rsidR="00991790" w:rsidRPr="00956231">
          <w:rPr>
            <w:rFonts w:ascii="Univia Pro Light" w:hAnsi="Univia Pro Light"/>
            <w:i w:val="0"/>
            <w:noProof/>
            <w:webHidden/>
            <w:sz w:val="24"/>
            <w:szCs w:val="24"/>
          </w:rPr>
          <w:fldChar w:fldCharType="separate"/>
        </w:r>
        <w:r w:rsidR="00CB04E8">
          <w:rPr>
            <w:rFonts w:ascii="Univia Pro Light" w:hAnsi="Univia Pro Light"/>
            <w:i w:val="0"/>
            <w:noProof/>
            <w:webHidden/>
            <w:sz w:val="24"/>
            <w:szCs w:val="24"/>
          </w:rPr>
          <w:t>49</w:t>
        </w:r>
        <w:r w:rsidR="00991790" w:rsidRPr="00956231">
          <w:rPr>
            <w:rFonts w:ascii="Univia Pro Light" w:hAnsi="Univia Pro Light"/>
            <w:i w:val="0"/>
            <w:noProof/>
            <w:webHidden/>
            <w:sz w:val="24"/>
            <w:szCs w:val="24"/>
          </w:rPr>
          <w:fldChar w:fldCharType="end"/>
        </w:r>
      </w:hyperlink>
    </w:p>
    <w:p w14:paraId="265C06A2" w14:textId="3A877F31" w:rsidR="00991790" w:rsidRPr="00956231" w:rsidRDefault="0026600C" w:rsidP="00956231">
      <w:pPr>
        <w:pStyle w:val="TDC3"/>
        <w:rPr>
          <w:rFonts w:ascii="Univia Pro Light" w:eastAsiaTheme="minorEastAsia" w:hAnsi="Univia Pro Light" w:cstheme="minorBidi"/>
          <w:i w:val="0"/>
          <w:iCs w:val="0"/>
          <w:noProof/>
          <w:color w:val="auto"/>
          <w:sz w:val="24"/>
          <w:szCs w:val="24"/>
        </w:rPr>
      </w:pPr>
      <w:hyperlink w:anchor="_Toc519698049" w:history="1">
        <w:r w:rsidR="00991790" w:rsidRPr="00956231">
          <w:rPr>
            <w:rStyle w:val="Hipervnculo"/>
            <w:rFonts w:ascii="Univia Pro Light" w:hAnsi="Univia Pro Light" w:cs="Arial"/>
            <w:i w:val="0"/>
            <w:noProof/>
            <w:sz w:val="24"/>
            <w:szCs w:val="24"/>
            <w:u w:val="none"/>
          </w:rPr>
          <w:t>2.5</w:t>
        </w:r>
        <w:r w:rsidR="00991790" w:rsidRPr="00956231">
          <w:rPr>
            <w:rFonts w:ascii="Univia Pro Light" w:eastAsiaTheme="minorEastAsia" w:hAnsi="Univia Pro Light" w:cstheme="minorBidi"/>
            <w:i w:val="0"/>
            <w:iCs w:val="0"/>
            <w:noProof/>
            <w:color w:val="auto"/>
            <w:sz w:val="24"/>
            <w:szCs w:val="24"/>
          </w:rPr>
          <w:tab/>
        </w:r>
        <w:r w:rsidR="00991790" w:rsidRPr="00956231">
          <w:rPr>
            <w:rStyle w:val="Hipervnculo"/>
            <w:rFonts w:ascii="Univia Pro Light" w:hAnsi="Univia Pro Light"/>
            <w:i w:val="0"/>
            <w:noProof/>
            <w:sz w:val="24"/>
            <w:szCs w:val="24"/>
            <w:u w:val="none"/>
          </w:rPr>
          <w:t>Otras Clasificaciones</w:t>
        </w:r>
        <w:r w:rsidR="00991790" w:rsidRPr="00956231">
          <w:rPr>
            <w:rFonts w:ascii="Univia Pro Light" w:hAnsi="Univia Pro Light"/>
            <w:i w:val="0"/>
            <w:noProof/>
            <w:webHidden/>
            <w:sz w:val="24"/>
            <w:szCs w:val="24"/>
          </w:rPr>
          <w:tab/>
        </w:r>
        <w:r w:rsidR="00991790" w:rsidRPr="00956231">
          <w:rPr>
            <w:rFonts w:ascii="Univia Pro Light" w:hAnsi="Univia Pro Light"/>
            <w:i w:val="0"/>
            <w:noProof/>
            <w:webHidden/>
            <w:sz w:val="24"/>
            <w:szCs w:val="24"/>
          </w:rPr>
          <w:fldChar w:fldCharType="begin"/>
        </w:r>
        <w:r w:rsidR="00991790" w:rsidRPr="00956231">
          <w:rPr>
            <w:rFonts w:ascii="Univia Pro Light" w:hAnsi="Univia Pro Light"/>
            <w:i w:val="0"/>
            <w:noProof/>
            <w:webHidden/>
            <w:sz w:val="24"/>
            <w:szCs w:val="24"/>
          </w:rPr>
          <w:instrText xml:space="preserve"> PAGEREF _Toc519698049 \h </w:instrText>
        </w:r>
        <w:r w:rsidR="00991790" w:rsidRPr="00956231">
          <w:rPr>
            <w:rFonts w:ascii="Univia Pro Light" w:hAnsi="Univia Pro Light"/>
            <w:i w:val="0"/>
            <w:noProof/>
            <w:webHidden/>
            <w:sz w:val="24"/>
            <w:szCs w:val="24"/>
          </w:rPr>
        </w:r>
        <w:r w:rsidR="00991790" w:rsidRPr="00956231">
          <w:rPr>
            <w:rFonts w:ascii="Univia Pro Light" w:hAnsi="Univia Pro Light"/>
            <w:i w:val="0"/>
            <w:noProof/>
            <w:webHidden/>
            <w:sz w:val="24"/>
            <w:szCs w:val="24"/>
          </w:rPr>
          <w:fldChar w:fldCharType="separate"/>
        </w:r>
        <w:r w:rsidR="00CB04E8">
          <w:rPr>
            <w:rFonts w:ascii="Univia Pro Light" w:hAnsi="Univia Pro Light"/>
            <w:i w:val="0"/>
            <w:noProof/>
            <w:webHidden/>
            <w:sz w:val="24"/>
            <w:szCs w:val="24"/>
          </w:rPr>
          <w:t>51</w:t>
        </w:r>
        <w:r w:rsidR="00991790" w:rsidRPr="00956231">
          <w:rPr>
            <w:rFonts w:ascii="Univia Pro Light" w:hAnsi="Univia Pro Light"/>
            <w:i w:val="0"/>
            <w:noProof/>
            <w:webHidden/>
            <w:sz w:val="24"/>
            <w:szCs w:val="24"/>
          </w:rPr>
          <w:fldChar w:fldCharType="end"/>
        </w:r>
      </w:hyperlink>
    </w:p>
    <w:p w14:paraId="33773A76" w14:textId="2E2EF187" w:rsidR="00991790" w:rsidRPr="00956231" w:rsidRDefault="0026600C" w:rsidP="00956231">
      <w:pPr>
        <w:pStyle w:val="TDC4"/>
        <w:tabs>
          <w:tab w:val="left" w:pos="1440"/>
          <w:tab w:val="right" w:leader="dot" w:pos="8828"/>
        </w:tabs>
        <w:spacing w:line="360" w:lineRule="auto"/>
        <w:jc w:val="both"/>
        <w:rPr>
          <w:rFonts w:ascii="Univia Pro Light" w:eastAsiaTheme="minorEastAsia" w:hAnsi="Univia Pro Light" w:cstheme="minorBidi"/>
          <w:noProof/>
          <w:color w:val="auto"/>
          <w:sz w:val="24"/>
          <w:szCs w:val="24"/>
        </w:rPr>
      </w:pPr>
      <w:hyperlink w:anchor="_Toc519698050" w:history="1">
        <w:r w:rsidR="00991790" w:rsidRPr="00956231">
          <w:rPr>
            <w:rStyle w:val="Hipervnculo"/>
            <w:rFonts w:ascii="Univia Pro Light" w:hAnsi="Univia Pro Light"/>
            <w:noProof/>
            <w:sz w:val="24"/>
            <w:szCs w:val="24"/>
            <w:u w:val="none"/>
          </w:rPr>
          <w:t>2.5.1</w:t>
        </w:r>
        <w:r w:rsidR="00991790" w:rsidRPr="00956231">
          <w:rPr>
            <w:rFonts w:ascii="Univia Pro Light" w:eastAsiaTheme="minorEastAsia" w:hAnsi="Univia Pro Light" w:cstheme="minorBidi"/>
            <w:noProof/>
            <w:color w:val="auto"/>
            <w:sz w:val="24"/>
            <w:szCs w:val="24"/>
          </w:rPr>
          <w:tab/>
        </w:r>
        <w:r w:rsidR="00991790" w:rsidRPr="00956231">
          <w:rPr>
            <w:rStyle w:val="Hipervnculo"/>
            <w:rFonts w:ascii="Univia Pro Light" w:hAnsi="Univia Pro Light"/>
            <w:noProof/>
            <w:sz w:val="24"/>
            <w:szCs w:val="24"/>
            <w:u w:val="none"/>
          </w:rPr>
          <w:t>Clasificación por Ubicación Geográfica</w:t>
        </w:r>
        <w:r w:rsidR="00991790" w:rsidRPr="00956231">
          <w:rPr>
            <w:rFonts w:ascii="Univia Pro Light" w:hAnsi="Univia Pro Light"/>
            <w:noProof/>
            <w:webHidden/>
            <w:sz w:val="24"/>
            <w:szCs w:val="24"/>
          </w:rPr>
          <w:tab/>
        </w:r>
        <w:r w:rsidR="00991790" w:rsidRPr="00956231">
          <w:rPr>
            <w:rFonts w:ascii="Univia Pro Light" w:hAnsi="Univia Pro Light"/>
            <w:noProof/>
            <w:webHidden/>
            <w:sz w:val="24"/>
            <w:szCs w:val="24"/>
          </w:rPr>
          <w:fldChar w:fldCharType="begin"/>
        </w:r>
        <w:r w:rsidR="00991790" w:rsidRPr="00956231">
          <w:rPr>
            <w:rFonts w:ascii="Univia Pro Light" w:hAnsi="Univia Pro Light"/>
            <w:noProof/>
            <w:webHidden/>
            <w:sz w:val="24"/>
            <w:szCs w:val="24"/>
          </w:rPr>
          <w:instrText xml:space="preserve"> PAGEREF _Toc519698050 \h </w:instrText>
        </w:r>
        <w:r w:rsidR="00991790" w:rsidRPr="00956231">
          <w:rPr>
            <w:rFonts w:ascii="Univia Pro Light" w:hAnsi="Univia Pro Light"/>
            <w:noProof/>
            <w:webHidden/>
            <w:sz w:val="24"/>
            <w:szCs w:val="24"/>
          </w:rPr>
        </w:r>
        <w:r w:rsidR="00991790" w:rsidRPr="00956231">
          <w:rPr>
            <w:rFonts w:ascii="Univia Pro Light" w:hAnsi="Univia Pro Light"/>
            <w:noProof/>
            <w:webHidden/>
            <w:sz w:val="24"/>
            <w:szCs w:val="24"/>
          </w:rPr>
          <w:fldChar w:fldCharType="separate"/>
        </w:r>
        <w:r w:rsidR="00CB04E8">
          <w:rPr>
            <w:rFonts w:ascii="Univia Pro Light" w:hAnsi="Univia Pro Light"/>
            <w:noProof/>
            <w:webHidden/>
            <w:sz w:val="24"/>
            <w:szCs w:val="24"/>
          </w:rPr>
          <w:t>51</w:t>
        </w:r>
        <w:r w:rsidR="00991790" w:rsidRPr="00956231">
          <w:rPr>
            <w:rFonts w:ascii="Univia Pro Light" w:hAnsi="Univia Pro Light"/>
            <w:noProof/>
            <w:webHidden/>
            <w:sz w:val="24"/>
            <w:szCs w:val="24"/>
          </w:rPr>
          <w:fldChar w:fldCharType="end"/>
        </w:r>
      </w:hyperlink>
    </w:p>
    <w:p w14:paraId="000A90E5" w14:textId="182FB592" w:rsidR="00991790" w:rsidRPr="00956231" w:rsidRDefault="0026600C" w:rsidP="00956231">
      <w:pPr>
        <w:pStyle w:val="TDC4"/>
        <w:tabs>
          <w:tab w:val="left" w:pos="1440"/>
          <w:tab w:val="right" w:leader="dot" w:pos="8828"/>
        </w:tabs>
        <w:spacing w:line="360" w:lineRule="auto"/>
        <w:jc w:val="both"/>
        <w:rPr>
          <w:rFonts w:ascii="Univia Pro Light" w:eastAsiaTheme="minorEastAsia" w:hAnsi="Univia Pro Light" w:cstheme="minorBidi"/>
          <w:noProof/>
          <w:color w:val="auto"/>
          <w:sz w:val="24"/>
          <w:szCs w:val="24"/>
        </w:rPr>
      </w:pPr>
      <w:hyperlink w:anchor="_Toc519698051" w:history="1">
        <w:r w:rsidR="00991790" w:rsidRPr="00956231">
          <w:rPr>
            <w:rStyle w:val="Hipervnculo"/>
            <w:rFonts w:ascii="Univia Pro Light" w:hAnsi="Univia Pro Light"/>
            <w:noProof/>
            <w:sz w:val="24"/>
            <w:szCs w:val="24"/>
            <w:u w:val="none"/>
          </w:rPr>
          <w:t>2.5.2</w:t>
        </w:r>
        <w:r w:rsidR="00991790" w:rsidRPr="00956231">
          <w:rPr>
            <w:rFonts w:ascii="Univia Pro Light" w:eastAsiaTheme="minorEastAsia" w:hAnsi="Univia Pro Light" w:cstheme="minorBidi"/>
            <w:noProof/>
            <w:color w:val="auto"/>
            <w:sz w:val="24"/>
            <w:szCs w:val="24"/>
          </w:rPr>
          <w:tab/>
        </w:r>
        <w:r w:rsidR="00991790" w:rsidRPr="00956231">
          <w:rPr>
            <w:rStyle w:val="Hipervnculo"/>
            <w:rFonts w:ascii="Univia Pro Light" w:hAnsi="Univia Pro Light"/>
            <w:noProof/>
            <w:sz w:val="24"/>
            <w:szCs w:val="24"/>
            <w:u w:val="none"/>
          </w:rPr>
          <w:t>Clasificación Programable del Gasto</w:t>
        </w:r>
        <w:r w:rsidR="00991790" w:rsidRPr="00956231">
          <w:rPr>
            <w:rFonts w:ascii="Univia Pro Light" w:hAnsi="Univia Pro Light"/>
            <w:noProof/>
            <w:webHidden/>
            <w:sz w:val="24"/>
            <w:szCs w:val="24"/>
          </w:rPr>
          <w:tab/>
        </w:r>
        <w:r w:rsidR="00991790" w:rsidRPr="00956231">
          <w:rPr>
            <w:rFonts w:ascii="Univia Pro Light" w:hAnsi="Univia Pro Light"/>
            <w:noProof/>
            <w:webHidden/>
            <w:sz w:val="24"/>
            <w:szCs w:val="24"/>
          </w:rPr>
          <w:fldChar w:fldCharType="begin"/>
        </w:r>
        <w:r w:rsidR="00991790" w:rsidRPr="00956231">
          <w:rPr>
            <w:rFonts w:ascii="Univia Pro Light" w:hAnsi="Univia Pro Light"/>
            <w:noProof/>
            <w:webHidden/>
            <w:sz w:val="24"/>
            <w:szCs w:val="24"/>
          </w:rPr>
          <w:instrText xml:space="preserve"> PAGEREF _Toc519698051 \h </w:instrText>
        </w:r>
        <w:r w:rsidR="00991790" w:rsidRPr="00956231">
          <w:rPr>
            <w:rFonts w:ascii="Univia Pro Light" w:hAnsi="Univia Pro Light"/>
            <w:noProof/>
            <w:webHidden/>
            <w:sz w:val="24"/>
            <w:szCs w:val="24"/>
          </w:rPr>
        </w:r>
        <w:r w:rsidR="00991790" w:rsidRPr="00956231">
          <w:rPr>
            <w:rFonts w:ascii="Univia Pro Light" w:hAnsi="Univia Pro Light"/>
            <w:noProof/>
            <w:webHidden/>
            <w:sz w:val="24"/>
            <w:szCs w:val="24"/>
          </w:rPr>
          <w:fldChar w:fldCharType="separate"/>
        </w:r>
        <w:r w:rsidR="00CB04E8">
          <w:rPr>
            <w:rFonts w:ascii="Univia Pro Light" w:hAnsi="Univia Pro Light"/>
            <w:noProof/>
            <w:webHidden/>
            <w:sz w:val="24"/>
            <w:szCs w:val="24"/>
          </w:rPr>
          <w:t>53</w:t>
        </w:r>
        <w:r w:rsidR="00991790" w:rsidRPr="00956231">
          <w:rPr>
            <w:rFonts w:ascii="Univia Pro Light" w:hAnsi="Univia Pro Light"/>
            <w:noProof/>
            <w:webHidden/>
            <w:sz w:val="24"/>
            <w:szCs w:val="24"/>
          </w:rPr>
          <w:fldChar w:fldCharType="end"/>
        </w:r>
      </w:hyperlink>
    </w:p>
    <w:p w14:paraId="3065545E" w14:textId="5B6DA73A" w:rsidR="00991790" w:rsidRPr="00956231" w:rsidRDefault="0026600C" w:rsidP="00956231">
      <w:pPr>
        <w:pStyle w:val="TDC2"/>
        <w:jc w:val="both"/>
        <w:rPr>
          <w:rFonts w:ascii="Univia Pro Light" w:eastAsiaTheme="minorEastAsia" w:hAnsi="Univia Pro Light" w:cstheme="minorBidi"/>
          <w:smallCaps w:val="0"/>
          <w:noProof/>
          <w:color w:val="auto"/>
          <w:sz w:val="24"/>
          <w:szCs w:val="24"/>
        </w:rPr>
      </w:pPr>
      <w:hyperlink w:anchor="_Toc519698052" w:history="1">
        <w:r w:rsidR="00991790" w:rsidRPr="00956231">
          <w:rPr>
            <w:rStyle w:val="Hipervnculo"/>
            <w:rFonts w:ascii="Univia Pro Light" w:hAnsi="Univia Pro Light"/>
            <w:noProof/>
            <w:sz w:val="24"/>
            <w:szCs w:val="24"/>
            <w:u w:val="none"/>
          </w:rPr>
          <w:t>3</w:t>
        </w:r>
        <w:r w:rsidR="00991790" w:rsidRPr="00956231">
          <w:rPr>
            <w:rFonts w:ascii="Univia Pro Light" w:eastAsiaTheme="minorEastAsia" w:hAnsi="Univia Pro Light" w:cstheme="minorBidi"/>
            <w:smallCaps w:val="0"/>
            <w:noProof/>
            <w:color w:val="auto"/>
            <w:sz w:val="24"/>
            <w:szCs w:val="24"/>
          </w:rPr>
          <w:tab/>
        </w:r>
        <w:r w:rsidR="00991790" w:rsidRPr="00956231">
          <w:rPr>
            <w:rStyle w:val="Hipervnculo"/>
            <w:rFonts w:ascii="Univia Pro Light" w:hAnsi="Univia Pro Light"/>
            <w:noProof/>
            <w:sz w:val="24"/>
            <w:szCs w:val="24"/>
            <w:u w:val="none"/>
          </w:rPr>
          <w:t>CLAVE PRESUPUESTARIA 2019</w:t>
        </w:r>
        <w:r w:rsidR="00991790" w:rsidRPr="00956231">
          <w:rPr>
            <w:rFonts w:ascii="Univia Pro Light" w:hAnsi="Univia Pro Light"/>
            <w:noProof/>
            <w:webHidden/>
            <w:sz w:val="24"/>
            <w:szCs w:val="24"/>
          </w:rPr>
          <w:tab/>
        </w:r>
        <w:r w:rsidR="00991790" w:rsidRPr="00956231">
          <w:rPr>
            <w:rFonts w:ascii="Univia Pro Light" w:hAnsi="Univia Pro Light"/>
            <w:noProof/>
            <w:webHidden/>
            <w:sz w:val="24"/>
            <w:szCs w:val="24"/>
          </w:rPr>
          <w:fldChar w:fldCharType="begin"/>
        </w:r>
        <w:r w:rsidR="00991790" w:rsidRPr="00956231">
          <w:rPr>
            <w:rFonts w:ascii="Univia Pro Light" w:hAnsi="Univia Pro Light"/>
            <w:noProof/>
            <w:webHidden/>
            <w:sz w:val="24"/>
            <w:szCs w:val="24"/>
          </w:rPr>
          <w:instrText xml:space="preserve"> PAGEREF _Toc519698052 \h </w:instrText>
        </w:r>
        <w:r w:rsidR="00991790" w:rsidRPr="00956231">
          <w:rPr>
            <w:rFonts w:ascii="Univia Pro Light" w:hAnsi="Univia Pro Light"/>
            <w:noProof/>
            <w:webHidden/>
            <w:sz w:val="24"/>
            <w:szCs w:val="24"/>
          </w:rPr>
        </w:r>
        <w:r w:rsidR="00991790" w:rsidRPr="00956231">
          <w:rPr>
            <w:rFonts w:ascii="Univia Pro Light" w:hAnsi="Univia Pro Light"/>
            <w:noProof/>
            <w:webHidden/>
            <w:sz w:val="24"/>
            <w:szCs w:val="24"/>
          </w:rPr>
          <w:fldChar w:fldCharType="separate"/>
        </w:r>
        <w:r w:rsidR="00CB04E8">
          <w:rPr>
            <w:rFonts w:ascii="Univia Pro Light" w:hAnsi="Univia Pro Light"/>
            <w:noProof/>
            <w:webHidden/>
            <w:sz w:val="24"/>
            <w:szCs w:val="24"/>
          </w:rPr>
          <w:t>55</w:t>
        </w:r>
        <w:r w:rsidR="00991790" w:rsidRPr="00956231">
          <w:rPr>
            <w:rFonts w:ascii="Univia Pro Light" w:hAnsi="Univia Pro Light"/>
            <w:noProof/>
            <w:webHidden/>
            <w:sz w:val="24"/>
            <w:szCs w:val="24"/>
          </w:rPr>
          <w:fldChar w:fldCharType="end"/>
        </w:r>
      </w:hyperlink>
    </w:p>
    <w:p w14:paraId="3A627650" w14:textId="7A2A0597" w:rsidR="00991790" w:rsidRPr="00956231" w:rsidRDefault="0026600C" w:rsidP="00956231">
      <w:pPr>
        <w:pStyle w:val="TDC2"/>
        <w:jc w:val="both"/>
        <w:rPr>
          <w:rFonts w:ascii="Univia Pro Light" w:eastAsiaTheme="minorEastAsia" w:hAnsi="Univia Pro Light" w:cstheme="minorBidi"/>
          <w:smallCaps w:val="0"/>
          <w:noProof/>
          <w:color w:val="auto"/>
          <w:sz w:val="24"/>
          <w:szCs w:val="24"/>
        </w:rPr>
      </w:pPr>
      <w:hyperlink w:anchor="_Toc519698053" w:history="1">
        <w:r w:rsidR="00991790" w:rsidRPr="00956231">
          <w:rPr>
            <w:rStyle w:val="Hipervnculo"/>
            <w:rFonts w:ascii="Univia Pro Light" w:hAnsi="Univia Pro Light"/>
            <w:noProof/>
            <w:sz w:val="24"/>
            <w:szCs w:val="24"/>
            <w:u w:val="none"/>
            <w:lang w:eastAsia="es-ES"/>
          </w:rPr>
          <w:t>4</w:t>
        </w:r>
        <w:r w:rsidR="00991790" w:rsidRPr="00956231">
          <w:rPr>
            <w:rFonts w:ascii="Univia Pro Light" w:eastAsiaTheme="minorEastAsia" w:hAnsi="Univia Pro Light" w:cstheme="minorBidi"/>
            <w:smallCaps w:val="0"/>
            <w:noProof/>
            <w:color w:val="auto"/>
            <w:sz w:val="24"/>
            <w:szCs w:val="24"/>
          </w:rPr>
          <w:tab/>
        </w:r>
        <w:r w:rsidR="00991790" w:rsidRPr="00956231">
          <w:rPr>
            <w:rStyle w:val="Hipervnculo"/>
            <w:rFonts w:ascii="Univia Pro Light" w:hAnsi="Univia Pro Light"/>
            <w:noProof/>
            <w:sz w:val="24"/>
            <w:szCs w:val="24"/>
            <w:u w:val="none"/>
          </w:rPr>
          <w:t>PROCESO DE PLANEACIÓN, PROGRAMACIÓN Y PRESUPUESTACIÓN</w:t>
        </w:r>
        <w:r w:rsidR="00991790" w:rsidRPr="00956231">
          <w:rPr>
            <w:rFonts w:ascii="Univia Pro Light" w:hAnsi="Univia Pro Light"/>
            <w:noProof/>
            <w:webHidden/>
            <w:sz w:val="24"/>
            <w:szCs w:val="24"/>
          </w:rPr>
          <w:tab/>
        </w:r>
        <w:r w:rsidR="00991790" w:rsidRPr="00956231">
          <w:rPr>
            <w:rFonts w:ascii="Univia Pro Light" w:hAnsi="Univia Pro Light"/>
            <w:noProof/>
            <w:webHidden/>
            <w:sz w:val="24"/>
            <w:szCs w:val="24"/>
          </w:rPr>
          <w:fldChar w:fldCharType="begin"/>
        </w:r>
        <w:r w:rsidR="00991790" w:rsidRPr="00956231">
          <w:rPr>
            <w:rFonts w:ascii="Univia Pro Light" w:hAnsi="Univia Pro Light"/>
            <w:noProof/>
            <w:webHidden/>
            <w:sz w:val="24"/>
            <w:szCs w:val="24"/>
          </w:rPr>
          <w:instrText xml:space="preserve"> PAGEREF _Toc519698053 \h </w:instrText>
        </w:r>
        <w:r w:rsidR="00991790" w:rsidRPr="00956231">
          <w:rPr>
            <w:rFonts w:ascii="Univia Pro Light" w:hAnsi="Univia Pro Light"/>
            <w:noProof/>
            <w:webHidden/>
            <w:sz w:val="24"/>
            <w:szCs w:val="24"/>
          </w:rPr>
        </w:r>
        <w:r w:rsidR="00991790" w:rsidRPr="00956231">
          <w:rPr>
            <w:rFonts w:ascii="Univia Pro Light" w:hAnsi="Univia Pro Light"/>
            <w:noProof/>
            <w:webHidden/>
            <w:sz w:val="24"/>
            <w:szCs w:val="24"/>
          </w:rPr>
          <w:fldChar w:fldCharType="separate"/>
        </w:r>
        <w:r w:rsidR="00CB04E8">
          <w:rPr>
            <w:rFonts w:ascii="Univia Pro Light" w:hAnsi="Univia Pro Light"/>
            <w:noProof/>
            <w:webHidden/>
            <w:sz w:val="24"/>
            <w:szCs w:val="24"/>
          </w:rPr>
          <w:t>56</w:t>
        </w:r>
        <w:r w:rsidR="00991790" w:rsidRPr="00956231">
          <w:rPr>
            <w:rFonts w:ascii="Univia Pro Light" w:hAnsi="Univia Pro Light"/>
            <w:noProof/>
            <w:webHidden/>
            <w:sz w:val="24"/>
            <w:szCs w:val="24"/>
          </w:rPr>
          <w:fldChar w:fldCharType="end"/>
        </w:r>
      </w:hyperlink>
    </w:p>
    <w:p w14:paraId="6E61AC35" w14:textId="6BCC443F" w:rsidR="00991790" w:rsidRPr="00956231" w:rsidRDefault="0026600C" w:rsidP="00956231">
      <w:pPr>
        <w:pStyle w:val="TDC3"/>
        <w:rPr>
          <w:rFonts w:ascii="Univia Pro Light" w:eastAsiaTheme="minorEastAsia" w:hAnsi="Univia Pro Light" w:cstheme="minorBidi"/>
          <w:i w:val="0"/>
          <w:iCs w:val="0"/>
          <w:noProof/>
          <w:color w:val="auto"/>
          <w:sz w:val="24"/>
          <w:szCs w:val="24"/>
        </w:rPr>
      </w:pPr>
      <w:hyperlink w:anchor="_Toc519698054" w:history="1">
        <w:r w:rsidR="00991790" w:rsidRPr="00956231">
          <w:rPr>
            <w:rStyle w:val="Hipervnculo"/>
            <w:rFonts w:ascii="Univia Pro Light" w:hAnsi="Univia Pro Light" w:cs="Arial"/>
            <w:i w:val="0"/>
            <w:noProof/>
            <w:sz w:val="24"/>
            <w:szCs w:val="24"/>
            <w:u w:val="none"/>
          </w:rPr>
          <w:t>4.1</w:t>
        </w:r>
        <w:r w:rsidR="00991790" w:rsidRPr="00956231">
          <w:rPr>
            <w:rFonts w:ascii="Univia Pro Light" w:eastAsiaTheme="minorEastAsia" w:hAnsi="Univia Pro Light" w:cstheme="minorBidi"/>
            <w:i w:val="0"/>
            <w:iCs w:val="0"/>
            <w:noProof/>
            <w:color w:val="auto"/>
            <w:sz w:val="24"/>
            <w:szCs w:val="24"/>
          </w:rPr>
          <w:tab/>
        </w:r>
        <w:r w:rsidR="00991790" w:rsidRPr="00956231">
          <w:rPr>
            <w:rStyle w:val="Hipervnculo"/>
            <w:rFonts w:ascii="Univia Pro Light" w:hAnsi="Univia Pro Light"/>
            <w:i w:val="0"/>
            <w:noProof/>
            <w:sz w:val="24"/>
            <w:szCs w:val="24"/>
            <w:u w:val="none"/>
          </w:rPr>
          <w:t>Proceso Presupuestario.</w:t>
        </w:r>
        <w:r w:rsidR="00991790" w:rsidRPr="00956231">
          <w:rPr>
            <w:rFonts w:ascii="Univia Pro Light" w:hAnsi="Univia Pro Light"/>
            <w:i w:val="0"/>
            <w:noProof/>
            <w:webHidden/>
            <w:sz w:val="24"/>
            <w:szCs w:val="24"/>
          </w:rPr>
          <w:tab/>
        </w:r>
        <w:r w:rsidR="00991790" w:rsidRPr="00956231">
          <w:rPr>
            <w:rFonts w:ascii="Univia Pro Light" w:hAnsi="Univia Pro Light"/>
            <w:i w:val="0"/>
            <w:noProof/>
            <w:webHidden/>
            <w:sz w:val="24"/>
            <w:szCs w:val="24"/>
          </w:rPr>
          <w:fldChar w:fldCharType="begin"/>
        </w:r>
        <w:r w:rsidR="00991790" w:rsidRPr="00956231">
          <w:rPr>
            <w:rFonts w:ascii="Univia Pro Light" w:hAnsi="Univia Pro Light"/>
            <w:i w:val="0"/>
            <w:noProof/>
            <w:webHidden/>
            <w:sz w:val="24"/>
            <w:szCs w:val="24"/>
          </w:rPr>
          <w:instrText xml:space="preserve"> PAGEREF _Toc519698054 \h </w:instrText>
        </w:r>
        <w:r w:rsidR="00991790" w:rsidRPr="00956231">
          <w:rPr>
            <w:rFonts w:ascii="Univia Pro Light" w:hAnsi="Univia Pro Light"/>
            <w:i w:val="0"/>
            <w:noProof/>
            <w:webHidden/>
            <w:sz w:val="24"/>
            <w:szCs w:val="24"/>
          </w:rPr>
        </w:r>
        <w:r w:rsidR="00991790" w:rsidRPr="00956231">
          <w:rPr>
            <w:rFonts w:ascii="Univia Pro Light" w:hAnsi="Univia Pro Light"/>
            <w:i w:val="0"/>
            <w:noProof/>
            <w:webHidden/>
            <w:sz w:val="24"/>
            <w:szCs w:val="24"/>
          </w:rPr>
          <w:fldChar w:fldCharType="separate"/>
        </w:r>
        <w:r w:rsidR="00CB04E8">
          <w:rPr>
            <w:rFonts w:ascii="Univia Pro Light" w:hAnsi="Univia Pro Light"/>
            <w:i w:val="0"/>
            <w:noProof/>
            <w:webHidden/>
            <w:sz w:val="24"/>
            <w:szCs w:val="24"/>
          </w:rPr>
          <w:t>56</w:t>
        </w:r>
        <w:r w:rsidR="00991790" w:rsidRPr="00956231">
          <w:rPr>
            <w:rFonts w:ascii="Univia Pro Light" w:hAnsi="Univia Pro Light"/>
            <w:i w:val="0"/>
            <w:noProof/>
            <w:webHidden/>
            <w:sz w:val="24"/>
            <w:szCs w:val="24"/>
          </w:rPr>
          <w:fldChar w:fldCharType="end"/>
        </w:r>
      </w:hyperlink>
    </w:p>
    <w:p w14:paraId="34186298" w14:textId="72C9A996" w:rsidR="00991790" w:rsidRPr="00956231" w:rsidRDefault="0026600C" w:rsidP="00956231">
      <w:pPr>
        <w:pStyle w:val="TDC3"/>
        <w:rPr>
          <w:rFonts w:ascii="Univia Pro Light" w:eastAsiaTheme="minorEastAsia" w:hAnsi="Univia Pro Light" w:cstheme="minorBidi"/>
          <w:i w:val="0"/>
          <w:iCs w:val="0"/>
          <w:noProof/>
          <w:color w:val="auto"/>
          <w:sz w:val="24"/>
          <w:szCs w:val="24"/>
        </w:rPr>
      </w:pPr>
      <w:hyperlink w:anchor="_Toc519698055" w:history="1">
        <w:r w:rsidR="00991790" w:rsidRPr="00956231">
          <w:rPr>
            <w:rStyle w:val="Hipervnculo"/>
            <w:rFonts w:ascii="Univia Pro Light" w:hAnsi="Univia Pro Light" w:cs="Arial"/>
            <w:i w:val="0"/>
            <w:noProof/>
            <w:sz w:val="24"/>
            <w:szCs w:val="24"/>
            <w:u w:val="none"/>
          </w:rPr>
          <w:t>4.2</w:t>
        </w:r>
        <w:r w:rsidR="00991790" w:rsidRPr="00956231">
          <w:rPr>
            <w:rFonts w:ascii="Univia Pro Light" w:eastAsiaTheme="minorEastAsia" w:hAnsi="Univia Pro Light" w:cstheme="minorBidi"/>
            <w:i w:val="0"/>
            <w:iCs w:val="0"/>
            <w:noProof/>
            <w:color w:val="auto"/>
            <w:sz w:val="24"/>
            <w:szCs w:val="24"/>
          </w:rPr>
          <w:tab/>
        </w:r>
        <w:r w:rsidR="00991790" w:rsidRPr="00956231">
          <w:rPr>
            <w:rStyle w:val="Hipervnculo"/>
            <w:rFonts w:ascii="Univia Pro Light" w:hAnsi="Univia Pro Light"/>
            <w:i w:val="0"/>
            <w:noProof/>
            <w:sz w:val="24"/>
            <w:szCs w:val="24"/>
            <w:u w:val="none"/>
          </w:rPr>
          <w:t>Modelo de Planeación, Programación y Presupuestación para Resultados………</w:t>
        </w:r>
        <w:r w:rsidR="00991790" w:rsidRPr="00956231">
          <w:rPr>
            <w:rFonts w:ascii="Univia Pro Light" w:hAnsi="Univia Pro Light"/>
            <w:i w:val="0"/>
            <w:noProof/>
            <w:webHidden/>
            <w:sz w:val="24"/>
            <w:szCs w:val="24"/>
          </w:rPr>
          <w:tab/>
        </w:r>
        <w:r w:rsidR="00991790" w:rsidRPr="00956231">
          <w:rPr>
            <w:rFonts w:ascii="Univia Pro Light" w:hAnsi="Univia Pro Light"/>
            <w:i w:val="0"/>
            <w:noProof/>
            <w:webHidden/>
            <w:sz w:val="24"/>
            <w:szCs w:val="24"/>
          </w:rPr>
          <w:fldChar w:fldCharType="begin"/>
        </w:r>
        <w:r w:rsidR="00991790" w:rsidRPr="00956231">
          <w:rPr>
            <w:rFonts w:ascii="Univia Pro Light" w:hAnsi="Univia Pro Light"/>
            <w:i w:val="0"/>
            <w:noProof/>
            <w:webHidden/>
            <w:sz w:val="24"/>
            <w:szCs w:val="24"/>
          </w:rPr>
          <w:instrText xml:space="preserve"> PAGEREF _Toc519698055 \h </w:instrText>
        </w:r>
        <w:r w:rsidR="00991790" w:rsidRPr="00956231">
          <w:rPr>
            <w:rFonts w:ascii="Univia Pro Light" w:hAnsi="Univia Pro Light"/>
            <w:i w:val="0"/>
            <w:noProof/>
            <w:webHidden/>
            <w:sz w:val="24"/>
            <w:szCs w:val="24"/>
          </w:rPr>
        </w:r>
        <w:r w:rsidR="00991790" w:rsidRPr="00956231">
          <w:rPr>
            <w:rFonts w:ascii="Univia Pro Light" w:hAnsi="Univia Pro Light"/>
            <w:i w:val="0"/>
            <w:noProof/>
            <w:webHidden/>
            <w:sz w:val="24"/>
            <w:szCs w:val="24"/>
          </w:rPr>
          <w:fldChar w:fldCharType="separate"/>
        </w:r>
        <w:r w:rsidR="00CB04E8">
          <w:rPr>
            <w:rFonts w:ascii="Univia Pro Light" w:hAnsi="Univia Pro Light"/>
            <w:i w:val="0"/>
            <w:noProof/>
            <w:webHidden/>
            <w:sz w:val="24"/>
            <w:szCs w:val="24"/>
          </w:rPr>
          <w:t>62</w:t>
        </w:r>
        <w:r w:rsidR="00991790" w:rsidRPr="00956231">
          <w:rPr>
            <w:rFonts w:ascii="Univia Pro Light" w:hAnsi="Univia Pro Light"/>
            <w:i w:val="0"/>
            <w:noProof/>
            <w:webHidden/>
            <w:sz w:val="24"/>
            <w:szCs w:val="24"/>
          </w:rPr>
          <w:fldChar w:fldCharType="end"/>
        </w:r>
      </w:hyperlink>
    </w:p>
    <w:p w14:paraId="268B2614" w14:textId="54A61CF5" w:rsidR="00991790" w:rsidRPr="00956231" w:rsidRDefault="0026600C" w:rsidP="00956231">
      <w:pPr>
        <w:pStyle w:val="TDC4"/>
        <w:tabs>
          <w:tab w:val="left" w:pos="1440"/>
          <w:tab w:val="right" w:leader="dot" w:pos="8828"/>
        </w:tabs>
        <w:spacing w:line="360" w:lineRule="auto"/>
        <w:jc w:val="both"/>
        <w:rPr>
          <w:rFonts w:ascii="Univia Pro Light" w:eastAsiaTheme="minorEastAsia" w:hAnsi="Univia Pro Light" w:cstheme="minorBidi"/>
          <w:noProof/>
          <w:color w:val="auto"/>
          <w:sz w:val="24"/>
          <w:szCs w:val="24"/>
        </w:rPr>
      </w:pPr>
      <w:hyperlink w:anchor="_Toc519698056" w:history="1">
        <w:r w:rsidR="00991790" w:rsidRPr="00956231">
          <w:rPr>
            <w:rStyle w:val="Hipervnculo"/>
            <w:rFonts w:ascii="Univia Pro Light" w:hAnsi="Univia Pro Light"/>
            <w:noProof/>
            <w:sz w:val="24"/>
            <w:szCs w:val="24"/>
            <w:u w:val="none"/>
          </w:rPr>
          <w:t>4.2.1</w:t>
        </w:r>
        <w:r w:rsidR="00991790" w:rsidRPr="00956231">
          <w:rPr>
            <w:rFonts w:ascii="Univia Pro Light" w:eastAsiaTheme="minorEastAsia" w:hAnsi="Univia Pro Light" w:cstheme="minorBidi"/>
            <w:noProof/>
            <w:color w:val="auto"/>
            <w:sz w:val="24"/>
            <w:szCs w:val="24"/>
          </w:rPr>
          <w:tab/>
        </w:r>
        <w:r w:rsidR="00991790" w:rsidRPr="00956231">
          <w:rPr>
            <w:rStyle w:val="Hipervnculo"/>
            <w:rFonts w:ascii="Univia Pro Light" w:hAnsi="Univia Pro Light"/>
            <w:noProof/>
            <w:sz w:val="24"/>
            <w:szCs w:val="24"/>
            <w:u w:val="none"/>
          </w:rPr>
          <w:t>Metodología de Marco Lógico (MML)</w:t>
        </w:r>
        <w:r w:rsidR="00991790" w:rsidRPr="00956231">
          <w:rPr>
            <w:rFonts w:ascii="Univia Pro Light" w:hAnsi="Univia Pro Light"/>
            <w:noProof/>
            <w:webHidden/>
            <w:sz w:val="24"/>
            <w:szCs w:val="24"/>
          </w:rPr>
          <w:tab/>
        </w:r>
        <w:r w:rsidR="00991790" w:rsidRPr="00956231">
          <w:rPr>
            <w:rFonts w:ascii="Univia Pro Light" w:hAnsi="Univia Pro Light"/>
            <w:noProof/>
            <w:webHidden/>
            <w:sz w:val="24"/>
            <w:szCs w:val="24"/>
          </w:rPr>
          <w:fldChar w:fldCharType="begin"/>
        </w:r>
        <w:r w:rsidR="00991790" w:rsidRPr="00956231">
          <w:rPr>
            <w:rFonts w:ascii="Univia Pro Light" w:hAnsi="Univia Pro Light"/>
            <w:noProof/>
            <w:webHidden/>
            <w:sz w:val="24"/>
            <w:szCs w:val="24"/>
          </w:rPr>
          <w:instrText xml:space="preserve"> PAGEREF _Toc519698056 \h </w:instrText>
        </w:r>
        <w:r w:rsidR="00991790" w:rsidRPr="00956231">
          <w:rPr>
            <w:rFonts w:ascii="Univia Pro Light" w:hAnsi="Univia Pro Light"/>
            <w:noProof/>
            <w:webHidden/>
            <w:sz w:val="24"/>
            <w:szCs w:val="24"/>
          </w:rPr>
        </w:r>
        <w:r w:rsidR="00991790" w:rsidRPr="00956231">
          <w:rPr>
            <w:rFonts w:ascii="Univia Pro Light" w:hAnsi="Univia Pro Light"/>
            <w:noProof/>
            <w:webHidden/>
            <w:sz w:val="24"/>
            <w:szCs w:val="24"/>
          </w:rPr>
          <w:fldChar w:fldCharType="separate"/>
        </w:r>
        <w:r w:rsidR="00CB04E8">
          <w:rPr>
            <w:rFonts w:ascii="Univia Pro Light" w:hAnsi="Univia Pro Light"/>
            <w:noProof/>
            <w:webHidden/>
            <w:sz w:val="24"/>
            <w:szCs w:val="24"/>
          </w:rPr>
          <w:t>63</w:t>
        </w:r>
        <w:r w:rsidR="00991790" w:rsidRPr="00956231">
          <w:rPr>
            <w:rFonts w:ascii="Univia Pro Light" w:hAnsi="Univia Pro Light"/>
            <w:noProof/>
            <w:webHidden/>
            <w:sz w:val="24"/>
            <w:szCs w:val="24"/>
          </w:rPr>
          <w:fldChar w:fldCharType="end"/>
        </w:r>
      </w:hyperlink>
    </w:p>
    <w:p w14:paraId="4340A455" w14:textId="580D74F4" w:rsidR="00991790" w:rsidRPr="00956231" w:rsidRDefault="0026600C" w:rsidP="00956231">
      <w:pPr>
        <w:pStyle w:val="TDC4"/>
        <w:tabs>
          <w:tab w:val="left" w:pos="1440"/>
          <w:tab w:val="right" w:leader="dot" w:pos="8828"/>
        </w:tabs>
        <w:spacing w:line="360" w:lineRule="auto"/>
        <w:jc w:val="both"/>
        <w:rPr>
          <w:rFonts w:ascii="Univia Pro Light" w:eastAsiaTheme="minorEastAsia" w:hAnsi="Univia Pro Light" w:cstheme="minorBidi"/>
          <w:noProof/>
          <w:color w:val="auto"/>
          <w:sz w:val="24"/>
          <w:szCs w:val="24"/>
        </w:rPr>
      </w:pPr>
      <w:hyperlink w:anchor="_Toc519698057" w:history="1">
        <w:r w:rsidR="00991790" w:rsidRPr="00956231">
          <w:rPr>
            <w:rStyle w:val="Hipervnculo"/>
            <w:rFonts w:ascii="Univia Pro Light" w:hAnsi="Univia Pro Light"/>
            <w:noProof/>
            <w:sz w:val="24"/>
            <w:szCs w:val="24"/>
            <w:u w:val="none"/>
          </w:rPr>
          <w:t>4.2.2</w:t>
        </w:r>
        <w:r w:rsidR="00991790" w:rsidRPr="00956231">
          <w:rPr>
            <w:rFonts w:ascii="Univia Pro Light" w:eastAsiaTheme="minorEastAsia" w:hAnsi="Univia Pro Light" w:cstheme="minorBidi"/>
            <w:noProof/>
            <w:color w:val="auto"/>
            <w:sz w:val="24"/>
            <w:szCs w:val="24"/>
          </w:rPr>
          <w:tab/>
        </w:r>
        <w:r w:rsidR="00991790" w:rsidRPr="00956231">
          <w:rPr>
            <w:rStyle w:val="Hipervnculo"/>
            <w:rFonts w:ascii="Univia Pro Light" w:hAnsi="Univia Pro Light"/>
            <w:noProof/>
            <w:sz w:val="24"/>
            <w:szCs w:val="24"/>
            <w:u w:val="none"/>
          </w:rPr>
          <w:t>Matriz de Indicadores para Resultados (MIR)</w:t>
        </w:r>
        <w:r w:rsidR="00991790" w:rsidRPr="00956231">
          <w:rPr>
            <w:rFonts w:ascii="Univia Pro Light" w:hAnsi="Univia Pro Light"/>
            <w:noProof/>
            <w:webHidden/>
            <w:sz w:val="24"/>
            <w:szCs w:val="24"/>
          </w:rPr>
          <w:tab/>
        </w:r>
        <w:r w:rsidR="00991790" w:rsidRPr="00956231">
          <w:rPr>
            <w:rFonts w:ascii="Univia Pro Light" w:hAnsi="Univia Pro Light"/>
            <w:noProof/>
            <w:webHidden/>
            <w:sz w:val="24"/>
            <w:szCs w:val="24"/>
          </w:rPr>
          <w:fldChar w:fldCharType="begin"/>
        </w:r>
        <w:r w:rsidR="00991790" w:rsidRPr="00956231">
          <w:rPr>
            <w:rFonts w:ascii="Univia Pro Light" w:hAnsi="Univia Pro Light"/>
            <w:noProof/>
            <w:webHidden/>
            <w:sz w:val="24"/>
            <w:szCs w:val="24"/>
          </w:rPr>
          <w:instrText xml:space="preserve"> PAGEREF _Toc519698057 \h </w:instrText>
        </w:r>
        <w:r w:rsidR="00991790" w:rsidRPr="00956231">
          <w:rPr>
            <w:rFonts w:ascii="Univia Pro Light" w:hAnsi="Univia Pro Light"/>
            <w:noProof/>
            <w:webHidden/>
            <w:sz w:val="24"/>
            <w:szCs w:val="24"/>
          </w:rPr>
        </w:r>
        <w:r w:rsidR="00991790" w:rsidRPr="00956231">
          <w:rPr>
            <w:rFonts w:ascii="Univia Pro Light" w:hAnsi="Univia Pro Light"/>
            <w:noProof/>
            <w:webHidden/>
            <w:sz w:val="24"/>
            <w:szCs w:val="24"/>
          </w:rPr>
          <w:fldChar w:fldCharType="separate"/>
        </w:r>
        <w:r w:rsidR="00CB04E8">
          <w:rPr>
            <w:rFonts w:ascii="Univia Pro Light" w:hAnsi="Univia Pro Light"/>
            <w:noProof/>
            <w:webHidden/>
            <w:sz w:val="24"/>
            <w:szCs w:val="24"/>
          </w:rPr>
          <w:t>65</w:t>
        </w:r>
        <w:r w:rsidR="00991790" w:rsidRPr="00956231">
          <w:rPr>
            <w:rFonts w:ascii="Univia Pro Light" w:hAnsi="Univia Pro Light"/>
            <w:noProof/>
            <w:webHidden/>
            <w:sz w:val="24"/>
            <w:szCs w:val="24"/>
          </w:rPr>
          <w:fldChar w:fldCharType="end"/>
        </w:r>
      </w:hyperlink>
    </w:p>
    <w:p w14:paraId="21ED2D45" w14:textId="71899941" w:rsidR="00991790" w:rsidRPr="00956231" w:rsidRDefault="0026600C" w:rsidP="00956231">
      <w:pPr>
        <w:pStyle w:val="TDC3"/>
        <w:rPr>
          <w:rFonts w:ascii="Univia Pro Light" w:eastAsiaTheme="minorEastAsia" w:hAnsi="Univia Pro Light" w:cstheme="minorBidi"/>
          <w:i w:val="0"/>
          <w:iCs w:val="0"/>
          <w:noProof/>
          <w:color w:val="auto"/>
          <w:sz w:val="24"/>
          <w:szCs w:val="24"/>
        </w:rPr>
      </w:pPr>
      <w:hyperlink w:anchor="_Toc519698058" w:history="1">
        <w:r w:rsidR="00991790" w:rsidRPr="00956231">
          <w:rPr>
            <w:rStyle w:val="Hipervnculo"/>
            <w:rFonts w:ascii="Univia Pro Light" w:hAnsi="Univia Pro Light" w:cs="Arial"/>
            <w:i w:val="0"/>
            <w:noProof/>
            <w:sz w:val="24"/>
            <w:szCs w:val="24"/>
            <w:u w:val="none"/>
          </w:rPr>
          <w:t>4.3</w:t>
        </w:r>
        <w:r w:rsidR="00991790" w:rsidRPr="00956231">
          <w:rPr>
            <w:rFonts w:ascii="Univia Pro Light" w:eastAsiaTheme="minorEastAsia" w:hAnsi="Univia Pro Light" w:cstheme="minorBidi"/>
            <w:i w:val="0"/>
            <w:iCs w:val="0"/>
            <w:noProof/>
            <w:color w:val="auto"/>
            <w:sz w:val="24"/>
            <w:szCs w:val="24"/>
          </w:rPr>
          <w:tab/>
        </w:r>
        <w:r w:rsidR="00991790" w:rsidRPr="00956231">
          <w:rPr>
            <w:rStyle w:val="Hipervnculo"/>
            <w:rFonts w:ascii="Univia Pro Light" w:hAnsi="Univia Pro Light"/>
            <w:i w:val="0"/>
            <w:noProof/>
            <w:sz w:val="24"/>
            <w:szCs w:val="24"/>
            <w:u w:val="none"/>
          </w:rPr>
          <w:t>Proceso de integración del Anteproyecto de Presupuesto de Egresos 2019………</w:t>
        </w:r>
        <w:r w:rsidR="00991790" w:rsidRPr="00956231">
          <w:rPr>
            <w:rFonts w:ascii="Univia Pro Light" w:hAnsi="Univia Pro Light"/>
            <w:i w:val="0"/>
            <w:noProof/>
            <w:webHidden/>
            <w:sz w:val="24"/>
            <w:szCs w:val="24"/>
          </w:rPr>
          <w:tab/>
        </w:r>
        <w:r w:rsidR="00991790" w:rsidRPr="00956231">
          <w:rPr>
            <w:rFonts w:ascii="Univia Pro Light" w:hAnsi="Univia Pro Light"/>
            <w:i w:val="0"/>
            <w:noProof/>
            <w:webHidden/>
            <w:sz w:val="24"/>
            <w:szCs w:val="24"/>
          </w:rPr>
          <w:fldChar w:fldCharType="begin"/>
        </w:r>
        <w:r w:rsidR="00991790" w:rsidRPr="00956231">
          <w:rPr>
            <w:rFonts w:ascii="Univia Pro Light" w:hAnsi="Univia Pro Light"/>
            <w:i w:val="0"/>
            <w:noProof/>
            <w:webHidden/>
            <w:sz w:val="24"/>
            <w:szCs w:val="24"/>
          </w:rPr>
          <w:instrText xml:space="preserve"> PAGEREF _Toc519698058 \h </w:instrText>
        </w:r>
        <w:r w:rsidR="00991790" w:rsidRPr="00956231">
          <w:rPr>
            <w:rFonts w:ascii="Univia Pro Light" w:hAnsi="Univia Pro Light"/>
            <w:i w:val="0"/>
            <w:noProof/>
            <w:webHidden/>
            <w:sz w:val="24"/>
            <w:szCs w:val="24"/>
          </w:rPr>
        </w:r>
        <w:r w:rsidR="00991790" w:rsidRPr="00956231">
          <w:rPr>
            <w:rFonts w:ascii="Univia Pro Light" w:hAnsi="Univia Pro Light"/>
            <w:i w:val="0"/>
            <w:noProof/>
            <w:webHidden/>
            <w:sz w:val="24"/>
            <w:szCs w:val="24"/>
          </w:rPr>
          <w:fldChar w:fldCharType="separate"/>
        </w:r>
        <w:r w:rsidR="00CB04E8">
          <w:rPr>
            <w:rFonts w:ascii="Univia Pro Light" w:hAnsi="Univia Pro Light"/>
            <w:i w:val="0"/>
            <w:noProof/>
            <w:webHidden/>
            <w:sz w:val="24"/>
            <w:szCs w:val="24"/>
          </w:rPr>
          <w:t>80</w:t>
        </w:r>
        <w:r w:rsidR="00991790" w:rsidRPr="00956231">
          <w:rPr>
            <w:rFonts w:ascii="Univia Pro Light" w:hAnsi="Univia Pro Light"/>
            <w:i w:val="0"/>
            <w:noProof/>
            <w:webHidden/>
            <w:sz w:val="24"/>
            <w:szCs w:val="24"/>
          </w:rPr>
          <w:fldChar w:fldCharType="end"/>
        </w:r>
      </w:hyperlink>
    </w:p>
    <w:p w14:paraId="22EE621F" w14:textId="336F99C7" w:rsidR="00991790" w:rsidRPr="00956231" w:rsidRDefault="0026600C" w:rsidP="00956231">
      <w:pPr>
        <w:pStyle w:val="TDC4"/>
        <w:tabs>
          <w:tab w:val="left" w:pos="1440"/>
          <w:tab w:val="right" w:leader="dot" w:pos="8828"/>
        </w:tabs>
        <w:spacing w:line="360" w:lineRule="auto"/>
        <w:jc w:val="both"/>
        <w:rPr>
          <w:rFonts w:ascii="Univia Pro Light" w:eastAsiaTheme="minorEastAsia" w:hAnsi="Univia Pro Light" w:cstheme="minorBidi"/>
          <w:noProof/>
          <w:color w:val="auto"/>
          <w:sz w:val="24"/>
          <w:szCs w:val="24"/>
        </w:rPr>
      </w:pPr>
      <w:hyperlink w:anchor="_Toc519698059" w:history="1">
        <w:r w:rsidR="00991790" w:rsidRPr="00956231">
          <w:rPr>
            <w:rStyle w:val="Hipervnculo"/>
            <w:rFonts w:ascii="Univia Pro Light" w:hAnsi="Univia Pro Light"/>
            <w:noProof/>
            <w:sz w:val="24"/>
            <w:szCs w:val="24"/>
            <w:u w:val="none"/>
          </w:rPr>
          <w:t>4.3.1</w:t>
        </w:r>
        <w:r w:rsidR="00991790" w:rsidRPr="00956231">
          <w:rPr>
            <w:rFonts w:ascii="Univia Pro Light" w:eastAsiaTheme="minorEastAsia" w:hAnsi="Univia Pro Light" w:cstheme="minorBidi"/>
            <w:noProof/>
            <w:color w:val="auto"/>
            <w:sz w:val="24"/>
            <w:szCs w:val="24"/>
          </w:rPr>
          <w:tab/>
        </w:r>
        <w:r w:rsidR="00991790" w:rsidRPr="00956231">
          <w:rPr>
            <w:rStyle w:val="Hipervnculo"/>
            <w:rFonts w:ascii="Univia Pro Light" w:hAnsi="Univia Pro Light"/>
            <w:noProof/>
            <w:sz w:val="24"/>
            <w:szCs w:val="24"/>
            <w:u w:val="none"/>
          </w:rPr>
          <w:t>Revisión y/o actualización de la Planeación Institucional.</w:t>
        </w:r>
        <w:r w:rsidR="00991790" w:rsidRPr="00956231">
          <w:rPr>
            <w:rFonts w:ascii="Univia Pro Light" w:hAnsi="Univia Pro Light"/>
            <w:noProof/>
            <w:webHidden/>
            <w:sz w:val="24"/>
            <w:szCs w:val="24"/>
          </w:rPr>
          <w:tab/>
        </w:r>
        <w:r w:rsidR="00991790" w:rsidRPr="00956231">
          <w:rPr>
            <w:rFonts w:ascii="Univia Pro Light" w:hAnsi="Univia Pro Light"/>
            <w:noProof/>
            <w:webHidden/>
            <w:sz w:val="24"/>
            <w:szCs w:val="24"/>
          </w:rPr>
          <w:fldChar w:fldCharType="begin"/>
        </w:r>
        <w:r w:rsidR="00991790" w:rsidRPr="00956231">
          <w:rPr>
            <w:rFonts w:ascii="Univia Pro Light" w:hAnsi="Univia Pro Light"/>
            <w:noProof/>
            <w:webHidden/>
            <w:sz w:val="24"/>
            <w:szCs w:val="24"/>
          </w:rPr>
          <w:instrText xml:space="preserve"> PAGEREF _Toc519698059 \h </w:instrText>
        </w:r>
        <w:r w:rsidR="00991790" w:rsidRPr="00956231">
          <w:rPr>
            <w:rFonts w:ascii="Univia Pro Light" w:hAnsi="Univia Pro Light"/>
            <w:noProof/>
            <w:webHidden/>
            <w:sz w:val="24"/>
            <w:szCs w:val="24"/>
          </w:rPr>
        </w:r>
        <w:r w:rsidR="00991790" w:rsidRPr="00956231">
          <w:rPr>
            <w:rFonts w:ascii="Univia Pro Light" w:hAnsi="Univia Pro Light"/>
            <w:noProof/>
            <w:webHidden/>
            <w:sz w:val="24"/>
            <w:szCs w:val="24"/>
          </w:rPr>
          <w:fldChar w:fldCharType="separate"/>
        </w:r>
        <w:r w:rsidR="00CB04E8">
          <w:rPr>
            <w:rFonts w:ascii="Univia Pro Light" w:hAnsi="Univia Pro Light"/>
            <w:noProof/>
            <w:webHidden/>
            <w:sz w:val="24"/>
            <w:szCs w:val="24"/>
          </w:rPr>
          <w:t>80</w:t>
        </w:r>
        <w:r w:rsidR="00991790" w:rsidRPr="00956231">
          <w:rPr>
            <w:rFonts w:ascii="Univia Pro Light" w:hAnsi="Univia Pro Light"/>
            <w:noProof/>
            <w:webHidden/>
            <w:sz w:val="24"/>
            <w:szCs w:val="24"/>
          </w:rPr>
          <w:fldChar w:fldCharType="end"/>
        </w:r>
      </w:hyperlink>
    </w:p>
    <w:p w14:paraId="2E36FFA0" w14:textId="38E5D29B" w:rsidR="00991790" w:rsidRPr="00956231" w:rsidRDefault="0026600C" w:rsidP="00956231">
      <w:pPr>
        <w:pStyle w:val="TDC4"/>
        <w:tabs>
          <w:tab w:val="left" w:pos="1440"/>
          <w:tab w:val="right" w:leader="dot" w:pos="8828"/>
        </w:tabs>
        <w:spacing w:line="360" w:lineRule="auto"/>
        <w:jc w:val="both"/>
        <w:rPr>
          <w:rFonts w:ascii="Univia Pro Light" w:eastAsiaTheme="minorEastAsia" w:hAnsi="Univia Pro Light" w:cstheme="minorBidi"/>
          <w:noProof/>
          <w:color w:val="auto"/>
          <w:sz w:val="24"/>
          <w:szCs w:val="24"/>
        </w:rPr>
      </w:pPr>
      <w:hyperlink w:anchor="_Toc519698060" w:history="1">
        <w:r w:rsidR="00991790" w:rsidRPr="00956231">
          <w:rPr>
            <w:rStyle w:val="Hipervnculo"/>
            <w:rFonts w:ascii="Univia Pro Light" w:hAnsi="Univia Pro Light"/>
            <w:noProof/>
            <w:sz w:val="24"/>
            <w:szCs w:val="24"/>
            <w:u w:val="none"/>
          </w:rPr>
          <w:t>4.3.2</w:t>
        </w:r>
        <w:r w:rsidR="00991790" w:rsidRPr="00956231">
          <w:rPr>
            <w:rFonts w:ascii="Univia Pro Light" w:eastAsiaTheme="minorEastAsia" w:hAnsi="Univia Pro Light" w:cstheme="minorBidi"/>
            <w:noProof/>
            <w:color w:val="auto"/>
            <w:sz w:val="24"/>
            <w:szCs w:val="24"/>
          </w:rPr>
          <w:tab/>
        </w:r>
        <w:r w:rsidR="00991790" w:rsidRPr="00956231">
          <w:rPr>
            <w:rStyle w:val="Hipervnculo"/>
            <w:rFonts w:ascii="Univia Pro Light" w:hAnsi="Univia Pro Light"/>
            <w:noProof/>
            <w:sz w:val="24"/>
            <w:szCs w:val="24"/>
            <w:u w:val="none"/>
          </w:rPr>
          <w:t>Análisis Misional</w:t>
        </w:r>
        <w:r w:rsidR="00991790" w:rsidRPr="00956231">
          <w:rPr>
            <w:rFonts w:ascii="Univia Pro Light" w:hAnsi="Univia Pro Light"/>
            <w:noProof/>
            <w:webHidden/>
            <w:sz w:val="24"/>
            <w:szCs w:val="24"/>
          </w:rPr>
          <w:tab/>
        </w:r>
        <w:r w:rsidR="00991790" w:rsidRPr="00956231">
          <w:rPr>
            <w:rFonts w:ascii="Univia Pro Light" w:hAnsi="Univia Pro Light"/>
            <w:noProof/>
            <w:webHidden/>
            <w:sz w:val="24"/>
            <w:szCs w:val="24"/>
          </w:rPr>
          <w:fldChar w:fldCharType="begin"/>
        </w:r>
        <w:r w:rsidR="00991790" w:rsidRPr="00956231">
          <w:rPr>
            <w:rFonts w:ascii="Univia Pro Light" w:hAnsi="Univia Pro Light"/>
            <w:noProof/>
            <w:webHidden/>
            <w:sz w:val="24"/>
            <w:szCs w:val="24"/>
          </w:rPr>
          <w:instrText xml:space="preserve"> PAGEREF _Toc519698060 \h </w:instrText>
        </w:r>
        <w:r w:rsidR="00991790" w:rsidRPr="00956231">
          <w:rPr>
            <w:rFonts w:ascii="Univia Pro Light" w:hAnsi="Univia Pro Light"/>
            <w:noProof/>
            <w:webHidden/>
            <w:sz w:val="24"/>
            <w:szCs w:val="24"/>
          </w:rPr>
        </w:r>
        <w:r w:rsidR="00991790" w:rsidRPr="00956231">
          <w:rPr>
            <w:rFonts w:ascii="Univia Pro Light" w:hAnsi="Univia Pro Light"/>
            <w:noProof/>
            <w:webHidden/>
            <w:sz w:val="24"/>
            <w:szCs w:val="24"/>
          </w:rPr>
          <w:fldChar w:fldCharType="separate"/>
        </w:r>
        <w:r w:rsidR="00CB04E8">
          <w:rPr>
            <w:rFonts w:ascii="Univia Pro Light" w:hAnsi="Univia Pro Light"/>
            <w:noProof/>
            <w:webHidden/>
            <w:sz w:val="24"/>
            <w:szCs w:val="24"/>
          </w:rPr>
          <w:t>82</w:t>
        </w:r>
        <w:r w:rsidR="00991790" w:rsidRPr="00956231">
          <w:rPr>
            <w:rFonts w:ascii="Univia Pro Light" w:hAnsi="Univia Pro Light"/>
            <w:noProof/>
            <w:webHidden/>
            <w:sz w:val="24"/>
            <w:szCs w:val="24"/>
          </w:rPr>
          <w:fldChar w:fldCharType="end"/>
        </w:r>
      </w:hyperlink>
    </w:p>
    <w:p w14:paraId="0EF97817" w14:textId="59B87CEE" w:rsidR="00991790" w:rsidRPr="00956231" w:rsidRDefault="0026600C" w:rsidP="00956231">
      <w:pPr>
        <w:pStyle w:val="TDC4"/>
        <w:tabs>
          <w:tab w:val="left" w:pos="1440"/>
          <w:tab w:val="right" w:leader="dot" w:pos="8828"/>
        </w:tabs>
        <w:spacing w:line="360" w:lineRule="auto"/>
        <w:jc w:val="both"/>
        <w:rPr>
          <w:rFonts w:ascii="Univia Pro Light" w:eastAsiaTheme="minorEastAsia" w:hAnsi="Univia Pro Light" w:cstheme="minorBidi"/>
          <w:noProof/>
          <w:color w:val="auto"/>
          <w:sz w:val="24"/>
          <w:szCs w:val="24"/>
        </w:rPr>
      </w:pPr>
      <w:hyperlink w:anchor="_Toc519698061" w:history="1">
        <w:r w:rsidR="00991790" w:rsidRPr="00956231">
          <w:rPr>
            <w:rStyle w:val="Hipervnculo"/>
            <w:rFonts w:ascii="Univia Pro Light" w:hAnsi="Univia Pro Light"/>
            <w:noProof/>
            <w:sz w:val="24"/>
            <w:szCs w:val="24"/>
            <w:u w:val="none"/>
          </w:rPr>
          <w:t>4.3.3</w:t>
        </w:r>
        <w:r w:rsidR="00991790" w:rsidRPr="00956231">
          <w:rPr>
            <w:rFonts w:ascii="Univia Pro Light" w:eastAsiaTheme="minorEastAsia" w:hAnsi="Univia Pro Light" w:cstheme="minorBidi"/>
            <w:noProof/>
            <w:color w:val="auto"/>
            <w:sz w:val="24"/>
            <w:szCs w:val="24"/>
          </w:rPr>
          <w:tab/>
        </w:r>
        <w:r w:rsidR="00991790" w:rsidRPr="00956231">
          <w:rPr>
            <w:rStyle w:val="Hipervnculo"/>
            <w:rFonts w:ascii="Univia Pro Light" w:hAnsi="Univia Pro Light"/>
            <w:noProof/>
            <w:sz w:val="24"/>
            <w:szCs w:val="24"/>
            <w:u w:val="none"/>
          </w:rPr>
          <w:t>Definición de Objetivos Estratégicos</w:t>
        </w:r>
        <w:r w:rsidR="00991790" w:rsidRPr="00956231">
          <w:rPr>
            <w:rFonts w:ascii="Univia Pro Light" w:hAnsi="Univia Pro Light"/>
            <w:noProof/>
            <w:webHidden/>
            <w:sz w:val="24"/>
            <w:szCs w:val="24"/>
          </w:rPr>
          <w:tab/>
        </w:r>
        <w:r w:rsidR="00991790" w:rsidRPr="00956231">
          <w:rPr>
            <w:rFonts w:ascii="Univia Pro Light" w:hAnsi="Univia Pro Light"/>
            <w:noProof/>
            <w:webHidden/>
            <w:sz w:val="24"/>
            <w:szCs w:val="24"/>
          </w:rPr>
          <w:fldChar w:fldCharType="begin"/>
        </w:r>
        <w:r w:rsidR="00991790" w:rsidRPr="00956231">
          <w:rPr>
            <w:rFonts w:ascii="Univia Pro Light" w:hAnsi="Univia Pro Light"/>
            <w:noProof/>
            <w:webHidden/>
            <w:sz w:val="24"/>
            <w:szCs w:val="24"/>
          </w:rPr>
          <w:instrText xml:space="preserve"> PAGEREF _Toc519698061 \h </w:instrText>
        </w:r>
        <w:r w:rsidR="00991790" w:rsidRPr="00956231">
          <w:rPr>
            <w:rFonts w:ascii="Univia Pro Light" w:hAnsi="Univia Pro Light"/>
            <w:noProof/>
            <w:webHidden/>
            <w:sz w:val="24"/>
            <w:szCs w:val="24"/>
          </w:rPr>
        </w:r>
        <w:r w:rsidR="00991790" w:rsidRPr="00956231">
          <w:rPr>
            <w:rFonts w:ascii="Univia Pro Light" w:hAnsi="Univia Pro Light"/>
            <w:noProof/>
            <w:webHidden/>
            <w:sz w:val="24"/>
            <w:szCs w:val="24"/>
          </w:rPr>
          <w:fldChar w:fldCharType="separate"/>
        </w:r>
        <w:r w:rsidR="00CB04E8">
          <w:rPr>
            <w:rFonts w:ascii="Univia Pro Light" w:hAnsi="Univia Pro Light"/>
            <w:noProof/>
            <w:webHidden/>
            <w:sz w:val="24"/>
            <w:szCs w:val="24"/>
          </w:rPr>
          <w:t>86</w:t>
        </w:r>
        <w:r w:rsidR="00991790" w:rsidRPr="00956231">
          <w:rPr>
            <w:rFonts w:ascii="Univia Pro Light" w:hAnsi="Univia Pro Light"/>
            <w:noProof/>
            <w:webHidden/>
            <w:sz w:val="24"/>
            <w:szCs w:val="24"/>
          </w:rPr>
          <w:fldChar w:fldCharType="end"/>
        </w:r>
      </w:hyperlink>
    </w:p>
    <w:p w14:paraId="1380D177" w14:textId="5BFA2602" w:rsidR="00991790" w:rsidRPr="00956231" w:rsidRDefault="0026600C" w:rsidP="00956231">
      <w:pPr>
        <w:pStyle w:val="TDC4"/>
        <w:tabs>
          <w:tab w:val="left" w:pos="1440"/>
          <w:tab w:val="right" w:leader="dot" w:pos="8828"/>
        </w:tabs>
        <w:spacing w:line="360" w:lineRule="auto"/>
        <w:jc w:val="both"/>
        <w:rPr>
          <w:rFonts w:ascii="Univia Pro Light" w:eastAsiaTheme="minorEastAsia" w:hAnsi="Univia Pro Light" w:cstheme="minorBidi"/>
          <w:noProof/>
          <w:color w:val="auto"/>
          <w:sz w:val="24"/>
          <w:szCs w:val="24"/>
        </w:rPr>
      </w:pPr>
      <w:hyperlink w:anchor="_Toc519698062" w:history="1">
        <w:r w:rsidR="00991790" w:rsidRPr="00956231">
          <w:rPr>
            <w:rStyle w:val="Hipervnculo"/>
            <w:rFonts w:ascii="Univia Pro Light" w:hAnsi="Univia Pro Light"/>
            <w:noProof/>
            <w:sz w:val="24"/>
            <w:szCs w:val="24"/>
            <w:u w:val="none"/>
          </w:rPr>
          <w:t>4.3.4</w:t>
        </w:r>
        <w:r w:rsidR="00991790" w:rsidRPr="00956231">
          <w:rPr>
            <w:rFonts w:ascii="Univia Pro Light" w:eastAsiaTheme="minorEastAsia" w:hAnsi="Univia Pro Light" w:cstheme="minorBidi"/>
            <w:noProof/>
            <w:color w:val="auto"/>
            <w:sz w:val="24"/>
            <w:szCs w:val="24"/>
          </w:rPr>
          <w:tab/>
        </w:r>
        <w:r w:rsidR="00991790" w:rsidRPr="00956231">
          <w:rPr>
            <w:rStyle w:val="Hipervnculo"/>
            <w:rFonts w:ascii="Univia Pro Light" w:hAnsi="Univia Pro Light"/>
            <w:noProof/>
            <w:sz w:val="24"/>
            <w:szCs w:val="24"/>
            <w:u w:val="none"/>
          </w:rPr>
          <w:t>Definición de Productos Institucionales</w:t>
        </w:r>
        <w:r w:rsidR="00991790" w:rsidRPr="00956231">
          <w:rPr>
            <w:rFonts w:ascii="Univia Pro Light" w:hAnsi="Univia Pro Light"/>
            <w:noProof/>
            <w:webHidden/>
            <w:sz w:val="24"/>
            <w:szCs w:val="24"/>
          </w:rPr>
          <w:tab/>
        </w:r>
        <w:r w:rsidR="00991790" w:rsidRPr="00956231">
          <w:rPr>
            <w:rFonts w:ascii="Univia Pro Light" w:hAnsi="Univia Pro Light"/>
            <w:noProof/>
            <w:webHidden/>
            <w:sz w:val="24"/>
            <w:szCs w:val="24"/>
          </w:rPr>
          <w:fldChar w:fldCharType="begin"/>
        </w:r>
        <w:r w:rsidR="00991790" w:rsidRPr="00956231">
          <w:rPr>
            <w:rFonts w:ascii="Univia Pro Light" w:hAnsi="Univia Pro Light"/>
            <w:noProof/>
            <w:webHidden/>
            <w:sz w:val="24"/>
            <w:szCs w:val="24"/>
          </w:rPr>
          <w:instrText xml:space="preserve"> PAGEREF _Toc519698062 \h </w:instrText>
        </w:r>
        <w:r w:rsidR="00991790" w:rsidRPr="00956231">
          <w:rPr>
            <w:rFonts w:ascii="Univia Pro Light" w:hAnsi="Univia Pro Light"/>
            <w:noProof/>
            <w:webHidden/>
            <w:sz w:val="24"/>
            <w:szCs w:val="24"/>
          </w:rPr>
        </w:r>
        <w:r w:rsidR="00991790" w:rsidRPr="00956231">
          <w:rPr>
            <w:rFonts w:ascii="Univia Pro Light" w:hAnsi="Univia Pro Light"/>
            <w:noProof/>
            <w:webHidden/>
            <w:sz w:val="24"/>
            <w:szCs w:val="24"/>
          </w:rPr>
          <w:fldChar w:fldCharType="separate"/>
        </w:r>
        <w:r w:rsidR="00CB04E8">
          <w:rPr>
            <w:rFonts w:ascii="Univia Pro Light" w:hAnsi="Univia Pro Light"/>
            <w:noProof/>
            <w:webHidden/>
            <w:sz w:val="24"/>
            <w:szCs w:val="24"/>
          </w:rPr>
          <w:t>87</w:t>
        </w:r>
        <w:r w:rsidR="00991790" w:rsidRPr="00956231">
          <w:rPr>
            <w:rFonts w:ascii="Univia Pro Light" w:hAnsi="Univia Pro Light"/>
            <w:noProof/>
            <w:webHidden/>
            <w:sz w:val="24"/>
            <w:szCs w:val="24"/>
          </w:rPr>
          <w:fldChar w:fldCharType="end"/>
        </w:r>
      </w:hyperlink>
    </w:p>
    <w:p w14:paraId="4FF0842B" w14:textId="2633601C" w:rsidR="00991790" w:rsidRPr="00956231" w:rsidRDefault="0026600C" w:rsidP="00956231">
      <w:pPr>
        <w:pStyle w:val="TDC4"/>
        <w:tabs>
          <w:tab w:val="left" w:pos="1440"/>
          <w:tab w:val="right" w:leader="dot" w:pos="8828"/>
        </w:tabs>
        <w:spacing w:line="360" w:lineRule="auto"/>
        <w:jc w:val="both"/>
        <w:rPr>
          <w:rFonts w:ascii="Univia Pro Light" w:eastAsiaTheme="minorEastAsia" w:hAnsi="Univia Pro Light" w:cstheme="minorBidi"/>
          <w:noProof/>
          <w:color w:val="auto"/>
          <w:sz w:val="24"/>
          <w:szCs w:val="24"/>
        </w:rPr>
      </w:pPr>
      <w:hyperlink w:anchor="_Toc519698063" w:history="1">
        <w:r w:rsidR="00991790" w:rsidRPr="00956231">
          <w:rPr>
            <w:rStyle w:val="Hipervnculo"/>
            <w:rFonts w:ascii="Univia Pro Light" w:hAnsi="Univia Pro Light"/>
            <w:noProof/>
            <w:sz w:val="24"/>
            <w:szCs w:val="24"/>
            <w:u w:val="none"/>
          </w:rPr>
          <w:t>4.3.5</w:t>
        </w:r>
        <w:r w:rsidR="00991790" w:rsidRPr="00956231">
          <w:rPr>
            <w:rFonts w:ascii="Univia Pro Light" w:eastAsiaTheme="minorEastAsia" w:hAnsi="Univia Pro Light" w:cstheme="minorBidi"/>
            <w:noProof/>
            <w:color w:val="auto"/>
            <w:sz w:val="24"/>
            <w:szCs w:val="24"/>
          </w:rPr>
          <w:tab/>
        </w:r>
        <w:r w:rsidR="00991790" w:rsidRPr="00956231">
          <w:rPr>
            <w:rStyle w:val="Hipervnculo"/>
            <w:rFonts w:ascii="Univia Pro Light" w:hAnsi="Univia Pro Light"/>
            <w:noProof/>
            <w:sz w:val="24"/>
            <w:szCs w:val="24"/>
            <w:u w:val="none"/>
          </w:rPr>
          <w:t>Vinculación a la Estructura Organizacional</w:t>
        </w:r>
        <w:r w:rsidR="00991790" w:rsidRPr="00956231">
          <w:rPr>
            <w:rFonts w:ascii="Univia Pro Light" w:hAnsi="Univia Pro Light"/>
            <w:noProof/>
            <w:webHidden/>
            <w:sz w:val="24"/>
            <w:szCs w:val="24"/>
          </w:rPr>
          <w:tab/>
        </w:r>
        <w:r w:rsidR="00991790" w:rsidRPr="00956231">
          <w:rPr>
            <w:rFonts w:ascii="Univia Pro Light" w:hAnsi="Univia Pro Light"/>
            <w:noProof/>
            <w:webHidden/>
            <w:sz w:val="24"/>
            <w:szCs w:val="24"/>
          </w:rPr>
          <w:fldChar w:fldCharType="begin"/>
        </w:r>
        <w:r w:rsidR="00991790" w:rsidRPr="00956231">
          <w:rPr>
            <w:rFonts w:ascii="Univia Pro Light" w:hAnsi="Univia Pro Light"/>
            <w:noProof/>
            <w:webHidden/>
            <w:sz w:val="24"/>
            <w:szCs w:val="24"/>
          </w:rPr>
          <w:instrText xml:space="preserve"> PAGEREF _Toc519698063 \h </w:instrText>
        </w:r>
        <w:r w:rsidR="00991790" w:rsidRPr="00956231">
          <w:rPr>
            <w:rFonts w:ascii="Univia Pro Light" w:hAnsi="Univia Pro Light"/>
            <w:noProof/>
            <w:webHidden/>
            <w:sz w:val="24"/>
            <w:szCs w:val="24"/>
          </w:rPr>
        </w:r>
        <w:r w:rsidR="00991790" w:rsidRPr="00956231">
          <w:rPr>
            <w:rFonts w:ascii="Univia Pro Light" w:hAnsi="Univia Pro Light"/>
            <w:noProof/>
            <w:webHidden/>
            <w:sz w:val="24"/>
            <w:szCs w:val="24"/>
          </w:rPr>
          <w:fldChar w:fldCharType="separate"/>
        </w:r>
        <w:r w:rsidR="00CB04E8">
          <w:rPr>
            <w:rFonts w:ascii="Univia Pro Light" w:hAnsi="Univia Pro Light"/>
            <w:noProof/>
            <w:webHidden/>
            <w:sz w:val="24"/>
            <w:szCs w:val="24"/>
          </w:rPr>
          <w:t>88</w:t>
        </w:r>
        <w:r w:rsidR="00991790" w:rsidRPr="00956231">
          <w:rPr>
            <w:rFonts w:ascii="Univia Pro Light" w:hAnsi="Univia Pro Light"/>
            <w:noProof/>
            <w:webHidden/>
            <w:sz w:val="24"/>
            <w:szCs w:val="24"/>
          </w:rPr>
          <w:fldChar w:fldCharType="end"/>
        </w:r>
      </w:hyperlink>
    </w:p>
    <w:p w14:paraId="590B3977" w14:textId="03C72611" w:rsidR="00991790" w:rsidRPr="00956231" w:rsidRDefault="0026600C" w:rsidP="00956231">
      <w:pPr>
        <w:pStyle w:val="TDC4"/>
        <w:tabs>
          <w:tab w:val="left" w:pos="1440"/>
          <w:tab w:val="right" w:leader="dot" w:pos="8828"/>
        </w:tabs>
        <w:spacing w:line="360" w:lineRule="auto"/>
        <w:jc w:val="both"/>
        <w:rPr>
          <w:rFonts w:ascii="Univia Pro Light" w:eastAsiaTheme="minorEastAsia" w:hAnsi="Univia Pro Light" w:cstheme="minorBidi"/>
          <w:noProof/>
          <w:color w:val="auto"/>
          <w:sz w:val="24"/>
          <w:szCs w:val="24"/>
        </w:rPr>
      </w:pPr>
      <w:hyperlink w:anchor="_Toc519698064" w:history="1">
        <w:r w:rsidR="00991790" w:rsidRPr="00956231">
          <w:rPr>
            <w:rStyle w:val="Hipervnculo"/>
            <w:rFonts w:ascii="Univia Pro Light" w:hAnsi="Univia Pro Light"/>
            <w:noProof/>
            <w:sz w:val="24"/>
            <w:szCs w:val="24"/>
            <w:u w:val="none"/>
          </w:rPr>
          <w:t>4.3.6</w:t>
        </w:r>
        <w:r w:rsidR="00991790" w:rsidRPr="00956231">
          <w:rPr>
            <w:rFonts w:ascii="Univia Pro Light" w:eastAsiaTheme="minorEastAsia" w:hAnsi="Univia Pro Light" w:cstheme="minorBidi"/>
            <w:noProof/>
            <w:color w:val="auto"/>
            <w:sz w:val="24"/>
            <w:szCs w:val="24"/>
          </w:rPr>
          <w:tab/>
        </w:r>
        <w:r w:rsidR="00991790" w:rsidRPr="00956231">
          <w:rPr>
            <w:rStyle w:val="Hipervnculo"/>
            <w:rFonts w:ascii="Univia Pro Light" w:hAnsi="Univia Pro Light"/>
            <w:noProof/>
            <w:sz w:val="24"/>
            <w:szCs w:val="24"/>
            <w:u w:val="none"/>
          </w:rPr>
          <w:t>Estructuras Programáticas</w:t>
        </w:r>
        <w:r w:rsidR="00991790" w:rsidRPr="00956231">
          <w:rPr>
            <w:rFonts w:ascii="Univia Pro Light" w:hAnsi="Univia Pro Light"/>
            <w:noProof/>
            <w:webHidden/>
            <w:sz w:val="24"/>
            <w:szCs w:val="24"/>
          </w:rPr>
          <w:tab/>
        </w:r>
        <w:r w:rsidR="00991790" w:rsidRPr="00956231">
          <w:rPr>
            <w:rFonts w:ascii="Univia Pro Light" w:hAnsi="Univia Pro Light"/>
            <w:noProof/>
            <w:webHidden/>
            <w:sz w:val="24"/>
            <w:szCs w:val="24"/>
          </w:rPr>
          <w:fldChar w:fldCharType="begin"/>
        </w:r>
        <w:r w:rsidR="00991790" w:rsidRPr="00956231">
          <w:rPr>
            <w:rFonts w:ascii="Univia Pro Light" w:hAnsi="Univia Pro Light"/>
            <w:noProof/>
            <w:webHidden/>
            <w:sz w:val="24"/>
            <w:szCs w:val="24"/>
          </w:rPr>
          <w:instrText xml:space="preserve"> PAGEREF _Toc519698064 \h </w:instrText>
        </w:r>
        <w:r w:rsidR="00991790" w:rsidRPr="00956231">
          <w:rPr>
            <w:rFonts w:ascii="Univia Pro Light" w:hAnsi="Univia Pro Light"/>
            <w:noProof/>
            <w:webHidden/>
            <w:sz w:val="24"/>
            <w:szCs w:val="24"/>
          </w:rPr>
        </w:r>
        <w:r w:rsidR="00991790" w:rsidRPr="00956231">
          <w:rPr>
            <w:rFonts w:ascii="Univia Pro Light" w:hAnsi="Univia Pro Light"/>
            <w:noProof/>
            <w:webHidden/>
            <w:sz w:val="24"/>
            <w:szCs w:val="24"/>
          </w:rPr>
          <w:fldChar w:fldCharType="separate"/>
        </w:r>
        <w:r w:rsidR="00CB04E8">
          <w:rPr>
            <w:rFonts w:ascii="Univia Pro Light" w:hAnsi="Univia Pro Light"/>
            <w:noProof/>
            <w:webHidden/>
            <w:sz w:val="24"/>
            <w:szCs w:val="24"/>
          </w:rPr>
          <w:t>90</w:t>
        </w:r>
        <w:r w:rsidR="00991790" w:rsidRPr="00956231">
          <w:rPr>
            <w:rFonts w:ascii="Univia Pro Light" w:hAnsi="Univia Pro Light"/>
            <w:noProof/>
            <w:webHidden/>
            <w:sz w:val="24"/>
            <w:szCs w:val="24"/>
          </w:rPr>
          <w:fldChar w:fldCharType="end"/>
        </w:r>
      </w:hyperlink>
    </w:p>
    <w:p w14:paraId="1EA86DE3" w14:textId="0DB65759" w:rsidR="00991790" w:rsidRPr="00956231" w:rsidRDefault="0026600C" w:rsidP="00956231">
      <w:pPr>
        <w:pStyle w:val="TDC4"/>
        <w:tabs>
          <w:tab w:val="left" w:pos="1440"/>
          <w:tab w:val="right" w:leader="dot" w:pos="8828"/>
        </w:tabs>
        <w:spacing w:line="360" w:lineRule="auto"/>
        <w:jc w:val="both"/>
        <w:rPr>
          <w:rFonts w:ascii="Univia Pro Light" w:eastAsiaTheme="minorEastAsia" w:hAnsi="Univia Pro Light" w:cstheme="minorBidi"/>
          <w:noProof/>
          <w:color w:val="auto"/>
          <w:sz w:val="24"/>
          <w:szCs w:val="24"/>
        </w:rPr>
      </w:pPr>
      <w:hyperlink w:anchor="_Toc519698065" w:history="1">
        <w:r w:rsidR="00991790" w:rsidRPr="00956231">
          <w:rPr>
            <w:rStyle w:val="Hipervnculo"/>
            <w:rFonts w:ascii="Univia Pro Light" w:hAnsi="Univia Pro Light"/>
            <w:noProof/>
            <w:sz w:val="24"/>
            <w:szCs w:val="24"/>
            <w:u w:val="none"/>
          </w:rPr>
          <w:t>4.3.7</w:t>
        </w:r>
        <w:r w:rsidR="00991790" w:rsidRPr="00956231">
          <w:rPr>
            <w:rFonts w:ascii="Univia Pro Light" w:eastAsiaTheme="minorEastAsia" w:hAnsi="Univia Pro Light" w:cstheme="minorBidi"/>
            <w:noProof/>
            <w:color w:val="auto"/>
            <w:sz w:val="24"/>
            <w:szCs w:val="24"/>
          </w:rPr>
          <w:tab/>
        </w:r>
        <w:r w:rsidR="00991790" w:rsidRPr="00956231">
          <w:rPr>
            <w:rStyle w:val="Hipervnculo"/>
            <w:rFonts w:ascii="Univia Pro Light" w:hAnsi="Univia Pro Light"/>
            <w:noProof/>
            <w:sz w:val="24"/>
            <w:szCs w:val="24"/>
            <w:u w:val="none"/>
          </w:rPr>
          <w:t>Actualización de la Estructura Programática para 2019</w:t>
        </w:r>
        <w:r w:rsidR="00991790" w:rsidRPr="00956231">
          <w:rPr>
            <w:rFonts w:ascii="Univia Pro Light" w:hAnsi="Univia Pro Light"/>
            <w:noProof/>
            <w:webHidden/>
            <w:sz w:val="24"/>
            <w:szCs w:val="24"/>
          </w:rPr>
          <w:tab/>
        </w:r>
        <w:r w:rsidR="00991790" w:rsidRPr="00956231">
          <w:rPr>
            <w:rFonts w:ascii="Univia Pro Light" w:hAnsi="Univia Pro Light"/>
            <w:noProof/>
            <w:webHidden/>
            <w:sz w:val="24"/>
            <w:szCs w:val="24"/>
          </w:rPr>
          <w:fldChar w:fldCharType="begin"/>
        </w:r>
        <w:r w:rsidR="00991790" w:rsidRPr="00956231">
          <w:rPr>
            <w:rFonts w:ascii="Univia Pro Light" w:hAnsi="Univia Pro Light"/>
            <w:noProof/>
            <w:webHidden/>
            <w:sz w:val="24"/>
            <w:szCs w:val="24"/>
          </w:rPr>
          <w:instrText xml:space="preserve"> PAGEREF _Toc519698065 \h </w:instrText>
        </w:r>
        <w:r w:rsidR="00991790" w:rsidRPr="00956231">
          <w:rPr>
            <w:rFonts w:ascii="Univia Pro Light" w:hAnsi="Univia Pro Light"/>
            <w:noProof/>
            <w:webHidden/>
            <w:sz w:val="24"/>
            <w:szCs w:val="24"/>
          </w:rPr>
        </w:r>
        <w:r w:rsidR="00991790" w:rsidRPr="00956231">
          <w:rPr>
            <w:rFonts w:ascii="Univia Pro Light" w:hAnsi="Univia Pro Light"/>
            <w:noProof/>
            <w:webHidden/>
            <w:sz w:val="24"/>
            <w:szCs w:val="24"/>
          </w:rPr>
          <w:fldChar w:fldCharType="separate"/>
        </w:r>
        <w:r w:rsidR="00CB04E8">
          <w:rPr>
            <w:rFonts w:ascii="Univia Pro Light" w:hAnsi="Univia Pro Light"/>
            <w:noProof/>
            <w:webHidden/>
            <w:sz w:val="24"/>
            <w:szCs w:val="24"/>
          </w:rPr>
          <w:t>92</w:t>
        </w:r>
        <w:r w:rsidR="00991790" w:rsidRPr="00956231">
          <w:rPr>
            <w:rFonts w:ascii="Univia Pro Light" w:hAnsi="Univia Pro Light"/>
            <w:noProof/>
            <w:webHidden/>
            <w:sz w:val="24"/>
            <w:szCs w:val="24"/>
          </w:rPr>
          <w:fldChar w:fldCharType="end"/>
        </w:r>
      </w:hyperlink>
    </w:p>
    <w:p w14:paraId="3E8C6745" w14:textId="1EA3F09F" w:rsidR="00991790" w:rsidRPr="00956231" w:rsidRDefault="0026600C" w:rsidP="00956231">
      <w:pPr>
        <w:pStyle w:val="TDC3"/>
        <w:rPr>
          <w:rFonts w:ascii="Univia Pro Light" w:eastAsiaTheme="minorEastAsia" w:hAnsi="Univia Pro Light" w:cstheme="minorBidi"/>
          <w:i w:val="0"/>
          <w:iCs w:val="0"/>
          <w:noProof/>
          <w:color w:val="auto"/>
          <w:sz w:val="24"/>
          <w:szCs w:val="24"/>
        </w:rPr>
      </w:pPr>
      <w:hyperlink w:anchor="_Toc519698066" w:history="1">
        <w:r w:rsidR="00991790" w:rsidRPr="00956231">
          <w:rPr>
            <w:rStyle w:val="Hipervnculo"/>
            <w:rFonts w:ascii="Univia Pro Light" w:hAnsi="Univia Pro Light" w:cs="Arial"/>
            <w:i w:val="0"/>
            <w:noProof/>
            <w:sz w:val="24"/>
            <w:szCs w:val="24"/>
            <w:u w:val="none"/>
          </w:rPr>
          <w:t>4.4</w:t>
        </w:r>
        <w:r w:rsidR="00991790" w:rsidRPr="00956231">
          <w:rPr>
            <w:rFonts w:ascii="Univia Pro Light" w:eastAsiaTheme="minorEastAsia" w:hAnsi="Univia Pro Light" w:cstheme="minorBidi"/>
            <w:i w:val="0"/>
            <w:iCs w:val="0"/>
            <w:noProof/>
            <w:color w:val="auto"/>
            <w:sz w:val="24"/>
            <w:szCs w:val="24"/>
          </w:rPr>
          <w:tab/>
        </w:r>
        <w:r w:rsidR="00991790" w:rsidRPr="00956231">
          <w:rPr>
            <w:rStyle w:val="Hipervnculo"/>
            <w:rFonts w:ascii="Univia Pro Light" w:hAnsi="Univia Pro Light"/>
            <w:i w:val="0"/>
            <w:noProof/>
            <w:sz w:val="24"/>
            <w:szCs w:val="24"/>
            <w:u w:val="none"/>
          </w:rPr>
          <w:t>Elaboración del Programa Operativo Anual (POA) 2019</w:t>
        </w:r>
        <w:r w:rsidR="00991790" w:rsidRPr="00956231">
          <w:rPr>
            <w:rFonts w:ascii="Univia Pro Light" w:hAnsi="Univia Pro Light"/>
            <w:i w:val="0"/>
            <w:noProof/>
            <w:webHidden/>
            <w:sz w:val="24"/>
            <w:szCs w:val="24"/>
          </w:rPr>
          <w:tab/>
        </w:r>
        <w:r w:rsidR="00991790" w:rsidRPr="00956231">
          <w:rPr>
            <w:rFonts w:ascii="Univia Pro Light" w:hAnsi="Univia Pro Light"/>
            <w:i w:val="0"/>
            <w:noProof/>
            <w:webHidden/>
            <w:sz w:val="24"/>
            <w:szCs w:val="24"/>
          </w:rPr>
          <w:fldChar w:fldCharType="begin"/>
        </w:r>
        <w:r w:rsidR="00991790" w:rsidRPr="00956231">
          <w:rPr>
            <w:rFonts w:ascii="Univia Pro Light" w:hAnsi="Univia Pro Light"/>
            <w:i w:val="0"/>
            <w:noProof/>
            <w:webHidden/>
            <w:sz w:val="24"/>
            <w:szCs w:val="24"/>
          </w:rPr>
          <w:instrText xml:space="preserve"> PAGEREF _Toc519698066 \h </w:instrText>
        </w:r>
        <w:r w:rsidR="00991790" w:rsidRPr="00956231">
          <w:rPr>
            <w:rFonts w:ascii="Univia Pro Light" w:hAnsi="Univia Pro Light"/>
            <w:i w:val="0"/>
            <w:noProof/>
            <w:webHidden/>
            <w:sz w:val="24"/>
            <w:szCs w:val="24"/>
          </w:rPr>
        </w:r>
        <w:r w:rsidR="00991790" w:rsidRPr="00956231">
          <w:rPr>
            <w:rFonts w:ascii="Univia Pro Light" w:hAnsi="Univia Pro Light"/>
            <w:i w:val="0"/>
            <w:noProof/>
            <w:webHidden/>
            <w:sz w:val="24"/>
            <w:szCs w:val="24"/>
          </w:rPr>
          <w:fldChar w:fldCharType="separate"/>
        </w:r>
        <w:r w:rsidR="00CB04E8">
          <w:rPr>
            <w:rFonts w:ascii="Univia Pro Light" w:hAnsi="Univia Pro Light"/>
            <w:i w:val="0"/>
            <w:noProof/>
            <w:webHidden/>
            <w:sz w:val="24"/>
            <w:szCs w:val="24"/>
          </w:rPr>
          <w:t>107</w:t>
        </w:r>
        <w:r w:rsidR="00991790" w:rsidRPr="00956231">
          <w:rPr>
            <w:rFonts w:ascii="Univia Pro Light" w:hAnsi="Univia Pro Light"/>
            <w:i w:val="0"/>
            <w:noProof/>
            <w:webHidden/>
            <w:sz w:val="24"/>
            <w:szCs w:val="24"/>
          </w:rPr>
          <w:fldChar w:fldCharType="end"/>
        </w:r>
      </w:hyperlink>
    </w:p>
    <w:p w14:paraId="2B6298AF" w14:textId="0B57C4CF" w:rsidR="00991790" w:rsidRPr="00956231" w:rsidRDefault="0026600C" w:rsidP="00956231">
      <w:pPr>
        <w:pStyle w:val="TDC2"/>
        <w:jc w:val="both"/>
        <w:rPr>
          <w:rFonts w:ascii="Univia Pro Light" w:eastAsiaTheme="minorEastAsia" w:hAnsi="Univia Pro Light" w:cstheme="minorBidi"/>
          <w:smallCaps w:val="0"/>
          <w:noProof/>
          <w:color w:val="auto"/>
          <w:sz w:val="24"/>
          <w:szCs w:val="24"/>
        </w:rPr>
      </w:pPr>
      <w:hyperlink w:anchor="_Toc519698067" w:history="1">
        <w:r w:rsidR="00991790" w:rsidRPr="00956231">
          <w:rPr>
            <w:rStyle w:val="Hipervnculo"/>
            <w:rFonts w:ascii="Univia Pro Light" w:hAnsi="Univia Pro Light"/>
            <w:noProof/>
            <w:sz w:val="24"/>
            <w:szCs w:val="24"/>
            <w:u w:val="none"/>
          </w:rPr>
          <w:t>5</w:t>
        </w:r>
        <w:r w:rsidR="00991790" w:rsidRPr="00956231">
          <w:rPr>
            <w:rFonts w:ascii="Univia Pro Light" w:eastAsiaTheme="minorEastAsia" w:hAnsi="Univia Pro Light" w:cstheme="minorBidi"/>
            <w:smallCaps w:val="0"/>
            <w:noProof/>
            <w:color w:val="auto"/>
            <w:sz w:val="24"/>
            <w:szCs w:val="24"/>
          </w:rPr>
          <w:tab/>
        </w:r>
        <w:r w:rsidR="00991790" w:rsidRPr="00956231">
          <w:rPr>
            <w:rStyle w:val="Hipervnculo"/>
            <w:rFonts w:ascii="Univia Pro Light" w:hAnsi="Univia Pro Light"/>
            <w:noProof/>
            <w:sz w:val="24"/>
            <w:szCs w:val="24"/>
            <w:u w:val="none"/>
          </w:rPr>
          <w:t>SISTEMA DE EVALUACIÓN DEL DESEMPEÑO (SED)</w:t>
        </w:r>
        <w:r w:rsidR="00991790" w:rsidRPr="00956231">
          <w:rPr>
            <w:rFonts w:ascii="Univia Pro Light" w:hAnsi="Univia Pro Light"/>
            <w:noProof/>
            <w:webHidden/>
            <w:sz w:val="24"/>
            <w:szCs w:val="24"/>
          </w:rPr>
          <w:tab/>
        </w:r>
        <w:r w:rsidR="00991790" w:rsidRPr="00956231">
          <w:rPr>
            <w:rFonts w:ascii="Univia Pro Light" w:hAnsi="Univia Pro Light"/>
            <w:noProof/>
            <w:webHidden/>
            <w:sz w:val="24"/>
            <w:szCs w:val="24"/>
          </w:rPr>
          <w:fldChar w:fldCharType="begin"/>
        </w:r>
        <w:r w:rsidR="00991790" w:rsidRPr="00956231">
          <w:rPr>
            <w:rFonts w:ascii="Univia Pro Light" w:hAnsi="Univia Pro Light"/>
            <w:noProof/>
            <w:webHidden/>
            <w:sz w:val="24"/>
            <w:szCs w:val="24"/>
          </w:rPr>
          <w:instrText xml:space="preserve"> PAGEREF _Toc519698067 \h </w:instrText>
        </w:r>
        <w:r w:rsidR="00991790" w:rsidRPr="00956231">
          <w:rPr>
            <w:rFonts w:ascii="Univia Pro Light" w:hAnsi="Univia Pro Light"/>
            <w:noProof/>
            <w:webHidden/>
            <w:sz w:val="24"/>
            <w:szCs w:val="24"/>
          </w:rPr>
        </w:r>
        <w:r w:rsidR="00991790" w:rsidRPr="00956231">
          <w:rPr>
            <w:rFonts w:ascii="Univia Pro Light" w:hAnsi="Univia Pro Light"/>
            <w:noProof/>
            <w:webHidden/>
            <w:sz w:val="24"/>
            <w:szCs w:val="24"/>
          </w:rPr>
          <w:fldChar w:fldCharType="separate"/>
        </w:r>
        <w:r w:rsidR="00CB04E8">
          <w:rPr>
            <w:rFonts w:ascii="Univia Pro Light" w:hAnsi="Univia Pro Light"/>
            <w:noProof/>
            <w:webHidden/>
            <w:sz w:val="24"/>
            <w:szCs w:val="24"/>
          </w:rPr>
          <w:t>110</w:t>
        </w:r>
        <w:r w:rsidR="00991790" w:rsidRPr="00956231">
          <w:rPr>
            <w:rFonts w:ascii="Univia Pro Light" w:hAnsi="Univia Pro Light"/>
            <w:noProof/>
            <w:webHidden/>
            <w:sz w:val="24"/>
            <w:szCs w:val="24"/>
          </w:rPr>
          <w:fldChar w:fldCharType="end"/>
        </w:r>
      </w:hyperlink>
    </w:p>
    <w:p w14:paraId="00884A85" w14:textId="66F29AA6" w:rsidR="00991790" w:rsidRPr="00956231" w:rsidRDefault="0026600C" w:rsidP="00956231">
      <w:pPr>
        <w:pStyle w:val="TDC2"/>
        <w:jc w:val="both"/>
        <w:rPr>
          <w:rFonts w:ascii="Univia Pro Light" w:eastAsiaTheme="minorEastAsia" w:hAnsi="Univia Pro Light" w:cstheme="minorBidi"/>
          <w:smallCaps w:val="0"/>
          <w:noProof/>
          <w:color w:val="auto"/>
          <w:sz w:val="24"/>
          <w:szCs w:val="24"/>
        </w:rPr>
      </w:pPr>
      <w:hyperlink w:anchor="_Toc519698068" w:history="1">
        <w:r w:rsidR="00991790" w:rsidRPr="00956231">
          <w:rPr>
            <w:rStyle w:val="Hipervnculo"/>
            <w:rFonts w:ascii="Univia Pro Light" w:hAnsi="Univia Pro Light"/>
            <w:noProof/>
            <w:sz w:val="24"/>
            <w:szCs w:val="24"/>
            <w:u w:val="none"/>
          </w:rPr>
          <w:t>6</w:t>
        </w:r>
        <w:r w:rsidR="00991790" w:rsidRPr="00956231">
          <w:rPr>
            <w:rFonts w:ascii="Univia Pro Light" w:eastAsiaTheme="minorEastAsia" w:hAnsi="Univia Pro Light" w:cstheme="minorBidi"/>
            <w:smallCaps w:val="0"/>
            <w:noProof/>
            <w:color w:val="auto"/>
            <w:sz w:val="24"/>
            <w:szCs w:val="24"/>
          </w:rPr>
          <w:tab/>
        </w:r>
        <w:r w:rsidR="00991790" w:rsidRPr="00956231">
          <w:rPr>
            <w:rStyle w:val="Hipervnculo"/>
            <w:rFonts w:ascii="Univia Pro Light" w:hAnsi="Univia Pro Light"/>
            <w:noProof/>
            <w:sz w:val="24"/>
            <w:szCs w:val="24"/>
            <w:u w:val="none"/>
          </w:rPr>
          <w:t>POLÍTICAS DEL GASTO 2019</w:t>
        </w:r>
        <w:r w:rsidR="00991790" w:rsidRPr="00956231">
          <w:rPr>
            <w:rFonts w:ascii="Univia Pro Light" w:hAnsi="Univia Pro Light"/>
            <w:noProof/>
            <w:webHidden/>
            <w:sz w:val="24"/>
            <w:szCs w:val="24"/>
          </w:rPr>
          <w:tab/>
        </w:r>
        <w:r w:rsidR="00991790" w:rsidRPr="00956231">
          <w:rPr>
            <w:rFonts w:ascii="Univia Pro Light" w:hAnsi="Univia Pro Light"/>
            <w:noProof/>
            <w:webHidden/>
            <w:sz w:val="24"/>
            <w:szCs w:val="24"/>
          </w:rPr>
          <w:fldChar w:fldCharType="begin"/>
        </w:r>
        <w:r w:rsidR="00991790" w:rsidRPr="00956231">
          <w:rPr>
            <w:rFonts w:ascii="Univia Pro Light" w:hAnsi="Univia Pro Light"/>
            <w:noProof/>
            <w:webHidden/>
            <w:sz w:val="24"/>
            <w:szCs w:val="24"/>
          </w:rPr>
          <w:instrText xml:space="preserve"> PAGEREF _Toc519698068 \h </w:instrText>
        </w:r>
        <w:r w:rsidR="00991790" w:rsidRPr="00956231">
          <w:rPr>
            <w:rFonts w:ascii="Univia Pro Light" w:hAnsi="Univia Pro Light"/>
            <w:noProof/>
            <w:webHidden/>
            <w:sz w:val="24"/>
            <w:szCs w:val="24"/>
          </w:rPr>
        </w:r>
        <w:r w:rsidR="00991790" w:rsidRPr="00956231">
          <w:rPr>
            <w:rFonts w:ascii="Univia Pro Light" w:hAnsi="Univia Pro Light"/>
            <w:noProof/>
            <w:webHidden/>
            <w:sz w:val="24"/>
            <w:szCs w:val="24"/>
          </w:rPr>
          <w:fldChar w:fldCharType="separate"/>
        </w:r>
        <w:r w:rsidR="00CB04E8">
          <w:rPr>
            <w:rFonts w:ascii="Univia Pro Light" w:hAnsi="Univia Pro Light"/>
            <w:noProof/>
            <w:webHidden/>
            <w:sz w:val="24"/>
            <w:szCs w:val="24"/>
          </w:rPr>
          <w:t>113</w:t>
        </w:r>
        <w:r w:rsidR="00991790" w:rsidRPr="00956231">
          <w:rPr>
            <w:rFonts w:ascii="Univia Pro Light" w:hAnsi="Univia Pro Light"/>
            <w:noProof/>
            <w:webHidden/>
            <w:sz w:val="24"/>
            <w:szCs w:val="24"/>
          </w:rPr>
          <w:fldChar w:fldCharType="end"/>
        </w:r>
      </w:hyperlink>
    </w:p>
    <w:p w14:paraId="079F74BC" w14:textId="681CB2C6" w:rsidR="00991790" w:rsidRPr="00956231" w:rsidRDefault="0026600C" w:rsidP="00956231">
      <w:pPr>
        <w:pStyle w:val="TDC3"/>
        <w:rPr>
          <w:rFonts w:ascii="Univia Pro Light" w:eastAsiaTheme="minorEastAsia" w:hAnsi="Univia Pro Light" w:cstheme="minorBidi"/>
          <w:i w:val="0"/>
          <w:iCs w:val="0"/>
          <w:noProof/>
          <w:color w:val="auto"/>
          <w:sz w:val="24"/>
          <w:szCs w:val="24"/>
        </w:rPr>
      </w:pPr>
      <w:hyperlink w:anchor="_Toc519698069" w:history="1">
        <w:r w:rsidR="00991790" w:rsidRPr="00956231">
          <w:rPr>
            <w:rStyle w:val="Hipervnculo"/>
            <w:rFonts w:ascii="Univia Pro Light" w:hAnsi="Univia Pro Light" w:cs="Arial"/>
            <w:i w:val="0"/>
            <w:noProof/>
            <w:sz w:val="24"/>
            <w:szCs w:val="24"/>
            <w:u w:val="none"/>
          </w:rPr>
          <w:t>6.1</w:t>
        </w:r>
        <w:r w:rsidR="00991790" w:rsidRPr="00956231">
          <w:rPr>
            <w:rFonts w:ascii="Univia Pro Light" w:eastAsiaTheme="minorEastAsia" w:hAnsi="Univia Pro Light" w:cstheme="minorBidi"/>
            <w:i w:val="0"/>
            <w:iCs w:val="0"/>
            <w:noProof/>
            <w:color w:val="auto"/>
            <w:sz w:val="24"/>
            <w:szCs w:val="24"/>
          </w:rPr>
          <w:tab/>
        </w:r>
        <w:r w:rsidR="00991790" w:rsidRPr="00956231">
          <w:rPr>
            <w:rStyle w:val="Hipervnculo"/>
            <w:rFonts w:ascii="Univia Pro Light" w:hAnsi="Univia Pro Light"/>
            <w:i w:val="0"/>
            <w:noProof/>
            <w:sz w:val="24"/>
            <w:szCs w:val="24"/>
            <w:u w:val="none"/>
          </w:rPr>
          <w:t>Política Presupuestaria 2019</w:t>
        </w:r>
        <w:r w:rsidR="00991790" w:rsidRPr="00956231">
          <w:rPr>
            <w:rFonts w:ascii="Univia Pro Light" w:hAnsi="Univia Pro Light"/>
            <w:i w:val="0"/>
            <w:noProof/>
            <w:webHidden/>
            <w:sz w:val="24"/>
            <w:szCs w:val="24"/>
          </w:rPr>
          <w:tab/>
        </w:r>
        <w:r w:rsidR="00991790" w:rsidRPr="00956231">
          <w:rPr>
            <w:rFonts w:ascii="Univia Pro Light" w:hAnsi="Univia Pro Light"/>
            <w:i w:val="0"/>
            <w:noProof/>
            <w:webHidden/>
            <w:sz w:val="24"/>
            <w:szCs w:val="24"/>
          </w:rPr>
          <w:fldChar w:fldCharType="begin"/>
        </w:r>
        <w:r w:rsidR="00991790" w:rsidRPr="00956231">
          <w:rPr>
            <w:rFonts w:ascii="Univia Pro Light" w:hAnsi="Univia Pro Light"/>
            <w:i w:val="0"/>
            <w:noProof/>
            <w:webHidden/>
            <w:sz w:val="24"/>
            <w:szCs w:val="24"/>
          </w:rPr>
          <w:instrText xml:space="preserve"> PAGEREF _Toc519698069 \h </w:instrText>
        </w:r>
        <w:r w:rsidR="00991790" w:rsidRPr="00956231">
          <w:rPr>
            <w:rFonts w:ascii="Univia Pro Light" w:hAnsi="Univia Pro Light"/>
            <w:i w:val="0"/>
            <w:noProof/>
            <w:webHidden/>
            <w:sz w:val="24"/>
            <w:szCs w:val="24"/>
          </w:rPr>
        </w:r>
        <w:r w:rsidR="00991790" w:rsidRPr="00956231">
          <w:rPr>
            <w:rFonts w:ascii="Univia Pro Light" w:hAnsi="Univia Pro Light"/>
            <w:i w:val="0"/>
            <w:noProof/>
            <w:webHidden/>
            <w:sz w:val="24"/>
            <w:szCs w:val="24"/>
          </w:rPr>
          <w:fldChar w:fldCharType="separate"/>
        </w:r>
        <w:r w:rsidR="00CB04E8">
          <w:rPr>
            <w:rFonts w:ascii="Univia Pro Light" w:hAnsi="Univia Pro Light"/>
            <w:i w:val="0"/>
            <w:noProof/>
            <w:webHidden/>
            <w:sz w:val="24"/>
            <w:szCs w:val="24"/>
          </w:rPr>
          <w:t>113</w:t>
        </w:r>
        <w:r w:rsidR="00991790" w:rsidRPr="00956231">
          <w:rPr>
            <w:rFonts w:ascii="Univia Pro Light" w:hAnsi="Univia Pro Light"/>
            <w:i w:val="0"/>
            <w:noProof/>
            <w:webHidden/>
            <w:sz w:val="24"/>
            <w:szCs w:val="24"/>
          </w:rPr>
          <w:fldChar w:fldCharType="end"/>
        </w:r>
      </w:hyperlink>
    </w:p>
    <w:p w14:paraId="0B4E0E6B" w14:textId="0976DA43" w:rsidR="00991790" w:rsidRPr="00956231" w:rsidRDefault="0026600C" w:rsidP="00956231">
      <w:pPr>
        <w:pStyle w:val="TDC3"/>
        <w:rPr>
          <w:rFonts w:ascii="Univia Pro Light" w:eastAsiaTheme="minorEastAsia" w:hAnsi="Univia Pro Light" w:cstheme="minorBidi"/>
          <w:i w:val="0"/>
          <w:iCs w:val="0"/>
          <w:noProof/>
          <w:color w:val="auto"/>
          <w:sz w:val="24"/>
          <w:szCs w:val="24"/>
        </w:rPr>
      </w:pPr>
      <w:hyperlink w:anchor="_Toc519698070" w:history="1">
        <w:r w:rsidR="00991790" w:rsidRPr="00956231">
          <w:rPr>
            <w:rStyle w:val="Hipervnculo"/>
            <w:rFonts w:ascii="Univia Pro Light" w:hAnsi="Univia Pro Light" w:cs="Arial"/>
            <w:i w:val="0"/>
            <w:noProof/>
            <w:sz w:val="24"/>
            <w:szCs w:val="24"/>
            <w:u w:val="none"/>
          </w:rPr>
          <w:t>6.2</w:t>
        </w:r>
        <w:r w:rsidR="00991790" w:rsidRPr="00956231">
          <w:rPr>
            <w:rFonts w:ascii="Univia Pro Light" w:eastAsiaTheme="minorEastAsia" w:hAnsi="Univia Pro Light" w:cstheme="minorBidi"/>
            <w:i w:val="0"/>
            <w:iCs w:val="0"/>
            <w:noProof/>
            <w:color w:val="auto"/>
            <w:sz w:val="24"/>
            <w:szCs w:val="24"/>
          </w:rPr>
          <w:tab/>
        </w:r>
        <w:r w:rsidR="00991790" w:rsidRPr="00956231">
          <w:rPr>
            <w:rStyle w:val="Hipervnculo"/>
            <w:rFonts w:ascii="Univia Pro Light" w:hAnsi="Univia Pro Light"/>
            <w:i w:val="0"/>
            <w:noProof/>
            <w:sz w:val="24"/>
            <w:szCs w:val="24"/>
            <w:u w:val="none"/>
          </w:rPr>
          <w:t>Políticas específicas por capítulo de gasto.</w:t>
        </w:r>
        <w:r w:rsidR="00991790" w:rsidRPr="00956231">
          <w:rPr>
            <w:rFonts w:ascii="Univia Pro Light" w:hAnsi="Univia Pro Light"/>
            <w:i w:val="0"/>
            <w:noProof/>
            <w:webHidden/>
            <w:sz w:val="24"/>
            <w:szCs w:val="24"/>
          </w:rPr>
          <w:tab/>
        </w:r>
        <w:r w:rsidR="00991790" w:rsidRPr="00956231">
          <w:rPr>
            <w:rFonts w:ascii="Univia Pro Light" w:hAnsi="Univia Pro Light"/>
            <w:i w:val="0"/>
            <w:noProof/>
            <w:webHidden/>
            <w:sz w:val="24"/>
            <w:szCs w:val="24"/>
          </w:rPr>
          <w:fldChar w:fldCharType="begin"/>
        </w:r>
        <w:r w:rsidR="00991790" w:rsidRPr="00956231">
          <w:rPr>
            <w:rFonts w:ascii="Univia Pro Light" w:hAnsi="Univia Pro Light"/>
            <w:i w:val="0"/>
            <w:noProof/>
            <w:webHidden/>
            <w:sz w:val="24"/>
            <w:szCs w:val="24"/>
          </w:rPr>
          <w:instrText xml:space="preserve"> PAGEREF _Toc519698070 \h </w:instrText>
        </w:r>
        <w:r w:rsidR="00991790" w:rsidRPr="00956231">
          <w:rPr>
            <w:rFonts w:ascii="Univia Pro Light" w:hAnsi="Univia Pro Light"/>
            <w:i w:val="0"/>
            <w:noProof/>
            <w:webHidden/>
            <w:sz w:val="24"/>
            <w:szCs w:val="24"/>
          </w:rPr>
        </w:r>
        <w:r w:rsidR="00991790" w:rsidRPr="00956231">
          <w:rPr>
            <w:rFonts w:ascii="Univia Pro Light" w:hAnsi="Univia Pro Light"/>
            <w:i w:val="0"/>
            <w:noProof/>
            <w:webHidden/>
            <w:sz w:val="24"/>
            <w:szCs w:val="24"/>
          </w:rPr>
          <w:fldChar w:fldCharType="separate"/>
        </w:r>
        <w:r w:rsidR="00CB04E8">
          <w:rPr>
            <w:rFonts w:ascii="Univia Pro Light" w:hAnsi="Univia Pro Light"/>
            <w:i w:val="0"/>
            <w:noProof/>
            <w:webHidden/>
            <w:sz w:val="24"/>
            <w:szCs w:val="24"/>
          </w:rPr>
          <w:t>115</w:t>
        </w:r>
        <w:r w:rsidR="00991790" w:rsidRPr="00956231">
          <w:rPr>
            <w:rFonts w:ascii="Univia Pro Light" w:hAnsi="Univia Pro Light"/>
            <w:i w:val="0"/>
            <w:noProof/>
            <w:webHidden/>
            <w:sz w:val="24"/>
            <w:szCs w:val="24"/>
          </w:rPr>
          <w:fldChar w:fldCharType="end"/>
        </w:r>
      </w:hyperlink>
    </w:p>
    <w:p w14:paraId="4C8BCDBD" w14:textId="26864DAD" w:rsidR="00991790" w:rsidRPr="00956231" w:rsidRDefault="0026600C" w:rsidP="00956231">
      <w:pPr>
        <w:pStyle w:val="TDC2"/>
        <w:jc w:val="both"/>
        <w:rPr>
          <w:rFonts w:ascii="Univia Pro Light" w:eastAsiaTheme="minorEastAsia" w:hAnsi="Univia Pro Light" w:cstheme="minorBidi"/>
          <w:smallCaps w:val="0"/>
          <w:noProof/>
          <w:color w:val="auto"/>
          <w:sz w:val="24"/>
          <w:szCs w:val="24"/>
        </w:rPr>
      </w:pPr>
      <w:hyperlink w:anchor="_Toc519698071" w:history="1">
        <w:r w:rsidR="00991790" w:rsidRPr="00956231">
          <w:rPr>
            <w:rStyle w:val="Hipervnculo"/>
            <w:rFonts w:ascii="Univia Pro Light" w:hAnsi="Univia Pro Light"/>
            <w:noProof/>
            <w:sz w:val="24"/>
            <w:szCs w:val="24"/>
            <w:u w:val="none"/>
          </w:rPr>
          <w:t>7</w:t>
        </w:r>
        <w:r w:rsidR="00991790" w:rsidRPr="00956231">
          <w:rPr>
            <w:rFonts w:ascii="Univia Pro Light" w:eastAsiaTheme="minorEastAsia" w:hAnsi="Univia Pro Light" w:cstheme="minorBidi"/>
            <w:smallCaps w:val="0"/>
            <w:noProof/>
            <w:color w:val="auto"/>
            <w:sz w:val="24"/>
            <w:szCs w:val="24"/>
          </w:rPr>
          <w:tab/>
        </w:r>
        <w:r w:rsidR="00991790" w:rsidRPr="00956231">
          <w:rPr>
            <w:rStyle w:val="Hipervnculo"/>
            <w:rFonts w:ascii="Univia Pro Light" w:hAnsi="Univia Pro Light"/>
            <w:noProof/>
            <w:sz w:val="24"/>
            <w:szCs w:val="24"/>
            <w:u w:val="none"/>
          </w:rPr>
          <w:t>DISPOSICIONES PARA EL PODER LEGISLATIVO, PODER JUDICIAL Y ÓRGANOS AUTÓNOMOS</w:t>
        </w:r>
        <w:r w:rsidR="00991790" w:rsidRPr="00956231">
          <w:rPr>
            <w:rFonts w:ascii="Univia Pro Light" w:hAnsi="Univia Pro Light"/>
            <w:noProof/>
            <w:webHidden/>
            <w:sz w:val="24"/>
            <w:szCs w:val="24"/>
          </w:rPr>
          <w:tab/>
        </w:r>
        <w:r w:rsidR="00991790" w:rsidRPr="00956231">
          <w:rPr>
            <w:rFonts w:ascii="Univia Pro Light" w:hAnsi="Univia Pro Light"/>
            <w:noProof/>
            <w:webHidden/>
            <w:sz w:val="24"/>
            <w:szCs w:val="24"/>
          </w:rPr>
          <w:fldChar w:fldCharType="begin"/>
        </w:r>
        <w:r w:rsidR="00991790" w:rsidRPr="00956231">
          <w:rPr>
            <w:rFonts w:ascii="Univia Pro Light" w:hAnsi="Univia Pro Light"/>
            <w:noProof/>
            <w:webHidden/>
            <w:sz w:val="24"/>
            <w:szCs w:val="24"/>
          </w:rPr>
          <w:instrText xml:space="preserve"> PAGEREF _Toc519698071 \h </w:instrText>
        </w:r>
        <w:r w:rsidR="00991790" w:rsidRPr="00956231">
          <w:rPr>
            <w:rFonts w:ascii="Univia Pro Light" w:hAnsi="Univia Pro Light"/>
            <w:noProof/>
            <w:webHidden/>
            <w:sz w:val="24"/>
            <w:szCs w:val="24"/>
          </w:rPr>
        </w:r>
        <w:r w:rsidR="00991790" w:rsidRPr="00956231">
          <w:rPr>
            <w:rFonts w:ascii="Univia Pro Light" w:hAnsi="Univia Pro Light"/>
            <w:noProof/>
            <w:webHidden/>
            <w:sz w:val="24"/>
            <w:szCs w:val="24"/>
          </w:rPr>
          <w:fldChar w:fldCharType="separate"/>
        </w:r>
        <w:r w:rsidR="00CB04E8">
          <w:rPr>
            <w:rFonts w:ascii="Univia Pro Light" w:hAnsi="Univia Pro Light"/>
            <w:noProof/>
            <w:webHidden/>
            <w:sz w:val="24"/>
            <w:szCs w:val="24"/>
          </w:rPr>
          <w:t>146</w:t>
        </w:r>
        <w:r w:rsidR="00991790" w:rsidRPr="00956231">
          <w:rPr>
            <w:rFonts w:ascii="Univia Pro Light" w:hAnsi="Univia Pro Light"/>
            <w:noProof/>
            <w:webHidden/>
            <w:sz w:val="24"/>
            <w:szCs w:val="24"/>
          </w:rPr>
          <w:fldChar w:fldCharType="end"/>
        </w:r>
      </w:hyperlink>
    </w:p>
    <w:p w14:paraId="2A60A9F6" w14:textId="107CD0AD" w:rsidR="00991790" w:rsidRPr="00956231" w:rsidRDefault="0026600C" w:rsidP="00956231">
      <w:pPr>
        <w:pStyle w:val="TDC3"/>
        <w:rPr>
          <w:rFonts w:ascii="Univia Pro Light" w:eastAsiaTheme="minorEastAsia" w:hAnsi="Univia Pro Light" w:cstheme="minorBidi"/>
          <w:i w:val="0"/>
          <w:iCs w:val="0"/>
          <w:noProof/>
          <w:color w:val="auto"/>
          <w:sz w:val="24"/>
          <w:szCs w:val="24"/>
        </w:rPr>
      </w:pPr>
      <w:hyperlink w:anchor="_Toc519698072" w:history="1">
        <w:r w:rsidR="00991790" w:rsidRPr="00956231">
          <w:rPr>
            <w:rStyle w:val="Hipervnculo"/>
            <w:rFonts w:ascii="Univia Pro Light" w:hAnsi="Univia Pro Light" w:cs="Arial"/>
            <w:i w:val="0"/>
            <w:noProof/>
            <w:sz w:val="24"/>
            <w:szCs w:val="24"/>
            <w:u w:val="none"/>
          </w:rPr>
          <w:t>7.1</w:t>
        </w:r>
        <w:r w:rsidR="00991790" w:rsidRPr="00956231">
          <w:rPr>
            <w:rFonts w:ascii="Univia Pro Light" w:eastAsiaTheme="minorEastAsia" w:hAnsi="Univia Pro Light" w:cstheme="minorBidi"/>
            <w:i w:val="0"/>
            <w:iCs w:val="0"/>
            <w:noProof/>
            <w:color w:val="auto"/>
            <w:sz w:val="24"/>
            <w:szCs w:val="24"/>
          </w:rPr>
          <w:tab/>
        </w:r>
        <w:r w:rsidR="00991790" w:rsidRPr="00956231">
          <w:rPr>
            <w:rStyle w:val="Hipervnculo"/>
            <w:rFonts w:ascii="Univia Pro Light" w:hAnsi="Univia Pro Light"/>
            <w:i w:val="0"/>
            <w:noProof/>
            <w:sz w:val="24"/>
            <w:szCs w:val="24"/>
            <w:u w:val="none"/>
          </w:rPr>
          <w:t>Políticas de gasto para el Poder Legislativo</w:t>
        </w:r>
        <w:r w:rsidR="00991790" w:rsidRPr="00956231">
          <w:rPr>
            <w:rFonts w:ascii="Univia Pro Light" w:hAnsi="Univia Pro Light"/>
            <w:i w:val="0"/>
            <w:noProof/>
            <w:webHidden/>
            <w:sz w:val="24"/>
            <w:szCs w:val="24"/>
          </w:rPr>
          <w:tab/>
        </w:r>
        <w:r w:rsidR="00991790" w:rsidRPr="00956231">
          <w:rPr>
            <w:rFonts w:ascii="Univia Pro Light" w:hAnsi="Univia Pro Light"/>
            <w:i w:val="0"/>
            <w:noProof/>
            <w:webHidden/>
            <w:sz w:val="24"/>
            <w:szCs w:val="24"/>
          </w:rPr>
          <w:fldChar w:fldCharType="begin"/>
        </w:r>
        <w:r w:rsidR="00991790" w:rsidRPr="00956231">
          <w:rPr>
            <w:rFonts w:ascii="Univia Pro Light" w:hAnsi="Univia Pro Light"/>
            <w:i w:val="0"/>
            <w:noProof/>
            <w:webHidden/>
            <w:sz w:val="24"/>
            <w:szCs w:val="24"/>
          </w:rPr>
          <w:instrText xml:space="preserve"> PAGEREF _Toc519698072 \h </w:instrText>
        </w:r>
        <w:r w:rsidR="00991790" w:rsidRPr="00956231">
          <w:rPr>
            <w:rFonts w:ascii="Univia Pro Light" w:hAnsi="Univia Pro Light"/>
            <w:i w:val="0"/>
            <w:noProof/>
            <w:webHidden/>
            <w:sz w:val="24"/>
            <w:szCs w:val="24"/>
          </w:rPr>
        </w:r>
        <w:r w:rsidR="00991790" w:rsidRPr="00956231">
          <w:rPr>
            <w:rFonts w:ascii="Univia Pro Light" w:hAnsi="Univia Pro Light"/>
            <w:i w:val="0"/>
            <w:noProof/>
            <w:webHidden/>
            <w:sz w:val="24"/>
            <w:szCs w:val="24"/>
          </w:rPr>
          <w:fldChar w:fldCharType="separate"/>
        </w:r>
        <w:r w:rsidR="00CB04E8">
          <w:rPr>
            <w:rFonts w:ascii="Univia Pro Light" w:hAnsi="Univia Pro Light"/>
            <w:i w:val="0"/>
            <w:noProof/>
            <w:webHidden/>
            <w:sz w:val="24"/>
            <w:szCs w:val="24"/>
          </w:rPr>
          <w:t>147</w:t>
        </w:r>
        <w:r w:rsidR="00991790" w:rsidRPr="00956231">
          <w:rPr>
            <w:rFonts w:ascii="Univia Pro Light" w:hAnsi="Univia Pro Light"/>
            <w:i w:val="0"/>
            <w:noProof/>
            <w:webHidden/>
            <w:sz w:val="24"/>
            <w:szCs w:val="24"/>
          </w:rPr>
          <w:fldChar w:fldCharType="end"/>
        </w:r>
      </w:hyperlink>
    </w:p>
    <w:p w14:paraId="5964F983" w14:textId="7D287E09" w:rsidR="00991790" w:rsidRPr="00956231" w:rsidRDefault="0026600C" w:rsidP="00956231">
      <w:pPr>
        <w:pStyle w:val="TDC3"/>
        <w:rPr>
          <w:rFonts w:ascii="Univia Pro Light" w:eastAsiaTheme="minorEastAsia" w:hAnsi="Univia Pro Light" w:cstheme="minorBidi"/>
          <w:i w:val="0"/>
          <w:iCs w:val="0"/>
          <w:noProof/>
          <w:color w:val="auto"/>
          <w:sz w:val="24"/>
          <w:szCs w:val="24"/>
        </w:rPr>
      </w:pPr>
      <w:hyperlink w:anchor="_Toc519698073" w:history="1">
        <w:r w:rsidR="00991790" w:rsidRPr="00956231">
          <w:rPr>
            <w:rStyle w:val="Hipervnculo"/>
            <w:rFonts w:ascii="Univia Pro Light" w:hAnsi="Univia Pro Light" w:cs="Arial"/>
            <w:i w:val="0"/>
            <w:noProof/>
            <w:sz w:val="24"/>
            <w:szCs w:val="24"/>
            <w:u w:val="none"/>
          </w:rPr>
          <w:t>7.2</w:t>
        </w:r>
        <w:r w:rsidR="00991790" w:rsidRPr="00956231">
          <w:rPr>
            <w:rFonts w:ascii="Univia Pro Light" w:eastAsiaTheme="minorEastAsia" w:hAnsi="Univia Pro Light" w:cstheme="minorBidi"/>
            <w:i w:val="0"/>
            <w:iCs w:val="0"/>
            <w:noProof/>
            <w:color w:val="auto"/>
            <w:sz w:val="24"/>
            <w:szCs w:val="24"/>
          </w:rPr>
          <w:tab/>
        </w:r>
        <w:r w:rsidR="00991790" w:rsidRPr="00956231">
          <w:rPr>
            <w:rStyle w:val="Hipervnculo"/>
            <w:rFonts w:ascii="Univia Pro Light" w:hAnsi="Univia Pro Light"/>
            <w:i w:val="0"/>
            <w:noProof/>
            <w:sz w:val="24"/>
            <w:szCs w:val="24"/>
            <w:u w:val="none"/>
          </w:rPr>
          <w:t>Políticas de gasto para el Poder Judicial</w:t>
        </w:r>
        <w:r w:rsidR="00991790" w:rsidRPr="00956231">
          <w:rPr>
            <w:rFonts w:ascii="Univia Pro Light" w:hAnsi="Univia Pro Light"/>
            <w:i w:val="0"/>
            <w:noProof/>
            <w:webHidden/>
            <w:sz w:val="24"/>
            <w:szCs w:val="24"/>
          </w:rPr>
          <w:tab/>
        </w:r>
        <w:r w:rsidR="00991790" w:rsidRPr="00956231">
          <w:rPr>
            <w:rFonts w:ascii="Univia Pro Light" w:hAnsi="Univia Pro Light"/>
            <w:i w:val="0"/>
            <w:noProof/>
            <w:webHidden/>
            <w:sz w:val="24"/>
            <w:szCs w:val="24"/>
          </w:rPr>
          <w:fldChar w:fldCharType="begin"/>
        </w:r>
        <w:r w:rsidR="00991790" w:rsidRPr="00956231">
          <w:rPr>
            <w:rFonts w:ascii="Univia Pro Light" w:hAnsi="Univia Pro Light"/>
            <w:i w:val="0"/>
            <w:noProof/>
            <w:webHidden/>
            <w:sz w:val="24"/>
            <w:szCs w:val="24"/>
          </w:rPr>
          <w:instrText xml:space="preserve"> PAGEREF _Toc519698073 \h </w:instrText>
        </w:r>
        <w:r w:rsidR="00991790" w:rsidRPr="00956231">
          <w:rPr>
            <w:rFonts w:ascii="Univia Pro Light" w:hAnsi="Univia Pro Light"/>
            <w:i w:val="0"/>
            <w:noProof/>
            <w:webHidden/>
            <w:sz w:val="24"/>
            <w:szCs w:val="24"/>
          </w:rPr>
        </w:r>
        <w:r w:rsidR="00991790" w:rsidRPr="00956231">
          <w:rPr>
            <w:rFonts w:ascii="Univia Pro Light" w:hAnsi="Univia Pro Light"/>
            <w:i w:val="0"/>
            <w:noProof/>
            <w:webHidden/>
            <w:sz w:val="24"/>
            <w:szCs w:val="24"/>
          </w:rPr>
          <w:fldChar w:fldCharType="separate"/>
        </w:r>
        <w:r w:rsidR="00CB04E8">
          <w:rPr>
            <w:rFonts w:ascii="Univia Pro Light" w:hAnsi="Univia Pro Light"/>
            <w:i w:val="0"/>
            <w:noProof/>
            <w:webHidden/>
            <w:sz w:val="24"/>
            <w:szCs w:val="24"/>
          </w:rPr>
          <w:t>149</w:t>
        </w:r>
        <w:r w:rsidR="00991790" w:rsidRPr="00956231">
          <w:rPr>
            <w:rFonts w:ascii="Univia Pro Light" w:hAnsi="Univia Pro Light"/>
            <w:i w:val="0"/>
            <w:noProof/>
            <w:webHidden/>
            <w:sz w:val="24"/>
            <w:szCs w:val="24"/>
          </w:rPr>
          <w:fldChar w:fldCharType="end"/>
        </w:r>
      </w:hyperlink>
    </w:p>
    <w:p w14:paraId="11C50ACF" w14:textId="39C9F465" w:rsidR="00991790" w:rsidRPr="00956231" w:rsidRDefault="0026600C" w:rsidP="00956231">
      <w:pPr>
        <w:pStyle w:val="TDC3"/>
        <w:rPr>
          <w:rFonts w:ascii="Univia Pro Light" w:eastAsiaTheme="minorEastAsia" w:hAnsi="Univia Pro Light" w:cstheme="minorBidi"/>
          <w:i w:val="0"/>
          <w:iCs w:val="0"/>
          <w:noProof/>
          <w:color w:val="auto"/>
          <w:sz w:val="24"/>
          <w:szCs w:val="24"/>
        </w:rPr>
      </w:pPr>
      <w:hyperlink w:anchor="_Toc519698074" w:history="1">
        <w:r w:rsidR="00991790" w:rsidRPr="00956231">
          <w:rPr>
            <w:rStyle w:val="Hipervnculo"/>
            <w:rFonts w:ascii="Univia Pro Light" w:hAnsi="Univia Pro Light" w:cs="Arial"/>
            <w:i w:val="0"/>
            <w:noProof/>
            <w:sz w:val="24"/>
            <w:szCs w:val="24"/>
            <w:u w:val="none"/>
          </w:rPr>
          <w:t>7.3</w:t>
        </w:r>
        <w:r w:rsidR="00991790" w:rsidRPr="00956231">
          <w:rPr>
            <w:rFonts w:ascii="Univia Pro Light" w:eastAsiaTheme="minorEastAsia" w:hAnsi="Univia Pro Light" w:cstheme="minorBidi"/>
            <w:i w:val="0"/>
            <w:iCs w:val="0"/>
            <w:noProof/>
            <w:color w:val="auto"/>
            <w:sz w:val="24"/>
            <w:szCs w:val="24"/>
          </w:rPr>
          <w:tab/>
        </w:r>
        <w:r w:rsidR="00991790" w:rsidRPr="00956231">
          <w:rPr>
            <w:rStyle w:val="Hipervnculo"/>
            <w:rFonts w:ascii="Univia Pro Light" w:hAnsi="Univia Pro Light"/>
            <w:i w:val="0"/>
            <w:noProof/>
            <w:sz w:val="24"/>
            <w:szCs w:val="24"/>
            <w:u w:val="none"/>
          </w:rPr>
          <w:t>Políticas de Gasto para los Órganos Autónomos</w:t>
        </w:r>
        <w:r w:rsidR="00991790" w:rsidRPr="00956231">
          <w:rPr>
            <w:rFonts w:ascii="Univia Pro Light" w:hAnsi="Univia Pro Light"/>
            <w:i w:val="0"/>
            <w:noProof/>
            <w:webHidden/>
            <w:sz w:val="24"/>
            <w:szCs w:val="24"/>
          </w:rPr>
          <w:tab/>
        </w:r>
        <w:r w:rsidR="00991790" w:rsidRPr="00956231">
          <w:rPr>
            <w:rFonts w:ascii="Univia Pro Light" w:hAnsi="Univia Pro Light"/>
            <w:i w:val="0"/>
            <w:noProof/>
            <w:webHidden/>
            <w:sz w:val="24"/>
            <w:szCs w:val="24"/>
          </w:rPr>
          <w:fldChar w:fldCharType="begin"/>
        </w:r>
        <w:r w:rsidR="00991790" w:rsidRPr="00956231">
          <w:rPr>
            <w:rFonts w:ascii="Univia Pro Light" w:hAnsi="Univia Pro Light"/>
            <w:i w:val="0"/>
            <w:noProof/>
            <w:webHidden/>
            <w:sz w:val="24"/>
            <w:szCs w:val="24"/>
          </w:rPr>
          <w:instrText xml:space="preserve"> PAGEREF _Toc519698074 \h </w:instrText>
        </w:r>
        <w:r w:rsidR="00991790" w:rsidRPr="00956231">
          <w:rPr>
            <w:rFonts w:ascii="Univia Pro Light" w:hAnsi="Univia Pro Light"/>
            <w:i w:val="0"/>
            <w:noProof/>
            <w:webHidden/>
            <w:sz w:val="24"/>
            <w:szCs w:val="24"/>
          </w:rPr>
        </w:r>
        <w:r w:rsidR="00991790" w:rsidRPr="00956231">
          <w:rPr>
            <w:rFonts w:ascii="Univia Pro Light" w:hAnsi="Univia Pro Light"/>
            <w:i w:val="0"/>
            <w:noProof/>
            <w:webHidden/>
            <w:sz w:val="24"/>
            <w:szCs w:val="24"/>
          </w:rPr>
          <w:fldChar w:fldCharType="separate"/>
        </w:r>
        <w:r w:rsidR="00CB04E8">
          <w:rPr>
            <w:rFonts w:ascii="Univia Pro Light" w:hAnsi="Univia Pro Light"/>
            <w:i w:val="0"/>
            <w:noProof/>
            <w:webHidden/>
            <w:sz w:val="24"/>
            <w:szCs w:val="24"/>
          </w:rPr>
          <w:t>155</w:t>
        </w:r>
        <w:r w:rsidR="00991790" w:rsidRPr="00956231">
          <w:rPr>
            <w:rFonts w:ascii="Univia Pro Light" w:hAnsi="Univia Pro Light"/>
            <w:i w:val="0"/>
            <w:noProof/>
            <w:webHidden/>
            <w:sz w:val="24"/>
            <w:szCs w:val="24"/>
          </w:rPr>
          <w:fldChar w:fldCharType="end"/>
        </w:r>
      </w:hyperlink>
    </w:p>
    <w:p w14:paraId="4F3C501C" w14:textId="20207650" w:rsidR="00991790" w:rsidRPr="00956231" w:rsidRDefault="0026600C" w:rsidP="00956231">
      <w:pPr>
        <w:pStyle w:val="TDC1"/>
        <w:jc w:val="both"/>
        <w:rPr>
          <w:rFonts w:ascii="Univia Pro Light" w:eastAsiaTheme="minorEastAsia" w:hAnsi="Univia Pro Light" w:cstheme="minorBidi"/>
          <w:b w:val="0"/>
          <w:bCs w:val="0"/>
          <w:caps w:val="0"/>
          <w:noProof/>
          <w:color w:val="auto"/>
          <w:sz w:val="24"/>
          <w:szCs w:val="24"/>
        </w:rPr>
      </w:pPr>
      <w:hyperlink w:anchor="_Toc519698075" w:history="1">
        <w:r w:rsidR="00991790" w:rsidRPr="00956231">
          <w:rPr>
            <w:rStyle w:val="Hipervnculo"/>
            <w:rFonts w:ascii="Univia Pro Light" w:hAnsi="Univia Pro Light"/>
            <w:b w:val="0"/>
            <w:noProof/>
            <w:sz w:val="24"/>
            <w:szCs w:val="24"/>
            <w:u w:val="none"/>
          </w:rPr>
          <w:t>GLOSARIO</w:t>
        </w:r>
        <w:r w:rsidR="00991790" w:rsidRPr="00956231">
          <w:rPr>
            <w:rFonts w:ascii="Univia Pro Light" w:hAnsi="Univia Pro Light"/>
            <w:b w:val="0"/>
            <w:noProof/>
            <w:webHidden/>
            <w:sz w:val="24"/>
            <w:szCs w:val="24"/>
          </w:rPr>
          <w:tab/>
        </w:r>
        <w:r w:rsidR="00991790" w:rsidRPr="00956231">
          <w:rPr>
            <w:rFonts w:ascii="Univia Pro Light" w:hAnsi="Univia Pro Light"/>
            <w:b w:val="0"/>
            <w:noProof/>
            <w:webHidden/>
            <w:sz w:val="24"/>
            <w:szCs w:val="24"/>
          </w:rPr>
          <w:fldChar w:fldCharType="begin"/>
        </w:r>
        <w:r w:rsidR="00991790" w:rsidRPr="00956231">
          <w:rPr>
            <w:rFonts w:ascii="Univia Pro Light" w:hAnsi="Univia Pro Light"/>
            <w:b w:val="0"/>
            <w:noProof/>
            <w:webHidden/>
            <w:sz w:val="24"/>
            <w:szCs w:val="24"/>
          </w:rPr>
          <w:instrText xml:space="preserve"> PAGEREF _Toc519698075 \h </w:instrText>
        </w:r>
        <w:r w:rsidR="00991790" w:rsidRPr="00956231">
          <w:rPr>
            <w:rFonts w:ascii="Univia Pro Light" w:hAnsi="Univia Pro Light"/>
            <w:b w:val="0"/>
            <w:noProof/>
            <w:webHidden/>
            <w:sz w:val="24"/>
            <w:szCs w:val="24"/>
          </w:rPr>
        </w:r>
        <w:r w:rsidR="00991790" w:rsidRPr="00956231">
          <w:rPr>
            <w:rFonts w:ascii="Univia Pro Light" w:hAnsi="Univia Pro Light"/>
            <w:b w:val="0"/>
            <w:noProof/>
            <w:webHidden/>
            <w:sz w:val="24"/>
            <w:szCs w:val="24"/>
          </w:rPr>
          <w:fldChar w:fldCharType="separate"/>
        </w:r>
        <w:r w:rsidR="00CB04E8">
          <w:rPr>
            <w:rFonts w:ascii="Univia Pro Light" w:hAnsi="Univia Pro Light"/>
            <w:b w:val="0"/>
            <w:noProof/>
            <w:webHidden/>
            <w:sz w:val="24"/>
            <w:szCs w:val="24"/>
          </w:rPr>
          <w:t>179</w:t>
        </w:r>
        <w:r w:rsidR="00991790" w:rsidRPr="00956231">
          <w:rPr>
            <w:rFonts w:ascii="Univia Pro Light" w:hAnsi="Univia Pro Light"/>
            <w:b w:val="0"/>
            <w:noProof/>
            <w:webHidden/>
            <w:sz w:val="24"/>
            <w:szCs w:val="24"/>
          </w:rPr>
          <w:fldChar w:fldCharType="end"/>
        </w:r>
      </w:hyperlink>
    </w:p>
    <w:p w14:paraId="57DA22C1" w14:textId="5BB3C930" w:rsidR="00991790" w:rsidRPr="00956231" w:rsidRDefault="0026600C" w:rsidP="00956231">
      <w:pPr>
        <w:pStyle w:val="TDC1"/>
        <w:jc w:val="both"/>
        <w:rPr>
          <w:rFonts w:ascii="Univia Pro Light" w:eastAsiaTheme="minorEastAsia" w:hAnsi="Univia Pro Light" w:cstheme="minorBidi"/>
          <w:b w:val="0"/>
          <w:bCs w:val="0"/>
          <w:caps w:val="0"/>
          <w:noProof/>
          <w:color w:val="auto"/>
          <w:sz w:val="24"/>
          <w:szCs w:val="24"/>
        </w:rPr>
      </w:pPr>
      <w:hyperlink w:anchor="_Toc519698076" w:history="1">
        <w:r w:rsidR="00991790" w:rsidRPr="00956231">
          <w:rPr>
            <w:rStyle w:val="Hipervnculo"/>
            <w:rFonts w:ascii="Univia Pro Light" w:hAnsi="Univia Pro Light"/>
            <w:b w:val="0"/>
            <w:noProof/>
            <w:sz w:val="24"/>
            <w:szCs w:val="24"/>
            <w:u w:val="none"/>
          </w:rPr>
          <w:t>REFERENCIAS</w:t>
        </w:r>
        <w:r w:rsidR="00991790" w:rsidRPr="00956231">
          <w:rPr>
            <w:rFonts w:ascii="Univia Pro Light" w:hAnsi="Univia Pro Light"/>
            <w:b w:val="0"/>
            <w:noProof/>
            <w:webHidden/>
            <w:sz w:val="24"/>
            <w:szCs w:val="24"/>
          </w:rPr>
          <w:tab/>
        </w:r>
        <w:r w:rsidR="00991790" w:rsidRPr="00956231">
          <w:rPr>
            <w:rFonts w:ascii="Univia Pro Light" w:hAnsi="Univia Pro Light"/>
            <w:b w:val="0"/>
            <w:noProof/>
            <w:webHidden/>
            <w:sz w:val="24"/>
            <w:szCs w:val="24"/>
          </w:rPr>
          <w:fldChar w:fldCharType="begin"/>
        </w:r>
        <w:r w:rsidR="00991790" w:rsidRPr="00956231">
          <w:rPr>
            <w:rFonts w:ascii="Univia Pro Light" w:hAnsi="Univia Pro Light"/>
            <w:b w:val="0"/>
            <w:noProof/>
            <w:webHidden/>
            <w:sz w:val="24"/>
            <w:szCs w:val="24"/>
          </w:rPr>
          <w:instrText xml:space="preserve"> PAGEREF _Toc519698076 \h </w:instrText>
        </w:r>
        <w:r w:rsidR="00991790" w:rsidRPr="00956231">
          <w:rPr>
            <w:rFonts w:ascii="Univia Pro Light" w:hAnsi="Univia Pro Light"/>
            <w:b w:val="0"/>
            <w:noProof/>
            <w:webHidden/>
            <w:sz w:val="24"/>
            <w:szCs w:val="24"/>
          </w:rPr>
        </w:r>
        <w:r w:rsidR="00991790" w:rsidRPr="00956231">
          <w:rPr>
            <w:rFonts w:ascii="Univia Pro Light" w:hAnsi="Univia Pro Light"/>
            <w:b w:val="0"/>
            <w:noProof/>
            <w:webHidden/>
            <w:sz w:val="24"/>
            <w:szCs w:val="24"/>
          </w:rPr>
          <w:fldChar w:fldCharType="separate"/>
        </w:r>
        <w:r w:rsidR="00CB04E8">
          <w:rPr>
            <w:rFonts w:ascii="Univia Pro Light" w:hAnsi="Univia Pro Light"/>
            <w:b w:val="0"/>
            <w:noProof/>
            <w:webHidden/>
            <w:sz w:val="24"/>
            <w:szCs w:val="24"/>
          </w:rPr>
          <w:t>191</w:t>
        </w:r>
        <w:r w:rsidR="00991790" w:rsidRPr="00956231">
          <w:rPr>
            <w:rFonts w:ascii="Univia Pro Light" w:hAnsi="Univia Pro Light"/>
            <w:b w:val="0"/>
            <w:noProof/>
            <w:webHidden/>
            <w:sz w:val="24"/>
            <w:szCs w:val="24"/>
          </w:rPr>
          <w:fldChar w:fldCharType="end"/>
        </w:r>
      </w:hyperlink>
    </w:p>
    <w:p w14:paraId="6674251F" w14:textId="77777777" w:rsidR="00BC6C9F" w:rsidRPr="00956231" w:rsidRDefault="00F53FE9" w:rsidP="00956231">
      <w:pPr>
        <w:pStyle w:val="Tabladeilustraciones"/>
        <w:tabs>
          <w:tab w:val="right" w:leader="dot" w:pos="8828"/>
        </w:tabs>
        <w:spacing w:before="360" w:line="360" w:lineRule="auto"/>
        <w:jc w:val="both"/>
        <w:rPr>
          <w:rFonts w:ascii="Univia Pro Light" w:hAnsi="Univia Pro Light" w:cstheme="minorHAnsi"/>
        </w:rPr>
      </w:pPr>
      <w:r w:rsidRPr="00956231">
        <w:rPr>
          <w:rFonts w:ascii="Univia Pro Light" w:hAnsi="Univia Pro Light" w:cstheme="minorHAnsi"/>
        </w:rPr>
        <w:fldChar w:fldCharType="end"/>
      </w:r>
      <w:r w:rsidR="00FA6EAD" w:rsidRPr="00956231">
        <w:rPr>
          <w:rFonts w:ascii="Univia Pro Light" w:hAnsi="Univia Pro Light" w:cstheme="minorHAnsi"/>
        </w:rPr>
        <w:t>ÍNDICE DE TABLAS</w:t>
      </w:r>
    </w:p>
    <w:p w14:paraId="10C0FC64" w14:textId="568B7F58" w:rsidR="00BC6C9F" w:rsidRPr="00956231" w:rsidRDefault="00BC6C9F"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r w:rsidRPr="00956231">
        <w:rPr>
          <w:rFonts w:ascii="Univia Pro Light" w:hAnsi="Univia Pro Light"/>
          <w:noProof/>
        </w:rPr>
        <w:fldChar w:fldCharType="begin"/>
      </w:r>
      <w:r w:rsidRPr="00956231">
        <w:rPr>
          <w:rFonts w:ascii="Univia Pro Light" w:hAnsi="Univia Pro Light"/>
          <w:noProof/>
        </w:rPr>
        <w:instrText xml:space="preserve"> TOC \h \z \c "Tabla" </w:instrText>
      </w:r>
      <w:r w:rsidRPr="00956231">
        <w:rPr>
          <w:rFonts w:ascii="Univia Pro Light" w:hAnsi="Univia Pro Light"/>
          <w:noProof/>
        </w:rPr>
        <w:fldChar w:fldCharType="separate"/>
      </w:r>
      <w:hyperlink w:anchor="_Toc519613538" w:history="1">
        <w:r w:rsidRPr="00956231">
          <w:rPr>
            <w:rStyle w:val="Hipervnculo"/>
            <w:rFonts w:ascii="Univia Pro Light" w:hAnsi="Univia Pro Light"/>
            <w:noProof/>
            <w:u w:val="none"/>
          </w:rPr>
          <w:t>Tabla 1. Relación clasificación PED y marco de desempeño estratégico.</w:t>
        </w:r>
        <w:r w:rsidRPr="00956231">
          <w:rPr>
            <w:rFonts w:ascii="Univia Pro Light" w:hAnsi="Univia Pro Light"/>
            <w:noProof/>
            <w:webHidden/>
          </w:rPr>
          <w:tab/>
        </w:r>
        <w:r w:rsidRPr="00956231">
          <w:rPr>
            <w:rFonts w:ascii="Univia Pro Light" w:hAnsi="Univia Pro Light"/>
            <w:noProof/>
            <w:webHidden/>
          </w:rPr>
          <w:fldChar w:fldCharType="begin"/>
        </w:r>
        <w:r w:rsidRPr="00956231">
          <w:rPr>
            <w:rFonts w:ascii="Univia Pro Light" w:hAnsi="Univia Pro Light"/>
            <w:noProof/>
            <w:webHidden/>
          </w:rPr>
          <w:instrText xml:space="preserve"> PAGEREF _Toc519613538 \h </w:instrText>
        </w:r>
        <w:r w:rsidRPr="00956231">
          <w:rPr>
            <w:rFonts w:ascii="Univia Pro Light" w:hAnsi="Univia Pro Light"/>
            <w:noProof/>
            <w:webHidden/>
          </w:rPr>
        </w:r>
        <w:r w:rsidRPr="00956231">
          <w:rPr>
            <w:rFonts w:ascii="Univia Pro Light" w:hAnsi="Univia Pro Light"/>
            <w:noProof/>
            <w:webHidden/>
          </w:rPr>
          <w:fldChar w:fldCharType="separate"/>
        </w:r>
        <w:r w:rsidR="00CB04E8">
          <w:rPr>
            <w:rFonts w:ascii="Univia Pro Light" w:hAnsi="Univia Pro Light"/>
            <w:noProof/>
            <w:webHidden/>
          </w:rPr>
          <w:t>31</w:t>
        </w:r>
        <w:r w:rsidRPr="00956231">
          <w:rPr>
            <w:rFonts w:ascii="Univia Pro Light" w:hAnsi="Univia Pro Light"/>
            <w:noProof/>
            <w:webHidden/>
          </w:rPr>
          <w:fldChar w:fldCharType="end"/>
        </w:r>
      </w:hyperlink>
    </w:p>
    <w:p w14:paraId="569F51E8" w14:textId="068241DC" w:rsidR="00BC6C9F"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3539" w:history="1">
        <w:r w:rsidR="00BC6C9F" w:rsidRPr="00956231">
          <w:rPr>
            <w:rStyle w:val="Hipervnculo"/>
            <w:rFonts w:ascii="Univia Pro Light" w:hAnsi="Univia Pro Light"/>
            <w:noProof/>
            <w:u w:val="none"/>
          </w:rPr>
          <w:t>Tabla 2. Ejemplo de codificación de la clasificación PED.</w:t>
        </w:r>
        <w:r w:rsidR="00BC6C9F" w:rsidRPr="00956231">
          <w:rPr>
            <w:rFonts w:ascii="Univia Pro Light" w:hAnsi="Univia Pro Light"/>
            <w:noProof/>
            <w:webHidden/>
          </w:rPr>
          <w:tab/>
        </w:r>
        <w:r w:rsidR="00BC6C9F" w:rsidRPr="00956231">
          <w:rPr>
            <w:rFonts w:ascii="Univia Pro Light" w:hAnsi="Univia Pro Light"/>
            <w:noProof/>
            <w:webHidden/>
          </w:rPr>
          <w:fldChar w:fldCharType="begin"/>
        </w:r>
        <w:r w:rsidR="00BC6C9F" w:rsidRPr="00956231">
          <w:rPr>
            <w:rFonts w:ascii="Univia Pro Light" w:hAnsi="Univia Pro Light"/>
            <w:noProof/>
            <w:webHidden/>
          </w:rPr>
          <w:instrText xml:space="preserve"> PAGEREF _Toc519613539 \h </w:instrText>
        </w:r>
        <w:r w:rsidR="00BC6C9F" w:rsidRPr="00956231">
          <w:rPr>
            <w:rFonts w:ascii="Univia Pro Light" w:hAnsi="Univia Pro Light"/>
            <w:noProof/>
            <w:webHidden/>
          </w:rPr>
        </w:r>
        <w:r w:rsidR="00BC6C9F" w:rsidRPr="00956231">
          <w:rPr>
            <w:rFonts w:ascii="Univia Pro Light" w:hAnsi="Univia Pro Light"/>
            <w:noProof/>
            <w:webHidden/>
          </w:rPr>
          <w:fldChar w:fldCharType="separate"/>
        </w:r>
        <w:r w:rsidR="00CB04E8">
          <w:rPr>
            <w:rFonts w:ascii="Univia Pro Light" w:hAnsi="Univia Pro Light"/>
            <w:noProof/>
            <w:webHidden/>
          </w:rPr>
          <w:t>32</w:t>
        </w:r>
        <w:r w:rsidR="00BC6C9F" w:rsidRPr="00956231">
          <w:rPr>
            <w:rFonts w:ascii="Univia Pro Light" w:hAnsi="Univia Pro Light"/>
            <w:noProof/>
            <w:webHidden/>
          </w:rPr>
          <w:fldChar w:fldCharType="end"/>
        </w:r>
      </w:hyperlink>
    </w:p>
    <w:p w14:paraId="3916195B" w14:textId="08EC907F" w:rsidR="00BC6C9F"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3540" w:history="1">
        <w:r w:rsidR="00BC6C9F" w:rsidRPr="00956231">
          <w:rPr>
            <w:rStyle w:val="Hipervnculo"/>
            <w:rFonts w:ascii="Univia Pro Light" w:hAnsi="Univia Pro Light"/>
            <w:noProof/>
            <w:u w:val="none"/>
          </w:rPr>
          <w:t>Tabla 3. Clasificador programático CONAC.</w:t>
        </w:r>
        <w:r w:rsidR="00BC6C9F" w:rsidRPr="00956231">
          <w:rPr>
            <w:rFonts w:ascii="Univia Pro Light" w:hAnsi="Univia Pro Light"/>
            <w:noProof/>
            <w:webHidden/>
          </w:rPr>
          <w:tab/>
        </w:r>
        <w:r w:rsidR="00BC6C9F" w:rsidRPr="00956231">
          <w:rPr>
            <w:rFonts w:ascii="Univia Pro Light" w:hAnsi="Univia Pro Light"/>
            <w:noProof/>
            <w:webHidden/>
          </w:rPr>
          <w:fldChar w:fldCharType="begin"/>
        </w:r>
        <w:r w:rsidR="00BC6C9F" w:rsidRPr="00956231">
          <w:rPr>
            <w:rFonts w:ascii="Univia Pro Light" w:hAnsi="Univia Pro Light"/>
            <w:noProof/>
            <w:webHidden/>
          </w:rPr>
          <w:instrText xml:space="preserve"> PAGEREF _Toc519613540 \h </w:instrText>
        </w:r>
        <w:r w:rsidR="00BC6C9F" w:rsidRPr="00956231">
          <w:rPr>
            <w:rFonts w:ascii="Univia Pro Light" w:hAnsi="Univia Pro Light"/>
            <w:noProof/>
            <w:webHidden/>
          </w:rPr>
        </w:r>
        <w:r w:rsidR="00BC6C9F" w:rsidRPr="00956231">
          <w:rPr>
            <w:rFonts w:ascii="Univia Pro Light" w:hAnsi="Univia Pro Light"/>
            <w:noProof/>
            <w:webHidden/>
          </w:rPr>
          <w:fldChar w:fldCharType="separate"/>
        </w:r>
        <w:r w:rsidR="00CB04E8">
          <w:rPr>
            <w:rFonts w:ascii="Univia Pro Light" w:hAnsi="Univia Pro Light"/>
            <w:noProof/>
            <w:webHidden/>
          </w:rPr>
          <w:t>37</w:t>
        </w:r>
        <w:r w:rsidR="00BC6C9F" w:rsidRPr="00956231">
          <w:rPr>
            <w:rFonts w:ascii="Univia Pro Light" w:hAnsi="Univia Pro Light"/>
            <w:noProof/>
            <w:webHidden/>
          </w:rPr>
          <w:fldChar w:fldCharType="end"/>
        </w:r>
      </w:hyperlink>
    </w:p>
    <w:p w14:paraId="1FD79D5D" w14:textId="4291822F" w:rsidR="00BC6C9F"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3541" w:history="1">
        <w:r w:rsidR="00BC6C9F" w:rsidRPr="00956231">
          <w:rPr>
            <w:rStyle w:val="Hipervnculo"/>
            <w:rFonts w:ascii="Univia Pro Light" w:hAnsi="Univia Pro Light"/>
            <w:noProof/>
            <w:u w:val="none"/>
          </w:rPr>
          <w:t>Tabla 4. Clasificación programable del gasto.</w:t>
        </w:r>
        <w:r w:rsidR="00BC6C9F" w:rsidRPr="00956231">
          <w:rPr>
            <w:rFonts w:ascii="Univia Pro Light" w:hAnsi="Univia Pro Light"/>
            <w:noProof/>
            <w:webHidden/>
          </w:rPr>
          <w:tab/>
        </w:r>
        <w:r w:rsidR="00BC6C9F" w:rsidRPr="00956231">
          <w:rPr>
            <w:rFonts w:ascii="Univia Pro Light" w:hAnsi="Univia Pro Light"/>
            <w:noProof/>
            <w:webHidden/>
          </w:rPr>
          <w:fldChar w:fldCharType="begin"/>
        </w:r>
        <w:r w:rsidR="00BC6C9F" w:rsidRPr="00956231">
          <w:rPr>
            <w:rFonts w:ascii="Univia Pro Light" w:hAnsi="Univia Pro Light"/>
            <w:noProof/>
            <w:webHidden/>
          </w:rPr>
          <w:instrText xml:space="preserve"> PAGEREF _Toc519613541 \h </w:instrText>
        </w:r>
        <w:r w:rsidR="00BC6C9F" w:rsidRPr="00956231">
          <w:rPr>
            <w:rFonts w:ascii="Univia Pro Light" w:hAnsi="Univia Pro Light"/>
            <w:noProof/>
            <w:webHidden/>
          </w:rPr>
        </w:r>
        <w:r w:rsidR="00BC6C9F" w:rsidRPr="00956231">
          <w:rPr>
            <w:rFonts w:ascii="Univia Pro Light" w:hAnsi="Univia Pro Light"/>
            <w:noProof/>
            <w:webHidden/>
          </w:rPr>
          <w:fldChar w:fldCharType="separate"/>
        </w:r>
        <w:r w:rsidR="00CB04E8">
          <w:rPr>
            <w:rFonts w:ascii="Univia Pro Light" w:hAnsi="Univia Pro Light"/>
            <w:noProof/>
            <w:webHidden/>
          </w:rPr>
          <w:t>54</w:t>
        </w:r>
        <w:r w:rsidR="00BC6C9F" w:rsidRPr="00956231">
          <w:rPr>
            <w:rFonts w:ascii="Univia Pro Light" w:hAnsi="Univia Pro Light"/>
            <w:noProof/>
            <w:webHidden/>
          </w:rPr>
          <w:fldChar w:fldCharType="end"/>
        </w:r>
      </w:hyperlink>
    </w:p>
    <w:p w14:paraId="2DBCC271" w14:textId="12B49D1E" w:rsidR="00BC6C9F"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3542" w:history="1">
        <w:r w:rsidR="00BC6C9F" w:rsidRPr="00956231">
          <w:rPr>
            <w:rStyle w:val="Hipervnculo"/>
            <w:rFonts w:ascii="Univia Pro Light" w:hAnsi="Univia Pro Light"/>
            <w:noProof/>
            <w:u w:val="none"/>
          </w:rPr>
          <w:t>Tabla 5. Estructura de la Matriz de Indicadores para Resultados (MIR).</w:t>
        </w:r>
        <w:r w:rsidR="00BC6C9F" w:rsidRPr="00956231">
          <w:rPr>
            <w:rFonts w:ascii="Univia Pro Light" w:hAnsi="Univia Pro Light"/>
            <w:noProof/>
            <w:webHidden/>
          </w:rPr>
          <w:tab/>
        </w:r>
        <w:r w:rsidR="00BC6C9F" w:rsidRPr="00956231">
          <w:rPr>
            <w:rFonts w:ascii="Univia Pro Light" w:hAnsi="Univia Pro Light"/>
            <w:noProof/>
            <w:webHidden/>
          </w:rPr>
          <w:fldChar w:fldCharType="begin"/>
        </w:r>
        <w:r w:rsidR="00BC6C9F" w:rsidRPr="00956231">
          <w:rPr>
            <w:rFonts w:ascii="Univia Pro Light" w:hAnsi="Univia Pro Light"/>
            <w:noProof/>
            <w:webHidden/>
          </w:rPr>
          <w:instrText xml:space="preserve"> PAGEREF _Toc519613542 \h </w:instrText>
        </w:r>
        <w:r w:rsidR="00BC6C9F" w:rsidRPr="00956231">
          <w:rPr>
            <w:rFonts w:ascii="Univia Pro Light" w:hAnsi="Univia Pro Light"/>
            <w:noProof/>
            <w:webHidden/>
          </w:rPr>
        </w:r>
        <w:r w:rsidR="00BC6C9F" w:rsidRPr="00956231">
          <w:rPr>
            <w:rFonts w:ascii="Univia Pro Light" w:hAnsi="Univia Pro Light"/>
            <w:noProof/>
            <w:webHidden/>
          </w:rPr>
          <w:fldChar w:fldCharType="separate"/>
        </w:r>
        <w:r w:rsidR="00CB04E8">
          <w:rPr>
            <w:rFonts w:ascii="Univia Pro Light" w:hAnsi="Univia Pro Light"/>
            <w:noProof/>
            <w:webHidden/>
          </w:rPr>
          <w:t>66</w:t>
        </w:r>
        <w:r w:rsidR="00BC6C9F" w:rsidRPr="00956231">
          <w:rPr>
            <w:rFonts w:ascii="Univia Pro Light" w:hAnsi="Univia Pro Light"/>
            <w:noProof/>
            <w:webHidden/>
          </w:rPr>
          <w:fldChar w:fldCharType="end"/>
        </w:r>
      </w:hyperlink>
    </w:p>
    <w:p w14:paraId="3D7C31BB" w14:textId="28452623" w:rsidR="00BC6C9F"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3543" w:history="1">
        <w:r w:rsidR="00BC6C9F" w:rsidRPr="00956231">
          <w:rPr>
            <w:rStyle w:val="Hipervnculo"/>
            <w:rFonts w:ascii="Univia Pro Light" w:hAnsi="Univia Pro Light"/>
            <w:noProof/>
            <w:u w:val="none"/>
          </w:rPr>
          <w:t>Tabla 6. Preguntas para la definición de la visión.</w:t>
        </w:r>
        <w:r w:rsidR="00BC6C9F" w:rsidRPr="00956231">
          <w:rPr>
            <w:rFonts w:ascii="Univia Pro Light" w:hAnsi="Univia Pro Light"/>
            <w:noProof/>
            <w:webHidden/>
          </w:rPr>
          <w:tab/>
        </w:r>
        <w:r w:rsidR="00BC6C9F" w:rsidRPr="00956231">
          <w:rPr>
            <w:rFonts w:ascii="Univia Pro Light" w:hAnsi="Univia Pro Light"/>
            <w:noProof/>
            <w:webHidden/>
          </w:rPr>
          <w:fldChar w:fldCharType="begin"/>
        </w:r>
        <w:r w:rsidR="00BC6C9F" w:rsidRPr="00956231">
          <w:rPr>
            <w:rFonts w:ascii="Univia Pro Light" w:hAnsi="Univia Pro Light"/>
            <w:noProof/>
            <w:webHidden/>
          </w:rPr>
          <w:instrText xml:space="preserve"> PAGEREF _Toc519613543 \h </w:instrText>
        </w:r>
        <w:r w:rsidR="00BC6C9F" w:rsidRPr="00956231">
          <w:rPr>
            <w:rFonts w:ascii="Univia Pro Light" w:hAnsi="Univia Pro Light"/>
            <w:noProof/>
            <w:webHidden/>
          </w:rPr>
        </w:r>
        <w:r w:rsidR="00BC6C9F" w:rsidRPr="00956231">
          <w:rPr>
            <w:rFonts w:ascii="Univia Pro Light" w:hAnsi="Univia Pro Light"/>
            <w:noProof/>
            <w:webHidden/>
          </w:rPr>
          <w:fldChar w:fldCharType="separate"/>
        </w:r>
        <w:r w:rsidR="00CB04E8">
          <w:rPr>
            <w:rFonts w:ascii="Univia Pro Light" w:hAnsi="Univia Pro Light"/>
            <w:noProof/>
            <w:webHidden/>
          </w:rPr>
          <w:t>85</w:t>
        </w:r>
        <w:r w:rsidR="00BC6C9F" w:rsidRPr="00956231">
          <w:rPr>
            <w:rFonts w:ascii="Univia Pro Light" w:hAnsi="Univia Pro Light"/>
            <w:noProof/>
            <w:webHidden/>
          </w:rPr>
          <w:fldChar w:fldCharType="end"/>
        </w:r>
      </w:hyperlink>
    </w:p>
    <w:p w14:paraId="608CB41D" w14:textId="20A7206C" w:rsidR="00BC6C9F"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3544" w:history="1">
        <w:r w:rsidR="00BC6C9F" w:rsidRPr="00956231">
          <w:rPr>
            <w:rStyle w:val="Hipervnculo"/>
            <w:rFonts w:ascii="Univia Pro Light" w:hAnsi="Univia Pro Light"/>
            <w:noProof/>
            <w:u w:val="none"/>
          </w:rPr>
          <w:t>Tabla 7. Relación entre un objetivo estratégico y un producto institucional.</w:t>
        </w:r>
        <w:r w:rsidR="00BC6C9F" w:rsidRPr="00956231">
          <w:rPr>
            <w:rFonts w:ascii="Univia Pro Light" w:hAnsi="Univia Pro Light"/>
            <w:noProof/>
            <w:webHidden/>
          </w:rPr>
          <w:tab/>
        </w:r>
        <w:r w:rsidR="00BC6C9F" w:rsidRPr="00956231">
          <w:rPr>
            <w:rFonts w:ascii="Univia Pro Light" w:hAnsi="Univia Pro Light"/>
            <w:noProof/>
            <w:webHidden/>
          </w:rPr>
          <w:fldChar w:fldCharType="begin"/>
        </w:r>
        <w:r w:rsidR="00BC6C9F" w:rsidRPr="00956231">
          <w:rPr>
            <w:rFonts w:ascii="Univia Pro Light" w:hAnsi="Univia Pro Light"/>
            <w:noProof/>
            <w:webHidden/>
          </w:rPr>
          <w:instrText xml:space="preserve"> PAGEREF _Toc519613544 \h </w:instrText>
        </w:r>
        <w:r w:rsidR="00BC6C9F" w:rsidRPr="00956231">
          <w:rPr>
            <w:rFonts w:ascii="Univia Pro Light" w:hAnsi="Univia Pro Light"/>
            <w:noProof/>
            <w:webHidden/>
          </w:rPr>
        </w:r>
        <w:r w:rsidR="00BC6C9F" w:rsidRPr="00956231">
          <w:rPr>
            <w:rFonts w:ascii="Univia Pro Light" w:hAnsi="Univia Pro Light"/>
            <w:noProof/>
            <w:webHidden/>
          </w:rPr>
          <w:fldChar w:fldCharType="separate"/>
        </w:r>
        <w:r w:rsidR="00CB04E8">
          <w:rPr>
            <w:rFonts w:ascii="Univia Pro Light" w:hAnsi="Univia Pro Light"/>
            <w:noProof/>
            <w:webHidden/>
          </w:rPr>
          <w:t>87</w:t>
        </w:r>
        <w:r w:rsidR="00BC6C9F" w:rsidRPr="00956231">
          <w:rPr>
            <w:rFonts w:ascii="Univia Pro Light" w:hAnsi="Univia Pro Light"/>
            <w:noProof/>
            <w:webHidden/>
          </w:rPr>
          <w:fldChar w:fldCharType="end"/>
        </w:r>
      </w:hyperlink>
    </w:p>
    <w:p w14:paraId="10E6ACEE" w14:textId="26BC32C1" w:rsidR="00BC6C9F"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3545" w:history="1">
        <w:r w:rsidR="00BC6C9F" w:rsidRPr="00956231">
          <w:rPr>
            <w:rStyle w:val="Hipervnculo"/>
            <w:rFonts w:ascii="Univia Pro Light" w:hAnsi="Univia Pro Light"/>
            <w:noProof/>
            <w:u w:val="none"/>
          </w:rPr>
          <w:t>Tabla 8. Relación entre productos y niveles organizacionales.</w:t>
        </w:r>
        <w:r w:rsidR="00BC6C9F" w:rsidRPr="00956231">
          <w:rPr>
            <w:rFonts w:ascii="Univia Pro Light" w:hAnsi="Univia Pro Light"/>
            <w:noProof/>
            <w:webHidden/>
          </w:rPr>
          <w:tab/>
        </w:r>
        <w:r w:rsidR="00BC6C9F" w:rsidRPr="00956231">
          <w:rPr>
            <w:rFonts w:ascii="Univia Pro Light" w:hAnsi="Univia Pro Light"/>
            <w:noProof/>
            <w:webHidden/>
          </w:rPr>
          <w:fldChar w:fldCharType="begin"/>
        </w:r>
        <w:r w:rsidR="00BC6C9F" w:rsidRPr="00956231">
          <w:rPr>
            <w:rFonts w:ascii="Univia Pro Light" w:hAnsi="Univia Pro Light"/>
            <w:noProof/>
            <w:webHidden/>
          </w:rPr>
          <w:instrText xml:space="preserve"> PAGEREF _Toc519613545 \h </w:instrText>
        </w:r>
        <w:r w:rsidR="00BC6C9F" w:rsidRPr="00956231">
          <w:rPr>
            <w:rFonts w:ascii="Univia Pro Light" w:hAnsi="Univia Pro Light"/>
            <w:noProof/>
            <w:webHidden/>
          </w:rPr>
        </w:r>
        <w:r w:rsidR="00BC6C9F" w:rsidRPr="00956231">
          <w:rPr>
            <w:rFonts w:ascii="Univia Pro Light" w:hAnsi="Univia Pro Light"/>
            <w:noProof/>
            <w:webHidden/>
          </w:rPr>
          <w:fldChar w:fldCharType="separate"/>
        </w:r>
        <w:r w:rsidR="00CB04E8">
          <w:rPr>
            <w:rFonts w:ascii="Univia Pro Light" w:hAnsi="Univia Pro Light"/>
            <w:noProof/>
            <w:webHidden/>
          </w:rPr>
          <w:t>89</w:t>
        </w:r>
        <w:r w:rsidR="00BC6C9F" w:rsidRPr="00956231">
          <w:rPr>
            <w:rFonts w:ascii="Univia Pro Light" w:hAnsi="Univia Pro Light"/>
            <w:noProof/>
            <w:webHidden/>
          </w:rPr>
          <w:fldChar w:fldCharType="end"/>
        </w:r>
      </w:hyperlink>
    </w:p>
    <w:p w14:paraId="7C84EB9E" w14:textId="50BA29D1" w:rsidR="00BC6C9F"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3546" w:history="1">
        <w:r w:rsidR="00BC6C9F" w:rsidRPr="00956231">
          <w:rPr>
            <w:rStyle w:val="Hipervnculo"/>
            <w:rFonts w:ascii="Univia Pro Light" w:hAnsi="Univia Pro Light"/>
            <w:noProof/>
            <w:u w:val="none"/>
          </w:rPr>
          <w:t>Tabla 9. Clasificación de los programas.</w:t>
        </w:r>
        <w:r w:rsidR="00BC6C9F" w:rsidRPr="00956231">
          <w:rPr>
            <w:rFonts w:ascii="Univia Pro Light" w:hAnsi="Univia Pro Light"/>
            <w:noProof/>
            <w:webHidden/>
          </w:rPr>
          <w:tab/>
        </w:r>
        <w:r w:rsidR="00BC6C9F" w:rsidRPr="00956231">
          <w:rPr>
            <w:rFonts w:ascii="Univia Pro Light" w:hAnsi="Univia Pro Light"/>
            <w:noProof/>
            <w:webHidden/>
          </w:rPr>
          <w:fldChar w:fldCharType="begin"/>
        </w:r>
        <w:r w:rsidR="00BC6C9F" w:rsidRPr="00956231">
          <w:rPr>
            <w:rFonts w:ascii="Univia Pro Light" w:hAnsi="Univia Pro Light"/>
            <w:noProof/>
            <w:webHidden/>
          </w:rPr>
          <w:instrText xml:space="preserve"> PAGEREF _Toc519613546 \h </w:instrText>
        </w:r>
        <w:r w:rsidR="00BC6C9F" w:rsidRPr="00956231">
          <w:rPr>
            <w:rFonts w:ascii="Univia Pro Light" w:hAnsi="Univia Pro Light"/>
            <w:noProof/>
            <w:webHidden/>
          </w:rPr>
        </w:r>
        <w:r w:rsidR="00BC6C9F" w:rsidRPr="00956231">
          <w:rPr>
            <w:rFonts w:ascii="Univia Pro Light" w:hAnsi="Univia Pro Light"/>
            <w:noProof/>
            <w:webHidden/>
          </w:rPr>
          <w:fldChar w:fldCharType="separate"/>
        </w:r>
        <w:r w:rsidR="00CB04E8">
          <w:rPr>
            <w:rFonts w:ascii="Univia Pro Light" w:hAnsi="Univia Pro Light"/>
            <w:noProof/>
            <w:webHidden/>
          </w:rPr>
          <w:t>98</w:t>
        </w:r>
        <w:r w:rsidR="00BC6C9F" w:rsidRPr="00956231">
          <w:rPr>
            <w:rFonts w:ascii="Univia Pro Light" w:hAnsi="Univia Pro Light"/>
            <w:noProof/>
            <w:webHidden/>
          </w:rPr>
          <w:fldChar w:fldCharType="end"/>
        </w:r>
      </w:hyperlink>
    </w:p>
    <w:p w14:paraId="124FFF57" w14:textId="757C590A" w:rsidR="00BC6C9F"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3547" w:history="1">
        <w:r w:rsidR="00BC6C9F" w:rsidRPr="00956231">
          <w:rPr>
            <w:rStyle w:val="Hipervnculo"/>
            <w:rFonts w:ascii="Univia Pro Light" w:hAnsi="Univia Pro Light"/>
            <w:noProof/>
            <w:u w:val="none"/>
          </w:rPr>
          <w:t>Tabla 10. Diagnóstico general del programa en operación.</w:t>
        </w:r>
        <w:r w:rsidR="00BC6C9F" w:rsidRPr="00956231">
          <w:rPr>
            <w:rFonts w:ascii="Univia Pro Light" w:hAnsi="Univia Pro Light"/>
            <w:noProof/>
            <w:webHidden/>
          </w:rPr>
          <w:tab/>
        </w:r>
        <w:r w:rsidR="00BC6C9F" w:rsidRPr="00956231">
          <w:rPr>
            <w:rFonts w:ascii="Univia Pro Light" w:hAnsi="Univia Pro Light"/>
            <w:noProof/>
            <w:webHidden/>
          </w:rPr>
          <w:fldChar w:fldCharType="begin"/>
        </w:r>
        <w:r w:rsidR="00BC6C9F" w:rsidRPr="00956231">
          <w:rPr>
            <w:rFonts w:ascii="Univia Pro Light" w:hAnsi="Univia Pro Light"/>
            <w:noProof/>
            <w:webHidden/>
          </w:rPr>
          <w:instrText xml:space="preserve"> PAGEREF _Toc519613547 \h </w:instrText>
        </w:r>
        <w:r w:rsidR="00BC6C9F" w:rsidRPr="00956231">
          <w:rPr>
            <w:rFonts w:ascii="Univia Pro Light" w:hAnsi="Univia Pro Light"/>
            <w:noProof/>
            <w:webHidden/>
          </w:rPr>
        </w:r>
        <w:r w:rsidR="00BC6C9F" w:rsidRPr="00956231">
          <w:rPr>
            <w:rFonts w:ascii="Univia Pro Light" w:hAnsi="Univia Pro Light"/>
            <w:noProof/>
            <w:webHidden/>
          </w:rPr>
          <w:fldChar w:fldCharType="separate"/>
        </w:r>
        <w:r w:rsidR="00CB04E8">
          <w:rPr>
            <w:rFonts w:ascii="Univia Pro Light" w:hAnsi="Univia Pro Light"/>
            <w:noProof/>
            <w:webHidden/>
          </w:rPr>
          <w:t>103</w:t>
        </w:r>
        <w:r w:rsidR="00BC6C9F" w:rsidRPr="00956231">
          <w:rPr>
            <w:rFonts w:ascii="Univia Pro Light" w:hAnsi="Univia Pro Light"/>
            <w:noProof/>
            <w:webHidden/>
          </w:rPr>
          <w:fldChar w:fldCharType="end"/>
        </w:r>
      </w:hyperlink>
    </w:p>
    <w:p w14:paraId="220378A9" w14:textId="09122DF5" w:rsidR="00BC6C9F"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3548" w:history="1">
        <w:r w:rsidR="00BC6C9F" w:rsidRPr="00956231">
          <w:rPr>
            <w:rStyle w:val="Hipervnculo"/>
            <w:rFonts w:ascii="Univia Pro Light" w:hAnsi="Univia Pro Light"/>
            <w:noProof/>
            <w:u w:val="none"/>
          </w:rPr>
          <w:t>Tabla 11. Cuadro de causalidad.</w:t>
        </w:r>
        <w:r w:rsidR="00BC6C9F" w:rsidRPr="00956231">
          <w:rPr>
            <w:rFonts w:ascii="Univia Pro Light" w:hAnsi="Univia Pro Light"/>
            <w:noProof/>
            <w:webHidden/>
          </w:rPr>
          <w:tab/>
        </w:r>
        <w:r w:rsidR="00BC6C9F" w:rsidRPr="00956231">
          <w:rPr>
            <w:rFonts w:ascii="Univia Pro Light" w:hAnsi="Univia Pro Light"/>
            <w:noProof/>
            <w:webHidden/>
          </w:rPr>
          <w:fldChar w:fldCharType="begin"/>
        </w:r>
        <w:r w:rsidR="00BC6C9F" w:rsidRPr="00956231">
          <w:rPr>
            <w:rFonts w:ascii="Univia Pro Light" w:hAnsi="Univia Pro Light"/>
            <w:noProof/>
            <w:webHidden/>
          </w:rPr>
          <w:instrText xml:space="preserve"> PAGEREF _Toc519613548 \h </w:instrText>
        </w:r>
        <w:r w:rsidR="00BC6C9F" w:rsidRPr="00956231">
          <w:rPr>
            <w:rFonts w:ascii="Univia Pro Light" w:hAnsi="Univia Pro Light"/>
            <w:noProof/>
            <w:webHidden/>
          </w:rPr>
        </w:r>
        <w:r w:rsidR="00BC6C9F" w:rsidRPr="00956231">
          <w:rPr>
            <w:rFonts w:ascii="Univia Pro Light" w:hAnsi="Univia Pro Light"/>
            <w:noProof/>
            <w:webHidden/>
          </w:rPr>
          <w:fldChar w:fldCharType="separate"/>
        </w:r>
        <w:r w:rsidR="00CB04E8">
          <w:rPr>
            <w:rFonts w:ascii="Univia Pro Light" w:hAnsi="Univia Pro Light"/>
            <w:noProof/>
            <w:webHidden/>
          </w:rPr>
          <w:t>104</w:t>
        </w:r>
        <w:r w:rsidR="00BC6C9F" w:rsidRPr="00956231">
          <w:rPr>
            <w:rFonts w:ascii="Univia Pro Light" w:hAnsi="Univia Pro Light"/>
            <w:noProof/>
            <w:webHidden/>
          </w:rPr>
          <w:fldChar w:fldCharType="end"/>
        </w:r>
      </w:hyperlink>
    </w:p>
    <w:p w14:paraId="7A38ACE1" w14:textId="72695388" w:rsidR="00BC6C9F"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3549" w:history="1">
        <w:r w:rsidR="00BC6C9F" w:rsidRPr="00956231">
          <w:rPr>
            <w:rStyle w:val="Hipervnculo"/>
            <w:rFonts w:ascii="Univia Pro Light" w:hAnsi="Univia Pro Light"/>
            <w:noProof/>
            <w:u w:val="none"/>
          </w:rPr>
          <w:t>Tabla 12. Cuadro de causalidad.</w:t>
        </w:r>
        <w:r w:rsidR="00BC6C9F" w:rsidRPr="00956231">
          <w:rPr>
            <w:rFonts w:ascii="Univia Pro Light" w:hAnsi="Univia Pro Light"/>
            <w:noProof/>
            <w:webHidden/>
          </w:rPr>
          <w:tab/>
        </w:r>
        <w:r w:rsidR="00BC6C9F" w:rsidRPr="00956231">
          <w:rPr>
            <w:rFonts w:ascii="Univia Pro Light" w:hAnsi="Univia Pro Light"/>
            <w:noProof/>
            <w:webHidden/>
          </w:rPr>
          <w:fldChar w:fldCharType="begin"/>
        </w:r>
        <w:r w:rsidR="00BC6C9F" w:rsidRPr="00956231">
          <w:rPr>
            <w:rFonts w:ascii="Univia Pro Light" w:hAnsi="Univia Pro Light"/>
            <w:noProof/>
            <w:webHidden/>
          </w:rPr>
          <w:instrText xml:space="preserve"> PAGEREF _Toc519613549 \h </w:instrText>
        </w:r>
        <w:r w:rsidR="00BC6C9F" w:rsidRPr="00956231">
          <w:rPr>
            <w:rFonts w:ascii="Univia Pro Light" w:hAnsi="Univia Pro Light"/>
            <w:noProof/>
            <w:webHidden/>
          </w:rPr>
        </w:r>
        <w:r w:rsidR="00BC6C9F" w:rsidRPr="00956231">
          <w:rPr>
            <w:rFonts w:ascii="Univia Pro Light" w:hAnsi="Univia Pro Light"/>
            <w:noProof/>
            <w:webHidden/>
          </w:rPr>
          <w:fldChar w:fldCharType="separate"/>
        </w:r>
        <w:r w:rsidR="00CB04E8">
          <w:rPr>
            <w:rFonts w:ascii="Univia Pro Light" w:hAnsi="Univia Pro Light"/>
            <w:noProof/>
            <w:webHidden/>
          </w:rPr>
          <w:t>105</w:t>
        </w:r>
        <w:r w:rsidR="00BC6C9F" w:rsidRPr="00956231">
          <w:rPr>
            <w:rFonts w:ascii="Univia Pro Light" w:hAnsi="Univia Pro Light"/>
            <w:noProof/>
            <w:webHidden/>
          </w:rPr>
          <w:fldChar w:fldCharType="end"/>
        </w:r>
      </w:hyperlink>
    </w:p>
    <w:p w14:paraId="6B4D2A7F" w14:textId="6A39ED51" w:rsidR="00BC6C9F"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3550" w:history="1">
        <w:r w:rsidR="00BC6C9F" w:rsidRPr="00956231">
          <w:rPr>
            <w:rStyle w:val="Hipervnculo"/>
            <w:rFonts w:ascii="Univia Pro Light" w:hAnsi="Univia Pro Light"/>
            <w:noProof/>
            <w:u w:val="none"/>
          </w:rPr>
          <w:t>Tabla 13. Consumo mensual máximo de combustible.</w:t>
        </w:r>
        <w:r w:rsidR="00BC6C9F" w:rsidRPr="00956231">
          <w:rPr>
            <w:rFonts w:ascii="Univia Pro Light" w:hAnsi="Univia Pro Light"/>
            <w:noProof/>
            <w:webHidden/>
          </w:rPr>
          <w:tab/>
        </w:r>
        <w:r w:rsidR="00BC6C9F" w:rsidRPr="00956231">
          <w:rPr>
            <w:rFonts w:ascii="Univia Pro Light" w:hAnsi="Univia Pro Light"/>
            <w:noProof/>
            <w:webHidden/>
          </w:rPr>
          <w:fldChar w:fldCharType="begin"/>
        </w:r>
        <w:r w:rsidR="00BC6C9F" w:rsidRPr="00956231">
          <w:rPr>
            <w:rFonts w:ascii="Univia Pro Light" w:hAnsi="Univia Pro Light"/>
            <w:noProof/>
            <w:webHidden/>
          </w:rPr>
          <w:instrText xml:space="preserve"> PAGEREF _Toc519613550 \h </w:instrText>
        </w:r>
        <w:r w:rsidR="00BC6C9F" w:rsidRPr="00956231">
          <w:rPr>
            <w:rFonts w:ascii="Univia Pro Light" w:hAnsi="Univia Pro Light"/>
            <w:noProof/>
            <w:webHidden/>
          </w:rPr>
        </w:r>
        <w:r w:rsidR="00BC6C9F" w:rsidRPr="00956231">
          <w:rPr>
            <w:rFonts w:ascii="Univia Pro Light" w:hAnsi="Univia Pro Light"/>
            <w:noProof/>
            <w:webHidden/>
          </w:rPr>
          <w:fldChar w:fldCharType="separate"/>
        </w:r>
        <w:r w:rsidR="00CB04E8">
          <w:rPr>
            <w:rFonts w:ascii="Univia Pro Light" w:hAnsi="Univia Pro Light"/>
            <w:noProof/>
            <w:webHidden/>
          </w:rPr>
          <w:t>133</w:t>
        </w:r>
        <w:r w:rsidR="00BC6C9F" w:rsidRPr="00956231">
          <w:rPr>
            <w:rFonts w:ascii="Univia Pro Light" w:hAnsi="Univia Pro Light"/>
            <w:noProof/>
            <w:webHidden/>
          </w:rPr>
          <w:fldChar w:fldCharType="end"/>
        </w:r>
      </w:hyperlink>
    </w:p>
    <w:p w14:paraId="0A644699" w14:textId="2A717ABE" w:rsidR="00BC6C9F"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3551" w:history="1">
        <w:r w:rsidR="00BC6C9F" w:rsidRPr="00956231">
          <w:rPr>
            <w:rStyle w:val="Hipervnculo"/>
            <w:rFonts w:ascii="Univia Pro Light" w:hAnsi="Univia Pro Light"/>
            <w:noProof/>
            <w:u w:val="none"/>
          </w:rPr>
          <w:t>Tabla 14. Costo por litro de combustible.</w:t>
        </w:r>
        <w:r w:rsidR="00BC6C9F" w:rsidRPr="00956231">
          <w:rPr>
            <w:rFonts w:ascii="Univia Pro Light" w:hAnsi="Univia Pro Light"/>
            <w:noProof/>
            <w:webHidden/>
          </w:rPr>
          <w:tab/>
        </w:r>
        <w:r w:rsidR="00BC6C9F" w:rsidRPr="00956231">
          <w:rPr>
            <w:rFonts w:ascii="Univia Pro Light" w:hAnsi="Univia Pro Light"/>
            <w:noProof/>
            <w:webHidden/>
          </w:rPr>
          <w:fldChar w:fldCharType="begin"/>
        </w:r>
        <w:r w:rsidR="00BC6C9F" w:rsidRPr="00956231">
          <w:rPr>
            <w:rFonts w:ascii="Univia Pro Light" w:hAnsi="Univia Pro Light"/>
            <w:noProof/>
            <w:webHidden/>
          </w:rPr>
          <w:instrText xml:space="preserve"> PAGEREF _Toc519613551 \h </w:instrText>
        </w:r>
        <w:r w:rsidR="00BC6C9F" w:rsidRPr="00956231">
          <w:rPr>
            <w:rFonts w:ascii="Univia Pro Light" w:hAnsi="Univia Pro Light"/>
            <w:noProof/>
            <w:webHidden/>
          </w:rPr>
        </w:r>
        <w:r w:rsidR="00BC6C9F" w:rsidRPr="00956231">
          <w:rPr>
            <w:rFonts w:ascii="Univia Pro Light" w:hAnsi="Univia Pro Light"/>
            <w:noProof/>
            <w:webHidden/>
          </w:rPr>
          <w:fldChar w:fldCharType="separate"/>
        </w:r>
        <w:r w:rsidR="00CB04E8">
          <w:rPr>
            <w:rFonts w:ascii="Univia Pro Light" w:hAnsi="Univia Pro Light"/>
            <w:noProof/>
            <w:webHidden/>
          </w:rPr>
          <w:t>134</w:t>
        </w:r>
        <w:r w:rsidR="00BC6C9F" w:rsidRPr="00956231">
          <w:rPr>
            <w:rFonts w:ascii="Univia Pro Light" w:hAnsi="Univia Pro Light"/>
            <w:noProof/>
            <w:webHidden/>
          </w:rPr>
          <w:fldChar w:fldCharType="end"/>
        </w:r>
      </w:hyperlink>
    </w:p>
    <w:p w14:paraId="43F503D2" w14:textId="39F7F5EF" w:rsidR="00BC6C9F"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3552" w:history="1">
        <w:r w:rsidR="00BC6C9F" w:rsidRPr="00956231">
          <w:rPr>
            <w:rStyle w:val="Hipervnculo"/>
            <w:rFonts w:ascii="Univia Pro Light" w:hAnsi="Univia Pro Light" w:cstheme="minorHAnsi"/>
            <w:noProof/>
            <w:u w:val="none"/>
          </w:rPr>
          <w:t>Tabla 15. Cuota mensual autorizada para uso de celular.</w:t>
        </w:r>
        <w:r w:rsidR="00BC6C9F" w:rsidRPr="00956231">
          <w:rPr>
            <w:rFonts w:ascii="Univia Pro Light" w:hAnsi="Univia Pro Light"/>
            <w:noProof/>
            <w:webHidden/>
          </w:rPr>
          <w:tab/>
        </w:r>
        <w:r w:rsidR="00BC6C9F" w:rsidRPr="00956231">
          <w:rPr>
            <w:rFonts w:ascii="Univia Pro Light" w:hAnsi="Univia Pro Light"/>
            <w:noProof/>
            <w:webHidden/>
          </w:rPr>
          <w:fldChar w:fldCharType="begin"/>
        </w:r>
        <w:r w:rsidR="00BC6C9F" w:rsidRPr="00956231">
          <w:rPr>
            <w:rFonts w:ascii="Univia Pro Light" w:hAnsi="Univia Pro Light"/>
            <w:noProof/>
            <w:webHidden/>
          </w:rPr>
          <w:instrText xml:space="preserve"> PAGEREF _Toc519613552 \h </w:instrText>
        </w:r>
        <w:r w:rsidR="00BC6C9F" w:rsidRPr="00956231">
          <w:rPr>
            <w:rFonts w:ascii="Univia Pro Light" w:hAnsi="Univia Pro Light"/>
            <w:noProof/>
            <w:webHidden/>
          </w:rPr>
        </w:r>
        <w:r w:rsidR="00BC6C9F" w:rsidRPr="00956231">
          <w:rPr>
            <w:rFonts w:ascii="Univia Pro Light" w:hAnsi="Univia Pro Light"/>
            <w:noProof/>
            <w:webHidden/>
          </w:rPr>
          <w:fldChar w:fldCharType="separate"/>
        </w:r>
        <w:r w:rsidR="00CB04E8">
          <w:rPr>
            <w:rFonts w:ascii="Univia Pro Light" w:hAnsi="Univia Pro Light"/>
            <w:noProof/>
            <w:webHidden/>
          </w:rPr>
          <w:t>135</w:t>
        </w:r>
        <w:r w:rsidR="00BC6C9F" w:rsidRPr="00956231">
          <w:rPr>
            <w:rFonts w:ascii="Univia Pro Light" w:hAnsi="Univia Pro Light"/>
            <w:noProof/>
            <w:webHidden/>
          </w:rPr>
          <w:fldChar w:fldCharType="end"/>
        </w:r>
      </w:hyperlink>
    </w:p>
    <w:p w14:paraId="29A05786" w14:textId="132A8FBC" w:rsidR="00BC6C9F"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3553" w:history="1">
        <w:r w:rsidR="00BC6C9F" w:rsidRPr="00956231">
          <w:rPr>
            <w:rStyle w:val="Hipervnculo"/>
            <w:rFonts w:ascii="Univia Pro Light" w:hAnsi="Univia Pro Light" w:cstheme="minorHAnsi"/>
            <w:noProof/>
            <w:u w:val="none"/>
          </w:rPr>
          <w:t>Tabla 16. Tabulador de servicios de vigilancia.</w:t>
        </w:r>
        <w:r w:rsidR="00BC6C9F" w:rsidRPr="00956231">
          <w:rPr>
            <w:rFonts w:ascii="Univia Pro Light" w:hAnsi="Univia Pro Light"/>
            <w:noProof/>
            <w:webHidden/>
          </w:rPr>
          <w:tab/>
        </w:r>
        <w:r w:rsidR="00BC6C9F" w:rsidRPr="00956231">
          <w:rPr>
            <w:rFonts w:ascii="Univia Pro Light" w:hAnsi="Univia Pro Light"/>
            <w:noProof/>
            <w:webHidden/>
          </w:rPr>
          <w:fldChar w:fldCharType="begin"/>
        </w:r>
        <w:r w:rsidR="00BC6C9F" w:rsidRPr="00956231">
          <w:rPr>
            <w:rFonts w:ascii="Univia Pro Light" w:hAnsi="Univia Pro Light"/>
            <w:noProof/>
            <w:webHidden/>
          </w:rPr>
          <w:instrText xml:space="preserve"> PAGEREF _Toc519613553 \h </w:instrText>
        </w:r>
        <w:r w:rsidR="00BC6C9F" w:rsidRPr="00956231">
          <w:rPr>
            <w:rFonts w:ascii="Univia Pro Light" w:hAnsi="Univia Pro Light"/>
            <w:noProof/>
            <w:webHidden/>
          </w:rPr>
        </w:r>
        <w:r w:rsidR="00BC6C9F" w:rsidRPr="00956231">
          <w:rPr>
            <w:rFonts w:ascii="Univia Pro Light" w:hAnsi="Univia Pro Light"/>
            <w:noProof/>
            <w:webHidden/>
          </w:rPr>
          <w:fldChar w:fldCharType="separate"/>
        </w:r>
        <w:r w:rsidR="00CB04E8">
          <w:rPr>
            <w:rFonts w:ascii="Univia Pro Light" w:hAnsi="Univia Pro Light"/>
            <w:noProof/>
            <w:webHidden/>
          </w:rPr>
          <w:t>136</w:t>
        </w:r>
        <w:r w:rsidR="00BC6C9F" w:rsidRPr="00956231">
          <w:rPr>
            <w:rFonts w:ascii="Univia Pro Light" w:hAnsi="Univia Pro Light"/>
            <w:noProof/>
            <w:webHidden/>
          </w:rPr>
          <w:fldChar w:fldCharType="end"/>
        </w:r>
      </w:hyperlink>
    </w:p>
    <w:p w14:paraId="074A670E" w14:textId="355F6D7B" w:rsidR="00BC6C9F"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3554" w:history="1">
        <w:r w:rsidR="00BC6C9F" w:rsidRPr="00956231">
          <w:rPr>
            <w:rStyle w:val="Hipervnculo"/>
            <w:rFonts w:ascii="Univia Pro Light" w:hAnsi="Univia Pro Light" w:cstheme="minorHAnsi"/>
            <w:noProof/>
            <w:u w:val="none"/>
          </w:rPr>
          <w:t>Tabla 17. Tabulador de viáticos para el personal administrativo, mandos medios y superiores.</w:t>
        </w:r>
        <w:r w:rsidR="00BC6C9F" w:rsidRPr="00956231">
          <w:rPr>
            <w:rFonts w:ascii="Univia Pro Light" w:hAnsi="Univia Pro Light"/>
            <w:noProof/>
            <w:webHidden/>
          </w:rPr>
          <w:tab/>
        </w:r>
        <w:r w:rsidR="00BC6C9F" w:rsidRPr="00956231">
          <w:rPr>
            <w:rFonts w:ascii="Univia Pro Light" w:hAnsi="Univia Pro Light"/>
            <w:noProof/>
            <w:webHidden/>
          </w:rPr>
          <w:fldChar w:fldCharType="begin"/>
        </w:r>
        <w:r w:rsidR="00BC6C9F" w:rsidRPr="00956231">
          <w:rPr>
            <w:rFonts w:ascii="Univia Pro Light" w:hAnsi="Univia Pro Light"/>
            <w:noProof/>
            <w:webHidden/>
          </w:rPr>
          <w:instrText xml:space="preserve"> PAGEREF _Toc519613554 \h </w:instrText>
        </w:r>
        <w:r w:rsidR="00BC6C9F" w:rsidRPr="00956231">
          <w:rPr>
            <w:rFonts w:ascii="Univia Pro Light" w:hAnsi="Univia Pro Light"/>
            <w:noProof/>
            <w:webHidden/>
          </w:rPr>
        </w:r>
        <w:r w:rsidR="00BC6C9F" w:rsidRPr="00956231">
          <w:rPr>
            <w:rFonts w:ascii="Univia Pro Light" w:hAnsi="Univia Pro Light"/>
            <w:noProof/>
            <w:webHidden/>
          </w:rPr>
          <w:fldChar w:fldCharType="separate"/>
        </w:r>
        <w:r w:rsidR="00CB04E8">
          <w:rPr>
            <w:rFonts w:ascii="Univia Pro Light" w:hAnsi="Univia Pro Light"/>
            <w:noProof/>
            <w:webHidden/>
          </w:rPr>
          <w:t>138</w:t>
        </w:r>
        <w:r w:rsidR="00BC6C9F" w:rsidRPr="00956231">
          <w:rPr>
            <w:rFonts w:ascii="Univia Pro Light" w:hAnsi="Univia Pro Light"/>
            <w:noProof/>
            <w:webHidden/>
          </w:rPr>
          <w:fldChar w:fldCharType="end"/>
        </w:r>
      </w:hyperlink>
    </w:p>
    <w:p w14:paraId="4C60407A" w14:textId="447D526D" w:rsidR="00BC6C9F"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3555" w:history="1">
        <w:r w:rsidR="00BC6C9F" w:rsidRPr="00956231">
          <w:rPr>
            <w:rStyle w:val="Hipervnculo"/>
            <w:rFonts w:ascii="Univia Pro Light" w:hAnsi="Univia Pro Light" w:cstheme="minorHAnsi"/>
            <w:noProof/>
            <w:u w:val="none"/>
          </w:rPr>
          <w:t>Tabla 18. Tabulador de viáticos estatales para policías de la Agencia Estatal de Investigaciones.</w:t>
        </w:r>
        <w:r w:rsidR="00BC6C9F" w:rsidRPr="00956231">
          <w:rPr>
            <w:rFonts w:ascii="Univia Pro Light" w:hAnsi="Univia Pro Light"/>
            <w:noProof/>
            <w:webHidden/>
          </w:rPr>
          <w:tab/>
        </w:r>
        <w:r w:rsidR="00BC6C9F" w:rsidRPr="00956231">
          <w:rPr>
            <w:rFonts w:ascii="Univia Pro Light" w:hAnsi="Univia Pro Light"/>
            <w:noProof/>
            <w:webHidden/>
          </w:rPr>
          <w:fldChar w:fldCharType="begin"/>
        </w:r>
        <w:r w:rsidR="00BC6C9F" w:rsidRPr="00956231">
          <w:rPr>
            <w:rFonts w:ascii="Univia Pro Light" w:hAnsi="Univia Pro Light"/>
            <w:noProof/>
            <w:webHidden/>
          </w:rPr>
          <w:instrText xml:space="preserve"> PAGEREF _Toc519613555 \h </w:instrText>
        </w:r>
        <w:r w:rsidR="00BC6C9F" w:rsidRPr="00956231">
          <w:rPr>
            <w:rFonts w:ascii="Univia Pro Light" w:hAnsi="Univia Pro Light"/>
            <w:noProof/>
            <w:webHidden/>
          </w:rPr>
        </w:r>
        <w:r w:rsidR="00BC6C9F" w:rsidRPr="00956231">
          <w:rPr>
            <w:rFonts w:ascii="Univia Pro Light" w:hAnsi="Univia Pro Light"/>
            <w:noProof/>
            <w:webHidden/>
          </w:rPr>
          <w:fldChar w:fldCharType="separate"/>
        </w:r>
        <w:r w:rsidR="00CB04E8">
          <w:rPr>
            <w:rFonts w:ascii="Univia Pro Light" w:hAnsi="Univia Pro Light"/>
            <w:noProof/>
            <w:webHidden/>
          </w:rPr>
          <w:t>138</w:t>
        </w:r>
        <w:r w:rsidR="00BC6C9F" w:rsidRPr="00956231">
          <w:rPr>
            <w:rFonts w:ascii="Univia Pro Light" w:hAnsi="Univia Pro Light"/>
            <w:noProof/>
            <w:webHidden/>
          </w:rPr>
          <w:fldChar w:fldCharType="end"/>
        </w:r>
      </w:hyperlink>
    </w:p>
    <w:p w14:paraId="23967199" w14:textId="44254969" w:rsidR="00BC6C9F"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3556" w:history="1">
        <w:r w:rsidR="00BC6C9F" w:rsidRPr="00956231">
          <w:rPr>
            <w:rStyle w:val="Hipervnculo"/>
            <w:rFonts w:ascii="Univia Pro Light" w:hAnsi="Univia Pro Light" w:cstheme="minorHAnsi"/>
            <w:noProof/>
            <w:u w:val="none"/>
          </w:rPr>
          <w:t>Tabla 19. Tabulador de viáticos para Agentes del Ministerio Público y Peritos de la Procuraduría General de Justicia del Estado.</w:t>
        </w:r>
        <w:r w:rsidR="00BC6C9F" w:rsidRPr="00956231">
          <w:rPr>
            <w:rFonts w:ascii="Univia Pro Light" w:hAnsi="Univia Pro Light"/>
            <w:noProof/>
            <w:webHidden/>
          </w:rPr>
          <w:tab/>
        </w:r>
        <w:r w:rsidR="00BC6C9F" w:rsidRPr="00956231">
          <w:rPr>
            <w:rFonts w:ascii="Univia Pro Light" w:hAnsi="Univia Pro Light"/>
            <w:noProof/>
            <w:webHidden/>
          </w:rPr>
          <w:fldChar w:fldCharType="begin"/>
        </w:r>
        <w:r w:rsidR="00BC6C9F" w:rsidRPr="00956231">
          <w:rPr>
            <w:rFonts w:ascii="Univia Pro Light" w:hAnsi="Univia Pro Light"/>
            <w:noProof/>
            <w:webHidden/>
          </w:rPr>
          <w:instrText xml:space="preserve"> PAGEREF _Toc519613556 \h </w:instrText>
        </w:r>
        <w:r w:rsidR="00BC6C9F" w:rsidRPr="00956231">
          <w:rPr>
            <w:rFonts w:ascii="Univia Pro Light" w:hAnsi="Univia Pro Light"/>
            <w:noProof/>
            <w:webHidden/>
          </w:rPr>
        </w:r>
        <w:r w:rsidR="00BC6C9F" w:rsidRPr="00956231">
          <w:rPr>
            <w:rFonts w:ascii="Univia Pro Light" w:hAnsi="Univia Pro Light"/>
            <w:noProof/>
            <w:webHidden/>
          </w:rPr>
          <w:fldChar w:fldCharType="separate"/>
        </w:r>
        <w:r w:rsidR="00CB04E8">
          <w:rPr>
            <w:rFonts w:ascii="Univia Pro Light" w:hAnsi="Univia Pro Light"/>
            <w:noProof/>
            <w:webHidden/>
          </w:rPr>
          <w:t>139</w:t>
        </w:r>
        <w:r w:rsidR="00BC6C9F" w:rsidRPr="00956231">
          <w:rPr>
            <w:rFonts w:ascii="Univia Pro Light" w:hAnsi="Univia Pro Light"/>
            <w:noProof/>
            <w:webHidden/>
          </w:rPr>
          <w:fldChar w:fldCharType="end"/>
        </w:r>
      </w:hyperlink>
    </w:p>
    <w:p w14:paraId="5D90B5EC" w14:textId="3223041E" w:rsidR="00BC6C9F"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3557" w:history="1">
        <w:r w:rsidR="00BC6C9F" w:rsidRPr="00956231">
          <w:rPr>
            <w:rStyle w:val="Hipervnculo"/>
            <w:rFonts w:ascii="Univia Pro Light" w:hAnsi="Univia Pro Light" w:cstheme="minorHAnsi"/>
            <w:noProof/>
            <w:u w:val="none"/>
          </w:rPr>
          <w:t>Tabla 20. Tabulador de viáticos estatales para policías preventivos de la Secretaría de la Seguridad Pública.</w:t>
        </w:r>
        <w:r w:rsidR="00BC6C9F" w:rsidRPr="00956231">
          <w:rPr>
            <w:rFonts w:ascii="Univia Pro Light" w:hAnsi="Univia Pro Light"/>
            <w:noProof/>
            <w:webHidden/>
          </w:rPr>
          <w:tab/>
        </w:r>
        <w:r w:rsidR="00BC6C9F" w:rsidRPr="00956231">
          <w:rPr>
            <w:rFonts w:ascii="Univia Pro Light" w:hAnsi="Univia Pro Light"/>
            <w:noProof/>
            <w:webHidden/>
          </w:rPr>
          <w:fldChar w:fldCharType="begin"/>
        </w:r>
        <w:r w:rsidR="00BC6C9F" w:rsidRPr="00956231">
          <w:rPr>
            <w:rFonts w:ascii="Univia Pro Light" w:hAnsi="Univia Pro Light"/>
            <w:noProof/>
            <w:webHidden/>
          </w:rPr>
          <w:instrText xml:space="preserve"> PAGEREF _Toc519613557 \h </w:instrText>
        </w:r>
        <w:r w:rsidR="00BC6C9F" w:rsidRPr="00956231">
          <w:rPr>
            <w:rFonts w:ascii="Univia Pro Light" w:hAnsi="Univia Pro Light"/>
            <w:noProof/>
            <w:webHidden/>
          </w:rPr>
        </w:r>
        <w:r w:rsidR="00BC6C9F" w:rsidRPr="00956231">
          <w:rPr>
            <w:rFonts w:ascii="Univia Pro Light" w:hAnsi="Univia Pro Light"/>
            <w:noProof/>
            <w:webHidden/>
          </w:rPr>
          <w:fldChar w:fldCharType="separate"/>
        </w:r>
        <w:r w:rsidR="00CB04E8">
          <w:rPr>
            <w:rFonts w:ascii="Univia Pro Light" w:hAnsi="Univia Pro Light"/>
            <w:noProof/>
            <w:webHidden/>
          </w:rPr>
          <w:t>139</w:t>
        </w:r>
        <w:r w:rsidR="00BC6C9F" w:rsidRPr="00956231">
          <w:rPr>
            <w:rFonts w:ascii="Univia Pro Light" w:hAnsi="Univia Pro Light"/>
            <w:noProof/>
            <w:webHidden/>
          </w:rPr>
          <w:fldChar w:fldCharType="end"/>
        </w:r>
      </w:hyperlink>
    </w:p>
    <w:p w14:paraId="13A0198B" w14:textId="33942764" w:rsidR="00BC6C9F"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3558" w:history="1">
        <w:r w:rsidR="00BC6C9F" w:rsidRPr="00956231">
          <w:rPr>
            <w:rStyle w:val="Hipervnculo"/>
            <w:rFonts w:ascii="Univia Pro Light" w:hAnsi="Univia Pro Light" w:cstheme="minorHAnsi"/>
            <w:noProof/>
            <w:u w:val="none"/>
          </w:rPr>
          <w:t>Tabla 21. Tabulador de viáticos nacionales.</w:t>
        </w:r>
        <w:r w:rsidR="00BC6C9F" w:rsidRPr="00956231">
          <w:rPr>
            <w:rFonts w:ascii="Univia Pro Light" w:hAnsi="Univia Pro Light"/>
            <w:noProof/>
            <w:webHidden/>
          </w:rPr>
          <w:tab/>
        </w:r>
        <w:r w:rsidR="00BC6C9F" w:rsidRPr="00956231">
          <w:rPr>
            <w:rFonts w:ascii="Univia Pro Light" w:hAnsi="Univia Pro Light"/>
            <w:noProof/>
            <w:webHidden/>
          </w:rPr>
          <w:fldChar w:fldCharType="begin"/>
        </w:r>
        <w:r w:rsidR="00BC6C9F" w:rsidRPr="00956231">
          <w:rPr>
            <w:rFonts w:ascii="Univia Pro Light" w:hAnsi="Univia Pro Light"/>
            <w:noProof/>
            <w:webHidden/>
          </w:rPr>
          <w:instrText xml:space="preserve"> PAGEREF _Toc519613558 \h </w:instrText>
        </w:r>
        <w:r w:rsidR="00BC6C9F" w:rsidRPr="00956231">
          <w:rPr>
            <w:rFonts w:ascii="Univia Pro Light" w:hAnsi="Univia Pro Light"/>
            <w:noProof/>
            <w:webHidden/>
          </w:rPr>
        </w:r>
        <w:r w:rsidR="00BC6C9F" w:rsidRPr="00956231">
          <w:rPr>
            <w:rFonts w:ascii="Univia Pro Light" w:hAnsi="Univia Pro Light"/>
            <w:noProof/>
            <w:webHidden/>
          </w:rPr>
          <w:fldChar w:fldCharType="separate"/>
        </w:r>
        <w:r w:rsidR="00CB04E8">
          <w:rPr>
            <w:rFonts w:ascii="Univia Pro Light" w:hAnsi="Univia Pro Light"/>
            <w:noProof/>
            <w:webHidden/>
          </w:rPr>
          <w:t>140</w:t>
        </w:r>
        <w:r w:rsidR="00BC6C9F" w:rsidRPr="00956231">
          <w:rPr>
            <w:rFonts w:ascii="Univia Pro Light" w:hAnsi="Univia Pro Light"/>
            <w:noProof/>
            <w:webHidden/>
          </w:rPr>
          <w:fldChar w:fldCharType="end"/>
        </w:r>
      </w:hyperlink>
    </w:p>
    <w:p w14:paraId="0000B82D" w14:textId="0BCA460F" w:rsidR="00BC6C9F"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3559" w:history="1">
        <w:r w:rsidR="00BC6C9F" w:rsidRPr="00956231">
          <w:rPr>
            <w:rStyle w:val="Hipervnculo"/>
            <w:rFonts w:ascii="Univia Pro Light" w:hAnsi="Univia Pro Light" w:cstheme="minorHAnsi"/>
            <w:noProof/>
            <w:u w:val="none"/>
          </w:rPr>
          <w:t>Tabla 22. Tabulador de viáticos internacionales.</w:t>
        </w:r>
        <w:r w:rsidR="00BC6C9F" w:rsidRPr="00956231">
          <w:rPr>
            <w:rFonts w:ascii="Univia Pro Light" w:hAnsi="Univia Pro Light"/>
            <w:noProof/>
            <w:webHidden/>
          </w:rPr>
          <w:tab/>
        </w:r>
        <w:r w:rsidR="00BC6C9F" w:rsidRPr="00956231">
          <w:rPr>
            <w:rFonts w:ascii="Univia Pro Light" w:hAnsi="Univia Pro Light"/>
            <w:noProof/>
            <w:webHidden/>
          </w:rPr>
          <w:fldChar w:fldCharType="begin"/>
        </w:r>
        <w:r w:rsidR="00BC6C9F" w:rsidRPr="00956231">
          <w:rPr>
            <w:rFonts w:ascii="Univia Pro Light" w:hAnsi="Univia Pro Light"/>
            <w:noProof/>
            <w:webHidden/>
          </w:rPr>
          <w:instrText xml:space="preserve"> PAGEREF _Toc519613559 \h </w:instrText>
        </w:r>
        <w:r w:rsidR="00BC6C9F" w:rsidRPr="00956231">
          <w:rPr>
            <w:rFonts w:ascii="Univia Pro Light" w:hAnsi="Univia Pro Light"/>
            <w:noProof/>
            <w:webHidden/>
          </w:rPr>
        </w:r>
        <w:r w:rsidR="00BC6C9F" w:rsidRPr="00956231">
          <w:rPr>
            <w:rFonts w:ascii="Univia Pro Light" w:hAnsi="Univia Pro Light"/>
            <w:noProof/>
            <w:webHidden/>
          </w:rPr>
          <w:fldChar w:fldCharType="separate"/>
        </w:r>
        <w:r w:rsidR="00CB04E8">
          <w:rPr>
            <w:rFonts w:ascii="Univia Pro Light" w:hAnsi="Univia Pro Light"/>
            <w:noProof/>
            <w:webHidden/>
          </w:rPr>
          <w:t>140</w:t>
        </w:r>
        <w:r w:rsidR="00BC6C9F" w:rsidRPr="00956231">
          <w:rPr>
            <w:rFonts w:ascii="Univia Pro Light" w:hAnsi="Univia Pro Light"/>
            <w:noProof/>
            <w:webHidden/>
          </w:rPr>
          <w:fldChar w:fldCharType="end"/>
        </w:r>
      </w:hyperlink>
    </w:p>
    <w:p w14:paraId="36A63F2F" w14:textId="77777777" w:rsidR="00BC6C9F" w:rsidRPr="00956231" w:rsidRDefault="00BC6C9F" w:rsidP="00956231">
      <w:pPr>
        <w:pStyle w:val="Tabladeilustraciones"/>
        <w:tabs>
          <w:tab w:val="right" w:leader="dot" w:pos="8828"/>
        </w:tabs>
        <w:spacing w:before="360" w:line="360" w:lineRule="auto"/>
        <w:jc w:val="both"/>
        <w:rPr>
          <w:rFonts w:ascii="Univia Pro Light" w:hAnsi="Univia Pro Light"/>
          <w:noProof/>
        </w:rPr>
      </w:pPr>
      <w:r w:rsidRPr="00956231">
        <w:rPr>
          <w:rFonts w:ascii="Univia Pro Light" w:hAnsi="Univia Pro Light"/>
          <w:noProof/>
        </w:rPr>
        <w:fldChar w:fldCharType="end"/>
      </w:r>
      <w:r w:rsidRPr="00956231">
        <w:rPr>
          <w:rFonts w:ascii="Univia Pro Light" w:hAnsi="Univia Pro Light" w:cstheme="minorHAnsi"/>
        </w:rPr>
        <w:t>ÍNDICE DE FIGURAS</w:t>
      </w:r>
    </w:p>
    <w:p w14:paraId="22D2C7B1" w14:textId="7B145E3B" w:rsidR="00F258CD" w:rsidRPr="00956231" w:rsidRDefault="00BC6C9F"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r w:rsidRPr="00956231">
        <w:rPr>
          <w:rFonts w:ascii="Univia Pro Light" w:hAnsi="Univia Pro Light"/>
          <w:noProof/>
        </w:rPr>
        <w:fldChar w:fldCharType="begin"/>
      </w:r>
      <w:r w:rsidRPr="00956231">
        <w:rPr>
          <w:rFonts w:ascii="Univia Pro Light" w:hAnsi="Univia Pro Light"/>
          <w:noProof/>
        </w:rPr>
        <w:instrText xml:space="preserve"> TOC \h \z \c "Figura" </w:instrText>
      </w:r>
      <w:r w:rsidRPr="00956231">
        <w:rPr>
          <w:rFonts w:ascii="Univia Pro Light" w:hAnsi="Univia Pro Light"/>
          <w:noProof/>
        </w:rPr>
        <w:fldChar w:fldCharType="separate"/>
      </w:r>
      <w:hyperlink w:anchor="_Toc519615004" w:history="1">
        <w:r w:rsidR="00F258CD" w:rsidRPr="00956231">
          <w:rPr>
            <w:rStyle w:val="Hipervnculo"/>
            <w:rFonts w:ascii="Univia Pro Light" w:hAnsi="Univia Pro Light"/>
            <w:noProof/>
            <w:u w:val="none"/>
          </w:rPr>
          <w:t>Figura 1. Principales clasificadores del gasto público.</w:t>
        </w:r>
        <w:r w:rsidR="00F258CD" w:rsidRPr="00956231">
          <w:rPr>
            <w:rFonts w:ascii="Univia Pro Light" w:hAnsi="Univia Pro Light"/>
            <w:noProof/>
            <w:webHidden/>
          </w:rPr>
          <w:tab/>
        </w:r>
        <w:r w:rsidR="00F258CD" w:rsidRPr="00956231">
          <w:rPr>
            <w:rFonts w:ascii="Univia Pro Light" w:hAnsi="Univia Pro Light"/>
            <w:noProof/>
            <w:webHidden/>
          </w:rPr>
          <w:fldChar w:fldCharType="begin"/>
        </w:r>
        <w:r w:rsidR="00F258CD" w:rsidRPr="00956231">
          <w:rPr>
            <w:rFonts w:ascii="Univia Pro Light" w:hAnsi="Univia Pro Light"/>
            <w:noProof/>
            <w:webHidden/>
          </w:rPr>
          <w:instrText xml:space="preserve"> PAGEREF _Toc519615004 \h </w:instrText>
        </w:r>
        <w:r w:rsidR="00F258CD" w:rsidRPr="00956231">
          <w:rPr>
            <w:rFonts w:ascii="Univia Pro Light" w:hAnsi="Univia Pro Light"/>
            <w:noProof/>
            <w:webHidden/>
          </w:rPr>
        </w:r>
        <w:r w:rsidR="00F258CD" w:rsidRPr="00956231">
          <w:rPr>
            <w:rFonts w:ascii="Univia Pro Light" w:hAnsi="Univia Pro Light"/>
            <w:noProof/>
            <w:webHidden/>
          </w:rPr>
          <w:fldChar w:fldCharType="separate"/>
        </w:r>
        <w:r w:rsidR="00CB04E8">
          <w:rPr>
            <w:rFonts w:ascii="Univia Pro Light" w:hAnsi="Univia Pro Light"/>
            <w:noProof/>
            <w:webHidden/>
          </w:rPr>
          <w:t>20</w:t>
        </w:r>
        <w:r w:rsidR="00F258CD" w:rsidRPr="00956231">
          <w:rPr>
            <w:rFonts w:ascii="Univia Pro Light" w:hAnsi="Univia Pro Light"/>
            <w:noProof/>
            <w:webHidden/>
          </w:rPr>
          <w:fldChar w:fldCharType="end"/>
        </w:r>
      </w:hyperlink>
    </w:p>
    <w:p w14:paraId="0B439BDC" w14:textId="7B264D34" w:rsidR="00F258CD"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r:id="rId14" w:anchor="_Toc519615005" w:history="1">
        <w:r w:rsidR="00F258CD" w:rsidRPr="00956231">
          <w:rPr>
            <w:rStyle w:val="Hipervnculo"/>
            <w:rFonts w:ascii="Univia Pro Light" w:hAnsi="Univia Pro Light"/>
            <w:noProof/>
            <w:u w:val="none"/>
          </w:rPr>
          <w:t>Figura 2. Estructura del sector público.</w:t>
        </w:r>
        <w:r w:rsidR="00F258CD" w:rsidRPr="00956231">
          <w:rPr>
            <w:rFonts w:ascii="Univia Pro Light" w:hAnsi="Univia Pro Light"/>
            <w:noProof/>
            <w:webHidden/>
          </w:rPr>
          <w:tab/>
        </w:r>
        <w:r w:rsidR="00F258CD" w:rsidRPr="00956231">
          <w:rPr>
            <w:rFonts w:ascii="Univia Pro Light" w:hAnsi="Univia Pro Light"/>
            <w:noProof/>
            <w:webHidden/>
          </w:rPr>
          <w:fldChar w:fldCharType="begin"/>
        </w:r>
        <w:r w:rsidR="00F258CD" w:rsidRPr="00956231">
          <w:rPr>
            <w:rFonts w:ascii="Univia Pro Light" w:hAnsi="Univia Pro Light"/>
            <w:noProof/>
            <w:webHidden/>
          </w:rPr>
          <w:instrText xml:space="preserve"> PAGEREF _Toc519615005 \h </w:instrText>
        </w:r>
        <w:r w:rsidR="00F258CD" w:rsidRPr="00956231">
          <w:rPr>
            <w:rFonts w:ascii="Univia Pro Light" w:hAnsi="Univia Pro Light"/>
            <w:noProof/>
            <w:webHidden/>
          </w:rPr>
        </w:r>
        <w:r w:rsidR="00F258CD" w:rsidRPr="00956231">
          <w:rPr>
            <w:rFonts w:ascii="Univia Pro Light" w:hAnsi="Univia Pro Light"/>
            <w:noProof/>
            <w:webHidden/>
          </w:rPr>
          <w:fldChar w:fldCharType="separate"/>
        </w:r>
        <w:r w:rsidR="00CB04E8">
          <w:rPr>
            <w:rFonts w:ascii="Univia Pro Light" w:hAnsi="Univia Pro Light"/>
            <w:noProof/>
            <w:webHidden/>
          </w:rPr>
          <w:t>23</w:t>
        </w:r>
        <w:r w:rsidR="00F258CD" w:rsidRPr="00956231">
          <w:rPr>
            <w:rFonts w:ascii="Univia Pro Light" w:hAnsi="Univia Pro Light"/>
            <w:noProof/>
            <w:webHidden/>
          </w:rPr>
          <w:fldChar w:fldCharType="end"/>
        </w:r>
      </w:hyperlink>
    </w:p>
    <w:p w14:paraId="3BBEF022" w14:textId="7349B76D" w:rsidR="00F258CD"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5006" w:history="1">
        <w:r w:rsidR="00F258CD" w:rsidRPr="00956231">
          <w:rPr>
            <w:rStyle w:val="Hipervnculo"/>
            <w:rFonts w:ascii="Univia Pro Light" w:hAnsi="Univia Pro Light"/>
            <w:noProof/>
            <w:u w:val="none"/>
          </w:rPr>
          <w:t>Figura 3. Clasificación Administrativa.</w:t>
        </w:r>
        <w:r w:rsidR="00F258CD" w:rsidRPr="00956231">
          <w:rPr>
            <w:rFonts w:ascii="Univia Pro Light" w:hAnsi="Univia Pro Light"/>
            <w:noProof/>
            <w:webHidden/>
          </w:rPr>
          <w:tab/>
        </w:r>
        <w:r w:rsidR="00F258CD" w:rsidRPr="00956231">
          <w:rPr>
            <w:rFonts w:ascii="Univia Pro Light" w:hAnsi="Univia Pro Light"/>
            <w:noProof/>
            <w:webHidden/>
          </w:rPr>
          <w:fldChar w:fldCharType="begin"/>
        </w:r>
        <w:r w:rsidR="00F258CD" w:rsidRPr="00956231">
          <w:rPr>
            <w:rFonts w:ascii="Univia Pro Light" w:hAnsi="Univia Pro Light"/>
            <w:noProof/>
            <w:webHidden/>
          </w:rPr>
          <w:instrText xml:space="preserve"> PAGEREF _Toc519615006 \h </w:instrText>
        </w:r>
        <w:r w:rsidR="00F258CD" w:rsidRPr="00956231">
          <w:rPr>
            <w:rFonts w:ascii="Univia Pro Light" w:hAnsi="Univia Pro Light"/>
            <w:noProof/>
            <w:webHidden/>
          </w:rPr>
        </w:r>
        <w:r w:rsidR="00F258CD" w:rsidRPr="00956231">
          <w:rPr>
            <w:rFonts w:ascii="Univia Pro Light" w:hAnsi="Univia Pro Light"/>
            <w:noProof/>
            <w:webHidden/>
          </w:rPr>
          <w:fldChar w:fldCharType="separate"/>
        </w:r>
        <w:r w:rsidR="00CB04E8">
          <w:rPr>
            <w:rFonts w:ascii="Univia Pro Light" w:hAnsi="Univia Pro Light"/>
            <w:noProof/>
            <w:webHidden/>
          </w:rPr>
          <w:t>25</w:t>
        </w:r>
        <w:r w:rsidR="00F258CD" w:rsidRPr="00956231">
          <w:rPr>
            <w:rFonts w:ascii="Univia Pro Light" w:hAnsi="Univia Pro Light"/>
            <w:noProof/>
            <w:webHidden/>
          </w:rPr>
          <w:fldChar w:fldCharType="end"/>
        </w:r>
      </w:hyperlink>
    </w:p>
    <w:p w14:paraId="270F1E72" w14:textId="4639DF27" w:rsidR="00F258CD"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5007" w:history="1">
        <w:r w:rsidR="00F258CD" w:rsidRPr="00956231">
          <w:rPr>
            <w:rStyle w:val="Hipervnculo"/>
            <w:rFonts w:ascii="Univia Pro Light" w:hAnsi="Univia Pro Light"/>
            <w:noProof/>
            <w:u w:val="none"/>
          </w:rPr>
          <w:t>Figura 4. Cadena de producción del Presupuesto Basado en Resultados.</w:t>
        </w:r>
        <w:r w:rsidR="00F258CD" w:rsidRPr="00956231">
          <w:rPr>
            <w:rFonts w:ascii="Univia Pro Light" w:hAnsi="Univia Pro Light"/>
            <w:noProof/>
            <w:webHidden/>
          </w:rPr>
          <w:tab/>
        </w:r>
        <w:r w:rsidR="00F258CD" w:rsidRPr="00956231">
          <w:rPr>
            <w:rFonts w:ascii="Univia Pro Light" w:hAnsi="Univia Pro Light"/>
            <w:noProof/>
            <w:webHidden/>
          </w:rPr>
          <w:fldChar w:fldCharType="begin"/>
        </w:r>
        <w:r w:rsidR="00F258CD" w:rsidRPr="00956231">
          <w:rPr>
            <w:rFonts w:ascii="Univia Pro Light" w:hAnsi="Univia Pro Light"/>
            <w:noProof/>
            <w:webHidden/>
          </w:rPr>
          <w:instrText xml:space="preserve"> PAGEREF _Toc519615007 \h </w:instrText>
        </w:r>
        <w:r w:rsidR="00F258CD" w:rsidRPr="00956231">
          <w:rPr>
            <w:rFonts w:ascii="Univia Pro Light" w:hAnsi="Univia Pro Light"/>
            <w:noProof/>
            <w:webHidden/>
          </w:rPr>
        </w:r>
        <w:r w:rsidR="00F258CD" w:rsidRPr="00956231">
          <w:rPr>
            <w:rFonts w:ascii="Univia Pro Light" w:hAnsi="Univia Pro Light"/>
            <w:noProof/>
            <w:webHidden/>
          </w:rPr>
          <w:fldChar w:fldCharType="separate"/>
        </w:r>
        <w:r w:rsidR="00CB04E8">
          <w:rPr>
            <w:rFonts w:ascii="Univia Pro Light" w:hAnsi="Univia Pro Light"/>
            <w:noProof/>
            <w:webHidden/>
          </w:rPr>
          <w:t>27</w:t>
        </w:r>
        <w:r w:rsidR="00F258CD" w:rsidRPr="00956231">
          <w:rPr>
            <w:rFonts w:ascii="Univia Pro Light" w:hAnsi="Univia Pro Light"/>
            <w:noProof/>
            <w:webHidden/>
          </w:rPr>
          <w:fldChar w:fldCharType="end"/>
        </w:r>
      </w:hyperlink>
    </w:p>
    <w:p w14:paraId="0A0FC9F1" w14:textId="7528E177" w:rsidR="00F258CD"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5008" w:history="1">
        <w:r w:rsidR="00F258CD" w:rsidRPr="00956231">
          <w:rPr>
            <w:rStyle w:val="Hipervnculo"/>
            <w:rFonts w:ascii="Univia Pro Light" w:eastAsia="Calibri" w:hAnsi="Univia Pro Light"/>
            <w:bCs/>
            <w:noProof/>
            <w:u w:val="none"/>
            <w:lang w:val="es-ES" w:eastAsia="en-US"/>
          </w:rPr>
          <w:t>Figura 5. Clasificación PED.</w:t>
        </w:r>
        <w:r w:rsidR="00F258CD" w:rsidRPr="00956231">
          <w:rPr>
            <w:rFonts w:ascii="Univia Pro Light" w:hAnsi="Univia Pro Light"/>
            <w:noProof/>
            <w:webHidden/>
          </w:rPr>
          <w:tab/>
        </w:r>
        <w:r w:rsidR="00F258CD" w:rsidRPr="00956231">
          <w:rPr>
            <w:rFonts w:ascii="Univia Pro Light" w:hAnsi="Univia Pro Light"/>
            <w:noProof/>
            <w:webHidden/>
          </w:rPr>
          <w:fldChar w:fldCharType="begin"/>
        </w:r>
        <w:r w:rsidR="00F258CD" w:rsidRPr="00956231">
          <w:rPr>
            <w:rFonts w:ascii="Univia Pro Light" w:hAnsi="Univia Pro Light"/>
            <w:noProof/>
            <w:webHidden/>
          </w:rPr>
          <w:instrText xml:space="preserve"> PAGEREF _Toc519615008 \h </w:instrText>
        </w:r>
        <w:r w:rsidR="00F258CD" w:rsidRPr="00956231">
          <w:rPr>
            <w:rFonts w:ascii="Univia Pro Light" w:hAnsi="Univia Pro Light"/>
            <w:noProof/>
            <w:webHidden/>
          </w:rPr>
        </w:r>
        <w:r w:rsidR="00F258CD" w:rsidRPr="00956231">
          <w:rPr>
            <w:rFonts w:ascii="Univia Pro Light" w:hAnsi="Univia Pro Light"/>
            <w:noProof/>
            <w:webHidden/>
          </w:rPr>
          <w:fldChar w:fldCharType="separate"/>
        </w:r>
        <w:r w:rsidR="00CB04E8">
          <w:rPr>
            <w:rFonts w:ascii="Univia Pro Light" w:hAnsi="Univia Pro Light"/>
            <w:noProof/>
            <w:webHidden/>
          </w:rPr>
          <w:t>30</w:t>
        </w:r>
        <w:r w:rsidR="00F258CD" w:rsidRPr="00956231">
          <w:rPr>
            <w:rFonts w:ascii="Univia Pro Light" w:hAnsi="Univia Pro Light"/>
            <w:noProof/>
            <w:webHidden/>
          </w:rPr>
          <w:fldChar w:fldCharType="end"/>
        </w:r>
      </w:hyperlink>
    </w:p>
    <w:p w14:paraId="1AC2E3D1" w14:textId="11755179" w:rsidR="00F258CD"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5009" w:history="1">
        <w:r w:rsidR="00F258CD" w:rsidRPr="00956231">
          <w:rPr>
            <w:rStyle w:val="Hipervnculo"/>
            <w:rFonts w:ascii="Univia Pro Light" w:hAnsi="Univia Pro Light"/>
            <w:noProof/>
            <w:u w:val="none"/>
          </w:rPr>
          <w:t>Figura 6. Estructura de la Clasificación Funcional.</w:t>
        </w:r>
        <w:r w:rsidR="00F258CD" w:rsidRPr="00956231">
          <w:rPr>
            <w:rFonts w:ascii="Univia Pro Light" w:hAnsi="Univia Pro Light"/>
            <w:noProof/>
            <w:webHidden/>
          </w:rPr>
          <w:tab/>
        </w:r>
        <w:r w:rsidR="00F258CD" w:rsidRPr="00956231">
          <w:rPr>
            <w:rFonts w:ascii="Univia Pro Light" w:hAnsi="Univia Pro Light"/>
            <w:noProof/>
            <w:webHidden/>
          </w:rPr>
          <w:fldChar w:fldCharType="begin"/>
        </w:r>
        <w:r w:rsidR="00F258CD" w:rsidRPr="00956231">
          <w:rPr>
            <w:rFonts w:ascii="Univia Pro Light" w:hAnsi="Univia Pro Light"/>
            <w:noProof/>
            <w:webHidden/>
          </w:rPr>
          <w:instrText xml:space="preserve"> PAGEREF _Toc519615009 \h </w:instrText>
        </w:r>
        <w:r w:rsidR="00F258CD" w:rsidRPr="00956231">
          <w:rPr>
            <w:rFonts w:ascii="Univia Pro Light" w:hAnsi="Univia Pro Light"/>
            <w:noProof/>
            <w:webHidden/>
          </w:rPr>
        </w:r>
        <w:r w:rsidR="00F258CD" w:rsidRPr="00956231">
          <w:rPr>
            <w:rFonts w:ascii="Univia Pro Light" w:hAnsi="Univia Pro Light"/>
            <w:noProof/>
            <w:webHidden/>
          </w:rPr>
          <w:fldChar w:fldCharType="separate"/>
        </w:r>
        <w:r w:rsidR="00CB04E8">
          <w:rPr>
            <w:rFonts w:ascii="Univia Pro Light" w:hAnsi="Univia Pro Light"/>
            <w:noProof/>
            <w:webHidden/>
          </w:rPr>
          <w:t>35</w:t>
        </w:r>
        <w:r w:rsidR="00F258CD" w:rsidRPr="00956231">
          <w:rPr>
            <w:rFonts w:ascii="Univia Pro Light" w:hAnsi="Univia Pro Light"/>
            <w:noProof/>
            <w:webHidden/>
          </w:rPr>
          <w:fldChar w:fldCharType="end"/>
        </w:r>
      </w:hyperlink>
    </w:p>
    <w:p w14:paraId="41AA846B" w14:textId="4B793B3E" w:rsidR="00F258CD"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5010" w:history="1">
        <w:r w:rsidR="00F258CD" w:rsidRPr="00956231">
          <w:rPr>
            <w:rStyle w:val="Hipervnculo"/>
            <w:rFonts w:ascii="Univia Pro Light" w:hAnsi="Univia Pro Light"/>
            <w:noProof/>
            <w:u w:val="none"/>
          </w:rPr>
          <w:t>Figura 7. Estructura de la Clasificación Programática.</w:t>
        </w:r>
        <w:r w:rsidR="00F258CD" w:rsidRPr="00956231">
          <w:rPr>
            <w:rFonts w:ascii="Univia Pro Light" w:hAnsi="Univia Pro Light"/>
            <w:noProof/>
            <w:webHidden/>
          </w:rPr>
          <w:tab/>
        </w:r>
        <w:r w:rsidR="00F258CD" w:rsidRPr="00956231">
          <w:rPr>
            <w:rFonts w:ascii="Univia Pro Light" w:hAnsi="Univia Pro Light"/>
            <w:noProof/>
            <w:webHidden/>
          </w:rPr>
          <w:fldChar w:fldCharType="begin"/>
        </w:r>
        <w:r w:rsidR="00F258CD" w:rsidRPr="00956231">
          <w:rPr>
            <w:rFonts w:ascii="Univia Pro Light" w:hAnsi="Univia Pro Light"/>
            <w:noProof/>
            <w:webHidden/>
          </w:rPr>
          <w:instrText xml:space="preserve"> PAGEREF _Toc519615010 \h </w:instrText>
        </w:r>
        <w:r w:rsidR="00F258CD" w:rsidRPr="00956231">
          <w:rPr>
            <w:rFonts w:ascii="Univia Pro Light" w:hAnsi="Univia Pro Light"/>
            <w:noProof/>
            <w:webHidden/>
          </w:rPr>
        </w:r>
        <w:r w:rsidR="00F258CD" w:rsidRPr="00956231">
          <w:rPr>
            <w:rFonts w:ascii="Univia Pro Light" w:hAnsi="Univia Pro Light"/>
            <w:noProof/>
            <w:webHidden/>
          </w:rPr>
          <w:fldChar w:fldCharType="separate"/>
        </w:r>
        <w:r w:rsidR="00CB04E8">
          <w:rPr>
            <w:rFonts w:ascii="Univia Pro Light" w:hAnsi="Univia Pro Light"/>
            <w:noProof/>
            <w:webHidden/>
          </w:rPr>
          <w:t>42</w:t>
        </w:r>
        <w:r w:rsidR="00F258CD" w:rsidRPr="00956231">
          <w:rPr>
            <w:rFonts w:ascii="Univia Pro Light" w:hAnsi="Univia Pro Light"/>
            <w:noProof/>
            <w:webHidden/>
          </w:rPr>
          <w:fldChar w:fldCharType="end"/>
        </w:r>
      </w:hyperlink>
    </w:p>
    <w:p w14:paraId="45A6DF40" w14:textId="059AAD2C" w:rsidR="00F258CD"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5011" w:history="1">
        <w:r w:rsidR="00F258CD" w:rsidRPr="00956231">
          <w:rPr>
            <w:rStyle w:val="Hipervnculo"/>
            <w:rFonts w:ascii="Univia Pro Light" w:hAnsi="Univia Pro Light"/>
            <w:noProof/>
            <w:u w:val="none"/>
          </w:rPr>
          <w:t>Figura 8. Clasificación PES.</w:t>
        </w:r>
        <w:r w:rsidR="00F258CD" w:rsidRPr="00956231">
          <w:rPr>
            <w:rFonts w:ascii="Univia Pro Light" w:hAnsi="Univia Pro Light"/>
            <w:noProof/>
            <w:webHidden/>
          </w:rPr>
          <w:tab/>
        </w:r>
        <w:r w:rsidR="00F258CD" w:rsidRPr="00956231">
          <w:rPr>
            <w:rFonts w:ascii="Univia Pro Light" w:hAnsi="Univia Pro Light"/>
            <w:noProof/>
            <w:webHidden/>
          </w:rPr>
          <w:fldChar w:fldCharType="begin"/>
        </w:r>
        <w:r w:rsidR="00F258CD" w:rsidRPr="00956231">
          <w:rPr>
            <w:rFonts w:ascii="Univia Pro Light" w:hAnsi="Univia Pro Light"/>
            <w:noProof/>
            <w:webHidden/>
          </w:rPr>
          <w:instrText xml:space="preserve"> PAGEREF _Toc519615011 \h </w:instrText>
        </w:r>
        <w:r w:rsidR="00F258CD" w:rsidRPr="00956231">
          <w:rPr>
            <w:rFonts w:ascii="Univia Pro Light" w:hAnsi="Univia Pro Light"/>
            <w:noProof/>
            <w:webHidden/>
          </w:rPr>
        </w:r>
        <w:r w:rsidR="00F258CD" w:rsidRPr="00956231">
          <w:rPr>
            <w:rFonts w:ascii="Univia Pro Light" w:hAnsi="Univia Pro Light"/>
            <w:noProof/>
            <w:webHidden/>
          </w:rPr>
          <w:fldChar w:fldCharType="separate"/>
        </w:r>
        <w:r w:rsidR="00CB04E8">
          <w:rPr>
            <w:rFonts w:ascii="Univia Pro Light" w:hAnsi="Univia Pro Light"/>
            <w:noProof/>
            <w:webHidden/>
          </w:rPr>
          <w:t>45</w:t>
        </w:r>
        <w:r w:rsidR="00F258CD" w:rsidRPr="00956231">
          <w:rPr>
            <w:rFonts w:ascii="Univia Pro Light" w:hAnsi="Univia Pro Light"/>
            <w:noProof/>
            <w:webHidden/>
          </w:rPr>
          <w:fldChar w:fldCharType="end"/>
        </w:r>
      </w:hyperlink>
    </w:p>
    <w:p w14:paraId="2DCF870C" w14:textId="7B47DF32" w:rsidR="00F258CD"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5012" w:history="1">
        <w:r w:rsidR="00F258CD" w:rsidRPr="00956231">
          <w:rPr>
            <w:rStyle w:val="Hipervnculo"/>
            <w:rFonts w:ascii="Univia Pro Light" w:hAnsi="Univia Pro Light"/>
            <w:noProof/>
            <w:u w:val="none"/>
          </w:rPr>
          <w:t>Figura 9. Estructura por Objeto y Tipo de Gasto.</w:t>
        </w:r>
        <w:r w:rsidR="00F258CD" w:rsidRPr="00956231">
          <w:rPr>
            <w:rFonts w:ascii="Univia Pro Light" w:hAnsi="Univia Pro Light"/>
            <w:noProof/>
            <w:webHidden/>
          </w:rPr>
          <w:tab/>
        </w:r>
        <w:r w:rsidR="00F258CD" w:rsidRPr="00956231">
          <w:rPr>
            <w:rFonts w:ascii="Univia Pro Light" w:hAnsi="Univia Pro Light"/>
            <w:noProof/>
            <w:webHidden/>
          </w:rPr>
          <w:fldChar w:fldCharType="begin"/>
        </w:r>
        <w:r w:rsidR="00F258CD" w:rsidRPr="00956231">
          <w:rPr>
            <w:rFonts w:ascii="Univia Pro Light" w:hAnsi="Univia Pro Light"/>
            <w:noProof/>
            <w:webHidden/>
          </w:rPr>
          <w:instrText xml:space="preserve"> PAGEREF _Toc519615012 \h </w:instrText>
        </w:r>
        <w:r w:rsidR="00F258CD" w:rsidRPr="00956231">
          <w:rPr>
            <w:rFonts w:ascii="Univia Pro Light" w:hAnsi="Univia Pro Light"/>
            <w:noProof/>
            <w:webHidden/>
          </w:rPr>
        </w:r>
        <w:r w:rsidR="00F258CD" w:rsidRPr="00956231">
          <w:rPr>
            <w:rFonts w:ascii="Univia Pro Light" w:hAnsi="Univia Pro Light"/>
            <w:noProof/>
            <w:webHidden/>
          </w:rPr>
          <w:fldChar w:fldCharType="separate"/>
        </w:r>
        <w:r w:rsidR="00CB04E8">
          <w:rPr>
            <w:rFonts w:ascii="Univia Pro Light" w:hAnsi="Univia Pro Light"/>
            <w:noProof/>
            <w:webHidden/>
          </w:rPr>
          <w:t>48</w:t>
        </w:r>
        <w:r w:rsidR="00F258CD" w:rsidRPr="00956231">
          <w:rPr>
            <w:rFonts w:ascii="Univia Pro Light" w:hAnsi="Univia Pro Light"/>
            <w:noProof/>
            <w:webHidden/>
          </w:rPr>
          <w:fldChar w:fldCharType="end"/>
        </w:r>
      </w:hyperlink>
    </w:p>
    <w:p w14:paraId="0D7CA750" w14:textId="39D5D383" w:rsidR="00F258CD"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5013" w:history="1">
        <w:r w:rsidR="00F258CD" w:rsidRPr="00956231">
          <w:rPr>
            <w:rStyle w:val="Hipervnculo"/>
            <w:rFonts w:ascii="Univia Pro Light" w:hAnsi="Univia Pro Light"/>
            <w:noProof/>
            <w:u w:val="none"/>
          </w:rPr>
          <w:t>Figura 10. Estructura por Clave de Financiamiento.</w:t>
        </w:r>
        <w:r w:rsidR="00F258CD" w:rsidRPr="00956231">
          <w:rPr>
            <w:rFonts w:ascii="Univia Pro Light" w:hAnsi="Univia Pro Light"/>
            <w:noProof/>
            <w:webHidden/>
          </w:rPr>
          <w:tab/>
        </w:r>
        <w:r w:rsidR="00F258CD" w:rsidRPr="00956231">
          <w:rPr>
            <w:rFonts w:ascii="Univia Pro Light" w:hAnsi="Univia Pro Light"/>
            <w:noProof/>
            <w:webHidden/>
          </w:rPr>
          <w:fldChar w:fldCharType="begin"/>
        </w:r>
        <w:r w:rsidR="00F258CD" w:rsidRPr="00956231">
          <w:rPr>
            <w:rFonts w:ascii="Univia Pro Light" w:hAnsi="Univia Pro Light"/>
            <w:noProof/>
            <w:webHidden/>
          </w:rPr>
          <w:instrText xml:space="preserve"> PAGEREF _Toc519615013 \h </w:instrText>
        </w:r>
        <w:r w:rsidR="00F258CD" w:rsidRPr="00956231">
          <w:rPr>
            <w:rFonts w:ascii="Univia Pro Light" w:hAnsi="Univia Pro Light"/>
            <w:noProof/>
            <w:webHidden/>
          </w:rPr>
        </w:r>
        <w:r w:rsidR="00F258CD" w:rsidRPr="00956231">
          <w:rPr>
            <w:rFonts w:ascii="Univia Pro Light" w:hAnsi="Univia Pro Light"/>
            <w:noProof/>
            <w:webHidden/>
          </w:rPr>
          <w:fldChar w:fldCharType="separate"/>
        </w:r>
        <w:r w:rsidR="00CB04E8">
          <w:rPr>
            <w:rFonts w:ascii="Univia Pro Light" w:hAnsi="Univia Pro Light"/>
            <w:noProof/>
            <w:webHidden/>
          </w:rPr>
          <w:t>51</w:t>
        </w:r>
        <w:r w:rsidR="00F258CD" w:rsidRPr="00956231">
          <w:rPr>
            <w:rFonts w:ascii="Univia Pro Light" w:hAnsi="Univia Pro Light"/>
            <w:noProof/>
            <w:webHidden/>
          </w:rPr>
          <w:fldChar w:fldCharType="end"/>
        </w:r>
      </w:hyperlink>
    </w:p>
    <w:p w14:paraId="022B5446" w14:textId="79F85196" w:rsidR="00F258CD"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5014" w:history="1">
        <w:r w:rsidR="00F258CD" w:rsidRPr="00956231">
          <w:rPr>
            <w:rStyle w:val="Hipervnculo"/>
            <w:rFonts w:ascii="Univia Pro Light" w:hAnsi="Univia Pro Light"/>
            <w:noProof/>
            <w:u w:val="none"/>
          </w:rPr>
          <w:t>Figura 11. Clasificación por Ubicación Geográfica.</w:t>
        </w:r>
        <w:r w:rsidR="00F258CD" w:rsidRPr="00956231">
          <w:rPr>
            <w:rFonts w:ascii="Univia Pro Light" w:hAnsi="Univia Pro Light"/>
            <w:noProof/>
            <w:webHidden/>
          </w:rPr>
          <w:tab/>
        </w:r>
        <w:r w:rsidR="00F258CD" w:rsidRPr="00956231">
          <w:rPr>
            <w:rFonts w:ascii="Univia Pro Light" w:hAnsi="Univia Pro Light"/>
            <w:noProof/>
            <w:webHidden/>
          </w:rPr>
          <w:fldChar w:fldCharType="begin"/>
        </w:r>
        <w:r w:rsidR="00F258CD" w:rsidRPr="00956231">
          <w:rPr>
            <w:rFonts w:ascii="Univia Pro Light" w:hAnsi="Univia Pro Light"/>
            <w:noProof/>
            <w:webHidden/>
          </w:rPr>
          <w:instrText xml:space="preserve"> PAGEREF _Toc519615014 \h </w:instrText>
        </w:r>
        <w:r w:rsidR="00F258CD" w:rsidRPr="00956231">
          <w:rPr>
            <w:rFonts w:ascii="Univia Pro Light" w:hAnsi="Univia Pro Light"/>
            <w:noProof/>
            <w:webHidden/>
          </w:rPr>
        </w:r>
        <w:r w:rsidR="00F258CD" w:rsidRPr="00956231">
          <w:rPr>
            <w:rFonts w:ascii="Univia Pro Light" w:hAnsi="Univia Pro Light"/>
            <w:noProof/>
            <w:webHidden/>
          </w:rPr>
          <w:fldChar w:fldCharType="separate"/>
        </w:r>
        <w:r w:rsidR="00CB04E8">
          <w:rPr>
            <w:rFonts w:ascii="Univia Pro Light" w:hAnsi="Univia Pro Light"/>
            <w:noProof/>
            <w:webHidden/>
          </w:rPr>
          <w:t>53</w:t>
        </w:r>
        <w:r w:rsidR="00F258CD" w:rsidRPr="00956231">
          <w:rPr>
            <w:rFonts w:ascii="Univia Pro Light" w:hAnsi="Univia Pro Light"/>
            <w:noProof/>
            <w:webHidden/>
          </w:rPr>
          <w:fldChar w:fldCharType="end"/>
        </w:r>
      </w:hyperlink>
    </w:p>
    <w:p w14:paraId="534CBB59" w14:textId="4369B823" w:rsidR="00F258CD"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5015" w:history="1">
        <w:r w:rsidR="00F258CD" w:rsidRPr="00956231">
          <w:rPr>
            <w:rStyle w:val="Hipervnculo"/>
            <w:rFonts w:ascii="Univia Pro Light" w:hAnsi="Univia Pro Light"/>
            <w:noProof/>
            <w:u w:val="none"/>
          </w:rPr>
          <w:t>Figura 12. Integración de la Clave Presupuestaria 2019.</w:t>
        </w:r>
        <w:r w:rsidR="00F258CD" w:rsidRPr="00956231">
          <w:rPr>
            <w:rFonts w:ascii="Univia Pro Light" w:hAnsi="Univia Pro Light"/>
            <w:noProof/>
            <w:webHidden/>
          </w:rPr>
          <w:tab/>
        </w:r>
        <w:r w:rsidR="00F258CD" w:rsidRPr="00956231">
          <w:rPr>
            <w:rFonts w:ascii="Univia Pro Light" w:hAnsi="Univia Pro Light"/>
            <w:noProof/>
            <w:webHidden/>
          </w:rPr>
          <w:fldChar w:fldCharType="begin"/>
        </w:r>
        <w:r w:rsidR="00F258CD" w:rsidRPr="00956231">
          <w:rPr>
            <w:rFonts w:ascii="Univia Pro Light" w:hAnsi="Univia Pro Light"/>
            <w:noProof/>
            <w:webHidden/>
          </w:rPr>
          <w:instrText xml:space="preserve"> PAGEREF _Toc519615015 \h </w:instrText>
        </w:r>
        <w:r w:rsidR="00F258CD" w:rsidRPr="00956231">
          <w:rPr>
            <w:rFonts w:ascii="Univia Pro Light" w:hAnsi="Univia Pro Light"/>
            <w:noProof/>
            <w:webHidden/>
          </w:rPr>
        </w:r>
        <w:r w:rsidR="00F258CD" w:rsidRPr="00956231">
          <w:rPr>
            <w:rFonts w:ascii="Univia Pro Light" w:hAnsi="Univia Pro Light"/>
            <w:noProof/>
            <w:webHidden/>
          </w:rPr>
          <w:fldChar w:fldCharType="separate"/>
        </w:r>
        <w:r w:rsidR="00CB04E8">
          <w:rPr>
            <w:rFonts w:ascii="Univia Pro Light" w:hAnsi="Univia Pro Light"/>
            <w:noProof/>
            <w:webHidden/>
          </w:rPr>
          <w:t>55</w:t>
        </w:r>
        <w:r w:rsidR="00F258CD" w:rsidRPr="00956231">
          <w:rPr>
            <w:rFonts w:ascii="Univia Pro Light" w:hAnsi="Univia Pro Light"/>
            <w:noProof/>
            <w:webHidden/>
          </w:rPr>
          <w:fldChar w:fldCharType="end"/>
        </w:r>
      </w:hyperlink>
    </w:p>
    <w:p w14:paraId="41BC2ED5" w14:textId="61667D0B" w:rsidR="00F258CD"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5016" w:history="1">
        <w:r w:rsidR="00F258CD" w:rsidRPr="00956231">
          <w:rPr>
            <w:rStyle w:val="Hipervnculo"/>
            <w:rFonts w:ascii="Univia Pro Light" w:hAnsi="Univia Pro Light"/>
            <w:noProof/>
            <w:u w:val="none"/>
          </w:rPr>
          <w:t>Figura 13. Ciclo del Proceso Presupuestario.</w:t>
        </w:r>
        <w:r w:rsidR="00F258CD" w:rsidRPr="00956231">
          <w:rPr>
            <w:rFonts w:ascii="Univia Pro Light" w:hAnsi="Univia Pro Light"/>
            <w:noProof/>
            <w:webHidden/>
          </w:rPr>
          <w:tab/>
        </w:r>
        <w:r w:rsidR="00F258CD" w:rsidRPr="00956231">
          <w:rPr>
            <w:rFonts w:ascii="Univia Pro Light" w:hAnsi="Univia Pro Light"/>
            <w:noProof/>
            <w:webHidden/>
          </w:rPr>
          <w:fldChar w:fldCharType="begin"/>
        </w:r>
        <w:r w:rsidR="00F258CD" w:rsidRPr="00956231">
          <w:rPr>
            <w:rFonts w:ascii="Univia Pro Light" w:hAnsi="Univia Pro Light"/>
            <w:noProof/>
            <w:webHidden/>
          </w:rPr>
          <w:instrText xml:space="preserve"> PAGEREF _Toc519615016 \h </w:instrText>
        </w:r>
        <w:r w:rsidR="00F258CD" w:rsidRPr="00956231">
          <w:rPr>
            <w:rFonts w:ascii="Univia Pro Light" w:hAnsi="Univia Pro Light"/>
            <w:noProof/>
            <w:webHidden/>
          </w:rPr>
        </w:r>
        <w:r w:rsidR="00F258CD" w:rsidRPr="00956231">
          <w:rPr>
            <w:rFonts w:ascii="Univia Pro Light" w:hAnsi="Univia Pro Light"/>
            <w:noProof/>
            <w:webHidden/>
          </w:rPr>
          <w:fldChar w:fldCharType="separate"/>
        </w:r>
        <w:r w:rsidR="00CB04E8">
          <w:rPr>
            <w:rFonts w:ascii="Univia Pro Light" w:hAnsi="Univia Pro Light"/>
            <w:noProof/>
            <w:webHidden/>
          </w:rPr>
          <w:t>56</w:t>
        </w:r>
        <w:r w:rsidR="00F258CD" w:rsidRPr="00956231">
          <w:rPr>
            <w:rFonts w:ascii="Univia Pro Light" w:hAnsi="Univia Pro Light"/>
            <w:noProof/>
            <w:webHidden/>
          </w:rPr>
          <w:fldChar w:fldCharType="end"/>
        </w:r>
      </w:hyperlink>
    </w:p>
    <w:p w14:paraId="6B5D88A1" w14:textId="7F7BEF59" w:rsidR="00F258CD"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5017" w:history="1">
        <w:r w:rsidR="00F258CD" w:rsidRPr="00956231">
          <w:rPr>
            <w:rStyle w:val="Hipervnculo"/>
            <w:rFonts w:ascii="Univia Pro Light" w:hAnsi="Univia Pro Light"/>
            <w:noProof/>
            <w:u w:val="none"/>
          </w:rPr>
          <w:t>Figura 14. Tipos de Planeación.</w:t>
        </w:r>
        <w:r w:rsidR="00F258CD" w:rsidRPr="00956231">
          <w:rPr>
            <w:rFonts w:ascii="Univia Pro Light" w:hAnsi="Univia Pro Light"/>
            <w:noProof/>
            <w:webHidden/>
          </w:rPr>
          <w:tab/>
        </w:r>
        <w:r w:rsidR="00F258CD" w:rsidRPr="00956231">
          <w:rPr>
            <w:rFonts w:ascii="Univia Pro Light" w:hAnsi="Univia Pro Light"/>
            <w:noProof/>
            <w:webHidden/>
          </w:rPr>
          <w:fldChar w:fldCharType="begin"/>
        </w:r>
        <w:r w:rsidR="00F258CD" w:rsidRPr="00956231">
          <w:rPr>
            <w:rFonts w:ascii="Univia Pro Light" w:hAnsi="Univia Pro Light"/>
            <w:noProof/>
            <w:webHidden/>
          </w:rPr>
          <w:instrText xml:space="preserve"> PAGEREF _Toc519615017 \h </w:instrText>
        </w:r>
        <w:r w:rsidR="00F258CD" w:rsidRPr="00956231">
          <w:rPr>
            <w:rFonts w:ascii="Univia Pro Light" w:hAnsi="Univia Pro Light"/>
            <w:noProof/>
            <w:webHidden/>
          </w:rPr>
        </w:r>
        <w:r w:rsidR="00F258CD" w:rsidRPr="00956231">
          <w:rPr>
            <w:rFonts w:ascii="Univia Pro Light" w:hAnsi="Univia Pro Light"/>
            <w:noProof/>
            <w:webHidden/>
          </w:rPr>
          <w:fldChar w:fldCharType="separate"/>
        </w:r>
        <w:r w:rsidR="00CB04E8">
          <w:rPr>
            <w:rFonts w:ascii="Univia Pro Light" w:hAnsi="Univia Pro Light"/>
            <w:noProof/>
            <w:webHidden/>
          </w:rPr>
          <w:t>58</w:t>
        </w:r>
        <w:r w:rsidR="00F258CD" w:rsidRPr="00956231">
          <w:rPr>
            <w:rFonts w:ascii="Univia Pro Light" w:hAnsi="Univia Pro Light"/>
            <w:noProof/>
            <w:webHidden/>
          </w:rPr>
          <w:fldChar w:fldCharType="end"/>
        </w:r>
      </w:hyperlink>
    </w:p>
    <w:p w14:paraId="7E4F6DDD" w14:textId="435DF3EE" w:rsidR="00F258CD"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5018" w:history="1">
        <w:r w:rsidR="00F258CD" w:rsidRPr="00956231">
          <w:rPr>
            <w:rStyle w:val="Hipervnculo"/>
            <w:rFonts w:ascii="Univia Pro Light" w:hAnsi="Univia Pro Light"/>
            <w:noProof/>
            <w:u w:val="none"/>
          </w:rPr>
          <w:t>Figura 15. Fase I del ciclo presupuestario.</w:t>
        </w:r>
        <w:r w:rsidR="00F258CD" w:rsidRPr="00956231">
          <w:rPr>
            <w:rFonts w:ascii="Univia Pro Light" w:hAnsi="Univia Pro Light"/>
            <w:noProof/>
            <w:webHidden/>
          </w:rPr>
          <w:tab/>
        </w:r>
        <w:r w:rsidR="00F258CD" w:rsidRPr="00956231">
          <w:rPr>
            <w:rFonts w:ascii="Univia Pro Light" w:hAnsi="Univia Pro Light"/>
            <w:noProof/>
            <w:webHidden/>
          </w:rPr>
          <w:fldChar w:fldCharType="begin"/>
        </w:r>
        <w:r w:rsidR="00F258CD" w:rsidRPr="00956231">
          <w:rPr>
            <w:rFonts w:ascii="Univia Pro Light" w:hAnsi="Univia Pro Light"/>
            <w:noProof/>
            <w:webHidden/>
          </w:rPr>
          <w:instrText xml:space="preserve"> PAGEREF _Toc519615018 \h </w:instrText>
        </w:r>
        <w:r w:rsidR="00F258CD" w:rsidRPr="00956231">
          <w:rPr>
            <w:rFonts w:ascii="Univia Pro Light" w:hAnsi="Univia Pro Light"/>
            <w:noProof/>
            <w:webHidden/>
          </w:rPr>
        </w:r>
        <w:r w:rsidR="00F258CD" w:rsidRPr="00956231">
          <w:rPr>
            <w:rFonts w:ascii="Univia Pro Light" w:hAnsi="Univia Pro Light"/>
            <w:noProof/>
            <w:webHidden/>
          </w:rPr>
          <w:fldChar w:fldCharType="separate"/>
        </w:r>
        <w:r w:rsidR="00CB04E8">
          <w:rPr>
            <w:rFonts w:ascii="Univia Pro Light" w:hAnsi="Univia Pro Light"/>
            <w:noProof/>
            <w:webHidden/>
          </w:rPr>
          <w:t>59</w:t>
        </w:r>
        <w:r w:rsidR="00F258CD" w:rsidRPr="00956231">
          <w:rPr>
            <w:rFonts w:ascii="Univia Pro Light" w:hAnsi="Univia Pro Light"/>
            <w:noProof/>
            <w:webHidden/>
          </w:rPr>
          <w:fldChar w:fldCharType="end"/>
        </w:r>
      </w:hyperlink>
    </w:p>
    <w:p w14:paraId="4836AE59" w14:textId="3DEB359A" w:rsidR="00F258CD"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5019" w:history="1">
        <w:r w:rsidR="00F258CD" w:rsidRPr="00956231">
          <w:rPr>
            <w:rStyle w:val="Hipervnculo"/>
            <w:rFonts w:ascii="Univia Pro Light" w:hAnsi="Univia Pro Light"/>
            <w:noProof/>
            <w:u w:val="none"/>
          </w:rPr>
          <w:t>Figura 16. Fase II del ciclo presupuestario.</w:t>
        </w:r>
        <w:r w:rsidR="00F258CD" w:rsidRPr="00956231">
          <w:rPr>
            <w:rFonts w:ascii="Univia Pro Light" w:hAnsi="Univia Pro Light"/>
            <w:noProof/>
            <w:webHidden/>
          </w:rPr>
          <w:tab/>
        </w:r>
        <w:r w:rsidR="00F258CD" w:rsidRPr="00956231">
          <w:rPr>
            <w:rFonts w:ascii="Univia Pro Light" w:hAnsi="Univia Pro Light"/>
            <w:noProof/>
            <w:webHidden/>
          </w:rPr>
          <w:fldChar w:fldCharType="begin"/>
        </w:r>
        <w:r w:rsidR="00F258CD" w:rsidRPr="00956231">
          <w:rPr>
            <w:rFonts w:ascii="Univia Pro Light" w:hAnsi="Univia Pro Light"/>
            <w:noProof/>
            <w:webHidden/>
          </w:rPr>
          <w:instrText xml:space="preserve"> PAGEREF _Toc519615019 \h </w:instrText>
        </w:r>
        <w:r w:rsidR="00F258CD" w:rsidRPr="00956231">
          <w:rPr>
            <w:rFonts w:ascii="Univia Pro Light" w:hAnsi="Univia Pro Light"/>
            <w:noProof/>
            <w:webHidden/>
          </w:rPr>
        </w:r>
        <w:r w:rsidR="00F258CD" w:rsidRPr="00956231">
          <w:rPr>
            <w:rFonts w:ascii="Univia Pro Light" w:hAnsi="Univia Pro Light"/>
            <w:noProof/>
            <w:webHidden/>
          </w:rPr>
          <w:fldChar w:fldCharType="separate"/>
        </w:r>
        <w:r w:rsidR="00CB04E8">
          <w:rPr>
            <w:rFonts w:ascii="Univia Pro Light" w:hAnsi="Univia Pro Light"/>
            <w:noProof/>
            <w:webHidden/>
          </w:rPr>
          <w:t>60</w:t>
        </w:r>
        <w:r w:rsidR="00F258CD" w:rsidRPr="00956231">
          <w:rPr>
            <w:rFonts w:ascii="Univia Pro Light" w:hAnsi="Univia Pro Light"/>
            <w:noProof/>
            <w:webHidden/>
          </w:rPr>
          <w:fldChar w:fldCharType="end"/>
        </w:r>
      </w:hyperlink>
    </w:p>
    <w:p w14:paraId="74CB57EF" w14:textId="1A0B9404" w:rsidR="00F258CD"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5020" w:history="1">
        <w:r w:rsidR="00F258CD" w:rsidRPr="00956231">
          <w:rPr>
            <w:rStyle w:val="Hipervnculo"/>
            <w:rFonts w:ascii="Univia Pro Light" w:hAnsi="Univia Pro Light"/>
            <w:noProof/>
            <w:u w:val="none"/>
          </w:rPr>
          <w:t>Figura 17. Fase III del ciclo presupuestario.</w:t>
        </w:r>
        <w:r w:rsidR="00F258CD" w:rsidRPr="00956231">
          <w:rPr>
            <w:rFonts w:ascii="Univia Pro Light" w:hAnsi="Univia Pro Light"/>
            <w:noProof/>
            <w:webHidden/>
          </w:rPr>
          <w:tab/>
        </w:r>
        <w:r w:rsidR="00F258CD" w:rsidRPr="00956231">
          <w:rPr>
            <w:rFonts w:ascii="Univia Pro Light" w:hAnsi="Univia Pro Light"/>
            <w:noProof/>
            <w:webHidden/>
          </w:rPr>
          <w:fldChar w:fldCharType="begin"/>
        </w:r>
        <w:r w:rsidR="00F258CD" w:rsidRPr="00956231">
          <w:rPr>
            <w:rFonts w:ascii="Univia Pro Light" w:hAnsi="Univia Pro Light"/>
            <w:noProof/>
            <w:webHidden/>
          </w:rPr>
          <w:instrText xml:space="preserve"> PAGEREF _Toc519615020 \h </w:instrText>
        </w:r>
        <w:r w:rsidR="00F258CD" w:rsidRPr="00956231">
          <w:rPr>
            <w:rFonts w:ascii="Univia Pro Light" w:hAnsi="Univia Pro Light"/>
            <w:noProof/>
            <w:webHidden/>
          </w:rPr>
        </w:r>
        <w:r w:rsidR="00F258CD" w:rsidRPr="00956231">
          <w:rPr>
            <w:rFonts w:ascii="Univia Pro Light" w:hAnsi="Univia Pro Light"/>
            <w:noProof/>
            <w:webHidden/>
          </w:rPr>
          <w:fldChar w:fldCharType="separate"/>
        </w:r>
        <w:r w:rsidR="00CB04E8">
          <w:rPr>
            <w:rFonts w:ascii="Univia Pro Light" w:hAnsi="Univia Pro Light"/>
            <w:noProof/>
            <w:webHidden/>
          </w:rPr>
          <w:t>61</w:t>
        </w:r>
        <w:r w:rsidR="00F258CD" w:rsidRPr="00956231">
          <w:rPr>
            <w:rFonts w:ascii="Univia Pro Light" w:hAnsi="Univia Pro Light"/>
            <w:noProof/>
            <w:webHidden/>
          </w:rPr>
          <w:fldChar w:fldCharType="end"/>
        </w:r>
      </w:hyperlink>
    </w:p>
    <w:p w14:paraId="37F9503B" w14:textId="53F5E8A4" w:rsidR="00F258CD"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5021" w:history="1">
        <w:r w:rsidR="00F258CD" w:rsidRPr="00956231">
          <w:rPr>
            <w:rStyle w:val="Hipervnculo"/>
            <w:rFonts w:ascii="Univia Pro Light" w:hAnsi="Univia Pro Light"/>
            <w:noProof/>
            <w:u w:val="none"/>
          </w:rPr>
          <w:t>Figura 18. Etapas de la Metodología del Marco Lógico (Instancia Técnica de Evaluación).</w:t>
        </w:r>
        <w:r w:rsidR="00F258CD" w:rsidRPr="00956231">
          <w:rPr>
            <w:rFonts w:ascii="Univia Pro Light" w:hAnsi="Univia Pro Light"/>
            <w:noProof/>
            <w:webHidden/>
          </w:rPr>
          <w:tab/>
        </w:r>
        <w:r w:rsidR="00F258CD" w:rsidRPr="00956231">
          <w:rPr>
            <w:rFonts w:ascii="Univia Pro Light" w:hAnsi="Univia Pro Light"/>
            <w:noProof/>
            <w:webHidden/>
          </w:rPr>
          <w:fldChar w:fldCharType="begin"/>
        </w:r>
        <w:r w:rsidR="00F258CD" w:rsidRPr="00956231">
          <w:rPr>
            <w:rFonts w:ascii="Univia Pro Light" w:hAnsi="Univia Pro Light"/>
            <w:noProof/>
            <w:webHidden/>
          </w:rPr>
          <w:instrText xml:space="preserve"> PAGEREF _Toc519615021 \h </w:instrText>
        </w:r>
        <w:r w:rsidR="00F258CD" w:rsidRPr="00956231">
          <w:rPr>
            <w:rFonts w:ascii="Univia Pro Light" w:hAnsi="Univia Pro Light"/>
            <w:noProof/>
            <w:webHidden/>
          </w:rPr>
        </w:r>
        <w:r w:rsidR="00F258CD" w:rsidRPr="00956231">
          <w:rPr>
            <w:rFonts w:ascii="Univia Pro Light" w:hAnsi="Univia Pro Light"/>
            <w:noProof/>
            <w:webHidden/>
          </w:rPr>
          <w:fldChar w:fldCharType="separate"/>
        </w:r>
        <w:r w:rsidR="00CB04E8">
          <w:rPr>
            <w:rFonts w:ascii="Univia Pro Light" w:hAnsi="Univia Pro Light"/>
            <w:noProof/>
            <w:webHidden/>
          </w:rPr>
          <w:t>64</w:t>
        </w:r>
        <w:r w:rsidR="00F258CD" w:rsidRPr="00956231">
          <w:rPr>
            <w:rFonts w:ascii="Univia Pro Light" w:hAnsi="Univia Pro Light"/>
            <w:noProof/>
            <w:webHidden/>
          </w:rPr>
          <w:fldChar w:fldCharType="end"/>
        </w:r>
      </w:hyperlink>
    </w:p>
    <w:p w14:paraId="7287AA31" w14:textId="16BFF5BA" w:rsidR="00F258CD"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5022" w:history="1">
        <w:r w:rsidR="00F258CD" w:rsidRPr="00956231">
          <w:rPr>
            <w:rStyle w:val="Hipervnculo"/>
            <w:rFonts w:ascii="Univia Pro Light" w:hAnsi="Univia Pro Light"/>
            <w:noProof/>
            <w:u w:val="none"/>
          </w:rPr>
          <w:t>Figura 19. Árbol de problemas.</w:t>
        </w:r>
        <w:r w:rsidR="00F258CD" w:rsidRPr="00956231">
          <w:rPr>
            <w:rFonts w:ascii="Univia Pro Light" w:hAnsi="Univia Pro Light"/>
            <w:noProof/>
            <w:webHidden/>
          </w:rPr>
          <w:tab/>
        </w:r>
        <w:r w:rsidR="00F258CD" w:rsidRPr="00956231">
          <w:rPr>
            <w:rFonts w:ascii="Univia Pro Light" w:hAnsi="Univia Pro Light"/>
            <w:noProof/>
            <w:webHidden/>
          </w:rPr>
          <w:fldChar w:fldCharType="begin"/>
        </w:r>
        <w:r w:rsidR="00F258CD" w:rsidRPr="00956231">
          <w:rPr>
            <w:rFonts w:ascii="Univia Pro Light" w:hAnsi="Univia Pro Light"/>
            <w:noProof/>
            <w:webHidden/>
          </w:rPr>
          <w:instrText xml:space="preserve"> PAGEREF _Toc519615022 \h </w:instrText>
        </w:r>
        <w:r w:rsidR="00F258CD" w:rsidRPr="00956231">
          <w:rPr>
            <w:rFonts w:ascii="Univia Pro Light" w:hAnsi="Univia Pro Light"/>
            <w:noProof/>
            <w:webHidden/>
          </w:rPr>
        </w:r>
        <w:r w:rsidR="00F258CD" w:rsidRPr="00956231">
          <w:rPr>
            <w:rFonts w:ascii="Univia Pro Light" w:hAnsi="Univia Pro Light"/>
            <w:noProof/>
            <w:webHidden/>
          </w:rPr>
          <w:fldChar w:fldCharType="separate"/>
        </w:r>
        <w:r w:rsidR="00CB04E8">
          <w:rPr>
            <w:rFonts w:ascii="Univia Pro Light" w:hAnsi="Univia Pro Light"/>
            <w:noProof/>
            <w:webHidden/>
          </w:rPr>
          <w:t>64</w:t>
        </w:r>
        <w:r w:rsidR="00F258CD" w:rsidRPr="00956231">
          <w:rPr>
            <w:rFonts w:ascii="Univia Pro Light" w:hAnsi="Univia Pro Light"/>
            <w:noProof/>
            <w:webHidden/>
          </w:rPr>
          <w:fldChar w:fldCharType="end"/>
        </w:r>
      </w:hyperlink>
    </w:p>
    <w:p w14:paraId="599913EF" w14:textId="5F1977D0" w:rsidR="00F258CD"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5023" w:history="1">
        <w:r w:rsidR="00F258CD" w:rsidRPr="00956231">
          <w:rPr>
            <w:rStyle w:val="Hipervnculo"/>
            <w:rFonts w:ascii="Univia Pro Light" w:hAnsi="Univia Pro Light"/>
            <w:noProof/>
            <w:u w:val="none"/>
          </w:rPr>
          <w:t>Figura 20. Árbol de objetivos.</w:t>
        </w:r>
        <w:r w:rsidR="00F258CD" w:rsidRPr="00956231">
          <w:rPr>
            <w:rFonts w:ascii="Univia Pro Light" w:hAnsi="Univia Pro Light"/>
            <w:noProof/>
            <w:webHidden/>
          </w:rPr>
          <w:tab/>
        </w:r>
        <w:r w:rsidR="00F258CD" w:rsidRPr="00956231">
          <w:rPr>
            <w:rFonts w:ascii="Univia Pro Light" w:hAnsi="Univia Pro Light"/>
            <w:noProof/>
            <w:webHidden/>
          </w:rPr>
          <w:fldChar w:fldCharType="begin"/>
        </w:r>
        <w:r w:rsidR="00F258CD" w:rsidRPr="00956231">
          <w:rPr>
            <w:rFonts w:ascii="Univia Pro Light" w:hAnsi="Univia Pro Light"/>
            <w:noProof/>
            <w:webHidden/>
          </w:rPr>
          <w:instrText xml:space="preserve"> PAGEREF _Toc519615023 \h </w:instrText>
        </w:r>
        <w:r w:rsidR="00F258CD" w:rsidRPr="00956231">
          <w:rPr>
            <w:rFonts w:ascii="Univia Pro Light" w:hAnsi="Univia Pro Light"/>
            <w:noProof/>
            <w:webHidden/>
          </w:rPr>
        </w:r>
        <w:r w:rsidR="00F258CD" w:rsidRPr="00956231">
          <w:rPr>
            <w:rFonts w:ascii="Univia Pro Light" w:hAnsi="Univia Pro Light"/>
            <w:noProof/>
            <w:webHidden/>
          </w:rPr>
          <w:fldChar w:fldCharType="separate"/>
        </w:r>
        <w:r w:rsidR="00CB04E8">
          <w:rPr>
            <w:rFonts w:ascii="Univia Pro Light" w:hAnsi="Univia Pro Light"/>
            <w:noProof/>
            <w:webHidden/>
          </w:rPr>
          <w:t>65</w:t>
        </w:r>
        <w:r w:rsidR="00F258CD" w:rsidRPr="00956231">
          <w:rPr>
            <w:rFonts w:ascii="Univia Pro Light" w:hAnsi="Univia Pro Light"/>
            <w:noProof/>
            <w:webHidden/>
          </w:rPr>
          <w:fldChar w:fldCharType="end"/>
        </w:r>
      </w:hyperlink>
    </w:p>
    <w:p w14:paraId="609E94A9" w14:textId="46943FDA" w:rsidR="00F258CD"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5024" w:history="1">
        <w:r w:rsidR="00F258CD" w:rsidRPr="00956231">
          <w:rPr>
            <w:rStyle w:val="Hipervnculo"/>
            <w:rFonts w:ascii="Univia Pro Light" w:hAnsi="Univia Pro Light"/>
            <w:noProof/>
            <w:u w:val="none"/>
          </w:rPr>
          <w:t>Figura 21. Lógica vertical de la Matriz de Indicadores para Resultados.</w:t>
        </w:r>
        <w:r w:rsidR="00F258CD" w:rsidRPr="00956231">
          <w:rPr>
            <w:rFonts w:ascii="Univia Pro Light" w:hAnsi="Univia Pro Light"/>
            <w:noProof/>
            <w:webHidden/>
          </w:rPr>
          <w:tab/>
        </w:r>
        <w:r w:rsidR="00F258CD" w:rsidRPr="00956231">
          <w:rPr>
            <w:rFonts w:ascii="Univia Pro Light" w:hAnsi="Univia Pro Light"/>
            <w:noProof/>
            <w:webHidden/>
          </w:rPr>
          <w:fldChar w:fldCharType="begin"/>
        </w:r>
        <w:r w:rsidR="00F258CD" w:rsidRPr="00956231">
          <w:rPr>
            <w:rFonts w:ascii="Univia Pro Light" w:hAnsi="Univia Pro Light"/>
            <w:noProof/>
            <w:webHidden/>
          </w:rPr>
          <w:instrText xml:space="preserve"> PAGEREF _Toc519615024 \h </w:instrText>
        </w:r>
        <w:r w:rsidR="00F258CD" w:rsidRPr="00956231">
          <w:rPr>
            <w:rFonts w:ascii="Univia Pro Light" w:hAnsi="Univia Pro Light"/>
            <w:noProof/>
            <w:webHidden/>
          </w:rPr>
        </w:r>
        <w:r w:rsidR="00F258CD" w:rsidRPr="00956231">
          <w:rPr>
            <w:rFonts w:ascii="Univia Pro Light" w:hAnsi="Univia Pro Light"/>
            <w:noProof/>
            <w:webHidden/>
          </w:rPr>
          <w:fldChar w:fldCharType="separate"/>
        </w:r>
        <w:r w:rsidR="00CB04E8">
          <w:rPr>
            <w:rFonts w:ascii="Univia Pro Light" w:hAnsi="Univia Pro Light"/>
            <w:noProof/>
            <w:webHidden/>
          </w:rPr>
          <w:t>69</w:t>
        </w:r>
        <w:r w:rsidR="00F258CD" w:rsidRPr="00956231">
          <w:rPr>
            <w:rFonts w:ascii="Univia Pro Light" w:hAnsi="Univia Pro Light"/>
            <w:noProof/>
            <w:webHidden/>
          </w:rPr>
          <w:fldChar w:fldCharType="end"/>
        </w:r>
      </w:hyperlink>
    </w:p>
    <w:p w14:paraId="3EB9F342" w14:textId="1C715999" w:rsidR="00F258CD"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5025" w:history="1">
        <w:r w:rsidR="00F258CD" w:rsidRPr="00956231">
          <w:rPr>
            <w:rStyle w:val="Hipervnculo"/>
            <w:rFonts w:ascii="Univia Pro Light" w:hAnsi="Univia Pro Light"/>
            <w:noProof/>
            <w:u w:val="none"/>
          </w:rPr>
          <w:t>Figura 22. Lógica horizontal de la Matriz de Indicadores para Resultados.</w:t>
        </w:r>
        <w:r w:rsidR="00F258CD" w:rsidRPr="00956231">
          <w:rPr>
            <w:rFonts w:ascii="Univia Pro Light" w:hAnsi="Univia Pro Light"/>
            <w:noProof/>
            <w:webHidden/>
          </w:rPr>
          <w:tab/>
        </w:r>
        <w:r w:rsidR="00F258CD" w:rsidRPr="00956231">
          <w:rPr>
            <w:rFonts w:ascii="Univia Pro Light" w:hAnsi="Univia Pro Light"/>
            <w:noProof/>
            <w:webHidden/>
          </w:rPr>
          <w:fldChar w:fldCharType="begin"/>
        </w:r>
        <w:r w:rsidR="00F258CD" w:rsidRPr="00956231">
          <w:rPr>
            <w:rFonts w:ascii="Univia Pro Light" w:hAnsi="Univia Pro Light"/>
            <w:noProof/>
            <w:webHidden/>
          </w:rPr>
          <w:instrText xml:space="preserve"> PAGEREF _Toc519615025 \h </w:instrText>
        </w:r>
        <w:r w:rsidR="00F258CD" w:rsidRPr="00956231">
          <w:rPr>
            <w:rFonts w:ascii="Univia Pro Light" w:hAnsi="Univia Pro Light"/>
            <w:noProof/>
            <w:webHidden/>
          </w:rPr>
        </w:r>
        <w:r w:rsidR="00F258CD" w:rsidRPr="00956231">
          <w:rPr>
            <w:rFonts w:ascii="Univia Pro Light" w:hAnsi="Univia Pro Light"/>
            <w:noProof/>
            <w:webHidden/>
          </w:rPr>
          <w:fldChar w:fldCharType="separate"/>
        </w:r>
        <w:r w:rsidR="00CB04E8">
          <w:rPr>
            <w:rFonts w:ascii="Univia Pro Light" w:hAnsi="Univia Pro Light"/>
            <w:noProof/>
            <w:webHidden/>
          </w:rPr>
          <w:t>69</w:t>
        </w:r>
        <w:r w:rsidR="00F258CD" w:rsidRPr="00956231">
          <w:rPr>
            <w:rFonts w:ascii="Univia Pro Light" w:hAnsi="Univia Pro Light"/>
            <w:noProof/>
            <w:webHidden/>
          </w:rPr>
          <w:fldChar w:fldCharType="end"/>
        </w:r>
      </w:hyperlink>
    </w:p>
    <w:p w14:paraId="7EB5F8F9" w14:textId="2B38B385" w:rsidR="00F258CD"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5026" w:history="1">
        <w:r w:rsidR="00F258CD" w:rsidRPr="00956231">
          <w:rPr>
            <w:rStyle w:val="Hipervnculo"/>
            <w:rFonts w:ascii="Univia Pro Light" w:hAnsi="Univia Pro Light"/>
            <w:noProof/>
            <w:u w:val="none"/>
          </w:rPr>
          <w:t>Figura 23. Elementos de la misión.</w:t>
        </w:r>
        <w:r w:rsidR="00F258CD" w:rsidRPr="00956231">
          <w:rPr>
            <w:rFonts w:ascii="Univia Pro Light" w:hAnsi="Univia Pro Light"/>
            <w:noProof/>
            <w:webHidden/>
          </w:rPr>
          <w:tab/>
        </w:r>
        <w:r w:rsidR="00F258CD" w:rsidRPr="00956231">
          <w:rPr>
            <w:rFonts w:ascii="Univia Pro Light" w:hAnsi="Univia Pro Light"/>
            <w:noProof/>
            <w:webHidden/>
          </w:rPr>
          <w:fldChar w:fldCharType="begin"/>
        </w:r>
        <w:r w:rsidR="00F258CD" w:rsidRPr="00956231">
          <w:rPr>
            <w:rFonts w:ascii="Univia Pro Light" w:hAnsi="Univia Pro Light"/>
            <w:noProof/>
            <w:webHidden/>
          </w:rPr>
          <w:instrText xml:space="preserve"> PAGEREF _Toc519615026 \h </w:instrText>
        </w:r>
        <w:r w:rsidR="00F258CD" w:rsidRPr="00956231">
          <w:rPr>
            <w:rFonts w:ascii="Univia Pro Light" w:hAnsi="Univia Pro Light"/>
            <w:noProof/>
            <w:webHidden/>
          </w:rPr>
        </w:r>
        <w:r w:rsidR="00F258CD" w:rsidRPr="00956231">
          <w:rPr>
            <w:rFonts w:ascii="Univia Pro Light" w:hAnsi="Univia Pro Light"/>
            <w:noProof/>
            <w:webHidden/>
          </w:rPr>
          <w:fldChar w:fldCharType="separate"/>
        </w:r>
        <w:r w:rsidR="00CB04E8">
          <w:rPr>
            <w:rFonts w:ascii="Univia Pro Light" w:hAnsi="Univia Pro Light"/>
            <w:noProof/>
            <w:webHidden/>
          </w:rPr>
          <w:t>83</w:t>
        </w:r>
        <w:r w:rsidR="00F258CD" w:rsidRPr="00956231">
          <w:rPr>
            <w:rFonts w:ascii="Univia Pro Light" w:hAnsi="Univia Pro Light"/>
            <w:noProof/>
            <w:webHidden/>
          </w:rPr>
          <w:fldChar w:fldCharType="end"/>
        </w:r>
      </w:hyperlink>
    </w:p>
    <w:p w14:paraId="261D6C08" w14:textId="2A461B00" w:rsidR="00F258CD"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5027" w:history="1">
        <w:r w:rsidR="00F258CD" w:rsidRPr="00956231">
          <w:rPr>
            <w:rStyle w:val="Hipervnculo"/>
            <w:rFonts w:ascii="Univia Pro Light" w:hAnsi="Univia Pro Light"/>
            <w:noProof/>
            <w:u w:val="none"/>
          </w:rPr>
          <w:t>Figura 24. Ejemplo de definición de misión.</w:t>
        </w:r>
        <w:r w:rsidR="00F258CD" w:rsidRPr="00956231">
          <w:rPr>
            <w:rFonts w:ascii="Univia Pro Light" w:hAnsi="Univia Pro Light"/>
            <w:noProof/>
            <w:webHidden/>
          </w:rPr>
          <w:tab/>
        </w:r>
        <w:r w:rsidR="00F258CD" w:rsidRPr="00956231">
          <w:rPr>
            <w:rFonts w:ascii="Univia Pro Light" w:hAnsi="Univia Pro Light"/>
            <w:noProof/>
            <w:webHidden/>
          </w:rPr>
          <w:fldChar w:fldCharType="begin"/>
        </w:r>
        <w:r w:rsidR="00F258CD" w:rsidRPr="00956231">
          <w:rPr>
            <w:rFonts w:ascii="Univia Pro Light" w:hAnsi="Univia Pro Light"/>
            <w:noProof/>
            <w:webHidden/>
          </w:rPr>
          <w:instrText xml:space="preserve"> PAGEREF _Toc519615027 \h </w:instrText>
        </w:r>
        <w:r w:rsidR="00F258CD" w:rsidRPr="00956231">
          <w:rPr>
            <w:rFonts w:ascii="Univia Pro Light" w:hAnsi="Univia Pro Light"/>
            <w:noProof/>
            <w:webHidden/>
          </w:rPr>
        </w:r>
        <w:r w:rsidR="00F258CD" w:rsidRPr="00956231">
          <w:rPr>
            <w:rFonts w:ascii="Univia Pro Light" w:hAnsi="Univia Pro Light"/>
            <w:noProof/>
            <w:webHidden/>
          </w:rPr>
          <w:fldChar w:fldCharType="separate"/>
        </w:r>
        <w:r w:rsidR="00CB04E8">
          <w:rPr>
            <w:rFonts w:ascii="Univia Pro Light" w:hAnsi="Univia Pro Light"/>
            <w:noProof/>
            <w:webHidden/>
          </w:rPr>
          <w:t>84</w:t>
        </w:r>
        <w:r w:rsidR="00F258CD" w:rsidRPr="00956231">
          <w:rPr>
            <w:rFonts w:ascii="Univia Pro Light" w:hAnsi="Univia Pro Light"/>
            <w:noProof/>
            <w:webHidden/>
          </w:rPr>
          <w:fldChar w:fldCharType="end"/>
        </w:r>
      </w:hyperlink>
    </w:p>
    <w:p w14:paraId="51C6473F" w14:textId="6D9DE212" w:rsidR="00F258CD"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5028" w:history="1">
        <w:r w:rsidR="00F258CD" w:rsidRPr="00956231">
          <w:rPr>
            <w:rStyle w:val="Hipervnculo"/>
            <w:rFonts w:ascii="Univia Pro Light" w:hAnsi="Univia Pro Light"/>
            <w:noProof/>
            <w:u w:val="none"/>
          </w:rPr>
          <w:t>Figura 25. Ejemplo de definición de visión.</w:t>
        </w:r>
        <w:r w:rsidR="00F258CD" w:rsidRPr="00956231">
          <w:rPr>
            <w:rFonts w:ascii="Univia Pro Light" w:hAnsi="Univia Pro Light"/>
            <w:noProof/>
            <w:webHidden/>
          </w:rPr>
          <w:tab/>
        </w:r>
        <w:r w:rsidR="00F258CD" w:rsidRPr="00956231">
          <w:rPr>
            <w:rFonts w:ascii="Univia Pro Light" w:hAnsi="Univia Pro Light"/>
            <w:noProof/>
            <w:webHidden/>
          </w:rPr>
          <w:fldChar w:fldCharType="begin"/>
        </w:r>
        <w:r w:rsidR="00F258CD" w:rsidRPr="00956231">
          <w:rPr>
            <w:rFonts w:ascii="Univia Pro Light" w:hAnsi="Univia Pro Light"/>
            <w:noProof/>
            <w:webHidden/>
          </w:rPr>
          <w:instrText xml:space="preserve"> PAGEREF _Toc519615028 \h </w:instrText>
        </w:r>
        <w:r w:rsidR="00F258CD" w:rsidRPr="00956231">
          <w:rPr>
            <w:rFonts w:ascii="Univia Pro Light" w:hAnsi="Univia Pro Light"/>
            <w:noProof/>
            <w:webHidden/>
          </w:rPr>
        </w:r>
        <w:r w:rsidR="00F258CD" w:rsidRPr="00956231">
          <w:rPr>
            <w:rFonts w:ascii="Univia Pro Light" w:hAnsi="Univia Pro Light"/>
            <w:noProof/>
            <w:webHidden/>
          </w:rPr>
          <w:fldChar w:fldCharType="separate"/>
        </w:r>
        <w:r w:rsidR="00CB04E8">
          <w:rPr>
            <w:rFonts w:ascii="Univia Pro Light" w:hAnsi="Univia Pro Light"/>
            <w:noProof/>
            <w:webHidden/>
          </w:rPr>
          <w:t>85</w:t>
        </w:r>
        <w:r w:rsidR="00F258CD" w:rsidRPr="00956231">
          <w:rPr>
            <w:rFonts w:ascii="Univia Pro Light" w:hAnsi="Univia Pro Light"/>
            <w:noProof/>
            <w:webHidden/>
          </w:rPr>
          <w:fldChar w:fldCharType="end"/>
        </w:r>
      </w:hyperlink>
    </w:p>
    <w:p w14:paraId="3EA81BA5" w14:textId="005C0654" w:rsidR="00F258CD"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5029" w:history="1">
        <w:r w:rsidR="00F258CD" w:rsidRPr="00956231">
          <w:rPr>
            <w:rStyle w:val="Hipervnculo"/>
            <w:rFonts w:ascii="Univia Pro Light" w:hAnsi="Univia Pro Light"/>
            <w:noProof/>
            <w:u w:val="none"/>
          </w:rPr>
          <w:t>Figura 26. Ejemplo de definición de objetivo estratégico.</w:t>
        </w:r>
        <w:r w:rsidR="00F258CD" w:rsidRPr="00956231">
          <w:rPr>
            <w:rFonts w:ascii="Univia Pro Light" w:hAnsi="Univia Pro Light"/>
            <w:noProof/>
            <w:webHidden/>
          </w:rPr>
          <w:tab/>
        </w:r>
        <w:r w:rsidR="00F258CD" w:rsidRPr="00956231">
          <w:rPr>
            <w:rFonts w:ascii="Univia Pro Light" w:hAnsi="Univia Pro Light"/>
            <w:noProof/>
            <w:webHidden/>
          </w:rPr>
          <w:fldChar w:fldCharType="begin"/>
        </w:r>
        <w:r w:rsidR="00F258CD" w:rsidRPr="00956231">
          <w:rPr>
            <w:rFonts w:ascii="Univia Pro Light" w:hAnsi="Univia Pro Light"/>
            <w:noProof/>
            <w:webHidden/>
          </w:rPr>
          <w:instrText xml:space="preserve"> PAGEREF _Toc519615029 \h </w:instrText>
        </w:r>
        <w:r w:rsidR="00F258CD" w:rsidRPr="00956231">
          <w:rPr>
            <w:rFonts w:ascii="Univia Pro Light" w:hAnsi="Univia Pro Light"/>
            <w:noProof/>
            <w:webHidden/>
          </w:rPr>
        </w:r>
        <w:r w:rsidR="00F258CD" w:rsidRPr="00956231">
          <w:rPr>
            <w:rFonts w:ascii="Univia Pro Light" w:hAnsi="Univia Pro Light"/>
            <w:noProof/>
            <w:webHidden/>
          </w:rPr>
          <w:fldChar w:fldCharType="separate"/>
        </w:r>
        <w:r w:rsidR="00CB04E8">
          <w:rPr>
            <w:rFonts w:ascii="Univia Pro Light" w:hAnsi="Univia Pro Light"/>
            <w:noProof/>
            <w:webHidden/>
          </w:rPr>
          <w:t>86</w:t>
        </w:r>
        <w:r w:rsidR="00F258CD" w:rsidRPr="00956231">
          <w:rPr>
            <w:rFonts w:ascii="Univia Pro Light" w:hAnsi="Univia Pro Light"/>
            <w:noProof/>
            <w:webHidden/>
          </w:rPr>
          <w:fldChar w:fldCharType="end"/>
        </w:r>
      </w:hyperlink>
    </w:p>
    <w:p w14:paraId="52396806" w14:textId="6917A3BA" w:rsidR="00F258CD"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5030" w:history="1">
        <w:r w:rsidR="00F258CD" w:rsidRPr="00956231">
          <w:rPr>
            <w:rStyle w:val="Hipervnculo"/>
            <w:rFonts w:ascii="Univia Pro Light" w:hAnsi="Univia Pro Light"/>
            <w:noProof/>
            <w:u w:val="none"/>
          </w:rPr>
          <w:t>Figura 27. Pasos para la elaboración de la Estructura Programática.</w:t>
        </w:r>
        <w:r w:rsidR="00F258CD" w:rsidRPr="00956231">
          <w:rPr>
            <w:rFonts w:ascii="Univia Pro Light" w:hAnsi="Univia Pro Light"/>
            <w:noProof/>
            <w:webHidden/>
          </w:rPr>
          <w:tab/>
        </w:r>
        <w:r w:rsidR="00F258CD" w:rsidRPr="00956231">
          <w:rPr>
            <w:rFonts w:ascii="Univia Pro Light" w:hAnsi="Univia Pro Light"/>
            <w:noProof/>
            <w:webHidden/>
          </w:rPr>
          <w:fldChar w:fldCharType="begin"/>
        </w:r>
        <w:r w:rsidR="00F258CD" w:rsidRPr="00956231">
          <w:rPr>
            <w:rFonts w:ascii="Univia Pro Light" w:hAnsi="Univia Pro Light"/>
            <w:noProof/>
            <w:webHidden/>
          </w:rPr>
          <w:instrText xml:space="preserve"> PAGEREF _Toc519615030 \h </w:instrText>
        </w:r>
        <w:r w:rsidR="00F258CD" w:rsidRPr="00956231">
          <w:rPr>
            <w:rFonts w:ascii="Univia Pro Light" w:hAnsi="Univia Pro Light"/>
            <w:noProof/>
            <w:webHidden/>
          </w:rPr>
        </w:r>
        <w:r w:rsidR="00F258CD" w:rsidRPr="00956231">
          <w:rPr>
            <w:rFonts w:ascii="Univia Pro Light" w:hAnsi="Univia Pro Light"/>
            <w:noProof/>
            <w:webHidden/>
          </w:rPr>
          <w:fldChar w:fldCharType="separate"/>
        </w:r>
        <w:r w:rsidR="00CB04E8">
          <w:rPr>
            <w:rFonts w:ascii="Univia Pro Light" w:hAnsi="Univia Pro Light"/>
            <w:noProof/>
            <w:webHidden/>
          </w:rPr>
          <w:t>92</w:t>
        </w:r>
        <w:r w:rsidR="00F258CD" w:rsidRPr="00956231">
          <w:rPr>
            <w:rFonts w:ascii="Univia Pro Light" w:hAnsi="Univia Pro Light"/>
            <w:noProof/>
            <w:webHidden/>
          </w:rPr>
          <w:fldChar w:fldCharType="end"/>
        </w:r>
      </w:hyperlink>
    </w:p>
    <w:p w14:paraId="7F589B46" w14:textId="1AA80246" w:rsidR="00F258CD"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5031" w:history="1">
        <w:r w:rsidR="00F258CD" w:rsidRPr="00956231">
          <w:rPr>
            <w:rStyle w:val="Hipervnculo"/>
            <w:rFonts w:ascii="Univia Pro Light" w:hAnsi="Univia Pro Light"/>
            <w:noProof/>
            <w:u w:val="none"/>
          </w:rPr>
          <w:t>Figura 28. Diagrama del Proceso de Inversión Pública.</w:t>
        </w:r>
        <w:r w:rsidR="00F258CD" w:rsidRPr="00956231">
          <w:rPr>
            <w:rFonts w:ascii="Univia Pro Light" w:hAnsi="Univia Pro Light"/>
            <w:noProof/>
            <w:webHidden/>
          </w:rPr>
          <w:tab/>
        </w:r>
        <w:r w:rsidR="00F258CD" w:rsidRPr="00956231">
          <w:rPr>
            <w:rFonts w:ascii="Univia Pro Light" w:hAnsi="Univia Pro Light"/>
            <w:noProof/>
            <w:webHidden/>
          </w:rPr>
          <w:fldChar w:fldCharType="begin"/>
        </w:r>
        <w:r w:rsidR="00F258CD" w:rsidRPr="00956231">
          <w:rPr>
            <w:rFonts w:ascii="Univia Pro Light" w:hAnsi="Univia Pro Light"/>
            <w:noProof/>
            <w:webHidden/>
          </w:rPr>
          <w:instrText xml:space="preserve"> PAGEREF _Toc519615031 \h </w:instrText>
        </w:r>
        <w:r w:rsidR="00F258CD" w:rsidRPr="00956231">
          <w:rPr>
            <w:rFonts w:ascii="Univia Pro Light" w:hAnsi="Univia Pro Light"/>
            <w:noProof/>
            <w:webHidden/>
          </w:rPr>
        </w:r>
        <w:r w:rsidR="00F258CD" w:rsidRPr="00956231">
          <w:rPr>
            <w:rFonts w:ascii="Univia Pro Light" w:hAnsi="Univia Pro Light"/>
            <w:noProof/>
            <w:webHidden/>
          </w:rPr>
          <w:fldChar w:fldCharType="separate"/>
        </w:r>
        <w:r w:rsidR="00CB04E8">
          <w:rPr>
            <w:rFonts w:ascii="Univia Pro Light" w:hAnsi="Univia Pro Light"/>
            <w:noProof/>
            <w:webHidden/>
          </w:rPr>
          <w:t>99</w:t>
        </w:r>
        <w:r w:rsidR="00F258CD" w:rsidRPr="00956231">
          <w:rPr>
            <w:rFonts w:ascii="Univia Pro Light" w:hAnsi="Univia Pro Light"/>
            <w:noProof/>
            <w:webHidden/>
          </w:rPr>
          <w:fldChar w:fldCharType="end"/>
        </w:r>
      </w:hyperlink>
    </w:p>
    <w:p w14:paraId="0549B841" w14:textId="59BDB0D7" w:rsidR="00F258CD" w:rsidRPr="00956231" w:rsidRDefault="0026600C" w:rsidP="00956231">
      <w:pPr>
        <w:pStyle w:val="Tabladeilustraciones"/>
        <w:tabs>
          <w:tab w:val="right" w:leader="dot" w:pos="8828"/>
        </w:tabs>
        <w:spacing w:line="360" w:lineRule="auto"/>
        <w:jc w:val="both"/>
        <w:rPr>
          <w:rFonts w:ascii="Univia Pro Light" w:eastAsiaTheme="minorEastAsia" w:hAnsi="Univia Pro Light" w:cstheme="minorBidi"/>
          <w:noProof/>
          <w:color w:val="auto"/>
        </w:rPr>
      </w:pPr>
      <w:hyperlink w:anchor="_Toc519615032" w:history="1">
        <w:r w:rsidR="00F258CD" w:rsidRPr="00956231">
          <w:rPr>
            <w:rStyle w:val="Hipervnculo"/>
            <w:rFonts w:ascii="Univia Pro Light" w:hAnsi="Univia Pro Light"/>
            <w:noProof/>
            <w:u w:val="none"/>
          </w:rPr>
          <w:t>Figura 29. Formulación de POA 2019.</w:t>
        </w:r>
        <w:r w:rsidR="00F258CD" w:rsidRPr="00956231">
          <w:rPr>
            <w:rFonts w:ascii="Univia Pro Light" w:hAnsi="Univia Pro Light"/>
            <w:noProof/>
            <w:webHidden/>
          </w:rPr>
          <w:tab/>
        </w:r>
        <w:r w:rsidR="00F258CD" w:rsidRPr="00956231">
          <w:rPr>
            <w:rFonts w:ascii="Univia Pro Light" w:hAnsi="Univia Pro Light"/>
            <w:noProof/>
            <w:webHidden/>
          </w:rPr>
          <w:fldChar w:fldCharType="begin"/>
        </w:r>
        <w:r w:rsidR="00F258CD" w:rsidRPr="00956231">
          <w:rPr>
            <w:rFonts w:ascii="Univia Pro Light" w:hAnsi="Univia Pro Light"/>
            <w:noProof/>
            <w:webHidden/>
          </w:rPr>
          <w:instrText xml:space="preserve"> PAGEREF _Toc519615032 \h </w:instrText>
        </w:r>
        <w:r w:rsidR="00F258CD" w:rsidRPr="00956231">
          <w:rPr>
            <w:rFonts w:ascii="Univia Pro Light" w:hAnsi="Univia Pro Light"/>
            <w:noProof/>
            <w:webHidden/>
          </w:rPr>
        </w:r>
        <w:r w:rsidR="00F258CD" w:rsidRPr="00956231">
          <w:rPr>
            <w:rFonts w:ascii="Univia Pro Light" w:hAnsi="Univia Pro Light"/>
            <w:noProof/>
            <w:webHidden/>
          </w:rPr>
          <w:fldChar w:fldCharType="separate"/>
        </w:r>
        <w:r w:rsidR="00CB04E8">
          <w:rPr>
            <w:rFonts w:ascii="Univia Pro Light" w:hAnsi="Univia Pro Light"/>
            <w:noProof/>
            <w:webHidden/>
          </w:rPr>
          <w:t>109</w:t>
        </w:r>
        <w:r w:rsidR="00F258CD" w:rsidRPr="00956231">
          <w:rPr>
            <w:rFonts w:ascii="Univia Pro Light" w:hAnsi="Univia Pro Light"/>
            <w:noProof/>
            <w:webHidden/>
          </w:rPr>
          <w:fldChar w:fldCharType="end"/>
        </w:r>
      </w:hyperlink>
    </w:p>
    <w:p w14:paraId="782E57C6" w14:textId="77777777" w:rsidR="00BC6C9F" w:rsidRDefault="00BC6C9F" w:rsidP="00956231">
      <w:pPr>
        <w:pStyle w:val="Tabladeilustraciones"/>
        <w:tabs>
          <w:tab w:val="right" w:leader="dot" w:pos="8828"/>
        </w:tabs>
        <w:spacing w:before="360" w:line="360" w:lineRule="auto"/>
        <w:jc w:val="both"/>
        <w:rPr>
          <w:rFonts w:ascii="Univia Pro Light" w:hAnsi="Univia Pro Light"/>
          <w:noProof/>
        </w:rPr>
      </w:pPr>
      <w:r w:rsidRPr="00956231">
        <w:rPr>
          <w:rFonts w:ascii="Univia Pro Light" w:hAnsi="Univia Pro Light"/>
          <w:noProof/>
        </w:rPr>
        <w:fldChar w:fldCharType="end"/>
      </w:r>
    </w:p>
    <w:p w14:paraId="24EA2FAE" w14:textId="77777777" w:rsidR="00BC6C9F" w:rsidRDefault="00BC6C9F" w:rsidP="001B4F7A">
      <w:pPr>
        <w:pStyle w:val="Tabladeilustraciones"/>
        <w:tabs>
          <w:tab w:val="right" w:leader="dot" w:pos="8828"/>
        </w:tabs>
        <w:spacing w:before="360" w:line="360" w:lineRule="auto"/>
        <w:jc w:val="both"/>
        <w:rPr>
          <w:rFonts w:ascii="Univia Pro Light" w:hAnsi="Univia Pro Light"/>
          <w:noProof/>
        </w:rPr>
      </w:pPr>
    </w:p>
    <w:p w14:paraId="4733FDA7" w14:textId="77777777" w:rsidR="00BC6C9F" w:rsidRDefault="00BC6C9F" w:rsidP="001B4F7A">
      <w:pPr>
        <w:pStyle w:val="Tabladeilustraciones"/>
        <w:tabs>
          <w:tab w:val="right" w:leader="dot" w:pos="8828"/>
        </w:tabs>
        <w:spacing w:before="360" w:line="360" w:lineRule="auto"/>
        <w:jc w:val="both"/>
        <w:rPr>
          <w:rFonts w:ascii="Univia Pro Light" w:hAnsi="Univia Pro Light"/>
          <w:noProof/>
        </w:rPr>
      </w:pPr>
    </w:p>
    <w:p w14:paraId="3096C889" w14:textId="77777777" w:rsidR="00BC6C9F" w:rsidRDefault="00BC6C9F" w:rsidP="001B4F7A">
      <w:pPr>
        <w:pStyle w:val="Tabladeilustraciones"/>
        <w:tabs>
          <w:tab w:val="right" w:leader="dot" w:pos="8828"/>
        </w:tabs>
        <w:spacing w:before="360" w:line="360" w:lineRule="auto"/>
        <w:jc w:val="both"/>
        <w:rPr>
          <w:rFonts w:ascii="Univia Pro Light" w:hAnsi="Univia Pro Light"/>
          <w:noProof/>
        </w:rPr>
      </w:pPr>
    </w:p>
    <w:p w14:paraId="2397F395" w14:textId="77777777" w:rsidR="00FF6428" w:rsidRDefault="00FF6428" w:rsidP="00F57594">
      <w:pPr>
        <w:spacing w:before="240" w:after="240" w:line="360" w:lineRule="auto"/>
        <w:jc w:val="both"/>
        <w:rPr>
          <w:rFonts w:ascii="Univia Pro Light" w:hAnsi="Univia Pro Light" w:cstheme="minorHAnsi"/>
          <w:sz w:val="20"/>
          <w:szCs w:val="20"/>
        </w:rPr>
        <w:sectPr w:rsidR="00FF6428" w:rsidSect="00A237EA">
          <w:footerReference w:type="default" r:id="rId15"/>
          <w:pgSz w:w="12240" w:h="15840"/>
          <w:pgMar w:top="2376" w:right="1134" w:bottom="1134" w:left="2268" w:header="1134" w:footer="1134" w:gutter="0"/>
          <w:cols w:space="708"/>
          <w:docGrid w:linePitch="360"/>
        </w:sectPr>
      </w:pPr>
    </w:p>
    <w:p w14:paraId="17685D5E" w14:textId="77777777" w:rsidR="002568C1" w:rsidRPr="00B857E3" w:rsidRDefault="002568C1" w:rsidP="0057301F">
      <w:pPr>
        <w:spacing w:before="240" w:after="240" w:line="360" w:lineRule="auto"/>
        <w:jc w:val="both"/>
        <w:rPr>
          <w:rFonts w:ascii="Univia Pro Light" w:hAnsi="Univia Pro Light" w:cstheme="minorHAnsi"/>
        </w:rPr>
      </w:pPr>
      <w:r w:rsidRPr="00B857E3">
        <w:rPr>
          <w:rFonts w:ascii="Univia Pro Light" w:hAnsi="Univia Pro Light" w:cstheme="minorHAnsi"/>
        </w:rPr>
        <w:lastRenderedPageBreak/>
        <w:t xml:space="preserve">Con fundamento en los artículos 1, 2, 82 de la </w:t>
      </w:r>
      <w:r w:rsidRPr="00B857E3">
        <w:rPr>
          <w:rFonts w:ascii="Univia Pro Light" w:hAnsi="Univia Pro Light" w:cstheme="minorHAnsi"/>
          <w:b/>
        </w:rPr>
        <w:t>Constitución Política del Estado Libre y Soberano de Oaxaca</w:t>
      </w:r>
      <w:r w:rsidRPr="00B857E3">
        <w:rPr>
          <w:rFonts w:ascii="Univia Pro Light" w:hAnsi="Univia Pro Light" w:cstheme="minorHAnsi"/>
        </w:rPr>
        <w:t xml:space="preserve">; 61 fracción II de la </w:t>
      </w:r>
      <w:r w:rsidRPr="00B857E3">
        <w:rPr>
          <w:rFonts w:ascii="Univia Pro Light" w:hAnsi="Univia Pro Light" w:cstheme="minorHAnsi"/>
          <w:b/>
        </w:rPr>
        <w:t>Ley General de Contabilidad Gubernamental</w:t>
      </w:r>
      <w:r w:rsidRPr="00B857E3">
        <w:rPr>
          <w:rFonts w:ascii="Univia Pro Light" w:hAnsi="Univia Pro Light" w:cstheme="minorHAnsi"/>
        </w:rPr>
        <w:t xml:space="preserve">; 1, 2, 3 fracción I, 6 párrafos primero y segundo, 12 párrafo primero, 16, 24, 26, 27 fracción XII y 45 fracciones XVII y LII de la </w:t>
      </w:r>
      <w:r w:rsidRPr="00B857E3">
        <w:rPr>
          <w:rFonts w:ascii="Univia Pro Light" w:hAnsi="Univia Pro Light" w:cstheme="minorHAnsi"/>
          <w:b/>
        </w:rPr>
        <w:t>Ley Orgánica del Poder Ejecutivo del Estado de Oaxaca</w:t>
      </w:r>
      <w:r w:rsidRPr="00B857E3">
        <w:rPr>
          <w:rFonts w:ascii="Univia Pro Light" w:hAnsi="Univia Pro Light" w:cstheme="minorHAnsi"/>
        </w:rPr>
        <w:t>; 1, 2, 4 fracción I, 5, 6 fracción III del Reglamento Interno de la Secretaría de Finanzas d</w:t>
      </w:r>
      <w:r w:rsidR="00BE2B70" w:rsidRPr="00B857E3">
        <w:rPr>
          <w:rFonts w:ascii="Univia Pro Light" w:hAnsi="Univia Pro Light" w:cstheme="minorHAnsi"/>
        </w:rPr>
        <w:t xml:space="preserve">el Poder Ejecutivo del Estado, </w:t>
      </w:r>
      <w:r w:rsidRPr="00B857E3">
        <w:rPr>
          <w:rFonts w:ascii="Univia Pro Light" w:hAnsi="Univia Pro Light" w:cstheme="minorHAnsi"/>
        </w:rPr>
        <w:t>y</w:t>
      </w:r>
      <w:r w:rsidR="00BE2B70" w:rsidRPr="00B857E3">
        <w:rPr>
          <w:rFonts w:ascii="Univia Pro Light" w:hAnsi="Univia Pro Light" w:cstheme="minorHAnsi"/>
        </w:rPr>
        <w:t>:</w:t>
      </w:r>
    </w:p>
    <w:p w14:paraId="19D2A882" w14:textId="77777777" w:rsidR="002568C1" w:rsidRPr="00B857E3" w:rsidRDefault="002568C1" w:rsidP="009A1B16">
      <w:pPr>
        <w:pStyle w:val="Ttulo1"/>
        <w:spacing w:before="240" w:after="240"/>
        <w:jc w:val="center"/>
        <w:rPr>
          <w:rFonts w:ascii="Univia Pro Light" w:hAnsi="Univia Pro Light" w:cstheme="minorHAnsi"/>
        </w:rPr>
      </w:pPr>
      <w:bookmarkStart w:id="2" w:name="_Toc519698016"/>
      <w:r w:rsidRPr="00B857E3">
        <w:rPr>
          <w:rFonts w:ascii="Univia Pro Light" w:hAnsi="Univia Pro Light" w:cstheme="minorHAnsi"/>
        </w:rPr>
        <w:t>CONSIDERANDO</w:t>
      </w:r>
      <w:bookmarkEnd w:id="2"/>
    </w:p>
    <w:p w14:paraId="41973009" w14:textId="77777777" w:rsidR="002568C1" w:rsidRPr="00B74F6B" w:rsidRDefault="00B74F6B" w:rsidP="009A1B16">
      <w:pPr>
        <w:spacing w:before="240" w:after="240" w:line="360" w:lineRule="auto"/>
        <w:jc w:val="both"/>
        <w:rPr>
          <w:rFonts w:ascii="Univia Pro Light" w:hAnsi="Univia Pro Light" w:cstheme="minorHAnsi"/>
        </w:rPr>
      </w:pPr>
      <w:r w:rsidRPr="00B74F6B">
        <w:rPr>
          <w:rFonts w:ascii="Univia Pro Light" w:eastAsia="Times New Roman" w:hAnsi="Univia Pro Light" w:cstheme="minorHAnsi"/>
          <w:color w:val="595959"/>
        </w:rPr>
        <w:t>Que,</w:t>
      </w:r>
      <w:r w:rsidR="00990666" w:rsidRPr="00B74F6B">
        <w:rPr>
          <w:rFonts w:ascii="Univia Pro Light" w:eastAsia="Times New Roman" w:hAnsi="Univia Pro Light" w:cstheme="minorHAnsi"/>
          <w:color w:val="595959"/>
        </w:rPr>
        <w:t xml:space="preserve"> e</w:t>
      </w:r>
      <w:r w:rsidR="006A69AC" w:rsidRPr="00B74F6B">
        <w:rPr>
          <w:rFonts w:ascii="Univia Pro Light" w:eastAsia="Times New Roman" w:hAnsi="Univia Pro Light" w:cstheme="minorHAnsi"/>
          <w:color w:val="595959"/>
        </w:rPr>
        <w:t>n la planeación, programación, p</w:t>
      </w:r>
      <w:r w:rsidR="00990666" w:rsidRPr="00B74F6B">
        <w:rPr>
          <w:rFonts w:ascii="Univia Pro Light" w:eastAsia="Times New Roman" w:hAnsi="Univia Pro Light" w:cstheme="minorHAnsi"/>
          <w:color w:val="595959"/>
        </w:rPr>
        <w:t>resupuestación, ejecución, seguimiento, evaluación y rendición de cuentas de los recursos públicos en el estado de Oaxaca</w:t>
      </w:r>
      <w:r w:rsidR="006A69AC" w:rsidRPr="00B74F6B">
        <w:rPr>
          <w:rFonts w:ascii="Univia Pro Light" w:eastAsia="Times New Roman" w:hAnsi="Univia Pro Light" w:cstheme="minorHAnsi"/>
          <w:color w:val="595959"/>
        </w:rPr>
        <w:t>,</w:t>
      </w:r>
      <w:r w:rsidR="00990666" w:rsidRPr="00B74F6B">
        <w:rPr>
          <w:rFonts w:ascii="Univia Pro Light" w:eastAsia="Times New Roman" w:hAnsi="Univia Pro Light" w:cstheme="minorHAnsi"/>
          <w:color w:val="595959"/>
        </w:rPr>
        <w:t xml:space="preserve"> se deben </w:t>
      </w:r>
      <w:r w:rsidR="00CB5B54" w:rsidRPr="00B74F6B">
        <w:rPr>
          <w:rFonts w:ascii="Univia Pro Light" w:eastAsia="Times New Roman" w:hAnsi="Univia Pro Light" w:cstheme="minorHAnsi"/>
          <w:color w:val="595959"/>
        </w:rPr>
        <w:t xml:space="preserve">tomar en </w:t>
      </w:r>
      <w:r w:rsidR="00CB5B54" w:rsidRPr="00275375">
        <w:rPr>
          <w:rFonts w:ascii="Univia Pro Light" w:eastAsia="Times New Roman" w:hAnsi="Univia Pro Light" w:cstheme="minorHAnsi"/>
          <w:color w:val="595959"/>
        </w:rPr>
        <w:t>cuenta</w:t>
      </w:r>
      <w:r w:rsidRPr="00275375">
        <w:rPr>
          <w:rFonts w:ascii="Univia Pro Light" w:eastAsia="Times New Roman" w:hAnsi="Univia Pro Light" w:cstheme="minorHAnsi"/>
          <w:color w:val="595959"/>
        </w:rPr>
        <w:t xml:space="preserve"> los siguientes</w:t>
      </w:r>
      <w:r w:rsidR="00990666" w:rsidRPr="00275375">
        <w:rPr>
          <w:rFonts w:ascii="Univia Pro Light" w:eastAsia="Times New Roman" w:hAnsi="Univia Pro Light" w:cstheme="minorHAnsi"/>
          <w:color w:val="595959"/>
        </w:rPr>
        <w:t xml:space="preserve"> elementos técnicos</w:t>
      </w:r>
      <w:r w:rsidR="00990666" w:rsidRPr="00B74F6B">
        <w:rPr>
          <w:rFonts w:ascii="Univia Pro Light" w:eastAsia="Times New Roman" w:hAnsi="Univia Pro Light" w:cstheme="minorHAnsi"/>
          <w:color w:val="595959"/>
        </w:rPr>
        <w:t>:</w:t>
      </w:r>
    </w:p>
    <w:p w14:paraId="601A9492" w14:textId="77777777" w:rsidR="00414A8A" w:rsidRPr="00B74F6B" w:rsidRDefault="00CD75E2" w:rsidP="009A1B16">
      <w:pPr>
        <w:spacing w:before="240" w:after="240" w:line="360" w:lineRule="auto"/>
        <w:jc w:val="both"/>
        <w:rPr>
          <w:rFonts w:ascii="Univia Pro Light" w:hAnsi="Univia Pro Light" w:cstheme="minorHAnsi"/>
        </w:rPr>
      </w:pPr>
      <w:r w:rsidRPr="00B74F6B">
        <w:rPr>
          <w:rFonts w:ascii="Univia Pro Light" w:hAnsi="Univia Pro Light" w:cstheme="minorHAnsi"/>
          <w:b/>
        </w:rPr>
        <w:t xml:space="preserve">1. Presupuesto basado en Resultados (PbR) </w:t>
      </w:r>
      <w:r w:rsidR="00990666" w:rsidRPr="00B74F6B">
        <w:rPr>
          <w:rFonts w:ascii="Univia Pro Light" w:hAnsi="Univia Pro Light" w:cstheme="minorHAnsi"/>
        </w:rPr>
        <w:t>que c</w:t>
      </w:r>
      <w:r w:rsidRPr="00B74F6B">
        <w:rPr>
          <w:rFonts w:ascii="Univia Pro Light" w:hAnsi="Univia Pro Light" w:cstheme="minorHAnsi"/>
        </w:rPr>
        <w:t xml:space="preserve">onstituye un conjunto de metodologías, procesos e instrumentos que incorporan sistemáticamente el desempeño observado y esperado de las instituciones </w:t>
      </w:r>
      <w:r w:rsidR="00B856FD" w:rsidRPr="00B74F6B">
        <w:rPr>
          <w:rFonts w:ascii="Univia Pro Light" w:hAnsi="Univia Pro Light" w:cstheme="minorHAnsi"/>
        </w:rPr>
        <w:t xml:space="preserve">de la Administración Pública </w:t>
      </w:r>
      <w:r w:rsidRPr="00B74F6B">
        <w:rPr>
          <w:rFonts w:ascii="Univia Pro Light" w:hAnsi="Univia Pro Light" w:cstheme="minorHAnsi"/>
        </w:rPr>
        <w:t>en la ejecución del gasto</w:t>
      </w:r>
      <w:r w:rsidR="00990666" w:rsidRPr="00B74F6B">
        <w:rPr>
          <w:rFonts w:ascii="Univia Pro Light" w:hAnsi="Univia Pro Light" w:cstheme="minorHAnsi"/>
        </w:rPr>
        <w:t xml:space="preserve"> y</w:t>
      </w:r>
      <w:r w:rsidRPr="00B74F6B">
        <w:rPr>
          <w:rFonts w:ascii="Univia Pro Light" w:hAnsi="Univia Pro Light" w:cstheme="minorHAnsi"/>
        </w:rPr>
        <w:t xml:space="preserve"> como insumo central en la toma de decisiones </w:t>
      </w:r>
      <w:r w:rsidR="00B856FD" w:rsidRPr="00B74F6B">
        <w:rPr>
          <w:rFonts w:ascii="Univia Pro Light" w:hAnsi="Univia Pro Light" w:cstheme="minorHAnsi"/>
        </w:rPr>
        <w:t>presupuestarias</w:t>
      </w:r>
      <w:r w:rsidRPr="00B74F6B">
        <w:rPr>
          <w:rFonts w:ascii="Univia Pro Light" w:hAnsi="Univia Pro Light" w:cstheme="minorHAnsi"/>
        </w:rPr>
        <w:t>. El enfoque principal del PbR, lo constituye la generación de valor público o bienestar social</w:t>
      </w:r>
      <w:r w:rsidR="00EB6C69" w:rsidRPr="00B74F6B">
        <w:rPr>
          <w:rFonts w:ascii="Univia Pro Light" w:hAnsi="Univia Pro Light" w:cstheme="minorHAnsi"/>
        </w:rPr>
        <w:t>.</w:t>
      </w:r>
    </w:p>
    <w:p w14:paraId="76C293EE" w14:textId="77777777" w:rsidR="00990666" w:rsidRPr="00B74F6B" w:rsidRDefault="00B856FD" w:rsidP="009A1B16">
      <w:pPr>
        <w:spacing w:before="240" w:after="240" w:line="360" w:lineRule="auto"/>
        <w:jc w:val="both"/>
        <w:rPr>
          <w:rFonts w:ascii="Univia Pro Light" w:hAnsi="Univia Pro Light" w:cstheme="minorHAnsi"/>
        </w:rPr>
      </w:pPr>
      <w:r w:rsidRPr="00B74F6B">
        <w:rPr>
          <w:rFonts w:ascii="Univia Pro Light" w:hAnsi="Univia Pro Light" w:cstheme="minorHAnsi"/>
        </w:rPr>
        <w:t>S</w:t>
      </w:r>
      <w:r w:rsidR="00414A8A" w:rsidRPr="00B74F6B">
        <w:rPr>
          <w:rFonts w:ascii="Univia Pro Light" w:hAnsi="Univia Pro Light" w:cstheme="minorHAnsi"/>
        </w:rPr>
        <w:t xml:space="preserve">e constituye como el instrumento metodológico y el modelo de cultura organizacional </w:t>
      </w:r>
      <w:r w:rsidR="00DC39DF" w:rsidRPr="00B74F6B">
        <w:rPr>
          <w:rFonts w:ascii="Univia Pro Light" w:hAnsi="Univia Pro Light" w:cstheme="minorHAnsi"/>
        </w:rPr>
        <w:t xml:space="preserve">de mejora continua, </w:t>
      </w:r>
      <w:r w:rsidR="00414A8A" w:rsidRPr="00B74F6B">
        <w:rPr>
          <w:rFonts w:ascii="Univia Pro Light" w:hAnsi="Univia Pro Light" w:cstheme="minorHAnsi"/>
        </w:rPr>
        <w:t>cuyo objetivo es que los recursos públicos se asignen prioritariamente a los programas que gener</w:t>
      </w:r>
      <w:r w:rsidR="00DC39DF" w:rsidRPr="00B74F6B">
        <w:rPr>
          <w:rFonts w:ascii="Univia Pro Light" w:hAnsi="Univia Pro Light" w:cstheme="minorHAnsi"/>
        </w:rPr>
        <w:t>e</w:t>
      </w:r>
      <w:r w:rsidR="00414A8A" w:rsidRPr="00B74F6B">
        <w:rPr>
          <w:rFonts w:ascii="Univia Pro Light" w:hAnsi="Univia Pro Light" w:cstheme="minorHAnsi"/>
        </w:rPr>
        <w:t xml:space="preserve">n más beneficios a la población y </w:t>
      </w:r>
      <w:r w:rsidR="006A69AC" w:rsidRPr="00B74F6B">
        <w:rPr>
          <w:rFonts w:ascii="Univia Pro Light" w:hAnsi="Univia Pro Light" w:cstheme="minorHAnsi"/>
        </w:rPr>
        <w:t>que se corrija el diseño de aque</w:t>
      </w:r>
      <w:r w:rsidR="00414A8A" w:rsidRPr="00B74F6B">
        <w:rPr>
          <w:rFonts w:ascii="Univia Pro Light" w:hAnsi="Univia Pro Light" w:cstheme="minorHAnsi"/>
        </w:rPr>
        <w:t>llos que no est</w:t>
      </w:r>
      <w:r w:rsidR="00DC39DF" w:rsidRPr="00B74F6B">
        <w:rPr>
          <w:rFonts w:ascii="Univia Pro Light" w:hAnsi="Univia Pro Light" w:cstheme="minorHAnsi"/>
        </w:rPr>
        <w:t>é</w:t>
      </w:r>
      <w:r w:rsidR="00414A8A" w:rsidRPr="00B74F6B">
        <w:rPr>
          <w:rFonts w:ascii="Univia Pro Light" w:hAnsi="Univia Pro Light" w:cstheme="minorHAnsi"/>
        </w:rPr>
        <w:t xml:space="preserve">n funcionando correctamente. </w:t>
      </w:r>
    </w:p>
    <w:p w14:paraId="21B20B12" w14:textId="77777777" w:rsidR="00414A8A" w:rsidRDefault="00414A8A" w:rsidP="009A1B16">
      <w:pPr>
        <w:spacing w:before="240" w:after="240" w:line="360" w:lineRule="auto"/>
        <w:jc w:val="both"/>
        <w:rPr>
          <w:rFonts w:ascii="Univia Pro Light" w:hAnsi="Univia Pro Light" w:cstheme="minorHAnsi"/>
        </w:rPr>
      </w:pPr>
      <w:r w:rsidRPr="00B74F6B">
        <w:rPr>
          <w:rFonts w:ascii="Univia Pro Light" w:hAnsi="Univia Pro Light" w:cstheme="minorHAnsi"/>
        </w:rPr>
        <w:t xml:space="preserve">Un presupuesto con enfoque en el logro de resultados consiste en que los </w:t>
      </w:r>
      <w:r w:rsidR="00DC39DF" w:rsidRPr="00B74F6B">
        <w:rPr>
          <w:rFonts w:ascii="Univia Pro Light" w:hAnsi="Univia Pro Light" w:cstheme="minorHAnsi"/>
        </w:rPr>
        <w:t>Ejecutores de gasto</w:t>
      </w:r>
      <w:r w:rsidRPr="00B74F6B">
        <w:rPr>
          <w:rFonts w:ascii="Univia Pro Light" w:hAnsi="Univia Pro Light" w:cstheme="minorHAnsi"/>
        </w:rPr>
        <w:t xml:space="preserve"> establezcan de manera puntual los objetivos que se alcanzarán con los recursos que </w:t>
      </w:r>
      <w:r w:rsidR="00DC39DF" w:rsidRPr="00B74F6B">
        <w:rPr>
          <w:rFonts w:ascii="Univia Pro Light" w:hAnsi="Univia Pro Light" w:cstheme="minorHAnsi"/>
        </w:rPr>
        <w:t>l</w:t>
      </w:r>
      <w:r w:rsidRPr="00B74F6B">
        <w:rPr>
          <w:rFonts w:ascii="Univia Pro Light" w:hAnsi="Univia Pro Light" w:cstheme="minorHAnsi"/>
        </w:rPr>
        <w:t>e asignen a sus respectivos programas</w:t>
      </w:r>
      <w:r w:rsidR="00DC39DF" w:rsidRPr="00B74F6B">
        <w:rPr>
          <w:rFonts w:ascii="Univia Pro Light" w:hAnsi="Univia Pro Light" w:cstheme="minorHAnsi"/>
        </w:rPr>
        <w:t>.</w:t>
      </w:r>
    </w:p>
    <w:p w14:paraId="465F83E3" w14:textId="77777777" w:rsidR="006E509C" w:rsidRPr="00B74F6B" w:rsidRDefault="006E509C" w:rsidP="009A1B16">
      <w:pPr>
        <w:spacing w:before="240" w:after="240" w:line="360" w:lineRule="auto"/>
        <w:jc w:val="both"/>
        <w:rPr>
          <w:rFonts w:ascii="Univia Pro Light" w:hAnsi="Univia Pro Light" w:cstheme="minorHAnsi"/>
          <w:vertAlign w:val="superscript"/>
        </w:rPr>
      </w:pPr>
    </w:p>
    <w:p w14:paraId="595366D7" w14:textId="77777777" w:rsidR="00414A8A" w:rsidRPr="00B74F6B" w:rsidRDefault="00414A8A" w:rsidP="009A1B16">
      <w:pPr>
        <w:spacing w:before="240" w:after="240" w:line="360" w:lineRule="auto"/>
        <w:jc w:val="both"/>
        <w:rPr>
          <w:rFonts w:ascii="Univia Pro Light" w:hAnsi="Univia Pro Light" w:cstheme="minorHAnsi"/>
        </w:rPr>
      </w:pPr>
      <w:r w:rsidRPr="00B74F6B">
        <w:rPr>
          <w:rFonts w:ascii="Univia Pro Light" w:hAnsi="Univia Pro Light" w:cstheme="minorHAnsi"/>
        </w:rPr>
        <w:lastRenderedPageBreak/>
        <w:t xml:space="preserve">La implementación del PbR requiere del desarrollo institucional en </w:t>
      </w:r>
      <w:r w:rsidR="00EE7916">
        <w:rPr>
          <w:rFonts w:ascii="Univia Pro Light" w:hAnsi="Univia Pro Light" w:cstheme="minorHAnsi"/>
        </w:rPr>
        <w:t>cinco</w:t>
      </w:r>
      <w:r w:rsidRPr="00B74F6B">
        <w:rPr>
          <w:rFonts w:ascii="Univia Pro Light" w:hAnsi="Univia Pro Light" w:cstheme="minorHAnsi"/>
        </w:rPr>
        <w:t xml:space="preserve"> vertientes:</w:t>
      </w:r>
    </w:p>
    <w:p w14:paraId="6F9D3BF7" w14:textId="77777777" w:rsidR="00DC39DF" w:rsidRDefault="00D93FBB" w:rsidP="00124408">
      <w:pPr>
        <w:pStyle w:val="Prrafodelista"/>
        <w:numPr>
          <w:ilvl w:val="0"/>
          <w:numId w:val="30"/>
        </w:numPr>
        <w:spacing w:before="120" w:beforeAutospacing="0" w:after="120" w:afterAutospacing="0"/>
        <w:ind w:left="714" w:hanging="357"/>
        <w:contextualSpacing w:val="0"/>
        <w:rPr>
          <w:rFonts w:ascii="Univia Pro Light" w:hAnsi="Univia Pro Light" w:cstheme="minorHAnsi"/>
          <w:sz w:val="24"/>
          <w:szCs w:val="24"/>
        </w:rPr>
      </w:pPr>
      <w:r w:rsidRPr="00B74F6B">
        <w:rPr>
          <w:rFonts w:ascii="Univia Pro Light" w:hAnsi="Univia Pro Light" w:cstheme="minorHAnsi"/>
          <w:sz w:val="24"/>
          <w:szCs w:val="24"/>
        </w:rPr>
        <w:t>Fortalecimiento</w:t>
      </w:r>
      <w:r w:rsidR="00DC39DF" w:rsidRPr="00B74F6B">
        <w:rPr>
          <w:rFonts w:ascii="Univia Pro Light" w:hAnsi="Univia Pro Light" w:cstheme="minorHAnsi"/>
          <w:sz w:val="24"/>
          <w:szCs w:val="24"/>
        </w:rPr>
        <w:t xml:space="preserve"> del proceso presupuestario a través del desarrollo de una estructura programática y reglas institucionales aplicadas al ciclo presupuestario. </w:t>
      </w:r>
      <w:r w:rsidR="00DB03F6" w:rsidRPr="00B74F6B">
        <w:rPr>
          <w:rFonts w:ascii="Univia Pro Light" w:hAnsi="Univia Pro Light" w:cstheme="minorHAnsi"/>
          <w:sz w:val="24"/>
          <w:szCs w:val="24"/>
        </w:rPr>
        <w:t>Misma que se encuentra implementada en el Estado.</w:t>
      </w:r>
    </w:p>
    <w:p w14:paraId="7E126837" w14:textId="77777777" w:rsidR="0004144F" w:rsidRPr="0004144F" w:rsidRDefault="0004144F" w:rsidP="0004144F">
      <w:pPr>
        <w:pStyle w:val="Prrafodelista"/>
        <w:numPr>
          <w:ilvl w:val="0"/>
          <w:numId w:val="30"/>
        </w:numPr>
        <w:spacing w:before="120" w:after="120"/>
        <w:rPr>
          <w:rFonts w:ascii="Univia Pro Light" w:hAnsi="Univia Pro Light" w:cstheme="minorHAnsi"/>
          <w:sz w:val="24"/>
          <w:szCs w:val="24"/>
        </w:rPr>
      </w:pPr>
      <w:r w:rsidRPr="0004144F">
        <w:rPr>
          <w:rFonts w:ascii="Univia Pro Light" w:hAnsi="Univia Pro Light" w:cstheme="minorHAnsi"/>
          <w:sz w:val="24"/>
          <w:szCs w:val="24"/>
        </w:rPr>
        <w:t xml:space="preserve">El Sistema de Evaluación del Desempeño, que se integra por dos componentes principales el seguimiento y la evaluación y tres componentes complementarios: el fortalecimiento normativo y metodológico, los sistemas de información y el desarrollo de capacidad institucional de las Dependencias y Entidades, incluyendo la transparencia y rendición de cuentas. </w:t>
      </w:r>
    </w:p>
    <w:p w14:paraId="2334FEFE" w14:textId="77777777" w:rsidR="00414A8A" w:rsidRPr="00B74F6B" w:rsidRDefault="00414A8A" w:rsidP="00124408">
      <w:pPr>
        <w:pStyle w:val="Prrafodelista"/>
        <w:numPr>
          <w:ilvl w:val="0"/>
          <w:numId w:val="30"/>
        </w:numPr>
        <w:tabs>
          <w:tab w:val="left" w:pos="993"/>
        </w:tabs>
        <w:spacing w:before="120" w:beforeAutospacing="0" w:after="120" w:afterAutospacing="0"/>
        <w:ind w:left="714" w:hanging="357"/>
        <w:contextualSpacing w:val="0"/>
        <w:rPr>
          <w:rFonts w:ascii="Univia Pro Light" w:hAnsi="Univia Pro Light" w:cstheme="minorHAnsi"/>
          <w:sz w:val="24"/>
          <w:szCs w:val="24"/>
        </w:rPr>
      </w:pPr>
      <w:r w:rsidRPr="00B74F6B">
        <w:rPr>
          <w:rFonts w:ascii="Univia Pro Light" w:hAnsi="Univia Pro Light" w:cstheme="minorHAnsi"/>
          <w:sz w:val="24"/>
          <w:szCs w:val="24"/>
        </w:rPr>
        <w:t>Sistemas de seguimiento y evaluación orientados a resultados, incluyendo mecanismos de trans</w:t>
      </w:r>
      <w:r w:rsidR="00337ABC">
        <w:rPr>
          <w:rFonts w:ascii="Univia Pro Light" w:hAnsi="Univia Pro Light" w:cstheme="minorHAnsi"/>
          <w:sz w:val="24"/>
          <w:szCs w:val="24"/>
        </w:rPr>
        <w:t>parencia y rendición de cuentas, que permitan retroalimentar hacia la mejora del gasto público.</w:t>
      </w:r>
    </w:p>
    <w:p w14:paraId="4327173D" w14:textId="77777777" w:rsidR="00414A8A" w:rsidRPr="00B74F6B" w:rsidRDefault="00414A8A" w:rsidP="00124408">
      <w:pPr>
        <w:pStyle w:val="Prrafodelista"/>
        <w:numPr>
          <w:ilvl w:val="0"/>
          <w:numId w:val="30"/>
        </w:numPr>
        <w:tabs>
          <w:tab w:val="left" w:pos="993"/>
        </w:tabs>
        <w:spacing w:before="120" w:beforeAutospacing="0" w:after="120" w:afterAutospacing="0"/>
        <w:ind w:left="714" w:hanging="357"/>
        <w:contextualSpacing w:val="0"/>
        <w:rPr>
          <w:rFonts w:ascii="Univia Pro Light" w:hAnsi="Univia Pro Light" w:cstheme="minorHAnsi"/>
          <w:sz w:val="24"/>
          <w:szCs w:val="24"/>
        </w:rPr>
      </w:pPr>
      <w:r w:rsidRPr="00B74F6B">
        <w:rPr>
          <w:rFonts w:ascii="Univia Pro Light" w:hAnsi="Univia Pro Light" w:cstheme="minorHAnsi"/>
          <w:sz w:val="24"/>
          <w:szCs w:val="24"/>
        </w:rPr>
        <w:t xml:space="preserve">La aplicación de esquemas de incentivos a la efectividad en la gestión. </w:t>
      </w:r>
    </w:p>
    <w:p w14:paraId="4DB34525" w14:textId="77777777" w:rsidR="00414A8A" w:rsidRDefault="00414A8A" w:rsidP="00124408">
      <w:pPr>
        <w:pStyle w:val="Prrafodelista"/>
        <w:numPr>
          <w:ilvl w:val="0"/>
          <w:numId w:val="30"/>
        </w:numPr>
        <w:tabs>
          <w:tab w:val="left" w:pos="993"/>
        </w:tabs>
        <w:spacing w:before="120" w:beforeAutospacing="0" w:after="120" w:afterAutospacing="0"/>
        <w:ind w:left="714" w:hanging="357"/>
        <w:contextualSpacing w:val="0"/>
        <w:rPr>
          <w:rFonts w:ascii="Univia Pro Light" w:hAnsi="Univia Pro Light" w:cstheme="minorHAnsi"/>
          <w:sz w:val="24"/>
          <w:szCs w:val="24"/>
        </w:rPr>
      </w:pPr>
      <w:r w:rsidRPr="00B74F6B">
        <w:rPr>
          <w:rFonts w:ascii="Univia Pro Light" w:hAnsi="Univia Pro Light" w:cstheme="minorHAnsi"/>
          <w:sz w:val="24"/>
          <w:szCs w:val="24"/>
        </w:rPr>
        <w:t>El desarrollo sistémico de capacidades de gestión para resultados</w:t>
      </w:r>
      <w:r w:rsidR="00585517" w:rsidRPr="00B74F6B">
        <w:rPr>
          <w:rFonts w:ascii="Univia Pro Light" w:hAnsi="Univia Pro Light" w:cstheme="minorHAnsi"/>
          <w:sz w:val="24"/>
          <w:szCs w:val="24"/>
        </w:rPr>
        <w:t>,</w:t>
      </w:r>
      <w:r w:rsidR="0004144F">
        <w:rPr>
          <w:rFonts w:ascii="Univia Pro Light" w:hAnsi="Univia Pro Light" w:cstheme="minorHAnsi"/>
          <w:sz w:val="24"/>
          <w:szCs w:val="24"/>
        </w:rPr>
        <w:t xml:space="preserve"> en las unidades de P</w:t>
      </w:r>
      <w:r w:rsidRPr="00B74F6B">
        <w:rPr>
          <w:rFonts w:ascii="Univia Pro Light" w:hAnsi="Univia Pro Light" w:cstheme="minorHAnsi"/>
          <w:sz w:val="24"/>
          <w:szCs w:val="24"/>
        </w:rPr>
        <w:t>laneación</w:t>
      </w:r>
      <w:r w:rsidR="0004144F">
        <w:rPr>
          <w:rFonts w:ascii="Univia Pro Light" w:hAnsi="Univia Pro Light" w:cstheme="minorHAnsi"/>
          <w:sz w:val="24"/>
          <w:szCs w:val="24"/>
        </w:rPr>
        <w:t xml:space="preserve"> y Evaluación del Desempeño</w:t>
      </w:r>
      <w:r w:rsidR="0031447F">
        <w:rPr>
          <w:rFonts w:ascii="Univia Pro Light" w:hAnsi="Univia Pro Light" w:cstheme="minorHAnsi"/>
          <w:sz w:val="24"/>
          <w:szCs w:val="24"/>
        </w:rPr>
        <w:t>, asignación y ejecución del gasto.</w:t>
      </w:r>
    </w:p>
    <w:p w14:paraId="717068F1" w14:textId="77777777" w:rsidR="00EE7916" w:rsidRPr="00ED18E0" w:rsidRDefault="00EE7916" w:rsidP="00ED18E0">
      <w:pPr>
        <w:tabs>
          <w:tab w:val="left" w:pos="993"/>
        </w:tabs>
        <w:spacing w:before="120" w:after="120"/>
        <w:rPr>
          <w:rFonts w:ascii="Univia Pro Light" w:hAnsi="Univia Pro Light" w:cstheme="minorHAnsi"/>
        </w:rPr>
      </w:pPr>
      <w:r w:rsidRPr="00ED18E0">
        <w:rPr>
          <w:rFonts w:ascii="Univia Pro Light" w:hAnsi="Univia Pro Light" w:cstheme="minorHAnsi"/>
        </w:rPr>
        <w:t>Este es el modelo que se está incluyendo en la nueva planeación del estado.</w:t>
      </w:r>
    </w:p>
    <w:p w14:paraId="0076D0DA" w14:textId="77777777" w:rsidR="00CD75E2" w:rsidRPr="00B74F6B" w:rsidRDefault="00414A8A" w:rsidP="009A1B16">
      <w:pPr>
        <w:spacing w:before="240" w:after="240" w:line="360" w:lineRule="auto"/>
        <w:jc w:val="both"/>
        <w:rPr>
          <w:rFonts w:ascii="Univia Pro Light" w:hAnsi="Univia Pro Light" w:cstheme="minorHAnsi"/>
        </w:rPr>
      </w:pPr>
      <w:r w:rsidRPr="00B74F6B">
        <w:rPr>
          <w:rFonts w:ascii="Univia Pro Light" w:hAnsi="Univia Pro Light" w:cstheme="minorHAnsi"/>
        </w:rPr>
        <w:t xml:space="preserve">El Presupuesto por programas reúne </w:t>
      </w:r>
      <w:r w:rsidR="001E5E36" w:rsidRPr="00B74F6B">
        <w:rPr>
          <w:rFonts w:ascii="Univia Pro Light" w:hAnsi="Univia Pro Light" w:cstheme="minorHAnsi"/>
        </w:rPr>
        <w:t xml:space="preserve">las </w:t>
      </w:r>
      <w:r w:rsidRPr="00B74F6B">
        <w:rPr>
          <w:rFonts w:ascii="Univia Pro Light" w:hAnsi="Univia Pro Light" w:cstheme="minorHAnsi"/>
        </w:rPr>
        <w:t xml:space="preserve">condiciones necesarias para avanzar hacia el PbR, centrándose en la generación de productos </w:t>
      </w:r>
      <w:r w:rsidR="0032506F" w:rsidRPr="00B74F6B">
        <w:rPr>
          <w:rFonts w:ascii="Univia Pro Light" w:hAnsi="Univia Pro Light" w:cstheme="minorHAnsi"/>
        </w:rPr>
        <w:t>para alcanzar</w:t>
      </w:r>
      <w:r w:rsidRPr="00B74F6B">
        <w:rPr>
          <w:rFonts w:ascii="Univia Pro Light" w:hAnsi="Univia Pro Light" w:cstheme="minorHAnsi"/>
        </w:rPr>
        <w:t xml:space="preserve"> los resultados. Su aporte principal al PbR lo constituyen las estructuras programáticas, sin éstas, el PbR no poseería el marco de desempeño asociado a objetivos e</w:t>
      </w:r>
      <w:r w:rsidR="00DD6D58" w:rsidRPr="00B74F6B">
        <w:rPr>
          <w:rFonts w:ascii="Univia Pro Light" w:hAnsi="Univia Pro Light" w:cstheme="minorHAnsi"/>
        </w:rPr>
        <w:t>stratégicos que lo caracteriza.</w:t>
      </w:r>
    </w:p>
    <w:p w14:paraId="6936F2DD" w14:textId="77777777" w:rsidR="00CD75E2" w:rsidRPr="00B74F6B" w:rsidRDefault="00FE6449" w:rsidP="00916E9F">
      <w:pPr>
        <w:spacing w:before="240" w:after="240" w:line="360" w:lineRule="auto"/>
        <w:jc w:val="both"/>
        <w:rPr>
          <w:rFonts w:ascii="Univia Pro Light" w:hAnsi="Univia Pro Light" w:cstheme="minorHAnsi"/>
        </w:rPr>
      </w:pPr>
      <w:r w:rsidRPr="00B74F6B">
        <w:rPr>
          <w:rFonts w:ascii="Univia Pro Light" w:hAnsi="Univia Pro Light" w:cstheme="minorHAnsi"/>
        </w:rPr>
        <w:t xml:space="preserve">Por ello, es importante adoptar los principios del presupuesto por programas para el desarrollo de </w:t>
      </w:r>
      <w:r w:rsidR="00CD75E2" w:rsidRPr="00B74F6B">
        <w:rPr>
          <w:rFonts w:ascii="Univia Pro Light" w:hAnsi="Univia Pro Light" w:cstheme="minorHAnsi"/>
        </w:rPr>
        <w:t>la</w:t>
      </w:r>
      <w:r w:rsidRPr="00B74F6B">
        <w:rPr>
          <w:rFonts w:ascii="Univia Pro Light" w:hAnsi="Univia Pro Light" w:cstheme="minorHAnsi"/>
        </w:rPr>
        <w:t>s</w:t>
      </w:r>
      <w:r w:rsidR="00CD75E2" w:rsidRPr="00B74F6B">
        <w:rPr>
          <w:rFonts w:ascii="Univia Pro Light" w:hAnsi="Univia Pro Light" w:cstheme="minorHAnsi"/>
        </w:rPr>
        <w:t xml:space="preserve"> </w:t>
      </w:r>
      <w:r w:rsidRPr="00B74F6B">
        <w:rPr>
          <w:rFonts w:ascii="Univia Pro Light" w:hAnsi="Univia Pro Light" w:cstheme="minorHAnsi"/>
        </w:rPr>
        <w:t xml:space="preserve">estructuras programáticas y complementarlas con la </w:t>
      </w:r>
      <w:r w:rsidR="00CD75E2" w:rsidRPr="00B74F6B">
        <w:rPr>
          <w:rFonts w:ascii="Univia Pro Light" w:hAnsi="Univia Pro Light" w:cstheme="minorHAnsi"/>
        </w:rPr>
        <w:t xml:space="preserve">definición de </w:t>
      </w:r>
      <w:r w:rsidR="00CD75E2" w:rsidRPr="00B74F6B">
        <w:rPr>
          <w:rFonts w:ascii="Univia Pro Light" w:hAnsi="Univia Pro Light" w:cstheme="minorHAnsi"/>
        </w:rPr>
        <w:lastRenderedPageBreak/>
        <w:t xml:space="preserve">indicadores de desempeño asociados a los resultados esperados, mediante Matrices de Indicadores para Resultados (MIR) esenciales para el diseño e implementación del PbR, </w:t>
      </w:r>
      <w:r w:rsidRPr="00B74F6B">
        <w:rPr>
          <w:rFonts w:ascii="Univia Pro Light" w:hAnsi="Univia Pro Light" w:cstheme="minorHAnsi"/>
        </w:rPr>
        <w:t xml:space="preserve">mismas que a su vez </w:t>
      </w:r>
      <w:r w:rsidR="00CD75E2" w:rsidRPr="00B74F6B">
        <w:rPr>
          <w:rFonts w:ascii="Univia Pro Light" w:hAnsi="Univia Pro Light" w:cstheme="minorHAnsi"/>
        </w:rPr>
        <w:t xml:space="preserve">fortalecerán el Sistema de </w:t>
      </w:r>
      <w:r w:rsidR="00DD6D58" w:rsidRPr="00B74F6B">
        <w:rPr>
          <w:rFonts w:ascii="Univia Pro Light" w:hAnsi="Univia Pro Light" w:cstheme="minorHAnsi"/>
        </w:rPr>
        <w:t>Evaluación del Desempeño (SED).</w:t>
      </w:r>
    </w:p>
    <w:p w14:paraId="7C1006E9" w14:textId="77777777" w:rsidR="00CD75E2" w:rsidRPr="00B74F6B" w:rsidRDefault="00DD6D58" w:rsidP="009A1B16">
      <w:pPr>
        <w:spacing w:before="240" w:after="240" w:line="360" w:lineRule="auto"/>
        <w:jc w:val="both"/>
        <w:rPr>
          <w:rFonts w:ascii="Univia Pro Light" w:hAnsi="Univia Pro Light" w:cstheme="minorHAnsi"/>
        </w:rPr>
      </w:pPr>
      <w:r w:rsidRPr="00B74F6B">
        <w:rPr>
          <w:rFonts w:ascii="Univia Pro Light" w:hAnsi="Univia Pro Light" w:cstheme="minorHAnsi"/>
          <w:b/>
        </w:rPr>
        <w:t>2. Armonización C</w:t>
      </w:r>
      <w:r w:rsidR="00CD75E2" w:rsidRPr="00B74F6B">
        <w:rPr>
          <w:rFonts w:ascii="Univia Pro Light" w:hAnsi="Univia Pro Light" w:cstheme="minorHAnsi"/>
          <w:b/>
        </w:rPr>
        <w:t>ontable</w:t>
      </w:r>
      <w:r w:rsidR="00CD75E2" w:rsidRPr="00B74F6B">
        <w:rPr>
          <w:rFonts w:ascii="Univia Pro Light" w:hAnsi="Univia Pro Light" w:cstheme="minorHAnsi"/>
        </w:rPr>
        <w:t>. Con la finalidad de homogen</w:t>
      </w:r>
      <w:r w:rsidR="00ED18E0">
        <w:rPr>
          <w:rFonts w:ascii="Univia Pro Light" w:hAnsi="Univia Pro Light" w:cstheme="minorHAnsi"/>
        </w:rPr>
        <w:t>e</w:t>
      </w:r>
      <w:r w:rsidR="00CD75E2" w:rsidRPr="00B74F6B">
        <w:rPr>
          <w:rFonts w:ascii="Univia Pro Light" w:hAnsi="Univia Pro Light" w:cstheme="minorHAnsi"/>
        </w:rPr>
        <w:t xml:space="preserve">izar el registro, la rendición de cuentas y la fiscalización de los recursos públicos, en el año 2009 se creó el Consejo Nacional de Armonización Contable (CONAC), de esta manera, los tres niveles de gobierno </w:t>
      </w:r>
      <w:r w:rsidR="003D7A4E" w:rsidRPr="00B74F6B">
        <w:rPr>
          <w:rFonts w:ascii="Univia Pro Light" w:hAnsi="Univia Pro Light" w:cstheme="minorHAnsi"/>
        </w:rPr>
        <w:t>han adoptado</w:t>
      </w:r>
      <w:r w:rsidR="00CD75E2" w:rsidRPr="00B74F6B">
        <w:rPr>
          <w:rFonts w:ascii="Univia Pro Light" w:hAnsi="Univia Pro Light" w:cstheme="minorHAnsi"/>
        </w:rPr>
        <w:t xml:space="preserve"> los lineamientos para reestructurar, armonizar y hacer compatibles los diferentes sistemas de contabilidad gubernamental a nivel naciona</w:t>
      </w:r>
      <w:r w:rsidRPr="00B74F6B">
        <w:rPr>
          <w:rFonts w:ascii="Univia Pro Light" w:hAnsi="Univia Pro Light" w:cstheme="minorHAnsi"/>
        </w:rPr>
        <w:t xml:space="preserve">l que </w:t>
      </w:r>
      <w:r w:rsidR="003D7A4E" w:rsidRPr="00B74F6B">
        <w:rPr>
          <w:rFonts w:ascii="Univia Pro Light" w:hAnsi="Univia Pro Light" w:cstheme="minorHAnsi"/>
        </w:rPr>
        <w:t xml:space="preserve">ha </w:t>
      </w:r>
      <w:r w:rsidRPr="00B74F6B">
        <w:rPr>
          <w:rFonts w:ascii="Univia Pro Light" w:hAnsi="Univia Pro Light" w:cstheme="minorHAnsi"/>
        </w:rPr>
        <w:t>emit</w:t>
      </w:r>
      <w:r w:rsidR="003D7A4E" w:rsidRPr="00B74F6B">
        <w:rPr>
          <w:rFonts w:ascii="Univia Pro Light" w:hAnsi="Univia Pro Light" w:cstheme="minorHAnsi"/>
        </w:rPr>
        <w:t>ido</w:t>
      </w:r>
      <w:r w:rsidRPr="00B74F6B">
        <w:rPr>
          <w:rFonts w:ascii="Univia Pro Light" w:hAnsi="Univia Pro Light" w:cstheme="minorHAnsi"/>
        </w:rPr>
        <w:t xml:space="preserve"> dicho consejo.</w:t>
      </w:r>
    </w:p>
    <w:p w14:paraId="0DE62344" w14:textId="77777777" w:rsidR="00CD75E2" w:rsidRPr="00B74F6B" w:rsidRDefault="00CD75E2" w:rsidP="009A1B16">
      <w:pPr>
        <w:spacing w:before="240" w:after="240" w:line="360" w:lineRule="auto"/>
        <w:jc w:val="both"/>
        <w:rPr>
          <w:rFonts w:ascii="Univia Pro Light" w:hAnsi="Univia Pro Light" w:cstheme="minorHAnsi"/>
        </w:rPr>
      </w:pPr>
      <w:r w:rsidRPr="00B74F6B">
        <w:rPr>
          <w:rFonts w:ascii="Univia Pro Light" w:hAnsi="Univia Pro Light" w:cstheme="minorHAnsi"/>
        </w:rPr>
        <w:t xml:space="preserve">En este proceso, es importante que el Gobierno del Estado cumpla con estos compromisos sin perder su autonomía para ejercer y controlar el gasto, </w:t>
      </w:r>
      <w:r w:rsidR="003D7A4E" w:rsidRPr="00B74F6B">
        <w:rPr>
          <w:rFonts w:ascii="Univia Pro Light" w:hAnsi="Univia Pro Light" w:cstheme="minorHAnsi"/>
        </w:rPr>
        <w:t>por lo que se han diseñado</w:t>
      </w:r>
      <w:r w:rsidRPr="00B74F6B">
        <w:rPr>
          <w:rFonts w:ascii="Univia Pro Light" w:hAnsi="Univia Pro Light" w:cstheme="minorHAnsi"/>
        </w:rPr>
        <w:t xml:space="preserve"> sistemas que le permit</w:t>
      </w:r>
      <w:r w:rsidR="003D7A4E" w:rsidRPr="00B74F6B">
        <w:rPr>
          <w:rFonts w:ascii="Univia Pro Light" w:hAnsi="Univia Pro Light" w:cstheme="minorHAnsi"/>
        </w:rPr>
        <w:t>e</w:t>
      </w:r>
      <w:r w:rsidRPr="00B74F6B">
        <w:rPr>
          <w:rFonts w:ascii="Univia Pro Light" w:hAnsi="Univia Pro Light" w:cstheme="minorHAnsi"/>
        </w:rPr>
        <w:t xml:space="preserve">n contar con información presupuestal y contable </w:t>
      </w:r>
      <w:r w:rsidR="00DD6D58" w:rsidRPr="00B74F6B">
        <w:rPr>
          <w:rFonts w:ascii="Univia Pro Light" w:hAnsi="Univia Pro Light" w:cstheme="minorHAnsi"/>
        </w:rPr>
        <w:t>precisa, oportuna y comparable.</w:t>
      </w:r>
    </w:p>
    <w:p w14:paraId="50E39CAD" w14:textId="77777777" w:rsidR="00CD75E2" w:rsidRPr="00B74F6B" w:rsidRDefault="00DD6D58" w:rsidP="009A1B16">
      <w:pPr>
        <w:spacing w:before="240" w:after="240" w:line="360" w:lineRule="auto"/>
        <w:jc w:val="both"/>
        <w:rPr>
          <w:rFonts w:ascii="Univia Pro Light" w:hAnsi="Univia Pro Light" w:cstheme="minorHAnsi"/>
        </w:rPr>
      </w:pPr>
      <w:r w:rsidRPr="00B74F6B">
        <w:rPr>
          <w:rFonts w:ascii="Univia Pro Light" w:hAnsi="Univia Pro Light" w:cstheme="minorHAnsi"/>
          <w:b/>
        </w:rPr>
        <w:t>3. Transparencia y Acceso a la Información P</w:t>
      </w:r>
      <w:r w:rsidR="00CD75E2" w:rsidRPr="00B74F6B">
        <w:rPr>
          <w:rFonts w:ascii="Univia Pro Light" w:hAnsi="Univia Pro Light" w:cstheme="minorHAnsi"/>
          <w:b/>
        </w:rPr>
        <w:t>ública.</w:t>
      </w:r>
      <w:r w:rsidR="002568C1" w:rsidRPr="00B74F6B">
        <w:rPr>
          <w:rFonts w:ascii="Univia Pro Light" w:hAnsi="Univia Pro Light" w:cstheme="minorHAnsi"/>
        </w:rPr>
        <w:t xml:space="preserve"> </w:t>
      </w:r>
      <w:r w:rsidR="00D22565" w:rsidRPr="00B74F6B">
        <w:rPr>
          <w:rFonts w:ascii="Univia Pro Light" w:hAnsi="Univia Pro Light" w:cstheme="minorHAnsi"/>
        </w:rPr>
        <w:t xml:space="preserve">Basado en procesos </w:t>
      </w:r>
      <w:r w:rsidR="002568C1" w:rsidRPr="00B74F6B">
        <w:rPr>
          <w:rFonts w:ascii="Univia Pro Light" w:hAnsi="Univia Pro Light" w:cstheme="minorHAnsi"/>
        </w:rPr>
        <w:t>que permit</w:t>
      </w:r>
      <w:r w:rsidR="001E5E36" w:rsidRPr="00B74F6B">
        <w:rPr>
          <w:rFonts w:ascii="Univia Pro Light" w:hAnsi="Univia Pro Light" w:cstheme="minorHAnsi"/>
        </w:rPr>
        <w:t>e</w:t>
      </w:r>
      <w:r w:rsidR="002568C1" w:rsidRPr="00B74F6B">
        <w:rPr>
          <w:rFonts w:ascii="Univia Pro Light" w:hAnsi="Univia Pro Light" w:cstheme="minorHAnsi"/>
        </w:rPr>
        <w:t>n</w:t>
      </w:r>
      <w:r w:rsidR="001E5E36" w:rsidRPr="00B74F6B">
        <w:rPr>
          <w:rFonts w:ascii="Univia Pro Light" w:hAnsi="Univia Pro Light" w:cstheme="minorHAnsi"/>
        </w:rPr>
        <w:t xml:space="preserve"> </w:t>
      </w:r>
      <w:r w:rsidR="002568C1" w:rsidRPr="00B74F6B">
        <w:rPr>
          <w:rFonts w:ascii="Univia Pro Light" w:hAnsi="Univia Pro Light" w:cstheme="minorHAnsi"/>
        </w:rPr>
        <w:t xml:space="preserve">mejorar las prácticas de transparencia en los Ejecutores de gasto, a efecto de estar en condiciones de cumplir con lo señalado en la Ley General de Transparencia y Acceso a la Información Pública y Ley de Transparencia y Acceso a la Información Pública para el Estado de Oaxaca, </w:t>
      </w:r>
      <w:r w:rsidR="00CD75E2" w:rsidRPr="00B74F6B">
        <w:rPr>
          <w:rFonts w:ascii="Univia Pro Light" w:hAnsi="Univia Pro Light" w:cstheme="minorHAnsi"/>
        </w:rPr>
        <w:t>incorporan</w:t>
      </w:r>
      <w:r w:rsidR="002568C1" w:rsidRPr="00B74F6B">
        <w:rPr>
          <w:rFonts w:ascii="Univia Pro Light" w:hAnsi="Univia Pro Light" w:cstheme="minorHAnsi"/>
        </w:rPr>
        <w:t>do</w:t>
      </w:r>
      <w:r w:rsidR="00CD75E2" w:rsidRPr="00B74F6B">
        <w:rPr>
          <w:rFonts w:ascii="Univia Pro Light" w:hAnsi="Univia Pro Light" w:cstheme="minorHAnsi"/>
        </w:rPr>
        <w:t xml:space="preserve"> indicadores y mecan</w:t>
      </w:r>
      <w:r w:rsidRPr="00B74F6B">
        <w:rPr>
          <w:rFonts w:ascii="Univia Pro Light" w:hAnsi="Univia Pro Light" w:cstheme="minorHAnsi"/>
        </w:rPr>
        <w:t xml:space="preserve">ismos de rendición de cuentas. </w:t>
      </w:r>
    </w:p>
    <w:p w14:paraId="46FE82CC" w14:textId="77777777" w:rsidR="00414A8A" w:rsidRPr="00B74F6B" w:rsidRDefault="00414A8A" w:rsidP="009A1B16">
      <w:pPr>
        <w:spacing w:before="240" w:after="240" w:line="360" w:lineRule="auto"/>
        <w:jc w:val="both"/>
        <w:rPr>
          <w:rFonts w:ascii="Univia Pro Light" w:hAnsi="Univia Pro Light" w:cstheme="minorHAnsi"/>
        </w:rPr>
      </w:pPr>
      <w:r w:rsidRPr="00B74F6B">
        <w:rPr>
          <w:rFonts w:ascii="Univia Pro Light" w:hAnsi="Univia Pro Light" w:cstheme="minorHAnsi"/>
          <w:b/>
        </w:rPr>
        <w:t>4. Sistema de Evaluación del Desempeño</w:t>
      </w:r>
      <w:r w:rsidRPr="00B74F6B">
        <w:rPr>
          <w:rFonts w:ascii="Univia Pro Light" w:hAnsi="Univia Pro Light" w:cstheme="minorHAnsi"/>
        </w:rPr>
        <w:t xml:space="preserve"> </w:t>
      </w:r>
      <w:r w:rsidRPr="00C54656">
        <w:rPr>
          <w:rFonts w:ascii="Univia Pro Light" w:hAnsi="Univia Pro Light" w:cstheme="minorHAnsi"/>
          <w:b/>
        </w:rPr>
        <w:t>(SED).</w:t>
      </w:r>
      <w:r w:rsidRPr="00B74F6B">
        <w:rPr>
          <w:rFonts w:ascii="Univia Pro Light" w:hAnsi="Univia Pro Light" w:cstheme="minorHAnsi"/>
        </w:rPr>
        <w:t xml:space="preserve"> La evaluación del desempeño </w:t>
      </w:r>
      <w:r w:rsidR="001E5E36" w:rsidRPr="00B74F6B">
        <w:rPr>
          <w:rFonts w:ascii="Univia Pro Light" w:hAnsi="Univia Pro Light" w:cstheme="minorHAnsi"/>
        </w:rPr>
        <w:t>h</w:t>
      </w:r>
      <w:r w:rsidR="0008639C" w:rsidRPr="00B74F6B">
        <w:rPr>
          <w:rFonts w:ascii="Univia Pro Light" w:hAnsi="Univia Pro Light" w:cstheme="minorHAnsi"/>
        </w:rPr>
        <w:t xml:space="preserve">a </w:t>
      </w:r>
      <w:r w:rsidRPr="00B74F6B">
        <w:rPr>
          <w:rFonts w:ascii="Univia Pro Light" w:hAnsi="Univia Pro Light" w:cstheme="minorHAnsi"/>
        </w:rPr>
        <w:t xml:space="preserve">requerido adecuar el proceso presupuestario al destino del gasto, vinculándolo con objetivos estratégicos de planeación para el desarrollo del Estado, por lo que en </w:t>
      </w:r>
      <w:r w:rsidR="00DD6D58" w:rsidRPr="00B74F6B">
        <w:rPr>
          <w:rFonts w:ascii="Univia Pro Light" w:hAnsi="Univia Pro Light" w:cstheme="minorHAnsi"/>
        </w:rPr>
        <w:t>el Ejercicio</w:t>
      </w:r>
      <w:r w:rsidRPr="00B74F6B">
        <w:rPr>
          <w:rFonts w:ascii="Univia Pro Light" w:hAnsi="Univia Pro Light" w:cstheme="minorHAnsi"/>
        </w:rPr>
        <w:t xml:space="preserve"> </w:t>
      </w:r>
      <w:r w:rsidR="00551010" w:rsidRPr="00B74F6B">
        <w:rPr>
          <w:rFonts w:ascii="Univia Pro Light" w:hAnsi="Univia Pro Light" w:cstheme="minorHAnsi"/>
        </w:rPr>
        <w:t>201</w:t>
      </w:r>
      <w:r w:rsidR="00F65E18">
        <w:rPr>
          <w:rFonts w:ascii="Univia Pro Light" w:hAnsi="Univia Pro Light" w:cstheme="minorHAnsi"/>
        </w:rPr>
        <w:t>9</w:t>
      </w:r>
      <w:r w:rsidRPr="00B74F6B">
        <w:rPr>
          <w:rFonts w:ascii="Univia Pro Light" w:hAnsi="Univia Pro Light" w:cstheme="minorHAnsi"/>
        </w:rPr>
        <w:t xml:space="preserve"> se </w:t>
      </w:r>
      <w:r w:rsidR="001D4904" w:rsidRPr="00B74F6B">
        <w:rPr>
          <w:rFonts w:ascii="Univia Pro Light" w:hAnsi="Univia Pro Light" w:cstheme="minorHAnsi"/>
        </w:rPr>
        <w:t>a</w:t>
      </w:r>
      <w:r w:rsidR="00585517" w:rsidRPr="00B74F6B">
        <w:rPr>
          <w:rFonts w:ascii="Univia Pro Light" w:hAnsi="Univia Pro Light" w:cstheme="minorHAnsi"/>
        </w:rPr>
        <w:t>sociará</w:t>
      </w:r>
      <w:r w:rsidR="001D4904" w:rsidRPr="00B74F6B">
        <w:rPr>
          <w:rFonts w:ascii="Univia Pro Light" w:hAnsi="Univia Pro Light" w:cstheme="minorHAnsi"/>
        </w:rPr>
        <w:t>n</w:t>
      </w:r>
      <w:r w:rsidR="00585517" w:rsidRPr="00B74F6B">
        <w:rPr>
          <w:rFonts w:ascii="Univia Pro Light" w:hAnsi="Univia Pro Light" w:cstheme="minorHAnsi"/>
        </w:rPr>
        <w:t xml:space="preserve"> al presupuesto, planes de los diferentes sectores que da</w:t>
      </w:r>
      <w:r w:rsidRPr="00B74F6B">
        <w:rPr>
          <w:rFonts w:ascii="Univia Pro Light" w:hAnsi="Univia Pro Light" w:cstheme="minorHAnsi"/>
        </w:rPr>
        <w:t xml:space="preserve">n movilidad a la economía en el Estado, elaborados con la Metodología del Marco </w:t>
      </w:r>
      <w:r w:rsidRPr="00B74F6B">
        <w:rPr>
          <w:rFonts w:ascii="Univia Pro Light" w:hAnsi="Univia Pro Light" w:cstheme="minorHAnsi"/>
        </w:rPr>
        <w:lastRenderedPageBreak/>
        <w:t>Lógico, con indicadores definidos para cada nivel de objetivo de la MIR, lo que permitirá dar seguimiento paulatino al gasto público a cort</w:t>
      </w:r>
      <w:r w:rsidR="00C16FAC" w:rsidRPr="00B74F6B">
        <w:rPr>
          <w:rFonts w:ascii="Univia Pro Light" w:hAnsi="Univia Pro Light" w:cstheme="minorHAnsi"/>
        </w:rPr>
        <w:t xml:space="preserve">o y </w:t>
      </w:r>
      <w:r w:rsidRPr="00B74F6B">
        <w:rPr>
          <w:rFonts w:ascii="Univia Pro Light" w:hAnsi="Univia Pro Light" w:cstheme="minorHAnsi"/>
        </w:rPr>
        <w:t>largo plazo</w:t>
      </w:r>
      <w:r w:rsidR="001E5E36" w:rsidRPr="00B74F6B">
        <w:rPr>
          <w:rFonts w:ascii="Univia Pro Light" w:hAnsi="Univia Pro Light" w:cstheme="minorHAnsi"/>
        </w:rPr>
        <w:t>,</w:t>
      </w:r>
      <w:r w:rsidRPr="00B74F6B">
        <w:rPr>
          <w:rFonts w:ascii="Univia Pro Light" w:hAnsi="Univia Pro Light" w:cstheme="minorHAnsi"/>
        </w:rPr>
        <w:t xml:space="preserve"> realizar evaluaciones de los mismos, generando información para la toma de decisiones en la asignación de recursos.</w:t>
      </w:r>
    </w:p>
    <w:p w14:paraId="2CEC9FCE" w14:textId="77777777" w:rsidR="00785C08" w:rsidRPr="00B74F6B" w:rsidRDefault="00CD75E2" w:rsidP="00192681">
      <w:pPr>
        <w:shd w:val="clear" w:color="auto" w:fill="FFFFFF"/>
        <w:spacing w:before="240" w:after="240" w:line="360" w:lineRule="auto"/>
        <w:jc w:val="both"/>
        <w:rPr>
          <w:rFonts w:ascii="Univia Pro Light" w:hAnsi="Univia Pro Light" w:cstheme="minorHAnsi"/>
        </w:rPr>
      </w:pPr>
      <w:r w:rsidRPr="00B74F6B">
        <w:rPr>
          <w:rFonts w:ascii="Univia Pro Light" w:hAnsi="Univia Pro Light" w:cstheme="minorHAnsi"/>
          <w:b/>
        </w:rPr>
        <w:t>5. Rendición</w:t>
      </w:r>
      <w:r w:rsidR="001D4904" w:rsidRPr="00B74F6B">
        <w:rPr>
          <w:rFonts w:ascii="Univia Pro Light" w:hAnsi="Univia Pro Light" w:cstheme="minorHAnsi"/>
          <w:b/>
        </w:rPr>
        <w:t xml:space="preserve"> de C</w:t>
      </w:r>
      <w:r w:rsidRPr="00B74F6B">
        <w:rPr>
          <w:rFonts w:ascii="Univia Pro Light" w:hAnsi="Univia Pro Light" w:cstheme="minorHAnsi"/>
          <w:b/>
        </w:rPr>
        <w:t>uentas</w:t>
      </w:r>
      <w:r w:rsidRPr="00B74F6B">
        <w:rPr>
          <w:rFonts w:ascii="Univia Pro Light" w:hAnsi="Univia Pro Light" w:cstheme="minorHAnsi"/>
        </w:rPr>
        <w:t xml:space="preserve">. </w:t>
      </w:r>
      <w:r w:rsidR="00785C08" w:rsidRPr="00B74F6B">
        <w:rPr>
          <w:rFonts w:ascii="Univia Pro Light" w:hAnsi="Univia Pro Light" w:cstheme="minorHAnsi"/>
        </w:rPr>
        <w:t>Se define como la obligación permanente de los mandatarios o agentes para informar a sus mandantes o principales de los actos que llevan a cabo como resultado de una delegación de autoridad que se realiza mediante un contrato formal o informal y que implica sanciones en caso de incumplimiento.</w:t>
      </w:r>
    </w:p>
    <w:p w14:paraId="0CBB778F" w14:textId="77777777" w:rsidR="00152BA6" w:rsidRPr="00B74F6B" w:rsidRDefault="00785C08" w:rsidP="00192681">
      <w:pPr>
        <w:shd w:val="clear" w:color="auto" w:fill="FFFFFF"/>
        <w:spacing w:before="240" w:after="240" w:line="360" w:lineRule="auto"/>
        <w:jc w:val="both"/>
        <w:rPr>
          <w:rFonts w:ascii="Univia Pro Light" w:hAnsi="Univia Pro Light" w:cstheme="minorHAnsi"/>
        </w:rPr>
      </w:pPr>
      <w:r w:rsidRPr="00B74F6B">
        <w:rPr>
          <w:rFonts w:ascii="Univia Pro Light" w:hAnsi="Univia Pro Light" w:cstheme="minorHAnsi"/>
        </w:rPr>
        <w:t>Por ello es necesario que desde el proceso de la integración de presupuesto se definan los objetivos, así como los indicadores de su cumplimiento</w:t>
      </w:r>
      <w:r w:rsidR="00337ABC">
        <w:rPr>
          <w:rFonts w:ascii="Univia Pro Light" w:hAnsi="Univia Pro Light" w:cstheme="minorHAnsi"/>
        </w:rPr>
        <w:t>, poniendo especial énfasis en el diseño de los programas enfocados a resultados.</w:t>
      </w:r>
      <w:r w:rsidRPr="00B74F6B">
        <w:rPr>
          <w:rFonts w:ascii="Univia Pro Light" w:hAnsi="Univia Pro Light" w:cstheme="minorHAnsi"/>
        </w:rPr>
        <w:t xml:space="preserve"> </w:t>
      </w:r>
      <w:r w:rsidR="00152BA6" w:rsidRPr="00B74F6B">
        <w:rPr>
          <w:rFonts w:ascii="Univia Pro Light" w:hAnsi="Univia Pro Light" w:cstheme="minorHAnsi"/>
        </w:rPr>
        <w:t>Por lo antes expuesto, tengo a bien expedir el siguiente:</w:t>
      </w:r>
    </w:p>
    <w:p w14:paraId="0EE654A3" w14:textId="77777777" w:rsidR="00152BA6" w:rsidRPr="00C41ACC" w:rsidRDefault="00152BA6" w:rsidP="00C41ACC">
      <w:pPr>
        <w:spacing w:before="240" w:after="240" w:line="360" w:lineRule="auto"/>
        <w:jc w:val="center"/>
        <w:rPr>
          <w:rFonts w:ascii="Univia Pro Light" w:hAnsi="Univia Pro Light" w:cstheme="minorHAnsi"/>
          <w:b/>
          <w:sz w:val="28"/>
        </w:rPr>
      </w:pPr>
      <w:r w:rsidRPr="00C41ACC">
        <w:rPr>
          <w:rFonts w:ascii="Univia Pro Light" w:hAnsi="Univia Pro Light" w:cstheme="minorHAnsi"/>
          <w:b/>
          <w:sz w:val="28"/>
        </w:rPr>
        <w:t>MANUAL DE PLANEACIÓN, PROGRAMACIÓN Y PRESUPUEST</w:t>
      </w:r>
      <w:r w:rsidR="006A69AC" w:rsidRPr="00C41ACC">
        <w:rPr>
          <w:rFonts w:ascii="Univia Pro Light" w:hAnsi="Univia Pro Light" w:cstheme="minorHAnsi"/>
          <w:b/>
          <w:sz w:val="28"/>
        </w:rPr>
        <w:t>ACIÓN</w:t>
      </w:r>
      <w:r w:rsidRPr="00C41ACC">
        <w:rPr>
          <w:rFonts w:ascii="Univia Pro Light" w:hAnsi="Univia Pro Light" w:cstheme="minorHAnsi"/>
          <w:b/>
          <w:sz w:val="28"/>
        </w:rPr>
        <w:t xml:space="preserve"> PARA EL EJERCICIO FISCAL </w:t>
      </w:r>
      <w:r w:rsidR="00551010" w:rsidRPr="00C41ACC">
        <w:rPr>
          <w:rFonts w:ascii="Univia Pro Light" w:hAnsi="Univia Pro Light" w:cstheme="minorHAnsi"/>
          <w:b/>
          <w:sz w:val="28"/>
        </w:rPr>
        <w:t>201</w:t>
      </w:r>
      <w:r w:rsidR="00FF762D" w:rsidRPr="00C41ACC">
        <w:rPr>
          <w:rFonts w:ascii="Univia Pro Light" w:hAnsi="Univia Pro Light" w:cstheme="minorHAnsi"/>
          <w:b/>
          <w:sz w:val="28"/>
        </w:rPr>
        <w:t>9</w:t>
      </w:r>
    </w:p>
    <w:p w14:paraId="3549A0B8" w14:textId="77777777" w:rsidR="00563896" w:rsidRPr="00B74F6B" w:rsidRDefault="00563896" w:rsidP="00C41ACC">
      <w:pPr>
        <w:autoSpaceDE w:val="0"/>
        <w:autoSpaceDN w:val="0"/>
        <w:adjustRightInd w:val="0"/>
        <w:spacing w:before="240" w:after="240" w:line="360" w:lineRule="auto"/>
        <w:jc w:val="both"/>
        <w:rPr>
          <w:rFonts w:ascii="Univia Pro Light" w:hAnsi="Univia Pro Light" w:cstheme="minorHAnsi"/>
        </w:rPr>
      </w:pPr>
      <w:r w:rsidRPr="00B74F6B">
        <w:rPr>
          <w:rFonts w:ascii="Univia Pro Light" w:hAnsi="Univia Pro Light" w:cstheme="minorHAnsi"/>
        </w:rPr>
        <w:t>Las disposiciones administrativas contenidas en el presente Manual</w:t>
      </w:r>
      <w:r w:rsidR="005D43F1" w:rsidRPr="00B74F6B">
        <w:rPr>
          <w:rFonts w:ascii="Univia Pro Light" w:hAnsi="Univia Pro Light" w:cstheme="minorHAnsi"/>
        </w:rPr>
        <w:t xml:space="preserve"> de Planeación</w:t>
      </w:r>
      <w:r w:rsidRPr="00B74F6B">
        <w:rPr>
          <w:rFonts w:ascii="Univia Pro Light" w:hAnsi="Univia Pro Light" w:cstheme="minorHAnsi"/>
        </w:rPr>
        <w:t xml:space="preserve"> P</w:t>
      </w:r>
      <w:r w:rsidR="005D43F1" w:rsidRPr="00B74F6B">
        <w:rPr>
          <w:rFonts w:ascii="Univia Pro Light" w:hAnsi="Univia Pro Light" w:cstheme="minorHAnsi"/>
        </w:rPr>
        <w:t xml:space="preserve">rogramación y </w:t>
      </w:r>
      <w:r w:rsidRPr="00B74F6B">
        <w:rPr>
          <w:rFonts w:ascii="Univia Pro Light" w:hAnsi="Univia Pro Light" w:cstheme="minorHAnsi"/>
        </w:rPr>
        <w:t>P</w:t>
      </w:r>
      <w:r w:rsidR="005D43F1" w:rsidRPr="00B74F6B">
        <w:rPr>
          <w:rFonts w:ascii="Univia Pro Light" w:hAnsi="Univia Pro Light" w:cstheme="minorHAnsi"/>
        </w:rPr>
        <w:t>resupuestación</w:t>
      </w:r>
      <w:r w:rsidRPr="00B74F6B">
        <w:rPr>
          <w:rFonts w:ascii="Univia Pro Light" w:hAnsi="Univia Pro Light" w:cstheme="minorHAnsi"/>
        </w:rPr>
        <w:t xml:space="preserve"> </w:t>
      </w:r>
      <w:r w:rsidR="00551010" w:rsidRPr="00B74F6B">
        <w:rPr>
          <w:rFonts w:ascii="Univia Pro Light" w:hAnsi="Univia Pro Light" w:cstheme="minorHAnsi"/>
        </w:rPr>
        <w:t>201</w:t>
      </w:r>
      <w:r w:rsidR="00687EF8">
        <w:rPr>
          <w:rFonts w:ascii="Univia Pro Light" w:hAnsi="Univia Pro Light" w:cstheme="minorHAnsi"/>
        </w:rPr>
        <w:t>9</w:t>
      </w:r>
      <w:r w:rsidRPr="00B74F6B">
        <w:rPr>
          <w:rFonts w:ascii="Univia Pro Light" w:hAnsi="Univia Pro Light" w:cstheme="minorHAnsi"/>
        </w:rPr>
        <w:t>, son de observancia obligatoria para los Ejecutores de gasto, de conformidad con lo señalado en las Leyes de Disciplina Financiera de las Entidades Federativas y los Municipios, Estatal de Planeación y Estatal de Presupuesto y Responsabilidad Hacendaria</w:t>
      </w:r>
      <w:r w:rsidR="004775AB" w:rsidRPr="00B74F6B">
        <w:rPr>
          <w:rFonts w:ascii="Univia Pro Light" w:hAnsi="Univia Pro Light" w:cstheme="minorHAnsi"/>
        </w:rPr>
        <w:t xml:space="preserve">, </w:t>
      </w:r>
      <w:r w:rsidR="009860FC" w:rsidRPr="00B74F6B">
        <w:rPr>
          <w:rFonts w:ascii="Univia Pro Light" w:hAnsi="Univia Pro Light" w:cstheme="minorHAnsi"/>
        </w:rPr>
        <w:t>su R</w:t>
      </w:r>
      <w:r w:rsidR="004775AB" w:rsidRPr="00B74F6B">
        <w:rPr>
          <w:rFonts w:ascii="Univia Pro Light" w:hAnsi="Univia Pro Light" w:cstheme="minorHAnsi"/>
        </w:rPr>
        <w:t xml:space="preserve">eglamento </w:t>
      </w:r>
      <w:r w:rsidRPr="00B74F6B">
        <w:rPr>
          <w:rFonts w:ascii="Univia Pro Light" w:hAnsi="Univia Pro Light" w:cstheme="minorHAnsi"/>
        </w:rPr>
        <w:t xml:space="preserve">y demás disposiciones legales aplicables a la planeación, programación y presupuestación. </w:t>
      </w:r>
    </w:p>
    <w:p w14:paraId="64A792D3" w14:textId="0CBFE95D" w:rsidR="00563896" w:rsidRPr="00B74F6B" w:rsidRDefault="00563896" w:rsidP="00C41ACC">
      <w:pPr>
        <w:spacing w:before="240" w:after="240" w:line="360" w:lineRule="auto"/>
        <w:jc w:val="both"/>
        <w:rPr>
          <w:rFonts w:ascii="Univia Pro Light" w:hAnsi="Univia Pro Light" w:cstheme="minorHAnsi"/>
        </w:rPr>
      </w:pPr>
      <w:r w:rsidRPr="00B74F6B">
        <w:rPr>
          <w:rFonts w:ascii="Univia Pro Light" w:hAnsi="Univia Pro Light" w:cstheme="minorHAnsi"/>
        </w:rPr>
        <w:t xml:space="preserve">El Manual de Planeación, Programación y Presupuestación </w:t>
      </w:r>
      <w:r w:rsidR="00551010" w:rsidRPr="00B74F6B">
        <w:rPr>
          <w:rFonts w:ascii="Univia Pro Light" w:hAnsi="Univia Pro Light" w:cstheme="minorHAnsi"/>
        </w:rPr>
        <w:t>201</w:t>
      </w:r>
      <w:r w:rsidR="00687EF8">
        <w:rPr>
          <w:rFonts w:ascii="Univia Pro Light" w:hAnsi="Univia Pro Light" w:cstheme="minorHAnsi"/>
        </w:rPr>
        <w:t>9</w:t>
      </w:r>
      <w:r w:rsidRPr="00B74F6B">
        <w:rPr>
          <w:rFonts w:ascii="Univia Pro Light" w:hAnsi="Univia Pro Light" w:cstheme="minorHAnsi"/>
        </w:rPr>
        <w:t xml:space="preserve"> (Manual PPP </w:t>
      </w:r>
      <w:r w:rsidR="00551010" w:rsidRPr="00B74F6B">
        <w:rPr>
          <w:rFonts w:ascii="Univia Pro Light" w:hAnsi="Univia Pro Light" w:cstheme="minorHAnsi"/>
        </w:rPr>
        <w:t>201</w:t>
      </w:r>
      <w:r w:rsidR="00687EF8">
        <w:rPr>
          <w:rFonts w:ascii="Univia Pro Light" w:hAnsi="Univia Pro Light" w:cstheme="minorHAnsi"/>
        </w:rPr>
        <w:t>9</w:t>
      </w:r>
      <w:r w:rsidRPr="00B74F6B">
        <w:rPr>
          <w:rFonts w:ascii="Univia Pro Light" w:hAnsi="Univia Pro Light" w:cstheme="minorHAnsi"/>
        </w:rPr>
        <w:t xml:space="preserve">), es un documento normativo que guía a los Ejecutores de gasto </w:t>
      </w:r>
      <w:r w:rsidR="00687EF8">
        <w:rPr>
          <w:rFonts w:ascii="Univia Pro Light" w:hAnsi="Univia Pro Light" w:cstheme="minorHAnsi"/>
        </w:rPr>
        <w:t xml:space="preserve">para la elaboración </w:t>
      </w:r>
      <w:r w:rsidRPr="00B74F6B">
        <w:rPr>
          <w:rFonts w:ascii="Univia Pro Light" w:hAnsi="Univia Pro Light" w:cstheme="minorHAnsi"/>
        </w:rPr>
        <w:t xml:space="preserve">de sus </w:t>
      </w:r>
      <w:r w:rsidR="00687EF8">
        <w:rPr>
          <w:rFonts w:ascii="Univia Pro Light" w:hAnsi="Univia Pro Light" w:cstheme="minorHAnsi"/>
        </w:rPr>
        <w:t>P</w:t>
      </w:r>
      <w:r w:rsidRPr="00B74F6B">
        <w:rPr>
          <w:rFonts w:ascii="Univia Pro Light" w:hAnsi="Univia Pro Light" w:cstheme="minorHAnsi"/>
        </w:rPr>
        <w:t xml:space="preserve">rogramas </w:t>
      </w:r>
      <w:r w:rsidR="00687EF8">
        <w:rPr>
          <w:rFonts w:ascii="Univia Pro Light" w:hAnsi="Univia Pro Light" w:cstheme="minorHAnsi"/>
        </w:rPr>
        <w:t>O</w:t>
      </w:r>
      <w:r w:rsidRPr="00B74F6B">
        <w:rPr>
          <w:rFonts w:ascii="Univia Pro Light" w:hAnsi="Univia Pro Light" w:cstheme="minorHAnsi"/>
        </w:rPr>
        <w:t xml:space="preserve">perativos </w:t>
      </w:r>
      <w:r w:rsidR="00687EF8">
        <w:rPr>
          <w:rFonts w:ascii="Univia Pro Light" w:hAnsi="Univia Pro Light" w:cstheme="minorHAnsi"/>
        </w:rPr>
        <w:t>A</w:t>
      </w:r>
      <w:r w:rsidRPr="00B74F6B">
        <w:rPr>
          <w:rFonts w:ascii="Univia Pro Light" w:hAnsi="Univia Pro Light" w:cstheme="minorHAnsi"/>
        </w:rPr>
        <w:t>nuales</w:t>
      </w:r>
      <w:r w:rsidR="00DB5BD4" w:rsidRPr="00B74F6B">
        <w:rPr>
          <w:rFonts w:ascii="Univia Pro Light" w:hAnsi="Univia Pro Light" w:cstheme="minorHAnsi"/>
        </w:rPr>
        <w:t xml:space="preserve"> para </w:t>
      </w:r>
      <w:r w:rsidRPr="00B74F6B">
        <w:rPr>
          <w:rFonts w:ascii="Univia Pro Light" w:hAnsi="Univia Pro Light" w:cstheme="minorHAnsi"/>
        </w:rPr>
        <w:t xml:space="preserve">que conjuntándolos, </w:t>
      </w:r>
      <w:r w:rsidR="0039709A" w:rsidRPr="00B74F6B">
        <w:rPr>
          <w:rFonts w:ascii="Univia Pro Light" w:hAnsi="Univia Pro Light" w:cstheme="minorHAnsi"/>
        </w:rPr>
        <w:t xml:space="preserve">se </w:t>
      </w:r>
      <w:r w:rsidR="00E07A92">
        <w:rPr>
          <w:rFonts w:ascii="Univia Pro Light" w:hAnsi="Univia Pro Light" w:cstheme="minorHAnsi"/>
        </w:rPr>
        <w:lastRenderedPageBreak/>
        <w:t>integre el A</w:t>
      </w:r>
      <w:r w:rsidRPr="00B74F6B">
        <w:rPr>
          <w:rFonts w:ascii="Univia Pro Light" w:hAnsi="Univia Pro Light" w:cstheme="minorHAnsi"/>
        </w:rPr>
        <w:t xml:space="preserve">nteproyecto de </w:t>
      </w:r>
      <w:r w:rsidR="00E07A92">
        <w:rPr>
          <w:rFonts w:ascii="Univia Pro Light" w:hAnsi="Univia Pro Light" w:cstheme="minorHAnsi"/>
        </w:rPr>
        <w:t>P</w:t>
      </w:r>
      <w:r w:rsidRPr="00B74F6B">
        <w:rPr>
          <w:rFonts w:ascii="Univia Pro Light" w:hAnsi="Univia Pro Light" w:cstheme="minorHAnsi"/>
        </w:rPr>
        <w:t xml:space="preserve">resupuesto de </w:t>
      </w:r>
      <w:r w:rsidR="00E07A92">
        <w:rPr>
          <w:rFonts w:ascii="Univia Pro Light" w:hAnsi="Univia Pro Light" w:cstheme="minorHAnsi"/>
        </w:rPr>
        <w:t>E</w:t>
      </w:r>
      <w:r w:rsidRPr="00B74F6B">
        <w:rPr>
          <w:rFonts w:ascii="Univia Pro Light" w:hAnsi="Univia Pro Light" w:cstheme="minorHAnsi"/>
        </w:rPr>
        <w:t xml:space="preserve">gresos, con el fin de que la Secretaría de Finanzas </w:t>
      </w:r>
      <w:r w:rsidR="00A24CE1" w:rsidRPr="00B74F6B">
        <w:rPr>
          <w:rFonts w:ascii="Univia Pro Light" w:hAnsi="Univia Pro Light" w:cstheme="minorHAnsi"/>
        </w:rPr>
        <w:t xml:space="preserve">tenga la </w:t>
      </w:r>
      <w:r w:rsidRPr="00B74F6B">
        <w:rPr>
          <w:rFonts w:ascii="Univia Pro Light" w:hAnsi="Univia Pro Light" w:cstheme="minorHAnsi"/>
        </w:rPr>
        <w:t xml:space="preserve">posibilidad de integrar el Proyecto de Presupuesto de Egresos del </w:t>
      </w:r>
      <w:r w:rsidR="00A24CE1" w:rsidRPr="00B74F6B">
        <w:rPr>
          <w:rFonts w:ascii="Univia Pro Light" w:hAnsi="Univia Pro Light" w:cstheme="minorHAnsi"/>
        </w:rPr>
        <w:t>E</w:t>
      </w:r>
      <w:r w:rsidRPr="00B74F6B">
        <w:rPr>
          <w:rFonts w:ascii="Univia Pro Light" w:hAnsi="Univia Pro Light" w:cstheme="minorHAnsi"/>
        </w:rPr>
        <w:t xml:space="preserve">stado de Oaxaca para el ejercicio fiscal </w:t>
      </w:r>
      <w:r w:rsidR="00551010" w:rsidRPr="00B74F6B">
        <w:rPr>
          <w:rFonts w:ascii="Univia Pro Light" w:hAnsi="Univia Pro Light" w:cstheme="minorHAnsi"/>
        </w:rPr>
        <w:t>201</w:t>
      </w:r>
      <w:r w:rsidR="00F8211E">
        <w:rPr>
          <w:rFonts w:ascii="Univia Pro Light" w:hAnsi="Univia Pro Light" w:cstheme="minorHAnsi"/>
        </w:rPr>
        <w:t>9</w:t>
      </w:r>
      <w:r w:rsidRPr="00B74F6B">
        <w:rPr>
          <w:rFonts w:ascii="Univia Pro Light" w:hAnsi="Univia Pro Light" w:cstheme="minorHAnsi"/>
        </w:rPr>
        <w:t xml:space="preserve"> que se presentará </w:t>
      </w:r>
      <w:r w:rsidR="004775AB" w:rsidRPr="00B74F6B">
        <w:rPr>
          <w:rFonts w:ascii="Univia Pro Light" w:hAnsi="Univia Pro Light" w:cstheme="minorHAnsi"/>
        </w:rPr>
        <w:t>al Congreso del Estado</w:t>
      </w:r>
      <w:r w:rsidRPr="00B74F6B">
        <w:rPr>
          <w:rFonts w:ascii="Univia Pro Light" w:hAnsi="Univia Pro Light" w:cstheme="minorHAnsi"/>
        </w:rPr>
        <w:t xml:space="preserve"> para su respectiva aprobación.</w:t>
      </w:r>
    </w:p>
    <w:p w14:paraId="0BB89CA5" w14:textId="77777777" w:rsidR="00563896" w:rsidRPr="00B74F6B" w:rsidRDefault="00563896" w:rsidP="00C41ACC">
      <w:pPr>
        <w:spacing w:before="240" w:after="240" w:line="360" w:lineRule="auto"/>
        <w:jc w:val="both"/>
        <w:rPr>
          <w:rFonts w:ascii="Univia Pro Light" w:hAnsi="Univia Pro Light" w:cstheme="minorHAnsi"/>
        </w:rPr>
      </w:pPr>
      <w:r w:rsidRPr="00B74F6B">
        <w:rPr>
          <w:rFonts w:ascii="Univia Pro Light" w:hAnsi="Univia Pro Light" w:cstheme="minorHAnsi"/>
        </w:rPr>
        <w:t>El Manual PPP</w:t>
      </w:r>
      <w:r w:rsidR="00B23180" w:rsidRPr="00B74F6B">
        <w:rPr>
          <w:rFonts w:ascii="Univia Pro Light" w:hAnsi="Univia Pro Light" w:cstheme="minorHAnsi"/>
        </w:rPr>
        <w:t xml:space="preserve"> </w:t>
      </w:r>
      <w:r w:rsidR="00551010" w:rsidRPr="00B74F6B">
        <w:rPr>
          <w:rFonts w:ascii="Univia Pro Light" w:hAnsi="Univia Pro Light" w:cstheme="minorHAnsi"/>
        </w:rPr>
        <w:t>201</w:t>
      </w:r>
      <w:r w:rsidR="00F8211E">
        <w:rPr>
          <w:rFonts w:ascii="Univia Pro Light" w:hAnsi="Univia Pro Light" w:cstheme="minorHAnsi"/>
        </w:rPr>
        <w:t>9</w:t>
      </w:r>
      <w:r w:rsidRPr="00B74F6B">
        <w:rPr>
          <w:rFonts w:ascii="Univia Pro Light" w:hAnsi="Univia Pro Light" w:cstheme="minorHAnsi"/>
        </w:rPr>
        <w:t xml:space="preserve">, contiene la metodología, políticas y lineamientos, a los que se deben sujetar los ejecutores de gasto para la elaboración de su POA </w:t>
      </w:r>
      <w:r w:rsidR="00551010" w:rsidRPr="00B74F6B">
        <w:rPr>
          <w:rFonts w:ascii="Univia Pro Light" w:hAnsi="Univia Pro Light" w:cstheme="minorHAnsi"/>
        </w:rPr>
        <w:t>201</w:t>
      </w:r>
      <w:r w:rsidR="00F8211E">
        <w:rPr>
          <w:rFonts w:ascii="Univia Pro Light" w:hAnsi="Univia Pro Light" w:cstheme="minorHAnsi"/>
        </w:rPr>
        <w:t>9</w:t>
      </w:r>
      <w:r w:rsidRPr="00B74F6B">
        <w:rPr>
          <w:rFonts w:ascii="Univia Pro Light" w:hAnsi="Univia Pro Light" w:cstheme="minorHAnsi"/>
        </w:rPr>
        <w:t>.</w:t>
      </w:r>
    </w:p>
    <w:p w14:paraId="445E2050" w14:textId="77777777" w:rsidR="00563896" w:rsidRPr="00B74F6B" w:rsidRDefault="00563896" w:rsidP="00C41ACC">
      <w:pPr>
        <w:spacing w:before="240" w:after="240" w:line="360" w:lineRule="auto"/>
        <w:jc w:val="both"/>
        <w:rPr>
          <w:rFonts w:ascii="Univia Pro Light" w:hAnsi="Univia Pro Light" w:cstheme="minorHAnsi"/>
        </w:rPr>
      </w:pPr>
      <w:r w:rsidRPr="00B74F6B">
        <w:rPr>
          <w:rFonts w:ascii="Univia Pro Light" w:hAnsi="Univia Pro Light" w:cstheme="minorHAnsi"/>
        </w:rPr>
        <w:t>Las disposiciones antes mencionadas permitirán a los ejecutores de gasto, planear, programar y presupuestar sus objetivos estratégicos, tácticos y operativos que realizarán para cumplir con el mandato misional para el que fueron creados.</w:t>
      </w:r>
    </w:p>
    <w:p w14:paraId="6A0A63A5" w14:textId="77777777" w:rsidR="0004144F" w:rsidRPr="00B74F6B" w:rsidRDefault="00563896" w:rsidP="00C41ACC">
      <w:pPr>
        <w:spacing w:before="240" w:after="240" w:line="360" w:lineRule="auto"/>
        <w:jc w:val="both"/>
        <w:rPr>
          <w:rFonts w:ascii="Univia Pro Light" w:hAnsi="Univia Pro Light" w:cstheme="minorHAnsi"/>
        </w:rPr>
      </w:pPr>
      <w:r w:rsidRPr="00B74F6B">
        <w:rPr>
          <w:rFonts w:ascii="Univia Pro Light" w:hAnsi="Univia Pro Light" w:cstheme="minorHAnsi"/>
        </w:rPr>
        <w:t>La metodología que se utilizará en este proceso presupuestario permitirá</w:t>
      </w:r>
      <w:r w:rsidR="0004144F">
        <w:rPr>
          <w:rFonts w:ascii="Univia Pro Light" w:hAnsi="Univia Pro Light" w:cstheme="minorHAnsi"/>
        </w:rPr>
        <w:t xml:space="preserve"> </w:t>
      </w:r>
      <w:r w:rsidR="0004144F" w:rsidRPr="0004144F">
        <w:rPr>
          <w:rFonts w:ascii="Univia Pro Light" w:hAnsi="Univia Pro Light" w:cstheme="minorHAnsi"/>
        </w:rPr>
        <w:t>definir las metas y resultados específicos que el estado pretende alcanzar en el ejercicio fiscal 201</w:t>
      </w:r>
      <w:r w:rsidR="00F8211E">
        <w:rPr>
          <w:rFonts w:ascii="Univia Pro Light" w:hAnsi="Univia Pro Light" w:cstheme="minorHAnsi"/>
        </w:rPr>
        <w:t>9</w:t>
      </w:r>
      <w:r w:rsidR="0004144F" w:rsidRPr="0004144F">
        <w:rPr>
          <w:rFonts w:ascii="Univia Pro Light" w:hAnsi="Univia Pro Light" w:cstheme="minorHAnsi"/>
        </w:rPr>
        <w:t xml:space="preserve">; </w:t>
      </w:r>
      <w:r w:rsidR="00F8211E">
        <w:rPr>
          <w:rFonts w:ascii="Univia Pro Light" w:hAnsi="Univia Pro Light" w:cstheme="minorHAnsi"/>
        </w:rPr>
        <w:t xml:space="preserve">mejorar la </w:t>
      </w:r>
      <w:r w:rsidR="0004144F" w:rsidRPr="0004144F">
        <w:rPr>
          <w:rFonts w:ascii="Univia Pro Light" w:hAnsi="Univia Pro Light" w:cstheme="minorHAnsi"/>
        </w:rPr>
        <w:t xml:space="preserve">calidad </w:t>
      </w:r>
      <w:r w:rsidR="00F8211E">
        <w:rPr>
          <w:rFonts w:ascii="Univia Pro Light" w:hAnsi="Univia Pro Light" w:cstheme="minorHAnsi"/>
        </w:rPr>
        <w:t>del</w:t>
      </w:r>
      <w:r w:rsidR="0004144F" w:rsidRPr="0004144F">
        <w:rPr>
          <w:rFonts w:ascii="Univia Pro Light" w:hAnsi="Univia Pro Light" w:cstheme="minorHAnsi"/>
        </w:rPr>
        <w:t xml:space="preserve"> gasto público</w:t>
      </w:r>
      <w:r w:rsidR="00F8211E">
        <w:rPr>
          <w:rFonts w:ascii="Univia Pro Light" w:hAnsi="Univia Pro Light" w:cstheme="minorHAnsi"/>
        </w:rPr>
        <w:t>,</w:t>
      </w:r>
      <w:r w:rsidR="0004144F" w:rsidRPr="0004144F">
        <w:rPr>
          <w:rFonts w:ascii="Univia Pro Light" w:hAnsi="Univia Pro Light" w:cstheme="minorHAnsi"/>
        </w:rPr>
        <w:t xml:space="preserve"> promover la transparencia y rendición de cuentas</w:t>
      </w:r>
      <w:r w:rsidR="0004144F">
        <w:rPr>
          <w:rFonts w:ascii="Univia Pro Light" w:hAnsi="Univia Pro Light" w:cstheme="minorHAnsi"/>
        </w:rPr>
        <w:t>,</w:t>
      </w:r>
      <w:r w:rsidR="0004144F" w:rsidRPr="0004144F">
        <w:rPr>
          <w:rFonts w:ascii="Univia Pro Light" w:hAnsi="Univia Pro Light" w:cstheme="minorHAnsi"/>
        </w:rPr>
        <w:t xml:space="preserve"> los cuales serán el marco de referencia para el seguimiento</w:t>
      </w:r>
      <w:r w:rsidR="00F8211E">
        <w:rPr>
          <w:rFonts w:ascii="Univia Pro Light" w:hAnsi="Univia Pro Light" w:cstheme="minorHAnsi"/>
        </w:rPr>
        <w:t xml:space="preserve">, </w:t>
      </w:r>
      <w:r w:rsidR="0004144F" w:rsidRPr="0004144F">
        <w:rPr>
          <w:rFonts w:ascii="Univia Pro Light" w:hAnsi="Univia Pro Light" w:cstheme="minorHAnsi"/>
        </w:rPr>
        <w:t xml:space="preserve">evaluación </w:t>
      </w:r>
      <w:r w:rsidR="00F8211E">
        <w:rPr>
          <w:rFonts w:ascii="Univia Pro Light" w:hAnsi="Univia Pro Light" w:cstheme="minorHAnsi"/>
        </w:rPr>
        <w:t>al</w:t>
      </w:r>
      <w:r w:rsidR="0004144F" w:rsidRPr="0004144F">
        <w:rPr>
          <w:rFonts w:ascii="Univia Pro Light" w:hAnsi="Univia Pro Light" w:cstheme="minorHAnsi"/>
        </w:rPr>
        <w:t xml:space="preserve"> desempeño</w:t>
      </w:r>
      <w:r w:rsidR="00F8211E">
        <w:rPr>
          <w:rFonts w:ascii="Univia Pro Light" w:hAnsi="Univia Pro Light" w:cstheme="minorHAnsi"/>
        </w:rPr>
        <w:t xml:space="preserve"> y gasto público</w:t>
      </w:r>
      <w:r w:rsidR="0004144F" w:rsidRPr="0004144F">
        <w:rPr>
          <w:rFonts w:ascii="Univia Pro Light" w:hAnsi="Univia Pro Light" w:cstheme="minorHAnsi"/>
        </w:rPr>
        <w:t>.</w:t>
      </w:r>
    </w:p>
    <w:p w14:paraId="2B9D8ED4" w14:textId="5FFF3CE8" w:rsidR="0054082C" w:rsidRPr="00B74F6B" w:rsidRDefault="0039709A" w:rsidP="00C41ACC">
      <w:pPr>
        <w:autoSpaceDE w:val="0"/>
        <w:autoSpaceDN w:val="0"/>
        <w:adjustRightInd w:val="0"/>
        <w:spacing w:before="240" w:after="240" w:line="360" w:lineRule="auto"/>
        <w:jc w:val="both"/>
        <w:rPr>
          <w:rFonts w:ascii="Univia Pro Light" w:hAnsi="Univia Pro Light" w:cstheme="minorHAnsi"/>
          <w:b/>
        </w:rPr>
      </w:pPr>
      <w:r w:rsidRPr="00B74F6B">
        <w:rPr>
          <w:rFonts w:ascii="Univia Pro Light" w:hAnsi="Univia Pro Light" w:cstheme="minorHAnsi"/>
        </w:rPr>
        <w:t>Los Ejecutores de gasto</w:t>
      </w:r>
      <w:r w:rsidR="00563896" w:rsidRPr="00B74F6B">
        <w:rPr>
          <w:rFonts w:ascii="Univia Pro Light" w:hAnsi="Univia Pro Light" w:cstheme="minorHAnsi"/>
        </w:rPr>
        <w:t xml:space="preserve"> formularán sus respectivos </w:t>
      </w:r>
      <w:r w:rsidR="006E00C6">
        <w:rPr>
          <w:rFonts w:ascii="Univia Pro Light" w:hAnsi="Univia Pro Light" w:cstheme="minorHAnsi"/>
        </w:rPr>
        <w:t>P</w:t>
      </w:r>
      <w:r w:rsidR="00563896" w:rsidRPr="00B74F6B">
        <w:rPr>
          <w:rFonts w:ascii="Univia Pro Light" w:hAnsi="Univia Pro Light" w:cstheme="minorHAnsi"/>
        </w:rPr>
        <w:t xml:space="preserve">rogramas </w:t>
      </w:r>
      <w:r w:rsidR="006E00C6">
        <w:rPr>
          <w:rFonts w:ascii="Univia Pro Light" w:hAnsi="Univia Pro Light" w:cstheme="minorHAnsi"/>
        </w:rPr>
        <w:t>O</w:t>
      </w:r>
      <w:r w:rsidR="00563896" w:rsidRPr="00B74F6B">
        <w:rPr>
          <w:rFonts w:ascii="Univia Pro Light" w:hAnsi="Univia Pro Light" w:cstheme="minorHAnsi"/>
        </w:rPr>
        <w:t xml:space="preserve">perativos </w:t>
      </w:r>
      <w:r w:rsidR="006E00C6">
        <w:rPr>
          <w:rFonts w:ascii="Univia Pro Light" w:hAnsi="Univia Pro Light" w:cstheme="minorHAnsi"/>
        </w:rPr>
        <w:t>A</w:t>
      </w:r>
      <w:r w:rsidR="00563896" w:rsidRPr="00B74F6B">
        <w:rPr>
          <w:rFonts w:ascii="Univia Pro Light" w:hAnsi="Univia Pro Light" w:cstheme="minorHAnsi"/>
        </w:rPr>
        <w:t xml:space="preserve">nuales y los remitirán </w:t>
      </w:r>
      <w:r w:rsidR="003C28BE" w:rsidRPr="00B74F6B">
        <w:rPr>
          <w:rFonts w:ascii="Univia Pro Light" w:hAnsi="Univia Pro Light" w:cstheme="minorHAnsi"/>
        </w:rPr>
        <w:t xml:space="preserve">a </w:t>
      </w:r>
      <w:r w:rsidR="009860FC" w:rsidRPr="00B74F6B">
        <w:rPr>
          <w:rFonts w:ascii="Univia Pro Light" w:hAnsi="Univia Pro Light" w:cstheme="minorHAnsi"/>
        </w:rPr>
        <w:t>más</w:t>
      </w:r>
      <w:r w:rsidR="003C28BE" w:rsidRPr="00B74F6B">
        <w:rPr>
          <w:rFonts w:ascii="Univia Pro Light" w:hAnsi="Univia Pro Light" w:cstheme="minorHAnsi"/>
        </w:rPr>
        <w:t xml:space="preserve"> tardar </w:t>
      </w:r>
      <w:r w:rsidR="00563896" w:rsidRPr="00B74F6B">
        <w:rPr>
          <w:rFonts w:ascii="Univia Pro Light" w:hAnsi="Univia Pro Light" w:cstheme="minorHAnsi"/>
        </w:rPr>
        <w:t xml:space="preserve">el día </w:t>
      </w:r>
      <w:r w:rsidR="00923A0E">
        <w:rPr>
          <w:rFonts w:ascii="Univia Pro Light" w:hAnsi="Univia Pro Light" w:cstheme="minorHAnsi"/>
        </w:rPr>
        <w:t>12</w:t>
      </w:r>
      <w:r w:rsidR="00551010" w:rsidRPr="000E25F4">
        <w:rPr>
          <w:rFonts w:ascii="Univia Pro Light" w:hAnsi="Univia Pro Light" w:cstheme="minorHAnsi"/>
        </w:rPr>
        <w:t xml:space="preserve"> de octubre</w:t>
      </w:r>
      <w:r w:rsidR="00551010" w:rsidRPr="00B74F6B">
        <w:rPr>
          <w:rFonts w:ascii="Univia Pro Light" w:hAnsi="Univia Pro Light" w:cstheme="minorHAnsi"/>
        </w:rPr>
        <w:t xml:space="preserve"> de 201</w:t>
      </w:r>
      <w:r w:rsidR="005F4F36">
        <w:rPr>
          <w:rFonts w:ascii="Univia Pro Light" w:hAnsi="Univia Pro Light" w:cstheme="minorHAnsi"/>
        </w:rPr>
        <w:t>8</w:t>
      </w:r>
      <w:r w:rsidR="00563896" w:rsidRPr="00B74F6B">
        <w:rPr>
          <w:rFonts w:ascii="Univia Pro Light" w:hAnsi="Univia Pro Light" w:cstheme="minorHAnsi"/>
        </w:rPr>
        <w:t xml:space="preserve"> a la Secretaría de Finanzas con el propósito de que sean incorporados al proyecto de Presupuesto de Egresos del Estado de Oaxaca para el Ejercicio Fiscal </w:t>
      </w:r>
      <w:r w:rsidR="00551010" w:rsidRPr="00B74F6B">
        <w:rPr>
          <w:rFonts w:ascii="Univia Pro Light" w:hAnsi="Univia Pro Light" w:cstheme="minorHAnsi"/>
        </w:rPr>
        <w:t>201</w:t>
      </w:r>
      <w:r w:rsidR="00A31CEF">
        <w:rPr>
          <w:rFonts w:ascii="Univia Pro Light" w:hAnsi="Univia Pro Light" w:cstheme="minorHAnsi"/>
        </w:rPr>
        <w:t>9</w:t>
      </w:r>
      <w:r w:rsidR="00563896" w:rsidRPr="00B74F6B">
        <w:rPr>
          <w:rFonts w:ascii="Univia Pro Light" w:hAnsi="Univia Pro Light" w:cstheme="minorHAnsi"/>
        </w:rPr>
        <w:t>.</w:t>
      </w:r>
    </w:p>
    <w:p w14:paraId="567D2558" w14:textId="77777777" w:rsidR="00152BA6" w:rsidRPr="00B857E3" w:rsidRDefault="00152BA6" w:rsidP="009A1B16">
      <w:pPr>
        <w:spacing w:before="240" w:after="240"/>
        <w:rPr>
          <w:rFonts w:ascii="Univia Pro Light" w:hAnsi="Univia Pro Light" w:cstheme="minorHAnsi"/>
          <w:b/>
          <w:sz w:val="28"/>
          <w:szCs w:val="28"/>
        </w:rPr>
      </w:pPr>
      <w:r w:rsidRPr="00B857E3">
        <w:rPr>
          <w:rFonts w:ascii="Univia Pro Light" w:hAnsi="Univia Pro Light" w:cstheme="minorHAnsi"/>
          <w:b/>
          <w:sz w:val="28"/>
          <w:szCs w:val="28"/>
        </w:rPr>
        <w:t>PRESENTACIÓN</w:t>
      </w:r>
    </w:p>
    <w:p w14:paraId="1A0E8201" w14:textId="77777777" w:rsidR="00A24CE1" w:rsidRPr="00B74F6B" w:rsidRDefault="00AF7068" w:rsidP="00C41ACC">
      <w:pPr>
        <w:spacing w:before="360" w:after="240" w:line="360" w:lineRule="auto"/>
        <w:jc w:val="both"/>
        <w:rPr>
          <w:rFonts w:ascii="Univia Pro Light" w:hAnsi="Univia Pro Light" w:cstheme="minorHAnsi"/>
        </w:rPr>
      </w:pPr>
      <w:r w:rsidRPr="00B74F6B">
        <w:rPr>
          <w:rFonts w:ascii="Univia Pro Light" w:hAnsi="Univia Pro Light" w:cstheme="minorHAnsi"/>
        </w:rPr>
        <w:t>La e</w:t>
      </w:r>
      <w:r w:rsidR="00152BA6" w:rsidRPr="00B74F6B">
        <w:rPr>
          <w:rFonts w:ascii="Univia Pro Light" w:hAnsi="Univia Pro Light" w:cstheme="minorHAnsi"/>
        </w:rPr>
        <w:t>structura general del presente manual de planeación, programación y presupuestaci</w:t>
      </w:r>
      <w:r w:rsidR="00A24CE1" w:rsidRPr="00B74F6B">
        <w:rPr>
          <w:rFonts w:ascii="Univia Pro Light" w:hAnsi="Univia Pro Light" w:cstheme="minorHAnsi"/>
        </w:rPr>
        <w:t>ón, es la siguiente</w:t>
      </w:r>
      <w:r w:rsidR="00152BA6" w:rsidRPr="00B74F6B">
        <w:rPr>
          <w:rFonts w:ascii="Univia Pro Light" w:hAnsi="Univia Pro Light" w:cstheme="minorHAnsi"/>
        </w:rPr>
        <w:t>:</w:t>
      </w:r>
    </w:p>
    <w:p w14:paraId="399E1C75" w14:textId="77777777" w:rsidR="00BB3D5C" w:rsidRPr="00B74F6B" w:rsidRDefault="00381DCF" w:rsidP="00C41ACC">
      <w:pPr>
        <w:spacing w:before="240" w:after="240" w:line="360" w:lineRule="auto"/>
        <w:jc w:val="both"/>
        <w:rPr>
          <w:rFonts w:ascii="Univia Pro Light" w:hAnsi="Univia Pro Light" w:cstheme="minorHAnsi"/>
        </w:rPr>
      </w:pPr>
      <w:r w:rsidRPr="00B74F6B">
        <w:rPr>
          <w:rFonts w:ascii="Univia Pro Light" w:hAnsi="Univia Pro Light" w:cstheme="minorHAnsi"/>
          <w:b/>
        </w:rPr>
        <w:lastRenderedPageBreak/>
        <w:t>Generalidades</w:t>
      </w:r>
      <w:r w:rsidR="005E0016" w:rsidRPr="00B74F6B">
        <w:rPr>
          <w:rFonts w:ascii="Univia Pro Light" w:hAnsi="Univia Pro Light" w:cstheme="minorHAnsi"/>
          <w:b/>
        </w:rPr>
        <w:t>.</w:t>
      </w:r>
      <w:r w:rsidR="005E0016" w:rsidRPr="00B74F6B">
        <w:rPr>
          <w:rFonts w:ascii="Univia Pro Light" w:hAnsi="Univia Pro Light" w:cstheme="minorHAnsi"/>
        </w:rPr>
        <w:t xml:space="preserve"> En </w:t>
      </w:r>
      <w:r w:rsidR="007922AC" w:rsidRPr="00B74F6B">
        <w:rPr>
          <w:rFonts w:ascii="Univia Pro Light" w:hAnsi="Univia Pro Light" w:cstheme="minorHAnsi"/>
        </w:rPr>
        <w:t>el</w:t>
      </w:r>
      <w:r w:rsidR="005E0016" w:rsidRPr="00B74F6B">
        <w:rPr>
          <w:rFonts w:ascii="Univia Pro Light" w:hAnsi="Univia Pro Light" w:cstheme="minorHAnsi"/>
        </w:rPr>
        <w:t xml:space="preserve"> primer capítulo se exponen los temas principales de</w:t>
      </w:r>
      <w:r w:rsidR="003D7A4E" w:rsidRPr="00B74F6B">
        <w:rPr>
          <w:rFonts w:ascii="Univia Pro Light" w:hAnsi="Univia Pro Light" w:cstheme="minorHAnsi"/>
        </w:rPr>
        <w:t>l</w:t>
      </w:r>
      <w:r w:rsidR="005E0016" w:rsidRPr="00B74F6B">
        <w:rPr>
          <w:rFonts w:ascii="Univia Pro Light" w:hAnsi="Univia Pro Light" w:cstheme="minorHAnsi"/>
        </w:rPr>
        <w:t xml:space="preserve"> sistema presupuestario, ligándolos a cada uno de los instrument</w:t>
      </w:r>
      <w:r w:rsidR="001D4904" w:rsidRPr="00B74F6B">
        <w:rPr>
          <w:rFonts w:ascii="Univia Pro Light" w:hAnsi="Univia Pro Light" w:cstheme="minorHAnsi"/>
        </w:rPr>
        <w:t>os legales que le dan sustento.</w:t>
      </w:r>
    </w:p>
    <w:p w14:paraId="01B681E9" w14:textId="77777777" w:rsidR="00FF5B48" w:rsidRPr="00B74F6B" w:rsidRDefault="005E0016" w:rsidP="00C41ACC">
      <w:pPr>
        <w:spacing w:before="240" w:after="240" w:line="360" w:lineRule="auto"/>
        <w:jc w:val="both"/>
        <w:rPr>
          <w:rFonts w:ascii="Univia Pro Light" w:hAnsi="Univia Pro Light" w:cstheme="minorHAnsi"/>
        </w:rPr>
      </w:pPr>
      <w:r w:rsidRPr="00B74F6B">
        <w:rPr>
          <w:rFonts w:ascii="Univia Pro Light" w:hAnsi="Univia Pro Light" w:cstheme="minorHAnsi"/>
          <w:b/>
        </w:rPr>
        <w:t>Clasificación del Gasto.</w:t>
      </w:r>
      <w:r w:rsidRPr="00B74F6B">
        <w:rPr>
          <w:rFonts w:ascii="Univia Pro Light" w:hAnsi="Univia Pro Light" w:cstheme="minorHAnsi"/>
        </w:rPr>
        <w:t xml:space="preserve"> En el capítulo </w:t>
      </w:r>
      <w:r w:rsidR="007922AC" w:rsidRPr="00B74F6B">
        <w:rPr>
          <w:rFonts w:ascii="Univia Pro Light" w:hAnsi="Univia Pro Light" w:cstheme="minorHAnsi"/>
        </w:rPr>
        <w:t>2</w:t>
      </w:r>
      <w:r w:rsidRPr="00B74F6B">
        <w:rPr>
          <w:rFonts w:ascii="Univia Pro Light" w:hAnsi="Univia Pro Light" w:cstheme="minorHAnsi"/>
        </w:rPr>
        <w:t xml:space="preserve"> se describe la Estructura Programática, </w:t>
      </w:r>
      <w:r w:rsidR="002E199D" w:rsidRPr="00B74F6B">
        <w:rPr>
          <w:rFonts w:ascii="Univia Pro Light" w:hAnsi="Univia Pro Light" w:cstheme="minorHAnsi"/>
        </w:rPr>
        <w:t xml:space="preserve">así como </w:t>
      </w:r>
      <w:r w:rsidRPr="00B74F6B">
        <w:rPr>
          <w:rFonts w:ascii="Univia Pro Light" w:hAnsi="Univia Pro Light" w:cstheme="minorHAnsi"/>
        </w:rPr>
        <w:t xml:space="preserve">las diferentes clasificaciones del gasto </w:t>
      </w:r>
      <w:r w:rsidR="001D4904" w:rsidRPr="00B74F6B">
        <w:rPr>
          <w:rFonts w:ascii="Univia Pro Light" w:hAnsi="Univia Pro Light" w:cstheme="minorHAnsi"/>
        </w:rPr>
        <w:t>público.</w:t>
      </w:r>
    </w:p>
    <w:p w14:paraId="51A26D1C" w14:textId="77777777" w:rsidR="00BB3D5C" w:rsidRPr="00B74F6B" w:rsidRDefault="00FF5B48" w:rsidP="00C41ACC">
      <w:pPr>
        <w:spacing w:before="240" w:after="240" w:line="360" w:lineRule="auto"/>
        <w:jc w:val="both"/>
        <w:rPr>
          <w:rFonts w:ascii="Univia Pro Light" w:hAnsi="Univia Pro Light" w:cstheme="minorHAnsi"/>
        </w:rPr>
      </w:pPr>
      <w:r w:rsidRPr="00B74F6B">
        <w:rPr>
          <w:rFonts w:ascii="Univia Pro Light" w:hAnsi="Univia Pro Light" w:cstheme="minorHAnsi"/>
          <w:b/>
        </w:rPr>
        <w:t>Clave Presupuesta</w:t>
      </w:r>
      <w:r w:rsidR="002E199D" w:rsidRPr="00B74F6B">
        <w:rPr>
          <w:rFonts w:ascii="Univia Pro Light" w:hAnsi="Univia Pro Light" w:cstheme="minorHAnsi"/>
          <w:b/>
        </w:rPr>
        <w:t>ria</w:t>
      </w:r>
      <w:r w:rsidR="00420B07" w:rsidRPr="00B74F6B">
        <w:rPr>
          <w:rFonts w:ascii="Univia Pro Light" w:hAnsi="Univia Pro Light" w:cstheme="minorHAnsi"/>
          <w:b/>
        </w:rPr>
        <w:t>.</w:t>
      </w:r>
      <w:r w:rsidRPr="00B74F6B">
        <w:rPr>
          <w:rFonts w:ascii="Univia Pro Light" w:hAnsi="Univia Pro Light" w:cstheme="minorHAnsi"/>
        </w:rPr>
        <w:t xml:space="preserve"> En el capítulo </w:t>
      </w:r>
      <w:r w:rsidR="007922AC" w:rsidRPr="00B74F6B">
        <w:rPr>
          <w:rFonts w:ascii="Univia Pro Light" w:hAnsi="Univia Pro Light" w:cstheme="minorHAnsi"/>
        </w:rPr>
        <w:t>3</w:t>
      </w:r>
      <w:r w:rsidRPr="00B74F6B">
        <w:rPr>
          <w:rFonts w:ascii="Univia Pro Light" w:hAnsi="Univia Pro Light" w:cstheme="minorHAnsi"/>
        </w:rPr>
        <w:t xml:space="preserve"> se explica la conformación de la Clave Presupuesta</w:t>
      </w:r>
      <w:r w:rsidR="00DE4653" w:rsidRPr="00B74F6B">
        <w:rPr>
          <w:rFonts w:ascii="Univia Pro Light" w:hAnsi="Univia Pro Light" w:cstheme="minorHAnsi"/>
        </w:rPr>
        <w:t>ria</w:t>
      </w:r>
      <w:r w:rsidRPr="00B74F6B">
        <w:rPr>
          <w:rFonts w:ascii="Univia Pro Light" w:hAnsi="Univia Pro Light" w:cstheme="minorHAnsi"/>
        </w:rPr>
        <w:t xml:space="preserve"> para el ejercicio fiscal</w:t>
      </w:r>
      <w:r w:rsidR="0077622C" w:rsidRPr="00B74F6B">
        <w:rPr>
          <w:rFonts w:ascii="Univia Pro Light" w:hAnsi="Univia Pro Light" w:cstheme="minorHAnsi"/>
        </w:rPr>
        <w:t xml:space="preserve"> </w:t>
      </w:r>
      <w:r w:rsidR="00551010" w:rsidRPr="00B74F6B">
        <w:rPr>
          <w:rFonts w:ascii="Univia Pro Light" w:hAnsi="Univia Pro Light" w:cstheme="minorHAnsi"/>
        </w:rPr>
        <w:t>201</w:t>
      </w:r>
      <w:r w:rsidR="0078621A">
        <w:rPr>
          <w:rFonts w:ascii="Univia Pro Light" w:hAnsi="Univia Pro Light" w:cstheme="minorHAnsi"/>
        </w:rPr>
        <w:t>9</w:t>
      </w:r>
      <w:r w:rsidRPr="00B74F6B">
        <w:rPr>
          <w:rFonts w:ascii="Univia Pro Light" w:hAnsi="Univia Pro Light" w:cstheme="minorHAnsi"/>
        </w:rPr>
        <w:t>, detallando cada uno de sus componentes fundamentales, los cuales coadyuvan en la t</w:t>
      </w:r>
      <w:r w:rsidR="001D4904" w:rsidRPr="00B74F6B">
        <w:rPr>
          <w:rFonts w:ascii="Univia Pro Light" w:hAnsi="Univia Pro Light" w:cstheme="minorHAnsi"/>
        </w:rPr>
        <w:t>ransparencia del gasto público.</w:t>
      </w:r>
    </w:p>
    <w:p w14:paraId="5F409E1E" w14:textId="77777777" w:rsidR="00BB3D5C" w:rsidRPr="00B74F6B" w:rsidRDefault="005E0016" w:rsidP="00C41ACC">
      <w:pPr>
        <w:spacing w:before="240" w:after="240" w:line="360" w:lineRule="auto"/>
        <w:jc w:val="both"/>
        <w:rPr>
          <w:rFonts w:ascii="Univia Pro Light" w:hAnsi="Univia Pro Light" w:cstheme="minorHAnsi"/>
        </w:rPr>
      </w:pPr>
      <w:r w:rsidRPr="00B74F6B">
        <w:rPr>
          <w:rFonts w:ascii="Univia Pro Light" w:hAnsi="Univia Pro Light" w:cstheme="minorHAnsi"/>
          <w:b/>
        </w:rPr>
        <w:t>Planeación para Resultados.</w:t>
      </w:r>
      <w:r w:rsidRPr="00B74F6B">
        <w:rPr>
          <w:rFonts w:ascii="Univia Pro Light" w:hAnsi="Univia Pro Light" w:cstheme="minorHAnsi"/>
        </w:rPr>
        <w:t xml:space="preserve"> En el capítulo </w:t>
      </w:r>
      <w:r w:rsidR="007922AC" w:rsidRPr="00B74F6B">
        <w:rPr>
          <w:rFonts w:ascii="Univia Pro Light" w:hAnsi="Univia Pro Light" w:cstheme="minorHAnsi"/>
        </w:rPr>
        <w:t>4</w:t>
      </w:r>
      <w:r w:rsidRPr="00B74F6B">
        <w:rPr>
          <w:rFonts w:ascii="Univia Pro Light" w:hAnsi="Univia Pro Light" w:cstheme="minorHAnsi"/>
        </w:rPr>
        <w:t xml:space="preserve"> se describe el Proceso de Planeación, </w:t>
      </w:r>
      <w:r w:rsidR="001D4904" w:rsidRPr="00B74F6B">
        <w:rPr>
          <w:rFonts w:ascii="Univia Pro Light" w:hAnsi="Univia Pro Light" w:cstheme="minorHAnsi"/>
        </w:rPr>
        <w:t>Programación y Presupuestación.</w:t>
      </w:r>
    </w:p>
    <w:p w14:paraId="4CFED8AA" w14:textId="77777777" w:rsidR="00BB3D5C" w:rsidRPr="00B74F6B" w:rsidRDefault="00B45713" w:rsidP="00C41ACC">
      <w:pPr>
        <w:spacing w:before="240" w:after="240" w:line="360" w:lineRule="auto"/>
        <w:jc w:val="both"/>
        <w:rPr>
          <w:rFonts w:ascii="Univia Pro Light" w:hAnsi="Univia Pro Light" w:cstheme="minorHAnsi"/>
        </w:rPr>
      </w:pPr>
      <w:r w:rsidRPr="00B74F6B">
        <w:rPr>
          <w:rFonts w:ascii="Univia Pro Light" w:hAnsi="Univia Pro Light" w:cstheme="minorHAnsi"/>
          <w:b/>
        </w:rPr>
        <w:t>Sistema de Evaluación del Desempeño</w:t>
      </w:r>
      <w:r w:rsidR="005E0016" w:rsidRPr="00B74F6B">
        <w:rPr>
          <w:rFonts w:ascii="Univia Pro Light" w:hAnsi="Univia Pro Light" w:cstheme="minorHAnsi"/>
        </w:rPr>
        <w:t xml:space="preserve">. En el capítulo </w:t>
      </w:r>
      <w:r w:rsidR="007922AC" w:rsidRPr="00B74F6B">
        <w:rPr>
          <w:rFonts w:ascii="Univia Pro Light" w:hAnsi="Univia Pro Light" w:cstheme="minorHAnsi"/>
        </w:rPr>
        <w:t>5</w:t>
      </w:r>
      <w:r w:rsidR="005E0016" w:rsidRPr="00B74F6B">
        <w:rPr>
          <w:rFonts w:ascii="Univia Pro Light" w:hAnsi="Univia Pro Light" w:cstheme="minorHAnsi"/>
        </w:rPr>
        <w:t xml:space="preserve"> se abordan los indicadores de resultados y evaluación del desempeño, mediante mecanismos de mo</w:t>
      </w:r>
      <w:r w:rsidR="001D4904" w:rsidRPr="00B74F6B">
        <w:rPr>
          <w:rFonts w:ascii="Univia Pro Light" w:hAnsi="Univia Pro Light" w:cstheme="minorHAnsi"/>
        </w:rPr>
        <w:t xml:space="preserve">nitoreo y </w:t>
      </w:r>
      <w:r w:rsidRPr="00B74F6B">
        <w:rPr>
          <w:rFonts w:ascii="Univia Pro Light" w:hAnsi="Univia Pro Light" w:cstheme="minorHAnsi"/>
        </w:rPr>
        <w:t>seguimiento</w:t>
      </w:r>
      <w:r w:rsidR="001D4904" w:rsidRPr="00B74F6B">
        <w:rPr>
          <w:rFonts w:ascii="Univia Pro Light" w:hAnsi="Univia Pro Light" w:cstheme="minorHAnsi"/>
        </w:rPr>
        <w:t xml:space="preserve"> específicos. </w:t>
      </w:r>
    </w:p>
    <w:p w14:paraId="67CABD95" w14:textId="77777777" w:rsidR="00365CC4" w:rsidRPr="00B74F6B" w:rsidRDefault="005E0016" w:rsidP="00C41ACC">
      <w:pPr>
        <w:spacing w:before="240" w:after="240" w:line="360" w:lineRule="auto"/>
        <w:jc w:val="both"/>
        <w:rPr>
          <w:rFonts w:ascii="Univia Pro Light" w:hAnsi="Univia Pro Light" w:cstheme="minorHAnsi"/>
        </w:rPr>
      </w:pPr>
      <w:r w:rsidRPr="00B74F6B">
        <w:rPr>
          <w:rFonts w:ascii="Univia Pro Light" w:hAnsi="Univia Pro Light" w:cstheme="minorHAnsi"/>
          <w:b/>
        </w:rPr>
        <w:t>Políticas de</w:t>
      </w:r>
      <w:r w:rsidR="00B37004" w:rsidRPr="00B74F6B">
        <w:rPr>
          <w:rFonts w:ascii="Univia Pro Light" w:hAnsi="Univia Pro Light" w:cstheme="minorHAnsi"/>
          <w:b/>
        </w:rPr>
        <w:t>l</w:t>
      </w:r>
      <w:r w:rsidRPr="00B74F6B">
        <w:rPr>
          <w:rFonts w:ascii="Univia Pro Light" w:hAnsi="Univia Pro Light" w:cstheme="minorHAnsi"/>
          <w:b/>
        </w:rPr>
        <w:t xml:space="preserve"> Gasto.</w:t>
      </w:r>
      <w:r w:rsidRPr="00B74F6B">
        <w:rPr>
          <w:rFonts w:ascii="Univia Pro Light" w:hAnsi="Univia Pro Light" w:cstheme="minorHAnsi"/>
        </w:rPr>
        <w:t xml:space="preserve"> En el capítulo </w:t>
      </w:r>
      <w:r w:rsidR="007922AC" w:rsidRPr="00B74F6B">
        <w:rPr>
          <w:rFonts w:ascii="Univia Pro Light" w:hAnsi="Univia Pro Light" w:cstheme="minorHAnsi"/>
        </w:rPr>
        <w:t>6</w:t>
      </w:r>
      <w:r w:rsidRPr="00B74F6B">
        <w:rPr>
          <w:rFonts w:ascii="Univia Pro Light" w:hAnsi="Univia Pro Light" w:cstheme="minorHAnsi"/>
        </w:rPr>
        <w:t>, se enuncian las políticas que normarán la presupuestación del gasto.</w:t>
      </w:r>
      <w:r w:rsidR="008C25B2">
        <w:rPr>
          <w:rFonts w:ascii="Univia Pro Light" w:hAnsi="Univia Pro Light" w:cstheme="minorHAnsi"/>
        </w:rPr>
        <w:t xml:space="preserve"> </w:t>
      </w:r>
    </w:p>
    <w:p w14:paraId="67D7F670" w14:textId="77777777" w:rsidR="00702396" w:rsidRPr="00B74F6B" w:rsidRDefault="00B06431" w:rsidP="00C41ACC">
      <w:pPr>
        <w:spacing w:before="240" w:after="240" w:line="360" w:lineRule="auto"/>
        <w:jc w:val="both"/>
        <w:rPr>
          <w:rFonts w:ascii="Univia Pro Light" w:hAnsi="Univia Pro Light" w:cstheme="minorHAnsi"/>
        </w:rPr>
      </w:pPr>
      <w:r w:rsidRPr="00B74F6B">
        <w:rPr>
          <w:rFonts w:ascii="Univia Pro Light" w:hAnsi="Univia Pro Light" w:cstheme="minorHAnsi"/>
          <w:b/>
        </w:rPr>
        <w:t>Otras D</w:t>
      </w:r>
      <w:r w:rsidR="00336FDC" w:rsidRPr="00B74F6B">
        <w:rPr>
          <w:rFonts w:ascii="Univia Pro Light" w:hAnsi="Univia Pro Light" w:cstheme="minorHAnsi"/>
          <w:b/>
        </w:rPr>
        <w:t>isposiciones.</w:t>
      </w:r>
      <w:r w:rsidR="00336FDC" w:rsidRPr="00B74F6B">
        <w:rPr>
          <w:rFonts w:ascii="Univia Pro Light" w:hAnsi="Univia Pro Light" w:cstheme="minorHAnsi"/>
        </w:rPr>
        <w:t xml:space="preserve"> En el capítulo </w:t>
      </w:r>
      <w:r w:rsidR="007922AC" w:rsidRPr="00B74F6B">
        <w:rPr>
          <w:rFonts w:ascii="Univia Pro Light" w:hAnsi="Univia Pro Light" w:cstheme="minorHAnsi"/>
        </w:rPr>
        <w:t>7</w:t>
      </w:r>
      <w:r w:rsidR="00336FDC" w:rsidRPr="00B74F6B">
        <w:rPr>
          <w:rFonts w:ascii="Univia Pro Light" w:hAnsi="Univia Pro Light" w:cstheme="minorHAnsi"/>
        </w:rPr>
        <w:t xml:space="preserve"> se describen las disposiciones legales para la integración </w:t>
      </w:r>
      <w:r w:rsidR="0077622C" w:rsidRPr="00B74F6B">
        <w:rPr>
          <w:rFonts w:ascii="Univia Pro Light" w:hAnsi="Univia Pro Light" w:cstheme="minorHAnsi"/>
        </w:rPr>
        <w:t>de los</w:t>
      </w:r>
      <w:r w:rsidR="00336FDC" w:rsidRPr="00B74F6B">
        <w:rPr>
          <w:rFonts w:ascii="Univia Pro Light" w:hAnsi="Univia Pro Light" w:cstheme="minorHAnsi"/>
        </w:rPr>
        <w:t xml:space="preserve"> presupuestos del Poder Legislativo, Poder Judicial y Órganos Autónomos.</w:t>
      </w:r>
    </w:p>
    <w:p w14:paraId="63160372" w14:textId="77777777" w:rsidR="004E723B" w:rsidRDefault="00702396" w:rsidP="00C41ACC">
      <w:pPr>
        <w:spacing w:before="240" w:after="240" w:line="360" w:lineRule="auto"/>
        <w:jc w:val="both"/>
        <w:rPr>
          <w:rFonts w:ascii="Univia Pro Light" w:hAnsi="Univia Pro Light" w:cstheme="minorHAnsi"/>
        </w:rPr>
      </w:pPr>
      <w:r w:rsidRPr="00B74F6B">
        <w:rPr>
          <w:rFonts w:ascii="Univia Pro Light" w:hAnsi="Univia Pro Light" w:cstheme="minorHAnsi"/>
          <w:b/>
        </w:rPr>
        <w:t>Glosario de términos.</w:t>
      </w:r>
      <w:r w:rsidRPr="00B74F6B">
        <w:rPr>
          <w:rFonts w:ascii="Univia Pro Light" w:hAnsi="Univia Pro Light" w:cstheme="minorHAnsi"/>
        </w:rPr>
        <w:t xml:space="preserve"> Se describe la connotación en la que se utilizarán algunos términos presupuestarios.</w:t>
      </w:r>
    </w:p>
    <w:p w14:paraId="5E8F27AB" w14:textId="77777777" w:rsidR="00B82EF6" w:rsidRPr="00B74F6B" w:rsidRDefault="00B82EF6" w:rsidP="00C41ACC">
      <w:pPr>
        <w:spacing w:before="240" w:after="240" w:line="360" w:lineRule="auto"/>
        <w:jc w:val="both"/>
        <w:rPr>
          <w:rFonts w:ascii="Univia Pro Light" w:hAnsi="Univia Pro Light" w:cstheme="minorHAnsi"/>
        </w:rPr>
      </w:pPr>
    </w:p>
    <w:p w14:paraId="34F1C39B" w14:textId="77777777" w:rsidR="005E0016" w:rsidRDefault="005E0016" w:rsidP="00C41ACC">
      <w:pPr>
        <w:pStyle w:val="Ttulo2"/>
        <w:spacing w:before="240"/>
        <w:rPr>
          <w:rFonts w:ascii="Univia Pro Light" w:hAnsi="Univia Pro Light" w:cstheme="minorHAnsi"/>
        </w:rPr>
      </w:pPr>
      <w:bookmarkStart w:id="3" w:name="_Toc302568329"/>
      <w:bookmarkStart w:id="4" w:name="_Toc367785597"/>
      <w:bookmarkStart w:id="5" w:name="_Toc519698017"/>
      <w:r w:rsidRPr="00B857E3">
        <w:rPr>
          <w:rFonts w:ascii="Univia Pro Light" w:hAnsi="Univia Pro Light" w:cstheme="minorHAnsi"/>
        </w:rPr>
        <w:lastRenderedPageBreak/>
        <w:t>MARCO JURÍDICO</w:t>
      </w:r>
      <w:bookmarkEnd w:id="3"/>
      <w:bookmarkEnd w:id="4"/>
      <w:bookmarkEnd w:id="5"/>
    </w:p>
    <w:p w14:paraId="39E9EE25" w14:textId="77777777" w:rsidR="001A761F" w:rsidRPr="00B857E3" w:rsidRDefault="001A761F" w:rsidP="00C41ACC">
      <w:pPr>
        <w:pStyle w:val="Ttulo3"/>
        <w:spacing w:before="240"/>
        <w:rPr>
          <w:rFonts w:ascii="Univia Pro Light" w:hAnsi="Univia Pro Light" w:cstheme="minorHAnsi"/>
        </w:rPr>
      </w:pPr>
      <w:bookmarkStart w:id="6" w:name="_Toc519698018"/>
      <w:r w:rsidRPr="00B857E3">
        <w:rPr>
          <w:rFonts w:ascii="Univia Pro Light" w:hAnsi="Univia Pro Light" w:cstheme="minorHAnsi"/>
        </w:rPr>
        <w:t>Disposiciones Federales</w:t>
      </w:r>
      <w:bookmarkEnd w:id="6"/>
    </w:p>
    <w:p w14:paraId="5E61DD4D" w14:textId="77777777" w:rsidR="001A761F" w:rsidRPr="00B857E3" w:rsidRDefault="007B1D5A" w:rsidP="00C41ACC">
      <w:pPr>
        <w:pStyle w:val="Ttulo4"/>
        <w:spacing w:before="240" w:after="240"/>
        <w:rPr>
          <w:rFonts w:ascii="Univia Pro Light" w:hAnsi="Univia Pro Light" w:cstheme="minorHAnsi"/>
        </w:rPr>
      </w:pPr>
      <w:r w:rsidRPr="00B857E3">
        <w:rPr>
          <w:rFonts w:ascii="Univia Pro Light" w:hAnsi="Univia Pro Light" w:cstheme="minorHAnsi"/>
        </w:rPr>
        <w:t xml:space="preserve"> </w:t>
      </w:r>
      <w:bookmarkStart w:id="7" w:name="_Toc519698019"/>
      <w:r w:rsidR="001A761F" w:rsidRPr="00B857E3">
        <w:rPr>
          <w:rFonts w:ascii="Univia Pro Light" w:hAnsi="Univia Pro Light" w:cstheme="minorHAnsi"/>
        </w:rPr>
        <w:t>En materia de Planeación, Programación y Presupuestación</w:t>
      </w:r>
      <w:bookmarkEnd w:id="7"/>
    </w:p>
    <w:p w14:paraId="6B73C755" w14:textId="77777777" w:rsidR="00D04F46" w:rsidRPr="00B857E3" w:rsidRDefault="00D04F46" w:rsidP="00C41ACC">
      <w:pPr>
        <w:spacing w:before="240" w:after="240" w:line="360" w:lineRule="auto"/>
        <w:jc w:val="both"/>
        <w:rPr>
          <w:rFonts w:ascii="Univia Pro Light" w:hAnsi="Univia Pro Light" w:cstheme="minorHAnsi"/>
          <w:b/>
        </w:rPr>
      </w:pPr>
      <w:r w:rsidRPr="00B857E3">
        <w:rPr>
          <w:rFonts w:ascii="Univia Pro Light" w:hAnsi="Univia Pro Light" w:cstheme="minorHAnsi"/>
        </w:rPr>
        <w:t xml:space="preserve">Artículos 1, 25 </w:t>
      </w:r>
      <w:r w:rsidR="00A31CEF" w:rsidRPr="00B857E3">
        <w:rPr>
          <w:rFonts w:ascii="Univia Pro Light" w:hAnsi="Univia Pro Light" w:cstheme="minorHAnsi"/>
        </w:rPr>
        <w:t xml:space="preserve">párrafo </w:t>
      </w:r>
      <w:r w:rsidRPr="00B857E3">
        <w:rPr>
          <w:rFonts w:ascii="Univia Pro Light" w:hAnsi="Univia Pro Light" w:cstheme="minorHAnsi"/>
        </w:rPr>
        <w:t>primer</w:t>
      </w:r>
      <w:r w:rsidR="00A31CEF">
        <w:rPr>
          <w:rFonts w:ascii="Univia Pro Light" w:hAnsi="Univia Pro Light" w:cstheme="minorHAnsi"/>
        </w:rPr>
        <w:t>o</w:t>
      </w:r>
      <w:r w:rsidRPr="00B857E3">
        <w:rPr>
          <w:rFonts w:ascii="Univia Pro Light" w:hAnsi="Univia Pro Light" w:cstheme="minorHAnsi"/>
        </w:rPr>
        <w:t xml:space="preserve"> y segundo y 126 de la </w:t>
      </w:r>
      <w:r w:rsidRPr="00B857E3">
        <w:rPr>
          <w:rFonts w:ascii="Univia Pro Light" w:hAnsi="Univia Pro Light" w:cstheme="minorHAnsi"/>
          <w:b/>
        </w:rPr>
        <w:t>Constitución Política de los Estados Unidos Mexicanos.</w:t>
      </w:r>
    </w:p>
    <w:p w14:paraId="53B30B74" w14:textId="77777777" w:rsidR="00D04F46" w:rsidRPr="00B857E3" w:rsidRDefault="00D04F46" w:rsidP="00C41ACC">
      <w:pPr>
        <w:spacing w:before="240" w:after="240" w:line="360" w:lineRule="auto"/>
        <w:jc w:val="both"/>
        <w:rPr>
          <w:rFonts w:ascii="Univia Pro Light" w:hAnsi="Univia Pro Light" w:cstheme="minorHAnsi"/>
          <w:b/>
        </w:rPr>
      </w:pPr>
      <w:r w:rsidRPr="00B857E3">
        <w:rPr>
          <w:rFonts w:ascii="Univia Pro Light" w:hAnsi="Univia Pro Light" w:cstheme="minorHAnsi"/>
        </w:rPr>
        <w:t>Artículos: 1, 2, 3, 4, 6, 16, 24, 25, 26, 27</w:t>
      </w:r>
      <w:r w:rsidR="000A66E7">
        <w:rPr>
          <w:rFonts w:ascii="Univia Pro Light" w:hAnsi="Univia Pro Light" w:cstheme="minorHAnsi"/>
        </w:rPr>
        <w:t xml:space="preserve"> y</w:t>
      </w:r>
      <w:r w:rsidRPr="00B857E3">
        <w:rPr>
          <w:rFonts w:ascii="Univia Pro Light" w:hAnsi="Univia Pro Light" w:cstheme="minorHAnsi"/>
        </w:rPr>
        <w:t xml:space="preserve"> 42</w:t>
      </w:r>
      <w:r w:rsidR="000A66E7">
        <w:rPr>
          <w:rFonts w:ascii="Univia Pro Light" w:hAnsi="Univia Pro Light" w:cstheme="minorHAnsi"/>
        </w:rPr>
        <w:t xml:space="preserve"> </w:t>
      </w:r>
      <w:r w:rsidRPr="00B857E3">
        <w:rPr>
          <w:rFonts w:ascii="Univia Pro Light" w:hAnsi="Univia Pro Light" w:cstheme="minorHAnsi"/>
        </w:rPr>
        <w:t xml:space="preserve">de la </w:t>
      </w:r>
      <w:r w:rsidRPr="00B857E3">
        <w:rPr>
          <w:rFonts w:ascii="Univia Pro Light" w:hAnsi="Univia Pro Light" w:cstheme="minorHAnsi"/>
          <w:b/>
        </w:rPr>
        <w:t>Ley Federal de Presupuesto y Responsabilidad Hacendaria.</w:t>
      </w:r>
    </w:p>
    <w:p w14:paraId="16CB397C" w14:textId="77777777" w:rsidR="00D04F46" w:rsidRPr="00B857E3" w:rsidRDefault="00D04F46" w:rsidP="00C41ACC">
      <w:pPr>
        <w:spacing w:before="240" w:after="240" w:line="360" w:lineRule="auto"/>
        <w:jc w:val="both"/>
        <w:rPr>
          <w:rFonts w:ascii="Univia Pro Light" w:hAnsi="Univia Pro Light" w:cstheme="minorHAnsi"/>
          <w:b/>
        </w:rPr>
      </w:pPr>
      <w:r w:rsidRPr="00B857E3">
        <w:rPr>
          <w:rFonts w:ascii="Univia Pro Light" w:hAnsi="Univia Pro Light" w:cstheme="minorHAnsi"/>
        </w:rPr>
        <w:t xml:space="preserve">Artículos: 1, 46, 47, 48, 60 y 61 de la </w:t>
      </w:r>
      <w:r w:rsidRPr="00B857E3">
        <w:rPr>
          <w:rFonts w:ascii="Univia Pro Light" w:hAnsi="Univia Pro Light" w:cstheme="minorHAnsi"/>
          <w:b/>
        </w:rPr>
        <w:t>Ley General de Contabilidad Gubernamental.</w:t>
      </w:r>
    </w:p>
    <w:p w14:paraId="0D690372" w14:textId="77777777" w:rsidR="00D04F46" w:rsidRPr="00B857E3" w:rsidRDefault="00D04F46" w:rsidP="00C41ACC">
      <w:pPr>
        <w:spacing w:before="240" w:after="240" w:line="360" w:lineRule="auto"/>
        <w:jc w:val="both"/>
        <w:rPr>
          <w:rFonts w:ascii="Univia Pro Light" w:hAnsi="Univia Pro Light" w:cstheme="minorHAnsi"/>
          <w:b/>
        </w:rPr>
      </w:pPr>
      <w:r w:rsidRPr="00B857E3">
        <w:rPr>
          <w:rFonts w:ascii="Univia Pro Light" w:hAnsi="Univia Pro Light" w:cstheme="minorHAnsi"/>
        </w:rPr>
        <w:t xml:space="preserve">Artículos: 1, </w:t>
      </w:r>
      <w:r w:rsidR="00AA2B68">
        <w:rPr>
          <w:rFonts w:ascii="Univia Pro Light" w:hAnsi="Univia Pro Light" w:cstheme="minorHAnsi"/>
        </w:rPr>
        <w:t xml:space="preserve">2, </w:t>
      </w:r>
      <w:r w:rsidRPr="00B857E3">
        <w:rPr>
          <w:rFonts w:ascii="Univia Pro Light" w:hAnsi="Univia Pro Light" w:cstheme="minorHAnsi"/>
        </w:rPr>
        <w:t xml:space="preserve">5, 6, 7, 8, 9, 10, 11, 12, 13, 14, 15, 16 y 18 de la </w:t>
      </w:r>
      <w:r w:rsidRPr="00B857E3">
        <w:rPr>
          <w:rFonts w:ascii="Univia Pro Light" w:hAnsi="Univia Pro Light" w:cstheme="minorHAnsi"/>
          <w:b/>
        </w:rPr>
        <w:t>Ley de Disciplina Financiera de las Entidades Federativas y los Municipios.</w:t>
      </w:r>
    </w:p>
    <w:p w14:paraId="10B5E523" w14:textId="77777777" w:rsidR="001A761F" w:rsidRPr="00B857E3" w:rsidRDefault="00040C13" w:rsidP="00C41ACC">
      <w:pPr>
        <w:pStyle w:val="Ttulo4"/>
        <w:spacing w:before="240" w:after="240"/>
        <w:rPr>
          <w:rFonts w:ascii="Univia Pro Light" w:hAnsi="Univia Pro Light" w:cstheme="minorHAnsi"/>
        </w:rPr>
      </w:pPr>
      <w:bookmarkStart w:id="8" w:name="_Toc519698020"/>
      <w:r w:rsidRPr="00B857E3">
        <w:rPr>
          <w:rFonts w:ascii="Univia Pro Light" w:hAnsi="Univia Pro Light" w:cstheme="minorHAnsi"/>
        </w:rPr>
        <w:t>E</w:t>
      </w:r>
      <w:r w:rsidR="001A761F" w:rsidRPr="00B857E3">
        <w:rPr>
          <w:rFonts w:ascii="Univia Pro Light" w:hAnsi="Univia Pro Light" w:cstheme="minorHAnsi"/>
        </w:rPr>
        <w:t>n materia de evaluación de la gestión pública</w:t>
      </w:r>
      <w:bookmarkEnd w:id="8"/>
    </w:p>
    <w:p w14:paraId="2D243673" w14:textId="77777777" w:rsidR="006B4DE0" w:rsidRPr="00B857E3" w:rsidRDefault="006B4DE0" w:rsidP="00C41ACC">
      <w:pPr>
        <w:spacing w:before="240" w:after="240" w:line="360" w:lineRule="auto"/>
        <w:jc w:val="both"/>
        <w:rPr>
          <w:rFonts w:ascii="Univia Pro Light" w:hAnsi="Univia Pro Light" w:cstheme="minorHAnsi"/>
          <w:b/>
        </w:rPr>
      </w:pPr>
      <w:r w:rsidRPr="00B857E3">
        <w:rPr>
          <w:rFonts w:ascii="Univia Pro Light" w:hAnsi="Univia Pro Light" w:cstheme="minorHAnsi"/>
        </w:rPr>
        <w:t xml:space="preserve">Artículos: 1 y 134 párrafo primero, segundo, quinto, sexto, séptimo y noveno de la </w:t>
      </w:r>
      <w:r w:rsidRPr="00B857E3">
        <w:rPr>
          <w:rFonts w:ascii="Univia Pro Light" w:hAnsi="Univia Pro Light" w:cstheme="minorHAnsi"/>
          <w:b/>
        </w:rPr>
        <w:t>Constitución Política de los Estados Unidos Mexicanos.</w:t>
      </w:r>
    </w:p>
    <w:p w14:paraId="61499F3C" w14:textId="77777777" w:rsidR="006B4DE0" w:rsidRPr="00B857E3" w:rsidRDefault="006B4DE0" w:rsidP="00C41ACC">
      <w:pPr>
        <w:spacing w:before="240" w:after="240" w:line="360" w:lineRule="auto"/>
        <w:jc w:val="both"/>
        <w:rPr>
          <w:rFonts w:ascii="Univia Pro Light" w:hAnsi="Univia Pro Light" w:cstheme="minorHAnsi"/>
          <w:b/>
        </w:rPr>
      </w:pPr>
      <w:r w:rsidRPr="00B857E3">
        <w:rPr>
          <w:rFonts w:ascii="Univia Pro Light" w:hAnsi="Univia Pro Light" w:cstheme="minorHAnsi"/>
        </w:rPr>
        <w:t xml:space="preserve">Artículos: 1, </w:t>
      </w:r>
      <w:r w:rsidR="00AA2B68">
        <w:rPr>
          <w:rFonts w:ascii="Univia Pro Light" w:hAnsi="Univia Pro Light" w:cstheme="minorHAnsi"/>
        </w:rPr>
        <w:t xml:space="preserve">45, </w:t>
      </w:r>
      <w:r w:rsidRPr="00B857E3">
        <w:rPr>
          <w:rFonts w:ascii="Univia Pro Light" w:hAnsi="Univia Pro Light" w:cstheme="minorHAnsi"/>
        </w:rPr>
        <w:t>5</w:t>
      </w:r>
      <w:r w:rsidR="00730775">
        <w:rPr>
          <w:rFonts w:ascii="Univia Pro Light" w:hAnsi="Univia Pro Light" w:cstheme="minorHAnsi"/>
        </w:rPr>
        <w:t>3</w:t>
      </w:r>
      <w:r w:rsidRPr="00B857E3">
        <w:rPr>
          <w:rFonts w:ascii="Univia Pro Light" w:hAnsi="Univia Pro Light" w:cstheme="minorHAnsi"/>
        </w:rPr>
        <w:t>, 61</w:t>
      </w:r>
      <w:r w:rsidR="00AA2B68">
        <w:rPr>
          <w:rFonts w:ascii="Univia Pro Light" w:hAnsi="Univia Pro Light" w:cstheme="minorHAnsi"/>
        </w:rPr>
        <w:t xml:space="preserve"> fracción II</w:t>
      </w:r>
      <w:r w:rsidRPr="00B857E3">
        <w:rPr>
          <w:rFonts w:ascii="Univia Pro Light" w:hAnsi="Univia Pro Light" w:cstheme="minorHAnsi"/>
        </w:rPr>
        <w:t xml:space="preserve">, 77, 79, 80 y 81 de </w:t>
      </w:r>
      <w:r w:rsidRPr="00730775">
        <w:rPr>
          <w:rFonts w:ascii="Univia Pro Light" w:hAnsi="Univia Pro Light" w:cstheme="minorHAnsi"/>
        </w:rPr>
        <w:t xml:space="preserve">la </w:t>
      </w:r>
      <w:r w:rsidRPr="00730775">
        <w:rPr>
          <w:rFonts w:ascii="Univia Pro Light" w:hAnsi="Univia Pro Light" w:cstheme="minorHAnsi"/>
          <w:b/>
        </w:rPr>
        <w:t>Ley General de Contabilidad Gubernamental.</w:t>
      </w:r>
    </w:p>
    <w:p w14:paraId="606EA93F" w14:textId="77777777" w:rsidR="006B4DE0" w:rsidRPr="00B857E3" w:rsidRDefault="00AA2B68" w:rsidP="00C41ACC">
      <w:pPr>
        <w:spacing w:before="240" w:after="240" w:line="360" w:lineRule="auto"/>
        <w:jc w:val="both"/>
        <w:rPr>
          <w:rFonts w:ascii="Univia Pro Light" w:hAnsi="Univia Pro Light" w:cstheme="minorHAnsi"/>
          <w:b/>
        </w:rPr>
      </w:pPr>
      <w:r>
        <w:rPr>
          <w:rFonts w:ascii="Univia Pro Light" w:hAnsi="Univia Pro Light" w:cstheme="minorHAnsi"/>
        </w:rPr>
        <w:t>Artículos: 1</w:t>
      </w:r>
      <w:r w:rsidR="004438C9">
        <w:rPr>
          <w:rFonts w:ascii="Univia Pro Light" w:hAnsi="Univia Pro Light" w:cstheme="minorHAnsi"/>
        </w:rPr>
        <w:t>,</w:t>
      </w:r>
      <w:r>
        <w:rPr>
          <w:rFonts w:ascii="Univia Pro Light" w:hAnsi="Univia Pro Light" w:cstheme="minorHAnsi"/>
        </w:rPr>
        <w:t xml:space="preserve"> </w:t>
      </w:r>
      <w:r w:rsidR="006B4DE0" w:rsidRPr="00B857E3">
        <w:rPr>
          <w:rFonts w:ascii="Univia Pro Light" w:hAnsi="Univia Pro Light" w:cstheme="minorHAnsi"/>
        </w:rPr>
        <w:t>85</w:t>
      </w:r>
      <w:r w:rsidR="004438C9">
        <w:rPr>
          <w:rFonts w:ascii="Univia Pro Light" w:hAnsi="Univia Pro Light" w:cstheme="minorHAnsi"/>
        </w:rPr>
        <w:t xml:space="preserve"> y</w:t>
      </w:r>
      <w:r w:rsidR="006B4DE0" w:rsidRPr="00B857E3">
        <w:rPr>
          <w:rFonts w:ascii="Univia Pro Light" w:hAnsi="Univia Pro Light" w:cstheme="minorHAnsi"/>
        </w:rPr>
        <w:t xml:space="preserve"> 110 párrafo cuarto, fracciones I y II de la </w:t>
      </w:r>
      <w:r w:rsidR="006B4DE0" w:rsidRPr="00B857E3">
        <w:rPr>
          <w:rFonts w:ascii="Univia Pro Light" w:hAnsi="Univia Pro Light" w:cstheme="minorHAnsi"/>
          <w:b/>
        </w:rPr>
        <w:t>Ley Federal de Presupuesto y Responsabilidad Hacendaria.</w:t>
      </w:r>
    </w:p>
    <w:p w14:paraId="105FB7AC" w14:textId="77777777" w:rsidR="006B4DE0" w:rsidRPr="00B857E3" w:rsidRDefault="006B4DE0" w:rsidP="00C41ACC">
      <w:pPr>
        <w:spacing w:before="240" w:after="240" w:line="360" w:lineRule="auto"/>
        <w:jc w:val="both"/>
        <w:rPr>
          <w:rFonts w:ascii="Univia Pro Light" w:hAnsi="Univia Pro Light" w:cstheme="minorHAnsi"/>
        </w:rPr>
      </w:pPr>
      <w:r w:rsidRPr="00B857E3">
        <w:rPr>
          <w:rFonts w:ascii="Univia Pro Light" w:hAnsi="Univia Pro Light" w:cstheme="minorHAnsi"/>
        </w:rPr>
        <w:t>Norma para establecer el formato para la difusión de los resultados de las evaluaciones de los recursos federales ministrados a las entidades federativas.</w:t>
      </w:r>
    </w:p>
    <w:p w14:paraId="4315F689" w14:textId="77777777" w:rsidR="001A761F" w:rsidRPr="00B857E3" w:rsidRDefault="001A761F" w:rsidP="00C41ACC">
      <w:pPr>
        <w:pStyle w:val="Ttulo4"/>
        <w:spacing w:before="240" w:after="240"/>
        <w:rPr>
          <w:rFonts w:ascii="Univia Pro Light" w:hAnsi="Univia Pro Light" w:cstheme="minorHAnsi"/>
        </w:rPr>
      </w:pPr>
      <w:bookmarkStart w:id="9" w:name="_Toc519698021"/>
      <w:r w:rsidRPr="00B857E3">
        <w:rPr>
          <w:rFonts w:ascii="Univia Pro Light" w:hAnsi="Univia Pro Light" w:cstheme="minorHAnsi"/>
        </w:rPr>
        <w:lastRenderedPageBreak/>
        <w:t>En materia de rendición de cuentas y transparencia</w:t>
      </w:r>
      <w:bookmarkEnd w:id="9"/>
    </w:p>
    <w:p w14:paraId="3C9FB053" w14:textId="77777777" w:rsidR="006B4DE0" w:rsidRPr="00B857E3" w:rsidRDefault="006B4DE0" w:rsidP="00C41ACC">
      <w:pPr>
        <w:spacing w:before="240" w:after="240" w:line="360" w:lineRule="auto"/>
        <w:jc w:val="both"/>
        <w:rPr>
          <w:rFonts w:ascii="Univia Pro Light" w:hAnsi="Univia Pro Light" w:cstheme="minorHAnsi"/>
          <w:b/>
        </w:rPr>
      </w:pPr>
      <w:r w:rsidRPr="00B857E3">
        <w:rPr>
          <w:rFonts w:ascii="Univia Pro Light" w:hAnsi="Univia Pro Light" w:cstheme="minorHAnsi"/>
        </w:rPr>
        <w:t xml:space="preserve">Artículos: 1, 6 párrafos segundo, tercero, cuarto letra A fracciones I, II, III, IV, V, VI, VII, VIII párrafos primero, segundo, tercero, cuarto y </w:t>
      </w:r>
      <w:r w:rsidR="004F1C6D">
        <w:rPr>
          <w:rFonts w:ascii="Univia Pro Light" w:hAnsi="Univia Pro Light" w:cstheme="minorHAnsi"/>
        </w:rPr>
        <w:t>décimo quinto</w:t>
      </w:r>
      <w:r w:rsidRPr="00B857E3">
        <w:rPr>
          <w:rFonts w:ascii="Univia Pro Light" w:hAnsi="Univia Pro Light" w:cstheme="minorHAnsi"/>
        </w:rPr>
        <w:t>, 79 fracción I de la</w:t>
      </w:r>
      <w:r w:rsidRPr="00B857E3">
        <w:rPr>
          <w:rFonts w:ascii="Univia Pro Light" w:hAnsi="Univia Pro Light" w:cstheme="minorHAnsi"/>
          <w:b/>
        </w:rPr>
        <w:t xml:space="preserve"> Constitución Política de los Estados Unidos Mexicanos.</w:t>
      </w:r>
    </w:p>
    <w:p w14:paraId="553C2FBA" w14:textId="77777777" w:rsidR="006B4DE0" w:rsidRPr="00B857E3" w:rsidRDefault="006B4DE0" w:rsidP="00C41ACC">
      <w:pPr>
        <w:spacing w:before="240" w:after="240" w:line="360" w:lineRule="auto"/>
        <w:jc w:val="both"/>
        <w:rPr>
          <w:rFonts w:ascii="Univia Pro Light" w:hAnsi="Univia Pro Light" w:cstheme="minorHAnsi"/>
          <w:b/>
        </w:rPr>
      </w:pPr>
      <w:r w:rsidRPr="00B857E3">
        <w:rPr>
          <w:rFonts w:ascii="Univia Pro Light" w:hAnsi="Univia Pro Light" w:cstheme="minorHAnsi"/>
        </w:rPr>
        <w:t>Artículos: 1, 58, 59 y 60 de la</w:t>
      </w:r>
      <w:r w:rsidRPr="00B857E3">
        <w:rPr>
          <w:rFonts w:ascii="Univia Pro Light" w:hAnsi="Univia Pro Light" w:cstheme="minorHAnsi"/>
          <w:b/>
        </w:rPr>
        <w:t xml:space="preserve"> Ley de Disciplina Financiera de las Entidades Federativas y los Municipios.</w:t>
      </w:r>
    </w:p>
    <w:p w14:paraId="00FFC8AB" w14:textId="77777777" w:rsidR="006B4DE0" w:rsidRPr="00B857E3" w:rsidRDefault="006B4DE0" w:rsidP="00C41ACC">
      <w:pPr>
        <w:spacing w:before="240" w:after="240" w:line="360" w:lineRule="auto"/>
        <w:jc w:val="both"/>
        <w:rPr>
          <w:rFonts w:ascii="Univia Pro Light" w:hAnsi="Univia Pro Light" w:cstheme="minorHAnsi"/>
          <w:b/>
        </w:rPr>
      </w:pPr>
      <w:r w:rsidRPr="00B857E3">
        <w:rPr>
          <w:rFonts w:ascii="Univia Pro Light" w:hAnsi="Univia Pro Light" w:cstheme="minorHAnsi"/>
        </w:rPr>
        <w:t>Artículos: 1, 23, 24 fracción XI 60, 62, 70, 71 y 77 de la</w:t>
      </w:r>
      <w:r w:rsidRPr="00B857E3">
        <w:rPr>
          <w:rFonts w:ascii="Univia Pro Light" w:hAnsi="Univia Pro Light" w:cstheme="minorHAnsi"/>
          <w:b/>
        </w:rPr>
        <w:t xml:space="preserve"> Ley General de Transparencia y Acceso a la Información Pública.</w:t>
      </w:r>
    </w:p>
    <w:p w14:paraId="6FC1F048" w14:textId="77777777" w:rsidR="006B4DE0" w:rsidRPr="00B857E3" w:rsidRDefault="006B4DE0" w:rsidP="00C41ACC">
      <w:pPr>
        <w:spacing w:before="240" w:after="240" w:line="360" w:lineRule="auto"/>
        <w:jc w:val="both"/>
        <w:rPr>
          <w:rFonts w:ascii="Univia Pro Light" w:hAnsi="Univia Pro Light" w:cstheme="minorHAnsi"/>
          <w:b/>
        </w:rPr>
      </w:pPr>
      <w:r w:rsidRPr="00B857E3">
        <w:rPr>
          <w:rFonts w:ascii="Univia Pro Light" w:hAnsi="Univia Pro Light" w:cstheme="minorHAnsi"/>
        </w:rPr>
        <w:t>Artículos: 1, 53, 54, 56, 57, 58, 60, 61, 62, 63, 64, 65, 66 segundo párrafo, 67 tercer párrafo, 68 segundo párrafo, 69, 70, 77, 78 y 79 de la</w:t>
      </w:r>
      <w:r w:rsidRPr="00B857E3">
        <w:rPr>
          <w:rFonts w:ascii="Univia Pro Light" w:hAnsi="Univia Pro Light" w:cstheme="minorHAnsi"/>
          <w:b/>
        </w:rPr>
        <w:t xml:space="preserve"> Ley General de Contabilidad Gubernamental.</w:t>
      </w:r>
    </w:p>
    <w:p w14:paraId="7E2BE1C8" w14:textId="77777777" w:rsidR="006B4DE0" w:rsidRPr="00B857E3" w:rsidRDefault="006B4DE0" w:rsidP="00C41ACC">
      <w:pPr>
        <w:spacing w:before="240" w:after="240" w:line="360" w:lineRule="auto"/>
        <w:jc w:val="both"/>
        <w:rPr>
          <w:rFonts w:ascii="Univia Pro Light" w:hAnsi="Univia Pro Light" w:cstheme="minorHAnsi"/>
          <w:b/>
        </w:rPr>
      </w:pPr>
      <w:r w:rsidRPr="00B857E3">
        <w:rPr>
          <w:rFonts w:ascii="Univia Pro Light" w:hAnsi="Univia Pro Light" w:cstheme="minorHAnsi"/>
        </w:rPr>
        <w:t>Artículos: 1 y 48 de la</w:t>
      </w:r>
      <w:r w:rsidRPr="00B857E3">
        <w:rPr>
          <w:rFonts w:ascii="Univia Pro Light" w:hAnsi="Univia Pro Light" w:cstheme="minorHAnsi"/>
          <w:b/>
        </w:rPr>
        <w:t xml:space="preserve"> Ley de Coordinación Fiscal.</w:t>
      </w:r>
    </w:p>
    <w:p w14:paraId="7481A320" w14:textId="77777777" w:rsidR="001A761F" w:rsidRPr="00B857E3" w:rsidRDefault="001A761F" w:rsidP="00C41ACC">
      <w:pPr>
        <w:pStyle w:val="Ttulo4"/>
        <w:spacing w:before="240" w:after="240"/>
        <w:rPr>
          <w:rFonts w:ascii="Univia Pro Light" w:hAnsi="Univia Pro Light" w:cstheme="minorHAnsi"/>
        </w:rPr>
      </w:pPr>
      <w:bookmarkStart w:id="10" w:name="_Toc519698022"/>
      <w:r w:rsidRPr="00B857E3">
        <w:rPr>
          <w:rFonts w:ascii="Univia Pro Light" w:hAnsi="Univia Pro Light" w:cstheme="minorHAnsi"/>
        </w:rPr>
        <w:t>En materia de fiscalización</w:t>
      </w:r>
      <w:bookmarkEnd w:id="10"/>
    </w:p>
    <w:p w14:paraId="2C5BEB00" w14:textId="77777777" w:rsidR="006B4DE0" w:rsidRPr="00B857E3" w:rsidRDefault="006B4DE0" w:rsidP="00C41ACC">
      <w:pPr>
        <w:spacing w:before="240" w:after="240" w:line="360" w:lineRule="auto"/>
        <w:jc w:val="both"/>
        <w:rPr>
          <w:rFonts w:ascii="Univia Pro Light" w:hAnsi="Univia Pro Light" w:cstheme="minorHAnsi"/>
          <w:b/>
        </w:rPr>
      </w:pPr>
      <w:r w:rsidRPr="00B857E3">
        <w:rPr>
          <w:rFonts w:ascii="Univia Pro Light" w:hAnsi="Univia Pro Light" w:cstheme="minorHAnsi"/>
        </w:rPr>
        <w:t xml:space="preserve">Artículos: 1, y 79 de la </w:t>
      </w:r>
      <w:r w:rsidRPr="00B857E3">
        <w:rPr>
          <w:rFonts w:ascii="Univia Pro Light" w:hAnsi="Univia Pro Light" w:cstheme="minorHAnsi"/>
          <w:b/>
        </w:rPr>
        <w:t>Constitución Política de los Estados Unidos Mexicanos.</w:t>
      </w:r>
    </w:p>
    <w:p w14:paraId="5D5339E3" w14:textId="77777777" w:rsidR="006B4DE0" w:rsidRPr="00B857E3" w:rsidRDefault="006B4DE0" w:rsidP="00C41ACC">
      <w:pPr>
        <w:spacing w:before="240" w:after="240" w:line="360" w:lineRule="auto"/>
        <w:jc w:val="both"/>
        <w:rPr>
          <w:rFonts w:ascii="Univia Pro Light" w:hAnsi="Univia Pro Light" w:cstheme="minorHAnsi"/>
          <w:b/>
        </w:rPr>
      </w:pPr>
      <w:r w:rsidRPr="00B857E3">
        <w:rPr>
          <w:rFonts w:ascii="Univia Pro Light" w:hAnsi="Univia Pro Light" w:cstheme="minorHAnsi"/>
        </w:rPr>
        <w:t xml:space="preserve">Artículos: 1, 82 y 83 de la </w:t>
      </w:r>
      <w:r w:rsidRPr="00B857E3">
        <w:rPr>
          <w:rFonts w:ascii="Univia Pro Light" w:hAnsi="Univia Pro Light" w:cstheme="minorHAnsi"/>
          <w:b/>
        </w:rPr>
        <w:t>Ley General de Contabilidad Gubernamental.</w:t>
      </w:r>
    </w:p>
    <w:p w14:paraId="5CE09FF7" w14:textId="77777777" w:rsidR="006B4DE0" w:rsidRPr="00B857E3" w:rsidRDefault="006B4DE0" w:rsidP="00C41ACC">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Artículos: 1 y 37 de la </w:t>
      </w:r>
      <w:r w:rsidRPr="00B857E3">
        <w:rPr>
          <w:rFonts w:ascii="Univia Pro Light" w:hAnsi="Univia Pro Light" w:cstheme="minorHAnsi"/>
          <w:b/>
        </w:rPr>
        <w:t>Ley de Fiscalización y Rendición de Cuentas de la Federación.</w:t>
      </w:r>
    </w:p>
    <w:p w14:paraId="3065B327" w14:textId="77777777" w:rsidR="001A761F" w:rsidRPr="00B857E3" w:rsidRDefault="001A761F" w:rsidP="00C41ACC">
      <w:pPr>
        <w:pStyle w:val="Ttulo3"/>
        <w:spacing w:before="240" w:after="240"/>
        <w:rPr>
          <w:rFonts w:ascii="Univia Pro Light" w:hAnsi="Univia Pro Light" w:cstheme="minorHAnsi"/>
        </w:rPr>
      </w:pPr>
      <w:bookmarkStart w:id="11" w:name="_Toc519698023"/>
      <w:r w:rsidRPr="00B857E3">
        <w:rPr>
          <w:rFonts w:ascii="Univia Pro Light" w:hAnsi="Univia Pro Light" w:cstheme="minorHAnsi"/>
        </w:rPr>
        <w:lastRenderedPageBreak/>
        <w:t>Disposiciones Estatales</w:t>
      </w:r>
      <w:bookmarkEnd w:id="11"/>
    </w:p>
    <w:p w14:paraId="4896B2A3" w14:textId="77777777" w:rsidR="005E0016" w:rsidRPr="00FA1FA8" w:rsidRDefault="001A761F" w:rsidP="00C41ACC">
      <w:pPr>
        <w:pStyle w:val="Ttulo4"/>
        <w:spacing w:before="240" w:after="240"/>
        <w:rPr>
          <w:rFonts w:ascii="Univia Pro Light" w:hAnsi="Univia Pro Light" w:cstheme="minorHAnsi"/>
        </w:rPr>
      </w:pPr>
      <w:bookmarkStart w:id="12" w:name="_Toc519698024"/>
      <w:r w:rsidRPr="00FA1FA8">
        <w:rPr>
          <w:rFonts w:ascii="Univia Pro Light" w:hAnsi="Univia Pro Light" w:cstheme="minorHAnsi"/>
        </w:rPr>
        <w:t>En</w:t>
      </w:r>
      <w:r w:rsidR="00942B4C" w:rsidRPr="00FA1FA8">
        <w:rPr>
          <w:rFonts w:ascii="Univia Pro Light" w:hAnsi="Univia Pro Light" w:cstheme="minorHAnsi"/>
        </w:rPr>
        <w:t xml:space="preserve"> materia de planeación</w:t>
      </w:r>
      <w:bookmarkEnd w:id="12"/>
    </w:p>
    <w:p w14:paraId="584FFE64" w14:textId="77777777" w:rsidR="006B4DE0" w:rsidRPr="00B857E3" w:rsidRDefault="006B4DE0" w:rsidP="00360926">
      <w:pPr>
        <w:spacing w:before="240" w:after="240" w:line="360" w:lineRule="auto"/>
        <w:jc w:val="both"/>
        <w:rPr>
          <w:rFonts w:ascii="Univia Pro Light" w:hAnsi="Univia Pro Light" w:cstheme="minorHAnsi"/>
          <w:b/>
        </w:rPr>
      </w:pPr>
      <w:r w:rsidRPr="00B857E3">
        <w:rPr>
          <w:rFonts w:ascii="Univia Pro Light" w:hAnsi="Univia Pro Light" w:cstheme="minorHAnsi"/>
        </w:rPr>
        <w:t>Artículos: 20 párrafo</w:t>
      </w:r>
      <w:r w:rsidR="00960D00">
        <w:rPr>
          <w:rFonts w:ascii="Univia Pro Light" w:hAnsi="Univia Pro Light" w:cstheme="minorHAnsi"/>
        </w:rPr>
        <w:t>s</w:t>
      </w:r>
      <w:r w:rsidRPr="00B857E3">
        <w:rPr>
          <w:rFonts w:ascii="Univia Pro Light" w:hAnsi="Univia Pro Light" w:cstheme="minorHAnsi"/>
        </w:rPr>
        <w:t xml:space="preserve"> </w:t>
      </w:r>
      <w:r w:rsidR="00960D00">
        <w:rPr>
          <w:rFonts w:ascii="Univia Pro Light" w:hAnsi="Univia Pro Light" w:cstheme="minorHAnsi"/>
        </w:rPr>
        <w:t>décimo quinto y décimo sexto</w:t>
      </w:r>
      <w:r w:rsidRPr="00B857E3">
        <w:rPr>
          <w:rFonts w:ascii="Univia Pro Light" w:hAnsi="Univia Pro Light" w:cstheme="minorHAnsi"/>
        </w:rPr>
        <w:t xml:space="preserve">, 80 fracción IV, de la </w:t>
      </w:r>
      <w:r w:rsidRPr="00B857E3">
        <w:rPr>
          <w:rFonts w:ascii="Univia Pro Light" w:hAnsi="Univia Pro Light" w:cstheme="minorHAnsi"/>
          <w:b/>
        </w:rPr>
        <w:t xml:space="preserve">Constitución Política del Estado Libre y Soberano de Oaxaca. </w:t>
      </w:r>
    </w:p>
    <w:p w14:paraId="0FDF20BE" w14:textId="77777777" w:rsidR="006B4DE0" w:rsidRPr="00B857E3" w:rsidRDefault="006B4DE0" w:rsidP="00360926">
      <w:pPr>
        <w:spacing w:before="240" w:after="240" w:line="360" w:lineRule="auto"/>
        <w:jc w:val="both"/>
        <w:rPr>
          <w:rFonts w:ascii="Univia Pro Light" w:hAnsi="Univia Pro Light" w:cstheme="minorHAnsi"/>
        </w:rPr>
      </w:pPr>
      <w:r w:rsidRPr="00B857E3">
        <w:rPr>
          <w:rFonts w:ascii="Univia Pro Light" w:hAnsi="Univia Pro Light" w:cstheme="minorHAnsi"/>
        </w:rPr>
        <w:t>Artículos: 1, 2 fracción XXVII</w:t>
      </w:r>
      <w:r w:rsidR="00960D00">
        <w:rPr>
          <w:rFonts w:ascii="Univia Pro Light" w:hAnsi="Univia Pro Light" w:cstheme="minorHAnsi"/>
        </w:rPr>
        <w:t>, XXIX, XXX</w:t>
      </w:r>
      <w:r w:rsidRPr="00B857E3">
        <w:rPr>
          <w:rFonts w:ascii="Univia Pro Light" w:hAnsi="Univia Pro Light" w:cstheme="minorHAnsi"/>
        </w:rPr>
        <w:t xml:space="preserve"> y XLI, 4, 5, 6, 7, 14, 17, 18, 19, 20, 26, 27, 28, 29, 35, 69, 70, 71 de la </w:t>
      </w:r>
      <w:r w:rsidRPr="00B857E3">
        <w:rPr>
          <w:rFonts w:ascii="Univia Pro Light" w:hAnsi="Univia Pro Light" w:cstheme="minorHAnsi"/>
          <w:b/>
        </w:rPr>
        <w:t>Ley Estatal de Planeación.</w:t>
      </w:r>
    </w:p>
    <w:p w14:paraId="7DF7C767" w14:textId="77777777" w:rsidR="006B4DE0" w:rsidRPr="00B857E3" w:rsidRDefault="006B4DE0" w:rsidP="00360926">
      <w:pPr>
        <w:spacing w:before="240" w:after="240" w:line="360" w:lineRule="auto"/>
        <w:jc w:val="both"/>
        <w:rPr>
          <w:rFonts w:ascii="Univia Pro Light" w:hAnsi="Univia Pro Light" w:cstheme="minorHAnsi"/>
          <w:b/>
        </w:rPr>
      </w:pPr>
      <w:r w:rsidRPr="00B82EF6">
        <w:rPr>
          <w:rFonts w:ascii="Univia Pro Light" w:hAnsi="Univia Pro Light" w:cstheme="minorHAnsi"/>
        </w:rPr>
        <w:t xml:space="preserve">Artículos: 1, 2 </w:t>
      </w:r>
      <w:r w:rsidR="00730775" w:rsidRPr="00B82EF6">
        <w:rPr>
          <w:rFonts w:ascii="Univia Pro Light" w:hAnsi="Univia Pro Light" w:cstheme="minorHAnsi"/>
        </w:rPr>
        <w:t>fracciones</w:t>
      </w:r>
      <w:r w:rsidRPr="00B82EF6">
        <w:rPr>
          <w:rFonts w:ascii="Univia Pro Light" w:hAnsi="Univia Pro Light" w:cstheme="minorHAnsi"/>
        </w:rPr>
        <w:t xml:space="preserve"> XX</w:t>
      </w:r>
      <w:r w:rsidR="00960D00" w:rsidRPr="00B82EF6">
        <w:rPr>
          <w:rFonts w:ascii="Univia Pro Light" w:hAnsi="Univia Pro Light" w:cstheme="minorHAnsi"/>
        </w:rPr>
        <w:t>I</w:t>
      </w:r>
      <w:r w:rsidRPr="00B82EF6">
        <w:rPr>
          <w:rFonts w:ascii="Univia Pro Light" w:hAnsi="Univia Pro Light" w:cstheme="minorHAnsi"/>
        </w:rPr>
        <w:t>V</w:t>
      </w:r>
      <w:r w:rsidR="00730775" w:rsidRPr="00B82EF6">
        <w:rPr>
          <w:rFonts w:ascii="Univia Pro Light" w:hAnsi="Univia Pro Light" w:cstheme="minorHAnsi"/>
        </w:rPr>
        <w:t xml:space="preserve"> y XXV</w:t>
      </w:r>
      <w:r w:rsidRPr="00B82EF6">
        <w:rPr>
          <w:rFonts w:ascii="Univia Pro Light" w:hAnsi="Univia Pro Light" w:cstheme="minorHAnsi"/>
        </w:rPr>
        <w:t>, 3, 4 segundo párrafo, 14, 22, 23, 24, 25</w:t>
      </w:r>
      <w:r w:rsidR="00960D00" w:rsidRPr="00B82EF6">
        <w:rPr>
          <w:rFonts w:ascii="Univia Pro Light" w:hAnsi="Univia Pro Light" w:cstheme="minorHAnsi"/>
        </w:rPr>
        <w:t xml:space="preserve"> y </w:t>
      </w:r>
      <w:r w:rsidRPr="00B82EF6">
        <w:rPr>
          <w:rFonts w:ascii="Univia Pro Light" w:hAnsi="Univia Pro Light" w:cstheme="minorHAnsi"/>
        </w:rPr>
        <w:t xml:space="preserve">37 de la </w:t>
      </w:r>
      <w:r w:rsidRPr="00B82EF6">
        <w:rPr>
          <w:rFonts w:ascii="Univia Pro Light" w:hAnsi="Univia Pro Light" w:cstheme="minorHAnsi"/>
          <w:b/>
        </w:rPr>
        <w:t>Ley Estatal de Presupuesto y Responsabilidad Hacendaria.</w:t>
      </w:r>
    </w:p>
    <w:p w14:paraId="25A9A4F8" w14:textId="77777777" w:rsidR="006B4DE0" w:rsidRPr="00B857E3" w:rsidRDefault="006B4DE0" w:rsidP="00360926">
      <w:pPr>
        <w:spacing w:before="240" w:after="240" w:line="360" w:lineRule="auto"/>
        <w:jc w:val="both"/>
        <w:rPr>
          <w:rFonts w:ascii="Univia Pro Light" w:hAnsi="Univia Pro Light" w:cstheme="minorHAnsi"/>
          <w:b/>
        </w:rPr>
      </w:pPr>
      <w:r w:rsidRPr="00B857E3">
        <w:rPr>
          <w:rFonts w:ascii="Univia Pro Light" w:hAnsi="Univia Pro Light" w:cstheme="minorHAnsi"/>
        </w:rPr>
        <w:t>Artículos: 1, 3 fracción I, 6</w:t>
      </w:r>
      <w:r w:rsidR="006503BE">
        <w:rPr>
          <w:rFonts w:ascii="Univia Pro Light" w:hAnsi="Univia Pro Light" w:cstheme="minorHAnsi"/>
        </w:rPr>
        <w:t xml:space="preserve"> párrafo primero</w:t>
      </w:r>
      <w:r w:rsidRPr="00B857E3">
        <w:rPr>
          <w:rFonts w:ascii="Univia Pro Light" w:hAnsi="Univia Pro Light" w:cstheme="minorHAnsi"/>
        </w:rPr>
        <w:t>, 11</w:t>
      </w:r>
      <w:r w:rsidR="006503BE">
        <w:rPr>
          <w:rFonts w:ascii="Univia Pro Light" w:hAnsi="Univia Pro Light" w:cstheme="minorHAnsi"/>
        </w:rPr>
        <w:t xml:space="preserve"> párrafo primero</w:t>
      </w:r>
      <w:r w:rsidRPr="00B857E3">
        <w:rPr>
          <w:rFonts w:ascii="Univia Pro Light" w:hAnsi="Univia Pro Light" w:cstheme="minorHAnsi"/>
        </w:rPr>
        <w:t>, 14, 27</w:t>
      </w:r>
      <w:r w:rsidR="006503BE">
        <w:rPr>
          <w:rFonts w:ascii="Univia Pro Light" w:hAnsi="Univia Pro Light" w:cstheme="minorHAnsi"/>
        </w:rPr>
        <w:t xml:space="preserve"> fracción XII</w:t>
      </w:r>
      <w:r w:rsidRPr="00B857E3">
        <w:rPr>
          <w:rFonts w:ascii="Univia Pro Light" w:hAnsi="Univia Pro Light" w:cstheme="minorHAnsi"/>
        </w:rPr>
        <w:t xml:space="preserve">, 45 fracciones I, X, XV, XVII de la </w:t>
      </w:r>
      <w:r w:rsidRPr="00B857E3">
        <w:rPr>
          <w:rFonts w:ascii="Univia Pro Light" w:hAnsi="Univia Pro Light" w:cstheme="minorHAnsi"/>
          <w:b/>
        </w:rPr>
        <w:t>Ley Orgánica del Poder Ejecutivo del Estado de Oaxaca.</w:t>
      </w:r>
    </w:p>
    <w:p w14:paraId="782A7CF5" w14:textId="77777777" w:rsidR="006B4DE0" w:rsidRPr="00B857E3" w:rsidRDefault="006B4DE0" w:rsidP="0036092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Artículos: 1, 38 y 39 de la </w:t>
      </w:r>
      <w:r w:rsidRPr="00B857E3">
        <w:rPr>
          <w:rFonts w:ascii="Univia Pro Light" w:hAnsi="Univia Pro Light" w:cstheme="minorHAnsi"/>
          <w:b/>
        </w:rPr>
        <w:t>Ley de Entidades Paraestatales del Estado de Oaxaca.</w:t>
      </w:r>
    </w:p>
    <w:p w14:paraId="1108AC0E" w14:textId="77777777" w:rsidR="006B4DE0" w:rsidRPr="00B857E3" w:rsidRDefault="006B4DE0" w:rsidP="00360926">
      <w:pPr>
        <w:spacing w:before="240" w:after="240" w:line="360" w:lineRule="auto"/>
        <w:jc w:val="both"/>
        <w:rPr>
          <w:rFonts w:ascii="Univia Pro Light" w:hAnsi="Univia Pro Light" w:cstheme="minorHAnsi"/>
          <w:b/>
        </w:rPr>
      </w:pPr>
      <w:r w:rsidRPr="00B857E3">
        <w:rPr>
          <w:rFonts w:ascii="Univia Pro Light" w:hAnsi="Univia Pro Light" w:cstheme="minorHAnsi"/>
        </w:rPr>
        <w:t>Artículos: 1, 2 fracciones XXIX y XXXIX, 6, 7 inciso a) fracción II, inciso b</w:t>
      </w:r>
      <w:r w:rsidR="00087801">
        <w:rPr>
          <w:rFonts w:ascii="Univia Pro Light" w:hAnsi="Univia Pro Light" w:cstheme="minorHAnsi"/>
        </w:rPr>
        <w:t>) fracción I, 8, 19, 20, 42, 43 y</w:t>
      </w:r>
      <w:r w:rsidRPr="00B857E3">
        <w:rPr>
          <w:rFonts w:ascii="Univia Pro Light" w:hAnsi="Univia Pro Light" w:cstheme="minorHAnsi"/>
        </w:rPr>
        <w:t xml:space="preserve"> 164 párrafo</w:t>
      </w:r>
      <w:r w:rsidR="00275A8C">
        <w:rPr>
          <w:rFonts w:ascii="Univia Pro Light" w:hAnsi="Univia Pro Light" w:cstheme="minorHAnsi"/>
        </w:rPr>
        <w:t xml:space="preserve"> </w:t>
      </w:r>
      <w:r w:rsidRPr="00B857E3">
        <w:rPr>
          <w:rFonts w:ascii="Univia Pro Light" w:hAnsi="Univia Pro Light" w:cstheme="minorHAnsi"/>
        </w:rPr>
        <w:t xml:space="preserve">tercero del </w:t>
      </w:r>
      <w:r w:rsidRPr="00B857E3">
        <w:rPr>
          <w:rFonts w:ascii="Univia Pro Light" w:hAnsi="Univia Pro Light" w:cstheme="minorHAnsi"/>
          <w:b/>
        </w:rPr>
        <w:t>Reglamento de la Ley Estatal de Presupuesto y Responsabilidad Hacendaria.</w:t>
      </w:r>
    </w:p>
    <w:p w14:paraId="14BD620A" w14:textId="77777777" w:rsidR="005D28D0" w:rsidRPr="00B857E3" w:rsidRDefault="001A761F" w:rsidP="00360926">
      <w:pPr>
        <w:pStyle w:val="Ttulo4"/>
        <w:spacing w:before="240" w:after="240"/>
        <w:rPr>
          <w:rFonts w:ascii="Univia Pro Light" w:hAnsi="Univia Pro Light" w:cstheme="minorHAnsi"/>
        </w:rPr>
      </w:pPr>
      <w:bookmarkStart w:id="13" w:name="_Toc519698025"/>
      <w:r w:rsidRPr="00B857E3">
        <w:rPr>
          <w:rFonts w:ascii="Univia Pro Light" w:hAnsi="Univia Pro Light" w:cstheme="minorHAnsi"/>
        </w:rPr>
        <w:t>E</w:t>
      </w:r>
      <w:r w:rsidR="0011069D" w:rsidRPr="00B857E3">
        <w:rPr>
          <w:rFonts w:ascii="Univia Pro Light" w:hAnsi="Univia Pro Light" w:cstheme="minorHAnsi"/>
        </w:rPr>
        <w:t>n materia de programación y presupuestación</w:t>
      </w:r>
      <w:bookmarkEnd w:id="13"/>
    </w:p>
    <w:p w14:paraId="4066E204" w14:textId="77777777" w:rsidR="004E4D56" w:rsidRPr="00B857E3" w:rsidRDefault="004E4D56" w:rsidP="00360926">
      <w:pPr>
        <w:spacing w:before="240" w:after="240" w:line="360" w:lineRule="auto"/>
        <w:jc w:val="both"/>
        <w:rPr>
          <w:rFonts w:ascii="Univia Pro Light" w:hAnsi="Univia Pro Light" w:cstheme="minorHAnsi"/>
          <w:b/>
        </w:rPr>
      </w:pPr>
      <w:r w:rsidRPr="00B857E3">
        <w:rPr>
          <w:rFonts w:ascii="Univia Pro Light" w:hAnsi="Univia Pro Light" w:cstheme="minorHAnsi"/>
        </w:rPr>
        <w:t>Artículos: 1, 2</w:t>
      </w:r>
      <w:r w:rsidR="00275A8C">
        <w:rPr>
          <w:rFonts w:ascii="Univia Pro Light" w:hAnsi="Univia Pro Light" w:cstheme="minorHAnsi"/>
        </w:rPr>
        <w:t xml:space="preserve"> fracción XXIV</w:t>
      </w:r>
      <w:r w:rsidRPr="00B857E3">
        <w:rPr>
          <w:rFonts w:ascii="Univia Pro Light" w:hAnsi="Univia Pro Light" w:cstheme="minorHAnsi"/>
        </w:rPr>
        <w:t>, 3, 4, 6, 14, 22, 23,</w:t>
      </w:r>
      <w:r w:rsidR="00452DFD" w:rsidRPr="00B857E3">
        <w:rPr>
          <w:rFonts w:ascii="Univia Pro Light" w:hAnsi="Univia Pro Light" w:cstheme="minorHAnsi"/>
        </w:rPr>
        <w:t xml:space="preserve"> </w:t>
      </w:r>
      <w:r w:rsidRPr="00B857E3">
        <w:rPr>
          <w:rFonts w:ascii="Univia Pro Light" w:hAnsi="Univia Pro Light" w:cstheme="minorHAnsi"/>
        </w:rPr>
        <w:t>24,</w:t>
      </w:r>
      <w:r w:rsidR="00452DFD" w:rsidRPr="00B857E3">
        <w:rPr>
          <w:rFonts w:ascii="Univia Pro Light" w:hAnsi="Univia Pro Light" w:cstheme="minorHAnsi"/>
        </w:rPr>
        <w:t xml:space="preserve"> </w:t>
      </w:r>
      <w:r w:rsidRPr="00B857E3">
        <w:rPr>
          <w:rFonts w:ascii="Univia Pro Light" w:hAnsi="Univia Pro Light" w:cstheme="minorHAnsi"/>
        </w:rPr>
        <w:t>25,</w:t>
      </w:r>
      <w:r w:rsidR="00275A8C">
        <w:rPr>
          <w:rFonts w:ascii="Univia Pro Light" w:hAnsi="Univia Pro Light" w:cstheme="minorHAnsi"/>
        </w:rPr>
        <w:t xml:space="preserve"> 27, 28, 29, </w:t>
      </w:r>
      <w:r w:rsidRPr="00B857E3">
        <w:rPr>
          <w:rFonts w:ascii="Univia Pro Light" w:hAnsi="Univia Pro Light" w:cstheme="minorHAnsi"/>
        </w:rPr>
        <w:t>33</w:t>
      </w:r>
      <w:r w:rsidR="00275A8C">
        <w:rPr>
          <w:rFonts w:ascii="Univia Pro Light" w:hAnsi="Univia Pro Light" w:cstheme="minorHAnsi"/>
        </w:rPr>
        <w:t xml:space="preserve"> y </w:t>
      </w:r>
      <w:r w:rsidRPr="00B857E3">
        <w:rPr>
          <w:rFonts w:ascii="Univia Pro Light" w:hAnsi="Univia Pro Light" w:cstheme="minorHAnsi"/>
        </w:rPr>
        <w:t>37</w:t>
      </w:r>
      <w:r w:rsidR="00275A8C">
        <w:rPr>
          <w:rFonts w:ascii="Univia Pro Light" w:hAnsi="Univia Pro Light" w:cstheme="minorHAnsi"/>
        </w:rPr>
        <w:t xml:space="preserve"> </w:t>
      </w:r>
      <w:r w:rsidRPr="00B857E3">
        <w:rPr>
          <w:rFonts w:ascii="Univia Pro Light" w:hAnsi="Univia Pro Light" w:cstheme="minorHAnsi"/>
        </w:rPr>
        <w:t xml:space="preserve">de la </w:t>
      </w:r>
      <w:r w:rsidRPr="00B857E3">
        <w:rPr>
          <w:rFonts w:ascii="Univia Pro Light" w:hAnsi="Univia Pro Light" w:cstheme="minorHAnsi"/>
          <w:b/>
        </w:rPr>
        <w:t>Ley Estatal de Presupuesto y Responsabilidad Hacendaria.</w:t>
      </w:r>
    </w:p>
    <w:p w14:paraId="45F978C3" w14:textId="77777777" w:rsidR="004E4D56" w:rsidRPr="00B857E3" w:rsidRDefault="004E4D56" w:rsidP="00360926">
      <w:pPr>
        <w:spacing w:before="240" w:after="240" w:line="360" w:lineRule="auto"/>
        <w:jc w:val="both"/>
        <w:rPr>
          <w:rFonts w:ascii="Univia Pro Light" w:hAnsi="Univia Pro Light" w:cstheme="minorHAnsi"/>
          <w:b/>
        </w:rPr>
      </w:pPr>
      <w:r w:rsidRPr="00B857E3">
        <w:rPr>
          <w:rFonts w:ascii="Univia Pro Light" w:hAnsi="Univia Pro Light" w:cstheme="minorHAnsi"/>
        </w:rPr>
        <w:t>Artículos: 1, 4, 72, 73, 74, 75</w:t>
      </w:r>
      <w:r w:rsidR="00846797">
        <w:rPr>
          <w:rFonts w:ascii="Univia Pro Light" w:hAnsi="Univia Pro Light" w:cstheme="minorHAnsi"/>
        </w:rPr>
        <w:t xml:space="preserve"> y</w:t>
      </w:r>
      <w:r w:rsidRPr="00B857E3">
        <w:rPr>
          <w:rFonts w:ascii="Univia Pro Light" w:hAnsi="Univia Pro Light" w:cstheme="minorHAnsi"/>
        </w:rPr>
        <w:t xml:space="preserve"> 76 de la </w:t>
      </w:r>
      <w:r w:rsidRPr="00B857E3">
        <w:rPr>
          <w:rFonts w:ascii="Univia Pro Light" w:hAnsi="Univia Pro Light" w:cstheme="minorHAnsi"/>
          <w:b/>
        </w:rPr>
        <w:t>Ley Estatal de Planeación.</w:t>
      </w:r>
    </w:p>
    <w:p w14:paraId="0E9AAB5B" w14:textId="77777777" w:rsidR="004E4D56" w:rsidRPr="00B857E3" w:rsidRDefault="004E4D56" w:rsidP="00360926">
      <w:pPr>
        <w:spacing w:before="240" w:after="240" w:line="360" w:lineRule="auto"/>
        <w:jc w:val="both"/>
        <w:rPr>
          <w:rFonts w:ascii="Univia Pro Light" w:hAnsi="Univia Pro Light" w:cstheme="minorHAnsi"/>
        </w:rPr>
      </w:pPr>
      <w:r w:rsidRPr="00B857E3">
        <w:rPr>
          <w:rFonts w:ascii="Univia Pro Light" w:hAnsi="Univia Pro Light" w:cstheme="minorHAnsi"/>
        </w:rPr>
        <w:t>Artículos: 1, 3 fracción I, 6 primer párrafo, 11 primer párrafo, 14, 27 fracción XII, y 45 fracci</w:t>
      </w:r>
      <w:r w:rsidR="00846797">
        <w:rPr>
          <w:rFonts w:ascii="Univia Pro Light" w:hAnsi="Univia Pro Light" w:cstheme="minorHAnsi"/>
        </w:rPr>
        <w:t xml:space="preserve">ones I, II, </w:t>
      </w:r>
      <w:r w:rsidRPr="00B857E3">
        <w:rPr>
          <w:rFonts w:ascii="Univia Pro Light" w:hAnsi="Univia Pro Light" w:cstheme="minorHAnsi"/>
        </w:rPr>
        <w:t>V, VIII</w:t>
      </w:r>
      <w:r w:rsidR="00846797">
        <w:rPr>
          <w:rFonts w:ascii="Univia Pro Light" w:hAnsi="Univia Pro Light" w:cstheme="minorHAnsi"/>
        </w:rPr>
        <w:t xml:space="preserve"> y XXVII</w:t>
      </w:r>
      <w:r w:rsidRPr="00B857E3">
        <w:rPr>
          <w:rFonts w:ascii="Univia Pro Light" w:hAnsi="Univia Pro Light" w:cstheme="minorHAnsi"/>
        </w:rPr>
        <w:t xml:space="preserve"> de la </w:t>
      </w:r>
      <w:r w:rsidRPr="00B857E3">
        <w:rPr>
          <w:rFonts w:ascii="Univia Pro Light" w:hAnsi="Univia Pro Light" w:cstheme="minorHAnsi"/>
          <w:b/>
        </w:rPr>
        <w:t>Ley Orgánica del Poder Ejecutivo del Estado.</w:t>
      </w:r>
    </w:p>
    <w:p w14:paraId="5EAC85B8" w14:textId="77777777" w:rsidR="004E4D56" w:rsidRPr="00B857E3" w:rsidRDefault="004E4D56" w:rsidP="00360926">
      <w:pPr>
        <w:spacing w:before="240" w:after="240" w:line="360" w:lineRule="auto"/>
        <w:jc w:val="both"/>
        <w:rPr>
          <w:rFonts w:ascii="Univia Pro Light" w:hAnsi="Univia Pro Light" w:cstheme="minorHAnsi"/>
        </w:rPr>
      </w:pPr>
      <w:r w:rsidRPr="00B857E3">
        <w:rPr>
          <w:rFonts w:ascii="Univia Pro Light" w:hAnsi="Univia Pro Light" w:cstheme="minorHAnsi"/>
        </w:rPr>
        <w:lastRenderedPageBreak/>
        <w:t xml:space="preserve">Artículos: 1 y 40 de la </w:t>
      </w:r>
      <w:r w:rsidRPr="00B857E3">
        <w:rPr>
          <w:rFonts w:ascii="Univia Pro Light" w:hAnsi="Univia Pro Light" w:cstheme="minorHAnsi"/>
          <w:b/>
        </w:rPr>
        <w:t>Ley de Entidades Paraestatales del Estado de Oaxaca.</w:t>
      </w:r>
    </w:p>
    <w:p w14:paraId="1B92BE82" w14:textId="77777777" w:rsidR="004E4D56" w:rsidRPr="00B857E3" w:rsidRDefault="004E4D56" w:rsidP="00360926">
      <w:pPr>
        <w:spacing w:before="240" w:after="240" w:line="360" w:lineRule="auto"/>
        <w:jc w:val="both"/>
        <w:rPr>
          <w:rFonts w:ascii="Univia Pro Light" w:hAnsi="Univia Pro Light" w:cstheme="minorHAnsi"/>
          <w:b/>
        </w:rPr>
      </w:pPr>
      <w:r w:rsidRPr="00B857E3">
        <w:rPr>
          <w:rFonts w:ascii="Univia Pro Light" w:hAnsi="Univia Pro Light" w:cstheme="minorHAnsi"/>
        </w:rPr>
        <w:t xml:space="preserve">Artículos: 1, 2, 8, </w:t>
      </w:r>
      <w:r w:rsidR="002B6975">
        <w:rPr>
          <w:rFonts w:ascii="Univia Pro Light" w:hAnsi="Univia Pro Light" w:cstheme="minorHAnsi"/>
        </w:rPr>
        <w:t xml:space="preserve">20, 27, </w:t>
      </w:r>
      <w:r w:rsidRPr="00B857E3">
        <w:rPr>
          <w:rFonts w:ascii="Univia Pro Light" w:hAnsi="Univia Pro Light" w:cstheme="minorHAnsi"/>
        </w:rPr>
        <w:t xml:space="preserve">37, 38, 39, 40, </w:t>
      </w:r>
      <w:r w:rsidR="002B6975">
        <w:rPr>
          <w:rFonts w:ascii="Univia Pro Light" w:hAnsi="Univia Pro Light" w:cstheme="minorHAnsi"/>
        </w:rPr>
        <w:t>42</w:t>
      </w:r>
      <w:r w:rsidR="003A07D9">
        <w:rPr>
          <w:rFonts w:ascii="Univia Pro Light" w:hAnsi="Univia Pro Light" w:cstheme="minorHAnsi"/>
        </w:rPr>
        <w:t xml:space="preserve">, 43, 44, 45, 46, 47, 48, 49, 50, 51 y </w:t>
      </w:r>
      <w:r w:rsidR="002B6975">
        <w:rPr>
          <w:rFonts w:ascii="Univia Pro Light" w:hAnsi="Univia Pro Light" w:cstheme="minorHAnsi"/>
        </w:rPr>
        <w:t xml:space="preserve">52 </w:t>
      </w:r>
      <w:r w:rsidRPr="00B857E3">
        <w:rPr>
          <w:rFonts w:ascii="Univia Pro Light" w:hAnsi="Univia Pro Light" w:cstheme="minorHAnsi"/>
        </w:rPr>
        <w:t xml:space="preserve">del </w:t>
      </w:r>
      <w:r w:rsidRPr="00B857E3">
        <w:rPr>
          <w:rFonts w:ascii="Univia Pro Light" w:hAnsi="Univia Pro Light" w:cstheme="minorHAnsi"/>
          <w:b/>
        </w:rPr>
        <w:t>Reglamento de la Ley Estatal de Presupuesto y Responsabilidad Hacendaria.</w:t>
      </w:r>
    </w:p>
    <w:p w14:paraId="67A352D2" w14:textId="77777777" w:rsidR="005E0016" w:rsidRPr="00B857E3" w:rsidRDefault="001A761F" w:rsidP="00360926">
      <w:pPr>
        <w:pStyle w:val="Ttulo4"/>
        <w:spacing w:before="240" w:after="240"/>
        <w:rPr>
          <w:rFonts w:ascii="Univia Pro Light" w:hAnsi="Univia Pro Light" w:cstheme="minorHAnsi"/>
        </w:rPr>
      </w:pPr>
      <w:bookmarkStart w:id="14" w:name="_Toc519698026"/>
      <w:r w:rsidRPr="00B857E3">
        <w:rPr>
          <w:rFonts w:ascii="Univia Pro Light" w:hAnsi="Univia Pro Light" w:cstheme="minorHAnsi"/>
        </w:rPr>
        <w:t>En</w:t>
      </w:r>
      <w:r w:rsidR="00815423" w:rsidRPr="00B857E3">
        <w:rPr>
          <w:rFonts w:ascii="Univia Pro Light" w:hAnsi="Univia Pro Light" w:cstheme="minorHAnsi"/>
        </w:rPr>
        <w:t xml:space="preserve"> materia de e</w:t>
      </w:r>
      <w:r w:rsidR="00942B4C" w:rsidRPr="00B857E3">
        <w:rPr>
          <w:rFonts w:ascii="Univia Pro Light" w:hAnsi="Univia Pro Light" w:cstheme="minorHAnsi"/>
        </w:rPr>
        <w:t>valuación de la gestión pública</w:t>
      </w:r>
      <w:bookmarkEnd w:id="14"/>
    </w:p>
    <w:p w14:paraId="7FAD3B12" w14:textId="77777777" w:rsidR="00937E4E" w:rsidRPr="00B857E3" w:rsidRDefault="00937E4E" w:rsidP="00360926">
      <w:pPr>
        <w:spacing w:before="240" w:after="240" w:line="360" w:lineRule="auto"/>
        <w:jc w:val="both"/>
        <w:rPr>
          <w:rFonts w:ascii="Univia Pro Light" w:hAnsi="Univia Pro Light" w:cstheme="minorHAnsi"/>
          <w:b/>
        </w:rPr>
      </w:pPr>
      <w:r w:rsidRPr="00B857E3">
        <w:rPr>
          <w:rFonts w:ascii="Univia Pro Light" w:hAnsi="Univia Pro Light" w:cstheme="minorHAnsi"/>
        </w:rPr>
        <w:t xml:space="preserve">Artículos: 1, y 137 párrafos primero, segundo, quinto, sexto, séptimo, octavo, noveno, décimo y décimo primero de la </w:t>
      </w:r>
      <w:r w:rsidRPr="00B857E3">
        <w:rPr>
          <w:rFonts w:ascii="Univia Pro Light" w:hAnsi="Univia Pro Light" w:cstheme="minorHAnsi"/>
          <w:b/>
        </w:rPr>
        <w:t>Constitución Política del Estado Libre y Soberano de Oaxaca.</w:t>
      </w:r>
    </w:p>
    <w:p w14:paraId="33C01A40" w14:textId="77777777" w:rsidR="00937E4E" w:rsidRPr="00B857E3" w:rsidRDefault="00937E4E" w:rsidP="00360926">
      <w:pPr>
        <w:spacing w:before="240" w:after="240" w:line="360" w:lineRule="auto"/>
        <w:jc w:val="both"/>
        <w:rPr>
          <w:rFonts w:ascii="Univia Pro Light" w:hAnsi="Univia Pro Light" w:cstheme="minorHAnsi"/>
          <w:b/>
        </w:rPr>
      </w:pPr>
      <w:r w:rsidRPr="00B857E3">
        <w:rPr>
          <w:rFonts w:ascii="Univia Pro Light" w:hAnsi="Univia Pro Light" w:cstheme="minorHAnsi"/>
        </w:rPr>
        <w:t xml:space="preserve">Artículos: 1 primer párrafo, 4, 6, 22 fracción I, 25, 40, 83, 84 de la </w:t>
      </w:r>
      <w:r w:rsidRPr="00B857E3">
        <w:rPr>
          <w:rFonts w:ascii="Univia Pro Light" w:hAnsi="Univia Pro Light" w:cstheme="minorHAnsi"/>
          <w:b/>
        </w:rPr>
        <w:t>Ley Estatal de Presupuesto y Responsabilidad Hacendaria.</w:t>
      </w:r>
    </w:p>
    <w:p w14:paraId="6BBBD4B3" w14:textId="77777777" w:rsidR="00937E4E" w:rsidRPr="00B857E3" w:rsidRDefault="00937E4E" w:rsidP="00360926">
      <w:pPr>
        <w:spacing w:before="240" w:after="240" w:line="360" w:lineRule="auto"/>
        <w:jc w:val="both"/>
        <w:rPr>
          <w:rFonts w:ascii="Univia Pro Light" w:hAnsi="Univia Pro Light" w:cstheme="minorHAnsi"/>
          <w:b/>
        </w:rPr>
      </w:pPr>
      <w:r w:rsidRPr="00B857E3">
        <w:rPr>
          <w:rFonts w:ascii="Univia Pro Light" w:hAnsi="Univia Pro Light" w:cstheme="minorHAnsi"/>
        </w:rPr>
        <w:t>Artículos: 1, 2 fracci</w:t>
      </w:r>
      <w:r w:rsidR="005865E6">
        <w:rPr>
          <w:rFonts w:ascii="Univia Pro Light" w:hAnsi="Univia Pro Light" w:cstheme="minorHAnsi"/>
        </w:rPr>
        <w:t xml:space="preserve">ones XIII y </w:t>
      </w:r>
      <w:r w:rsidRPr="00B857E3">
        <w:rPr>
          <w:rFonts w:ascii="Univia Pro Light" w:hAnsi="Univia Pro Light" w:cstheme="minorHAnsi"/>
        </w:rPr>
        <w:t xml:space="preserve">XXXVIII, 40, 94, </w:t>
      </w:r>
      <w:r w:rsidR="005865E6">
        <w:rPr>
          <w:rFonts w:ascii="Univia Pro Light" w:hAnsi="Univia Pro Light" w:cstheme="minorHAnsi"/>
        </w:rPr>
        <w:t xml:space="preserve">95, </w:t>
      </w:r>
      <w:r w:rsidRPr="00B857E3">
        <w:rPr>
          <w:rFonts w:ascii="Univia Pro Light" w:hAnsi="Univia Pro Light" w:cstheme="minorHAnsi"/>
        </w:rPr>
        <w:t xml:space="preserve">96, 97, </w:t>
      </w:r>
      <w:r w:rsidR="005865E6">
        <w:rPr>
          <w:rFonts w:ascii="Univia Pro Light" w:hAnsi="Univia Pro Light" w:cstheme="minorHAnsi"/>
        </w:rPr>
        <w:t xml:space="preserve">98, </w:t>
      </w:r>
      <w:r w:rsidRPr="00B857E3">
        <w:rPr>
          <w:rFonts w:ascii="Univia Pro Light" w:hAnsi="Univia Pro Light" w:cstheme="minorHAnsi"/>
        </w:rPr>
        <w:t xml:space="preserve">100, 101, 102, 103 de la </w:t>
      </w:r>
      <w:r w:rsidRPr="00B857E3">
        <w:rPr>
          <w:rFonts w:ascii="Univia Pro Light" w:hAnsi="Univia Pro Light" w:cstheme="minorHAnsi"/>
          <w:b/>
        </w:rPr>
        <w:t>Ley Estatal de Planeación.</w:t>
      </w:r>
    </w:p>
    <w:p w14:paraId="1FDBD3DC" w14:textId="77777777" w:rsidR="00937E4E" w:rsidRPr="00B857E3" w:rsidRDefault="00937E4E" w:rsidP="00360926">
      <w:pPr>
        <w:spacing w:before="240" w:after="240" w:line="360" w:lineRule="auto"/>
        <w:jc w:val="both"/>
        <w:rPr>
          <w:rFonts w:ascii="Univia Pro Light" w:hAnsi="Univia Pro Light" w:cstheme="minorHAnsi"/>
        </w:rPr>
      </w:pPr>
      <w:r w:rsidRPr="00B857E3">
        <w:rPr>
          <w:rFonts w:ascii="Univia Pro Light" w:hAnsi="Univia Pro Light" w:cstheme="minorHAnsi"/>
        </w:rPr>
        <w:t>Artículos: 1,</w:t>
      </w:r>
      <w:r w:rsidR="00670803">
        <w:rPr>
          <w:rFonts w:ascii="Univia Pro Light" w:hAnsi="Univia Pro Light" w:cstheme="minorHAnsi"/>
        </w:rPr>
        <w:t xml:space="preserve"> </w:t>
      </w:r>
      <w:r w:rsidRPr="00B857E3">
        <w:rPr>
          <w:rFonts w:ascii="Univia Pro Light" w:hAnsi="Univia Pro Light" w:cstheme="minorHAnsi"/>
        </w:rPr>
        <w:t xml:space="preserve">2 fracciones XXI, XXII, 7 inciso a) fracción VI y XII, </w:t>
      </w:r>
      <w:r w:rsidR="00670803">
        <w:rPr>
          <w:rFonts w:ascii="Univia Pro Light" w:hAnsi="Univia Pro Light" w:cstheme="minorHAnsi"/>
        </w:rPr>
        <w:t>157 al 162 del</w:t>
      </w:r>
      <w:r w:rsidRPr="00B857E3">
        <w:rPr>
          <w:rFonts w:ascii="Univia Pro Light" w:hAnsi="Univia Pro Light" w:cstheme="minorHAnsi"/>
        </w:rPr>
        <w:t xml:space="preserve"> </w:t>
      </w:r>
      <w:r w:rsidRPr="00B857E3">
        <w:rPr>
          <w:rFonts w:ascii="Univia Pro Light" w:hAnsi="Univia Pro Light" w:cstheme="minorHAnsi"/>
          <w:b/>
        </w:rPr>
        <w:t>Reglamento de la Ley Estatal de Presupuesto y Responsabilidad Hacendaria.</w:t>
      </w:r>
    </w:p>
    <w:p w14:paraId="4F5B6A13" w14:textId="77777777" w:rsidR="004A03B7" w:rsidRPr="00FA1FA8" w:rsidRDefault="001A761F" w:rsidP="00360926">
      <w:pPr>
        <w:pStyle w:val="Ttulo4"/>
        <w:spacing w:before="240" w:after="240"/>
        <w:rPr>
          <w:rFonts w:ascii="Univia Pro Light" w:hAnsi="Univia Pro Light" w:cstheme="minorHAnsi"/>
        </w:rPr>
      </w:pPr>
      <w:bookmarkStart w:id="15" w:name="_Toc519698027"/>
      <w:r w:rsidRPr="00FA1FA8">
        <w:rPr>
          <w:rFonts w:ascii="Univia Pro Light" w:hAnsi="Univia Pro Light" w:cstheme="minorHAnsi"/>
        </w:rPr>
        <w:t>En</w:t>
      </w:r>
      <w:r w:rsidR="004A03B7" w:rsidRPr="00FA1FA8">
        <w:rPr>
          <w:rFonts w:ascii="Univia Pro Light" w:hAnsi="Univia Pro Light" w:cstheme="minorHAnsi"/>
        </w:rPr>
        <w:t xml:space="preserve"> materia de rendición de cuentas y transparencia</w:t>
      </w:r>
      <w:bookmarkEnd w:id="15"/>
    </w:p>
    <w:p w14:paraId="01013BDD" w14:textId="77777777" w:rsidR="00937E4E" w:rsidRPr="00B857E3" w:rsidRDefault="00937E4E" w:rsidP="00360926">
      <w:pPr>
        <w:spacing w:before="240" w:after="240" w:line="360" w:lineRule="auto"/>
        <w:jc w:val="both"/>
        <w:rPr>
          <w:rFonts w:ascii="Univia Pro Light" w:hAnsi="Univia Pro Light" w:cstheme="minorHAnsi"/>
          <w:b/>
        </w:rPr>
      </w:pPr>
      <w:r w:rsidRPr="00B857E3">
        <w:rPr>
          <w:rFonts w:ascii="Univia Pro Light" w:hAnsi="Univia Pro Light" w:cstheme="minorHAnsi"/>
        </w:rPr>
        <w:t>Artículos: 1</w:t>
      </w:r>
      <w:r w:rsidR="00216790">
        <w:rPr>
          <w:rFonts w:ascii="Univia Pro Light" w:hAnsi="Univia Pro Light" w:cstheme="minorHAnsi"/>
        </w:rPr>
        <w:t xml:space="preserve"> y</w:t>
      </w:r>
      <w:r w:rsidRPr="00B857E3">
        <w:rPr>
          <w:rFonts w:ascii="Univia Pro Light" w:hAnsi="Univia Pro Light" w:cstheme="minorHAnsi"/>
        </w:rPr>
        <w:t xml:space="preserve"> 3</w:t>
      </w:r>
      <w:r w:rsidR="00216790">
        <w:rPr>
          <w:rFonts w:ascii="Univia Pro Light" w:hAnsi="Univia Pro Light" w:cstheme="minorHAnsi"/>
        </w:rPr>
        <w:t xml:space="preserve"> párrafos sexto</w:t>
      </w:r>
      <w:r w:rsidR="0076059D">
        <w:rPr>
          <w:rFonts w:ascii="Univia Pro Light" w:hAnsi="Univia Pro Light" w:cstheme="minorHAnsi"/>
        </w:rPr>
        <w:t xml:space="preserve"> y </w:t>
      </w:r>
      <w:r w:rsidR="00216790">
        <w:rPr>
          <w:rFonts w:ascii="Univia Pro Light" w:hAnsi="Univia Pro Light" w:cstheme="minorHAnsi"/>
        </w:rPr>
        <w:t>décimo segundo,</w:t>
      </w:r>
      <w:r w:rsidRPr="00B857E3">
        <w:rPr>
          <w:rFonts w:ascii="Univia Pro Light" w:hAnsi="Univia Pro Light" w:cstheme="minorHAnsi"/>
        </w:rPr>
        <w:t xml:space="preserve"> 80 fracciones </w:t>
      </w:r>
      <w:r w:rsidR="00216790">
        <w:rPr>
          <w:rFonts w:ascii="Univia Pro Light" w:hAnsi="Univia Pro Light" w:cstheme="minorHAnsi"/>
        </w:rPr>
        <w:t xml:space="preserve">I y </w:t>
      </w:r>
      <w:r w:rsidRPr="00B857E3">
        <w:rPr>
          <w:rFonts w:ascii="Univia Pro Light" w:hAnsi="Univia Pro Light" w:cstheme="minorHAnsi"/>
        </w:rPr>
        <w:t xml:space="preserve">V de la </w:t>
      </w:r>
      <w:r w:rsidRPr="00B857E3">
        <w:rPr>
          <w:rFonts w:ascii="Univia Pro Light" w:hAnsi="Univia Pro Light" w:cstheme="minorHAnsi"/>
          <w:b/>
        </w:rPr>
        <w:t>Constitución Política del Estado Libre y Soberano de Oaxaca.</w:t>
      </w:r>
    </w:p>
    <w:p w14:paraId="27624269" w14:textId="77777777" w:rsidR="00937E4E" w:rsidRDefault="00937E4E" w:rsidP="00360926">
      <w:pPr>
        <w:spacing w:before="240" w:after="240" w:line="360" w:lineRule="auto"/>
        <w:jc w:val="both"/>
        <w:rPr>
          <w:rFonts w:ascii="Univia Pro Light" w:hAnsi="Univia Pro Light" w:cstheme="minorHAnsi"/>
          <w:b/>
        </w:rPr>
      </w:pPr>
      <w:r w:rsidRPr="00B857E3">
        <w:rPr>
          <w:rFonts w:ascii="Univia Pro Light" w:hAnsi="Univia Pro Light" w:cstheme="minorHAnsi"/>
        </w:rPr>
        <w:t xml:space="preserve">Artículos: 1, 79, 80, 81 y 82 de </w:t>
      </w:r>
      <w:r w:rsidRPr="00B82EF6">
        <w:rPr>
          <w:rFonts w:ascii="Univia Pro Light" w:hAnsi="Univia Pro Light" w:cstheme="minorHAnsi"/>
        </w:rPr>
        <w:t xml:space="preserve">la </w:t>
      </w:r>
      <w:r w:rsidRPr="00B82EF6">
        <w:rPr>
          <w:rFonts w:ascii="Univia Pro Light" w:hAnsi="Univia Pro Light" w:cstheme="minorHAnsi"/>
          <w:b/>
        </w:rPr>
        <w:t>Ley Estatal de Presupuesto y Responsabilidad Hacendaria.</w:t>
      </w:r>
    </w:p>
    <w:p w14:paraId="7F9A87AA" w14:textId="77777777" w:rsidR="009A6F30" w:rsidRPr="00EA09FC" w:rsidRDefault="009A6F30" w:rsidP="00360926">
      <w:pPr>
        <w:spacing w:before="240" w:after="240" w:line="360" w:lineRule="auto"/>
        <w:jc w:val="both"/>
        <w:rPr>
          <w:rFonts w:ascii="Univia Pro Light" w:hAnsi="Univia Pro Light" w:cstheme="minorHAnsi"/>
          <w:b/>
        </w:rPr>
      </w:pPr>
      <w:r w:rsidRPr="009A6F30">
        <w:rPr>
          <w:rFonts w:ascii="Univia Pro Light" w:hAnsi="Univia Pro Light" w:cstheme="minorHAnsi"/>
        </w:rPr>
        <w:t>Artículos</w:t>
      </w:r>
      <w:r>
        <w:rPr>
          <w:rFonts w:ascii="Univia Pro Light" w:hAnsi="Univia Pro Light" w:cstheme="minorHAnsi"/>
        </w:rPr>
        <w:t xml:space="preserve"> 1 y 7 inciso a) fracción </w:t>
      </w:r>
      <w:r w:rsidR="00A714E1">
        <w:rPr>
          <w:rFonts w:ascii="Univia Pro Light" w:hAnsi="Univia Pro Light" w:cstheme="minorHAnsi"/>
        </w:rPr>
        <w:t>V</w:t>
      </w:r>
      <w:r>
        <w:rPr>
          <w:rFonts w:ascii="Univia Pro Light" w:hAnsi="Univia Pro Light" w:cstheme="minorHAnsi"/>
        </w:rPr>
        <w:t xml:space="preserve">II, 236 al 240 del </w:t>
      </w:r>
      <w:r w:rsidRPr="00EA09FC">
        <w:rPr>
          <w:rFonts w:ascii="Univia Pro Light" w:hAnsi="Univia Pro Light" w:cstheme="minorHAnsi"/>
          <w:b/>
        </w:rPr>
        <w:t>Reglamento de la Ley de Presupuesto y Responsabilidad Hacendaria</w:t>
      </w:r>
      <w:r w:rsidR="00EA09FC">
        <w:rPr>
          <w:rFonts w:ascii="Univia Pro Light" w:hAnsi="Univia Pro Light" w:cstheme="minorHAnsi"/>
          <w:b/>
        </w:rPr>
        <w:t>.</w:t>
      </w:r>
    </w:p>
    <w:p w14:paraId="66538213" w14:textId="77777777" w:rsidR="00937E4E" w:rsidRPr="00B857E3" w:rsidRDefault="00937E4E" w:rsidP="00360926">
      <w:pPr>
        <w:spacing w:before="240" w:after="240" w:line="360" w:lineRule="auto"/>
        <w:jc w:val="both"/>
        <w:rPr>
          <w:rFonts w:ascii="Univia Pro Light" w:hAnsi="Univia Pro Light" w:cstheme="minorHAnsi"/>
        </w:rPr>
      </w:pPr>
      <w:r w:rsidRPr="00B857E3">
        <w:rPr>
          <w:rFonts w:ascii="Univia Pro Light" w:hAnsi="Univia Pro Light" w:cstheme="minorHAnsi"/>
        </w:rPr>
        <w:t>Artículos: 1, 107, 117</w:t>
      </w:r>
      <w:r w:rsidR="008E1A58">
        <w:rPr>
          <w:rFonts w:ascii="Univia Pro Light" w:hAnsi="Univia Pro Light" w:cstheme="minorHAnsi"/>
        </w:rPr>
        <w:t xml:space="preserve">, </w:t>
      </w:r>
      <w:r w:rsidRPr="00B857E3">
        <w:rPr>
          <w:rFonts w:ascii="Univia Pro Light" w:hAnsi="Univia Pro Light" w:cstheme="minorHAnsi"/>
        </w:rPr>
        <w:t>118</w:t>
      </w:r>
      <w:r w:rsidR="008E1A58">
        <w:rPr>
          <w:rFonts w:ascii="Univia Pro Light" w:hAnsi="Univia Pro Light" w:cstheme="minorHAnsi"/>
        </w:rPr>
        <w:t xml:space="preserve"> y 119 </w:t>
      </w:r>
      <w:r w:rsidRPr="00B857E3">
        <w:rPr>
          <w:rFonts w:ascii="Univia Pro Light" w:hAnsi="Univia Pro Light" w:cstheme="minorHAnsi"/>
        </w:rPr>
        <w:t xml:space="preserve">de la </w:t>
      </w:r>
      <w:r w:rsidRPr="00B857E3">
        <w:rPr>
          <w:rFonts w:ascii="Univia Pro Light" w:hAnsi="Univia Pro Light" w:cstheme="minorHAnsi"/>
          <w:b/>
        </w:rPr>
        <w:t>Ley Estatal de Planeación.</w:t>
      </w:r>
    </w:p>
    <w:p w14:paraId="2CB1F822" w14:textId="77777777" w:rsidR="00937E4E" w:rsidRPr="00B857E3" w:rsidRDefault="00937E4E" w:rsidP="00360926">
      <w:pPr>
        <w:spacing w:before="240" w:after="240" w:line="360" w:lineRule="auto"/>
        <w:jc w:val="both"/>
        <w:rPr>
          <w:rFonts w:ascii="Univia Pro Light" w:hAnsi="Univia Pro Light" w:cstheme="minorHAnsi"/>
          <w:b/>
        </w:rPr>
      </w:pPr>
      <w:r w:rsidRPr="00B857E3">
        <w:rPr>
          <w:rFonts w:ascii="Univia Pro Light" w:hAnsi="Univia Pro Light" w:cstheme="minorHAnsi"/>
        </w:rPr>
        <w:lastRenderedPageBreak/>
        <w:t xml:space="preserve">Artículos: 1, 7, 10, 17, 19 y 21 de la </w:t>
      </w:r>
      <w:r w:rsidRPr="00B857E3">
        <w:rPr>
          <w:rFonts w:ascii="Univia Pro Light" w:hAnsi="Univia Pro Light" w:cstheme="minorHAnsi"/>
          <w:b/>
        </w:rPr>
        <w:t>Ley de Transparencia y Acceso a la Información Pública para el Estado de Oaxaca.</w:t>
      </w:r>
    </w:p>
    <w:p w14:paraId="4288F30A" w14:textId="77777777" w:rsidR="00937E4E" w:rsidRPr="00B857E3" w:rsidRDefault="00937E4E" w:rsidP="00360926">
      <w:pPr>
        <w:spacing w:before="240" w:after="240" w:line="360" w:lineRule="auto"/>
        <w:jc w:val="both"/>
        <w:rPr>
          <w:rFonts w:ascii="Univia Pro Light" w:hAnsi="Univia Pro Light" w:cstheme="minorHAnsi"/>
          <w:b/>
        </w:rPr>
      </w:pPr>
      <w:r w:rsidRPr="00B857E3">
        <w:rPr>
          <w:rFonts w:ascii="Univia Pro Light" w:hAnsi="Univia Pro Light" w:cstheme="minorHAnsi"/>
        </w:rPr>
        <w:t>Artículos: 1</w:t>
      </w:r>
      <w:r w:rsidR="008B619E">
        <w:rPr>
          <w:rFonts w:ascii="Univia Pro Light" w:hAnsi="Univia Pro Light" w:cstheme="minorHAnsi"/>
        </w:rPr>
        <w:t>, 13</w:t>
      </w:r>
      <w:r w:rsidRPr="00B857E3">
        <w:rPr>
          <w:rFonts w:ascii="Univia Pro Light" w:hAnsi="Univia Pro Light" w:cstheme="minorHAnsi"/>
        </w:rPr>
        <w:t xml:space="preserve"> y 45 fracciones</w:t>
      </w:r>
      <w:r w:rsidR="008B619E">
        <w:rPr>
          <w:rFonts w:ascii="Univia Pro Light" w:hAnsi="Univia Pro Light" w:cstheme="minorHAnsi"/>
        </w:rPr>
        <w:t xml:space="preserve"> </w:t>
      </w:r>
      <w:r w:rsidRPr="00B857E3">
        <w:rPr>
          <w:rFonts w:ascii="Univia Pro Light" w:hAnsi="Univia Pro Light" w:cstheme="minorHAnsi"/>
        </w:rPr>
        <w:t xml:space="preserve">XXXV y XL de la </w:t>
      </w:r>
      <w:r w:rsidRPr="00B857E3">
        <w:rPr>
          <w:rFonts w:ascii="Univia Pro Light" w:hAnsi="Univia Pro Light" w:cstheme="minorHAnsi"/>
          <w:b/>
        </w:rPr>
        <w:t>Ley Orgánica del Poder Ejecutivo del Estado.</w:t>
      </w:r>
    </w:p>
    <w:p w14:paraId="1AE09370" w14:textId="77777777" w:rsidR="00937E4E" w:rsidRPr="00B857E3" w:rsidRDefault="00937E4E" w:rsidP="00360926">
      <w:pPr>
        <w:spacing w:before="240" w:after="240" w:line="360" w:lineRule="auto"/>
        <w:jc w:val="both"/>
        <w:rPr>
          <w:rFonts w:ascii="Univia Pro Light" w:hAnsi="Univia Pro Light" w:cstheme="minorHAnsi"/>
          <w:b/>
        </w:rPr>
      </w:pPr>
      <w:r w:rsidRPr="00B857E3">
        <w:rPr>
          <w:rFonts w:ascii="Univia Pro Light" w:hAnsi="Univia Pro Light" w:cstheme="minorHAnsi"/>
        </w:rPr>
        <w:t>Artículo: 1</w:t>
      </w:r>
      <w:r w:rsidR="008B619E">
        <w:rPr>
          <w:rFonts w:ascii="Univia Pro Light" w:hAnsi="Univia Pro Light" w:cstheme="minorHAnsi"/>
        </w:rPr>
        <w:t xml:space="preserve"> párrafo segundo</w:t>
      </w:r>
      <w:r w:rsidR="008E3051">
        <w:rPr>
          <w:rFonts w:ascii="Univia Pro Light" w:hAnsi="Univia Pro Light" w:cstheme="minorHAnsi"/>
        </w:rPr>
        <w:t>, 7</w:t>
      </w:r>
      <w:r w:rsidRPr="00B857E3">
        <w:rPr>
          <w:rFonts w:ascii="Univia Pro Light" w:hAnsi="Univia Pro Light" w:cstheme="minorHAnsi"/>
        </w:rPr>
        <w:t xml:space="preserve"> de la </w:t>
      </w:r>
      <w:r w:rsidRPr="00B857E3">
        <w:rPr>
          <w:rFonts w:ascii="Univia Pro Light" w:hAnsi="Univia Pro Light" w:cstheme="minorHAnsi"/>
          <w:b/>
        </w:rPr>
        <w:t>Ley Estatal de Presupuesto y Responsabilidad Hacendaria.</w:t>
      </w:r>
    </w:p>
    <w:p w14:paraId="3484EA22" w14:textId="77777777" w:rsidR="004A03B7" w:rsidRPr="00B857E3" w:rsidRDefault="001A761F" w:rsidP="00360926">
      <w:pPr>
        <w:pStyle w:val="Ttulo4"/>
        <w:spacing w:before="240" w:after="240"/>
        <w:rPr>
          <w:rFonts w:ascii="Univia Pro Light" w:hAnsi="Univia Pro Light" w:cstheme="minorHAnsi"/>
        </w:rPr>
      </w:pPr>
      <w:bookmarkStart w:id="16" w:name="_Toc519698028"/>
      <w:r w:rsidRPr="00B857E3">
        <w:rPr>
          <w:rFonts w:ascii="Univia Pro Light" w:hAnsi="Univia Pro Light" w:cstheme="minorHAnsi"/>
        </w:rPr>
        <w:t>E</w:t>
      </w:r>
      <w:r w:rsidR="004A03B7" w:rsidRPr="00B857E3">
        <w:rPr>
          <w:rFonts w:ascii="Univia Pro Light" w:hAnsi="Univia Pro Light" w:cstheme="minorHAnsi"/>
        </w:rPr>
        <w:t>n materia de fiscalización</w:t>
      </w:r>
      <w:bookmarkEnd w:id="16"/>
    </w:p>
    <w:p w14:paraId="6A16E7E6" w14:textId="77777777" w:rsidR="004A778F" w:rsidRPr="00B857E3" w:rsidRDefault="004A778F" w:rsidP="00360926">
      <w:pPr>
        <w:spacing w:before="240" w:after="240" w:line="360" w:lineRule="auto"/>
        <w:rPr>
          <w:rFonts w:ascii="Univia Pro Light" w:hAnsi="Univia Pro Light" w:cstheme="minorHAnsi"/>
          <w:b/>
        </w:rPr>
      </w:pPr>
      <w:r w:rsidRPr="00B857E3">
        <w:rPr>
          <w:rFonts w:ascii="Univia Pro Light" w:hAnsi="Univia Pro Light" w:cstheme="minorHAnsi"/>
        </w:rPr>
        <w:t>Artículo: 1 y 59 fracción XXII y 65 Bis de la</w:t>
      </w:r>
      <w:r w:rsidRPr="00B857E3">
        <w:rPr>
          <w:rFonts w:ascii="Univia Pro Light" w:hAnsi="Univia Pro Light" w:cstheme="minorHAnsi"/>
          <w:i/>
        </w:rPr>
        <w:t xml:space="preserve"> </w:t>
      </w:r>
      <w:r w:rsidRPr="00B857E3">
        <w:rPr>
          <w:rFonts w:ascii="Univia Pro Light" w:hAnsi="Univia Pro Light" w:cstheme="minorHAnsi"/>
          <w:b/>
        </w:rPr>
        <w:t>Constitución Política del Estado Libre y Soberano de Oaxaca.</w:t>
      </w:r>
    </w:p>
    <w:p w14:paraId="0BCB62B0" w14:textId="77777777" w:rsidR="004A778F" w:rsidRPr="00B857E3" w:rsidRDefault="004A778F" w:rsidP="00360926">
      <w:pPr>
        <w:spacing w:before="240" w:after="240" w:line="360" w:lineRule="auto"/>
        <w:rPr>
          <w:rFonts w:ascii="Univia Pro Light" w:hAnsi="Univia Pro Light" w:cstheme="minorHAnsi"/>
          <w:b/>
        </w:rPr>
      </w:pPr>
      <w:r w:rsidRPr="00B857E3">
        <w:rPr>
          <w:rFonts w:ascii="Univia Pro Light" w:hAnsi="Univia Pro Light" w:cstheme="minorHAnsi"/>
        </w:rPr>
        <w:t xml:space="preserve">Artículos: 1, </w:t>
      </w:r>
      <w:r w:rsidR="00F22A4B">
        <w:rPr>
          <w:rFonts w:ascii="Univia Pro Light" w:hAnsi="Univia Pro Light" w:cstheme="minorHAnsi"/>
        </w:rPr>
        <w:t xml:space="preserve">2, fracción XVI, </w:t>
      </w:r>
      <w:r w:rsidRPr="00B857E3">
        <w:rPr>
          <w:rFonts w:ascii="Univia Pro Light" w:hAnsi="Univia Pro Light" w:cstheme="minorHAnsi"/>
        </w:rPr>
        <w:t>3, 8, 1</w:t>
      </w:r>
      <w:r w:rsidR="00D33E42">
        <w:rPr>
          <w:rFonts w:ascii="Univia Pro Light" w:hAnsi="Univia Pro Light" w:cstheme="minorHAnsi"/>
        </w:rPr>
        <w:t>1</w:t>
      </w:r>
      <w:r w:rsidRPr="00B857E3">
        <w:rPr>
          <w:rFonts w:ascii="Univia Pro Light" w:hAnsi="Univia Pro Light" w:cstheme="minorHAnsi"/>
        </w:rPr>
        <w:t xml:space="preserve">, </w:t>
      </w:r>
      <w:r w:rsidR="00F22A4B">
        <w:rPr>
          <w:rFonts w:ascii="Univia Pro Light" w:hAnsi="Univia Pro Light" w:cstheme="minorHAnsi"/>
        </w:rPr>
        <w:t xml:space="preserve">14, </w:t>
      </w:r>
      <w:r w:rsidRPr="00B857E3">
        <w:rPr>
          <w:rFonts w:ascii="Univia Pro Light" w:hAnsi="Univia Pro Light" w:cstheme="minorHAnsi"/>
        </w:rPr>
        <w:t xml:space="preserve">15, </w:t>
      </w:r>
      <w:r w:rsidR="00F22A4B">
        <w:rPr>
          <w:rFonts w:ascii="Univia Pro Light" w:hAnsi="Univia Pro Light" w:cstheme="minorHAnsi"/>
        </w:rPr>
        <w:t xml:space="preserve">16, </w:t>
      </w:r>
      <w:r w:rsidRPr="00B857E3">
        <w:rPr>
          <w:rFonts w:ascii="Univia Pro Light" w:hAnsi="Univia Pro Light" w:cstheme="minorHAnsi"/>
        </w:rPr>
        <w:t xml:space="preserve">17, </w:t>
      </w:r>
      <w:r w:rsidR="00F22A4B">
        <w:rPr>
          <w:rFonts w:ascii="Univia Pro Light" w:hAnsi="Univia Pro Light" w:cstheme="minorHAnsi"/>
        </w:rPr>
        <w:t xml:space="preserve">19 al 31, </w:t>
      </w:r>
      <w:r w:rsidRPr="00B857E3">
        <w:rPr>
          <w:rFonts w:ascii="Univia Pro Light" w:hAnsi="Univia Pro Light" w:cstheme="minorHAnsi"/>
        </w:rPr>
        <w:t>34 y 41 de la</w:t>
      </w:r>
      <w:r w:rsidRPr="00B857E3">
        <w:rPr>
          <w:rFonts w:ascii="Univia Pro Light" w:hAnsi="Univia Pro Light" w:cstheme="minorHAnsi"/>
          <w:i/>
        </w:rPr>
        <w:t xml:space="preserve"> </w:t>
      </w:r>
      <w:r w:rsidRPr="00B857E3">
        <w:rPr>
          <w:rFonts w:ascii="Univia Pro Light" w:hAnsi="Univia Pro Light" w:cstheme="minorHAnsi"/>
          <w:b/>
        </w:rPr>
        <w:t xml:space="preserve">Ley de Fiscalización Superior </w:t>
      </w:r>
      <w:r w:rsidR="00F22A4B">
        <w:rPr>
          <w:rFonts w:ascii="Univia Pro Light" w:hAnsi="Univia Pro Light" w:cstheme="minorHAnsi"/>
          <w:b/>
        </w:rPr>
        <w:t xml:space="preserve">y Rendición de Cuentas para </w:t>
      </w:r>
      <w:r w:rsidRPr="00B857E3">
        <w:rPr>
          <w:rFonts w:ascii="Univia Pro Light" w:hAnsi="Univia Pro Light" w:cstheme="minorHAnsi"/>
          <w:b/>
        </w:rPr>
        <w:t>el Estado de Oaxaca.</w:t>
      </w:r>
    </w:p>
    <w:p w14:paraId="14959E48" w14:textId="77777777" w:rsidR="00360926" w:rsidRDefault="004A778F" w:rsidP="00C41ACC">
      <w:pPr>
        <w:spacing w:before="240" w:after="240" w:line="360" w:lineRule="auto"/>
        <w:rPr>
          <w:rFonts w:ascii="Univia Pro Light" w:hAnsi="Univia Pro Light" w:cstheme="minorHAnsi"/>
          <w:b/>
        </w:rPr>
      </w:pPr>
      <w:r w:rsidRPr="00B857E3">
        <w:rPr>
          <w:rFonts w:ascii="Univia Pro Light" w:hAnsi="Univia Pro Light" w:cstheme="minorHAnsi"/>
        </w:rPr>
        <w:t xml:space="preserve">Artículos: 1, 16, 21, </w:t>
      </w:r>
      <w:r w:rsidR="00DD0AA2">
        <w:rPr>
          <w:rFonts w:ascii="Univia Pro Light" w:hAnsi="Univia Pro Light" w:cstheme="minorHAnsi"/>
        </w:rPr>
        <w:t xml:space="preserve">164, 170 fracción IV, 177 fracción V, </w:t>
      </w:r>
      <w:r w:rsidRPr="00B857E3">
        <w:rPr>
          <w:rFonts w:ascii="Univia Pro Light" w:hAnsi="Univia Pro Light" w:cstheme="minorHAnsi"/>
        </w:rPr>
        <w:t>194, 195, 196, 208, 209, 236 y 238 del Reglamento de la</w:t>
      </w:r>
      <w:r w:rsidRPr="00B857E3">
        <w:rPr>
          <w:rFonts w:ascii="Univia Pro Light" w:hAnsi="Univia Pro Light" w:cstheme="minorHAnsi"/>
          <w:i/>
        </w:rPr>
        <w:t xml:space="preserve"> </w:t>
      </w:r>
      <w:r w:rsidRPr="00B857E3">
        <w:rPr>
          <w:rFonts w:ascii="Univia Pro Light" w:hAnsi="Univia Pro Light" w:cstheme="minorHAnsi"/>
          <w:b/>
        </w:rPr>
        <w:t>Ley Estatal de Presupuesto y Responsabilidad Hacendaria.</w:t>
      </w:r>
    </w:p>
    <w:p w14:paraId="4AE5E74E" w14:textId="77777777" w:rsidR="00C56910" w:rsidRPr="00B857E3" w:rsidRDefault="00C56910" w:rsidP="004A778F">
      <w:pPr>
        <w:spacing w:before="240" w:after="240" w:line="360" w:lineRule="auto"/>
        <w:rPr>
          <w:rFonts w:ascii="Univia Pro Light" w:hAnsi="Univia Pro Light" w:cstheme="minorHAnsi"/>
          <w:i/>
          <w:sz w:val="22"/>
          <w:szCs w:val="22"/>
        </w:rPr>
      </w:pPr>
      <w:r w:rsidRPr="00B857E3">
        <w:rPr>
          <w:rFonts w:ascii="Univia Pro Light" w:hAnsi="Univia Pro Light" w:cstheme="minorHAnsi"/>
          <w:b/>
          <w:sz w:val="22"/>
          <w:szCs w:val="22"/>
        </w:rPr>
        <w:br w:type="page"/>
      </w:r>
    </w:p>
    <w:p w14:paraId="70E7692F" w14:textId="77777777" w:rsidR="005E0016" w:rsidRPr="00B857E3" w:rsidRDefault="005E0016" w:rsidP="0078786A">
      <w:pPr>
        <w:pStyle w:val="Ttulo2"/>
        <w:rPr>
          <w:rFonts w:ascii="Univia Pro Light" w:hAnsi="Univia Pro Light"/>
        </w:rPr>
      </w:pPr>
      <w:bookmarkStart w:id="17" w:name="_Toc367785598"/>
      <w:bookmarkStart w:id="18" w:name="_Toc519698029"/>
      <w:r w:rsidRPr="00B857E3">
        <w:rPr>
          <w:rFonts w:ascii="Univia Pro Light" w:hAnsi="Univia Pro Light"/>
        </w:rPr>
        <w:lastRenderedPageBreak/>
        <w:t>CLASIFICACIÓN DEL GASTO</w:t>
      </w:r>
      <w:bookmarkEnd w:id="17"/>
      <w:r w:rsidR="00A85EE7" w:rsidRPr="00B857E3">
        <w:rPr>
          <w:rFonts w:ascii="Univia Pro Light" w:hAnsi="Univia Pro Light"/>
        </w:rPr>
        <w:t xml:space="preserve"> (Clasificadores y Catálogos)</w:t>
      </w:r>
      <w:bookmarkEnd w:id="18"/>
    </w:p>
    <w:p w14:paraId="78BB25B5" w14:textId="77777777" w:rsidR="00414A8A" w:rsidRPr="00B857E3" w:rsidRDefault="005E0016" w:rsidP="00C41ACC">
      <w:pPr>
        <w:spacing w:before="240" w:after="240" w:line="360" w:lineRule="auto"/>
        <w:jc w:val="both"/>
        <w:rPr>
          <w:rFonts w:ascii="Univia Pro Light" w:hAnsi="Univia Pro Light" w:cstheme="minorHAnsi"/>
        </w:rPr>
      </w:pPr>
      <w:bookmarkStart w:id="19" w:name="_Toc397430494"/>
      <w:bookmarkStart w:id="20" w:name="_Toc397430576"/>
      <w:bookmarkStart w:id="21" w:name="_Toc397446784"/>
      <w:bookmarkStart w:id="22" w:name="_Toc397449415"/>
      <w:r w:rsidRPr="00B857E3">
        <w:rPr>
          <w:rFonts w:ascii="Univia Pro Light" w:hAnsi="Univia Pro Light" w:cstheme="minorHAnsi"/>
        </w:rPr>
        <w:t xml:space="preserve">El registro del proceso presupuestario </w:t>
      </w:r>
      <w:r w:rsidR="005F72D2" w:rsidRPr="00B857E3">
        <w:rPr>
          <w:rFonts w:ascii="Univia Pro Light" w:hAnsi="Univia Pro Light" w:cstheme="minorHAnsi"/>
        </w:rPr>
        <w:t>se realiza en</w:t>
      </w:r>
      <w:r w:rsidRPr="00B857E3">
        <w:rPr>
          <w:rFonts w:ascii="Univia Pro Light" w:hAnsi="Univia Pro Light" w:cstheme="minorHAnsi"/>
        </w:rPr>
        <w:t xml:space="preserve"> diferentes clasificaciones del gasto público, que permiten la obtención de información presupuesta</w:t>
      </w:r>
      <w:r w:rsidR="005F72D2" w:rsidRPr="00B857E3">
        <w:rPr>
          <w:rFonts w:ascii="Univia Pro Light" w:hAnsi="Univia Pro Light" w:cstheme="minorHAnsi"/>
        </w:rPr>
        <w:t>ria</w:t>
      </w:r>
      <w:r w:rsidRPr="00B857E3">
        <w:rPr>
          <w:rFonts w:ascii="Univia Pro Light" w:hAnsi="Univia Pro Light" w:cstheme="minorHAnsi"/>
        </w:rPr>
        <w:t xml:space="preserve"> ordenada, sistematizada y agrupada </w:t>
      </w:r>
      <w:r w:rsidR="004A03B7" w:rsidRPr="00B857E3">
        <w:rPr>
          <w:rFonts w:ascii="Univia Pro Light" w:hAnsi="Univia Pro Light" w:cstheme="minorHAnsi"/>
        </w:rPr>
        <w:t>en</w:t>
      </w:r>
      <w:r w:rsidRPr="00B857E3">
        <w:rPr>
          <w:rFonts w:ascii="Univia Pro Light" w:hAnsi="Univia Pro Light" w:cstheme="minorHAnsi"/>
        </w:rPr>
        <w:t xml:space="preserve"> diversas </w:t>
      </w:r>
      <w:r w:rsidR="004971FA" w:rsidRPr="00B857E3">
        <w:rPr>
          <w:rFonts w:ascii="Univia Pro Light" w:hAnsi="Univia Pro Light" w:cstheme="minorHAnsi"/>
        </w:rPr>
        <w:t>presentaciones</w:t>
      </w:r>
      <w:r w:rsidRPr="00B857E3">
        <w:rPr>
          <w:rFonts w:ascii="Univia Pro Light" w:hAnsi="Univia Pro Light" w:cstheme="minorHAnsi"/>
        </w:rPr>
        <w:t>, proporcionando elementos de</w:t>
      </w:r>
      <w:r w:rsidR="00236AE8" w:rsidRPr="00B857E3">
        <w:rPr>
          <w:rFonts w:ascii="Univia Pro Light" w:hAnsi="Univia Pro Light" w:cstheme="minorHAnsi"/>
        </w:rPr>
        <w:t xml:space="preserve"> seguimiento </w:t>
      </w:r>
      <w:r w:rsidRPr="00B857E3">
        <w:rPr>
          <w:rFonts w:ascii="Univia Pro Light" w:hAnsi="Univia Pro Light" w:cstheme="minorHAnsi"/>
        </w:rPr>
        <w:t xml:space="preserve">para </w:t>
      </w:r>
      <w:r w:rsidR="00DB10E8" w:rsidRPr="00B857E3">
        <w:rPr>
          <w:rFonts w:ascii="Univia Pro Light" w:hAnsi="Univia Pro Light" w:cstheme="minorHAnsi"/>
        </w:rPr>
        <w:t xml:space="preserve">que el ejercicio del gasto se realice con principios de eficacia, economía, </w:t>
      </w:r>
      <w:r w:rsidRPr="00B857E3">
        <w:rPr>
          <w:rFonts w:ascii="Univia Pro Light" w:hAnsi="Univia Pro Light" w:cstheme="minorHAnsi"/>
        </w:rPr>
        <w:t>eficiencia</w:t>
      </w:r>
      <w:r w:rsidR="00DB10E8" w:rsidRPr="00B857E3">
        <w:rPr>
          <w:rFonts w:ascii="Univia Pro Light" w:hAnsi="Univia Pro Light" w:cstheme="minorHAnsi"/>
        </w:rPr>
        <w:t>,</w:t>
      </w:r>
      <w:r w:rsidRPr="00B857E3">
        <w:rPr>
          <w:rFonts w:ascii="Univia Pro Light" w:hAnsi="Univia Pro Light" w:cstheme="minorHAnsi"/>
        </w:rPr>
        <w:t xml:space="preserve"> programación </w:t>
      </w:r>
      <w:r w:rsidR="00DB10E8" w:rsidRPr="00B857E3">
        <w:rPr>
          <w:rFonts w:ascii="Univia Pro Light" w:hAnsi="Univia Pro Light" w:cstheme="minorHAnsi"/>
        </w:rPr>
        <w:t>orientada a</w:t>
      </w:r>
      <w:r w:rsidRPr="00B857E3">
        <w:rPr>
          <w:rFonts w:ascii="Univia Pro Light" w:hAnsi="Univia Pro Light" w:cstheme="minorHAnsi"/>
        </w:rPr>
        <w:t xml:space="preserve"> resultados</w:t>
      </w:r>
      <w:r w:rsidR="00D26704" w:rsidRPr="00B857E3">
        <w:rPr>
          <w:rFonts w:ascii="Univia Pro Light" w:hAnsi="Univia Pro Light" w:cstheme="minorHAnsi"/>
        </w:rPr>
        <w:t>, transparencia</w:t>
      </w:r>
      <w:r w:rsidR="00DB10E8" w:rsidRPr="00B857E3">
        <w:rPr>
          <w:rFonts w:ascii="Univia Pro Light" w:hAnsi="Univia Pro Light" w:cstheme="minorHAnsi"/>
        </w:rPr>
        <w:t xml:space="preserve"> y </w:t>
      </w:r>
      <w:r w:rsidRPr="00B857E3">
        <w:rPr>
          <w:rFonts w:ascii="Univia Pro Light" w:hAnsi="Univia Pro Light" w:cstheme="minorHAnsi"/>
        </w:rPr>
        <w:t>rendición de cuentas.</w:t>
      </w:r>
      <w:bookmarkEnd w:id="19"/>
      <w:bookmarkEnd w:id="20"/>
      <w:bookmarkEnd w:id="21"/>
      <w:bookmarkEnd w:id="22"/>
      <w:r w:rsidRPr="00B857E3">
        <w:rPr>
          <w:rFonts w:ascii="Univia Pro Light" w:hAnsi="Univia Pro Light" w:cstheme="minorHAnsi"/>
        </w:rPr>
        <w:t xml:space="preserve"> </w:t>
      </w:r>
    </w:p>
    <w:p w14:paraId="3EA297DA" w14:textId="77777777" w:rsidR="00414A8A" w:rsidRPr="00B857E3" w:rsidRDefault="00414A8A" w:rsidP="00C41ACC">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Es importante destacar que cada una de las clasificaciones presupuestarias tiene una utilidad específica; sin embargo, la utilización conjunta de las mismas proporciona información </w:t>
      </w:r>
      <w:r w:rsidR="00DB10E8" w:rsidRPr="00B857E3">
        <w:rPr>
          <w:rFonts w:ascii="Univia Pro Light" w:hAnsi="Univia Pro Light" w:cstheme="minorHAnsi"/>
        </w:rPr>
        <w:t xml:space="preserve">con </w:t>
      </w:r>
      <w:r w:rsidRPr="00B857E3">
        <w:rPr>
          <w:rFonts w:ascii="Univia Pro Light" w:hAnsi="Univia Pro Light" w:cstheme="minorHAnsi"/>
        </w:rPr>
        <w:t>valor agregado para la adecuada comprensión y aná</w:t>
      </w:r>
      <w:r w:rsidR="00F917A2" w:rsidRPr="00B857E3">
        <w:rPr>
          <w:rFonts w:ascii="Univia Pro Light" w:hAnsi="Univia Pro Light" w:cstheme="minorHAnsi"/>
        </w:rPr>
        <w:t xml:space="preserve">lisis </w:t>
      </w:r>
      <w:r w:rsidR="00DB10E8" w:rsidRPr="00B857E3">
        <w:rPr>
          <w:rFonts w:ascii="Univia Pro Light" w:hAnsi="Univia Pro Light" w:cstheme="minorHAnsi"/>
        </w:rPr>
        <w:t>de la gestión presupuestaria</w:t>
      </w:r>
      <w:r w:rsidR="005F72D2" w:rsidRPr="00B857E3">
        <w:rPr>
          <w:rFonts w:ascii="Univia Pro Light" w:hAnsi="Univia Pro Light" w:cstheme="minorHAnsi"/>
        </w:rPr>
        <w:t xml:space="preserve"> y por tanto gubernamental</w:t>
      </w:r>
      <w:r w:rsidR="00F917A2" w:rsidRPr="00B857E3">
        <w:rPr>
          <w:rFonts w:ascii="Univia Pro Light" w:hAnsi="Univia Pro Light" w:cstheme="minorHAnsi"/>
        </w:rPr>
        <w:t>.</w:t>
      </w:r>
    </w:p>
    <w:p w14:paraId="7EA84CD9" w14:textId="77777777" w:rsidR="00A24CE1" w:rsidRPr="00B857E3" w:rsidRDefault="00F45CF5" w:rsidP="00C41ACC">
      <w:pPr>
        <w:spacing w:before="240" w:after="240" w:line="360" w:lineRule="auto"/>
        <w:jc w:val="both"/>
        <w:rPr>
          <w:rFonts w:ascii="Univia Pro Light" w:hAnsi="Univia Pro Light" w:cstheme="minorHAnsi"/>
        </w:rPr>
      </w:pPr>
      <w:r w:rsidRPr="00B857E3">
        <w:rPr>
          <w:rFonts w:ascii="Univia Pro Light" w:hAnsi="Univia Pro Light" w:cstheme="minorHAnsi"/>
          <w:b/>
        </w:rPr>
        <w:t>Los c</w:t>
      </w:r>
      <w:r w:rsidR="00A24CE1" w:rsidRPr="00B857E3">
        <w:rPr>
          <w:rFonts w:ascii="Univia Pro Light" w:hAnsi="Univia Pro Light" w:cstheme="minorHAnsi"/>
          <w:b/>
        </w:rPr>
        <w:t>lasificadores, catálogos y glosarios</w:t>
      </w:r>
      <w:r w:rsidR="00A24CE1" w:rsidRPr="00B857E3">
        <w:rPr>
          <w:rFonts w:ascii="Univia Pro Light" w:hAnsi="Univia Pro Light" w:cstheme="minorHAnsi"/>
        </w:rPr>
        <w:t xml:space="preserve"> de las principales clasificaciones presupuestarias que se usarán en las etapas de planeación, programación y</w:t>
      </w:r>
      <w:r w:rsidR="006949F2" w:rsidRPr="00B857E3">
        <w:rPr>
          <w:rFonts w:ascii="Univia Pro Light" w:hAnsi="Univia Pro Light" w:cstheme="minorHAnsi"/>
        </w:rPr>
        <w:t xml:space="preserve"> </w:t>
      </w:r>
      <w:r w:rsidR="00A24CE1" w:rsidRPr="00B857E3">
        <w:rPr>
          <w:rFonts w:ascii="Univia Pro Light" w:hAnsi="Univia Pro Light" w:cstheme="minorHAnsi"/>
        </w:rPr>
        <w:t>presupuestación del proceso presupuestario son:</w:t>
      </w:r>
    </w:p>
    <w:p w14:paraId="19992C0D" w14:textId="77777777" w:rsidR="00A24CE1" w:rsidRPr="00B857E3" w:rsidRDefault="00A24CE1" w:rsidP="00C41ACC">
      <w:pPr>
        <w:spacing w:before="240" w:after="240" w:line="360" w:lineRule="auto"/>
        <w:jc w:val="both"/>
        <w:rPr>
          <w:rFonts w:ascii="Univia Pro Light" w:hAnsi="Univia Pro Light" w:cstheme="minorHAnsi"/>
        </w:rPr>
      </w:pPr>
      <w:r w:rsidRPr="00B857E3">
        <w:rPr>
          <w:rFonts w:ascii="Univia Pro Light" w:hAnsi="Univia Pro Light" w:cstheme="minorHAnsi"/>
        </w:rPr>
        <w:t>Para la clasificación administrativa</w:t>
      </w:r>
    </w:p>
    <w:p w14:paraId="243BB515" w14:textId="77777777" w:rsidR="00A24CE1" w:rsidRPr="00B857E3" w:rsidRDefault="006949F2" w:rsidP="004C3485">
      <w:pPr>
        <w:pStyle w:val="Prrafodelista"/>
        <w:numPr>
          <w:ilvl w:val="0"/>
          <w:numId w:val="49"/>
        </w:numPr>
        <w:spacing w:before="240" w:beforeAutospacing="0" w:after="240" w:afterAutospacing="0"/>
        <w:ind w:left="1069"/>
        <w:rPr>
          <w:rFonts w:ascii="Univia Pro Light" w:hAnsi="Univia Pro Light" w:cstheme="minorHAnsi"/>
          <w:sz w:val="24"/>
        </w:rPr>
      </w:pPr>
      <w:r w:rsidRPr="00B857E3">
        <w:rPr>
          <w:rFonts w:ascii="Univia Pro Light" w:hAnsi="Univia Pro Light" w:cstheme="minorHAnsi"/>
          <w:sz w:val="24"/>
        </w:rPr>
        <w:t>Grupo, Unidad Responsable,</w:t>
      </w:r>
      <w:r w:rsidR="00A24CE1" w:rsidRPr="00B857E3">
        <w:rPr>
          <w:rFonts w:ascii="Univia Pro Light" w:hAnsi="Univia Pro Light" w:cstheme="minorHAnsi"/>
          <w:sz w:val="24"/>
        </w:rPr>
        <w:t xml:space="preserve"> Unidad Ejecutora</w:t>
      </w:r>
    </w:p>
    <w:p w14:paraId="219EAF9C" w14:textId="77777777" w:rsidR="00A24CE1" w:rsidRPr="00B857E3" w:rsidRDefault="00A24CE1" w:rsidP="00C41ACC">
      <w:pPr>
        <w:spacing w:before="240" w:after="240" w:line="360" w:lineRule="auto"/>
        <w:rPr>
          <w:rFonts w:ascii="Univia Pro Light" w:hAnsi="Univia Pro Light" w:cstheme="minorHAnsi"/>
        </w:rPr>
      </w:pPr>
      <w:r w:rsidRPr="00B857E3">
        <w:rPr>
          <w:rFonts w:ascii="Univia Pro Light" w:hAnsi="Univia Pro Light" w:cstheme="minorHAnsi"/>
        </w:rPr>
        <w:t>Para la clasificación funcional y programática.</w:t>
      </w:r>
    </w:p>
    <w:p w14:paraId="5FC3CA5D" w14:textId="77777777" w:rsidR="00A24CE1" w:rsidRPr="00B857E3" w:rsidRDefault="00A24CE1" w:rsidP="004C3485">
      <w:pPr>
        <w:pStyle w:val="Prrafodelista"/>
        <w:numPr>
          <w:ilvl w:val="0"/>
          <w:numId w:val="49"/>
        </w:numPr>
        <w:spacing w:before="240" w:beforeAutospacing="0" w:after="240" w:afterAutospacing="0"/>
        <w:ind w:left="1069"/>
        <w:rPr>
          <w:rFonts w:ascii="Univia Pro Light" w:hAnsi="Univia Pro Light" w:cstheme="minorHAnsi"/>
          <w:sz w:val="24"/>
        </w:rPr>
      </w:pPr>
      <w:r w:rsidRPr="00B857E3">
        <w:rPr>
          <w:rFonts w:ascii="Univia Pro Light" w:hAnsi="Univia Pro Light" w:cstheme="minorHAnsi"/>
          <w:sz w:val="24"/>
        </w:rPr>
        <w:t>Catálogo y Glosario Funcional (CONAC)</w:t>
      </w:r>
    </w:p>
    <w:p w14:paraId="753731B1" w14:textId="77777777" w:rsidR="00A24CE1" w:rsidRPr="00B857E3" w:rsidRDefault="00A24CE1" w:rsidP="004C3485">
      <w:pPr>
        <w:pStyle w:val="Prrafodelista"/>
        <w:numPr>
          <w:ilvl w:val="0"/>
          <w:numId w:val="49"/>
        </w:numPr>
        <w:spacing w:before="240" w:beforeAutospacing="0" w:after="240" w:afterAutospacing="0"/>
        <w:ind w:left="1069"/>
        <w:rPr>
          <w:rFonts w:ascii="Univia Pro Light" w:hAnsi="Univia Pro Light" w:cstheme="minorHAnsi"/>
          <w:sz w:val="24"/>
        </w:rPr>
      </w:pPr>
      <w:r w:rsidRPr="00B857E3">
        <w:rPr>
          <w:rFonts w:ascii="Univia Pro Light" w:hAnsi="Univia Pro Light" w:cstheme="minorHAnsi"/>
          <w:sz w:val="24"/>
        </w:rPr>
        <w:t>Catálogo y Glosario de Programas Presupuestarios (CONAC)</w:t>
      </w:r>
    </w:p>
    <w:p w14:paraId="617A4052" w14:textId="77777777" w:rsidR="00A24CE1" w:rsidRPr="00B857E3" w:rsidRDefault="00A24CE1" w:rsidP="004C3485">
      <w:pPr>
        <w:pStyle w:val="Prrafodelista"/>
        <w:numPr>
          <w:ilvl w:val="0"/>
          <w:numId w:val="49"/>
        </w:numPr>
        <w:spacing w:before="240" w:beforeAutospacing="0" w:after="240" w:afterAutospacing="0"/>
        <w:ind w:left="1069"/>
        <w:rPr>
          <w:rFonts w:ascii="Univia Pro Light" w:hAnsi="Univia Pro Light" w:cstheme="minorHAnsi"/>
          <w:sz w:val="24"/>
        </w:rPr>
      </w:pPr>
      <w:r w:rsidRPr="00B857E3">
        <w:rPr>
          <w:rFonts w:ascii="Univia Pro Light" w:hAnsi="Univia Pro Light" w:cstheme="minorHAnsi"/>
          <w:sz w:val="24"/>
        </w:rPr>
        <w:t>Catálogo del Plan Estatal de Desarrollo (PED)</w:t>
      </w:r>
    </w:p>
    <w:p w14:paraId="2A026EB8" w14:textId="77777777" w:rsidR="00A24CE1" w:rsidRPr="00B857E3" w:rsidDel="00406256" w:rsidRDefault="00A24CE1" w:rsidP="004C3485">
      <w:pPr>
        <w:pStyle w:val="Prrafodelista"/>
        <w:numPr>
          <w:ilvl w:val="0"/>
          <w:numId w:val="49"/>
        </w:numPr>
        <w:spacing w:before="240" w:beforeAutospacing="0" w:after="240" w:afterAutospacing="0"/>
        <w:ind w:left="1069"/>
        <w:rPr>
          <w:rFonts w:ascii="Univia Pro Light" w:hAnsi="Univia Pro Light" w:cstheme="minorHAnsi"/>
          <w:sz w:val="24"/>
        </w:rPr>
      </w:pPr>
      <w:r w:rsidRPr="00B857E3">
        <w:rPr>
          <w:rFonts w:ascii="Univia Pro Light" w:hAnsi="Univia Pro Light" w:cstheme="minorHAnsi"/>
          <w:sz w:val="24"/>
        </w:rPr>
        <w:t>Catálogo y Glosario de las Políticas Transversales</w:t>
      </w:r>
    </w:p>
    <w:p w14:paraId="3A5E5605" w14:textId="77777777" w:rsidR="00A24CE1" w:rsidRPr="00B857E3" w:rsidRDefault="00A24CE1" w:rsidP="004C3485">
      <w:pPr>
        <w:pStyle w:val="Prrafodelista"/>
        <w:numPr>
          <w:ilvl w:val="0"/>
          <w:numId w:val="49"/>
        </w:numPr>
        <w:spacing w:before="240" w:beforeAutospacing="0" w:after="240" w:afterAutospacing="0"/>
        <w:ind w:left="1069"/>
        <w:rPr>
          <w:rFonts w:ascii="Univia Pro Light" w:hAnsi="Univia Pro Light" w:cstheme="minorHAnsi"/>
          <w:sz w:val="24"/>
        </w:rPr>
      </w:pPr>
      <w:r w:rsidRPr="00B857E3">
        <w:rPr>
          <w:rFonts w:ascii="Univia Pro Light" w:hAnsi="Univia Pro Light" w:cstheme="minorHAnsi"/>
          <w:sz w:val="24"/>
        </w:rPr>
        <w:t>Catálogo de los Planes Estratégicos Sectoriales</w:t>
      </w:r>
    </w:p>
    <w:p w14:paraId="5016DB1A" w14:textId="77777777" w:rsidR="00A24CE1" w:rsidRPr="00B857E3" w:rsidRDefault="00A24CE1" w:rsidP="00C41ACC">
      <w:pPr>
        <w:spacing w:before="240" w:after="240" w:line="360" w:lineRule="auto"/>
        <w:jc w:val="both"/>
        <w:rPr>
          <w:rFonts w:ascii="Univia Pro Light" w:hAnsi="Univia Pro Light" w:cstheme="minorHAnsi"/>
        </w:rPr>
      </w:pPr>
      <w:r w:rsidRPr="00B857E3">
        <w:rPr>
          <w:rFonts w:ascii="Univia Pro Light" w:hAnsi="Univia Pro Light" w:cstheme="minorHAnsi"/>
        </w:rPr>
        <w:lastRenderedPageBreak/>
        <w:t>Para la Clasificación por Objeto del Gasto.</w:t>
      </w:r>
    </w:p>
    <w:p w14:paraId="17E053C2" w14:textId="77777777" w:rsidR="00A24CE1" w:rsidRPr="00B857E3" w:rsidRDefault="00A24CE1" w:rsidP="004C3485">
      <w:pPr>
        <w:pStyle w:val="Prrafodelista"/>
        <w:numPr>
          <w:ilvl w:val="0"/>
          <w:numId w:val="50"/>
        </w:numPr>
        <w:spacing w:before="240" w:after="240"/>
        <w:rPr>
          <w:rFonts w:ascii="Univia Pro Light" w:hAnsi="Univia Pro Light" w:cstheme="minorHAnsi"/>
          <w:sz w:val="24"/>
        </w:rPr>
      </w:pPr>
      <w:r w:rsidRPr="00B857E3">
        <w:rPr>
          <w:rFonts w:ascii="Univia Pro Light" w:hAnsi="Univia Pro Light" w:cstheme="minorHAnsi"/>
          <w:sz w:val="24"/>
        </w:rPr>
        <w:t>Catálogo por Tipo del Gasto</w:t>
      </w:r>
    </w:p>
    <w:p w14:paraId="13F9EEC1" w14:textId="77777777" w:rsidR="00A24CE1" w:rsidRPr="00B857E3" w:rsidRDefault="00A24CE1" w:rsidP="004C3485">
      <w:pPr>
        <w:pStyle w:val="Prrafodelista"/>
        <w:numPr>
          <w:ilvl w:val="0"/>
          <w:numId w:val="50"/>
        </w:numPr>
        <w:spacing w:before="240" w:after="240"/>
        <w:rPr>
          <w:rFonts w:ascii="Univia Pro Light" w:hAnsi="Univia Pro Light" w:cstheme="minorHAnsi"/>
          <w:sz w:val="24"/>
        </w:rPr>
      </w:pPr>
      <w:r w:rsidRPr="00B857E3">
        <w:rPr>
          <w:rFonts w:ascii="Univia Pro Light" w:hAnsi="Univia Pro Light" w:cstheme="minorHAnsi"/>
          <w:sz w:val="24"/>
        </w:rPr>
        <w:t>Catálogo y Glosario por Objeto del Gasto</w:t>
      </w:r>
    </w:p>
    <w:p w14:paraId="76491B35" w14:textId="77777777" w:rsidR="00A24CE1" w:rsidRPr="00B857E3" w:rsidRDefault="00A24CE1" w:rsidP="004C3485">
      <w:pPr>
        <w:pStyle w:val="Prrafodelista"/>
        <w:numPr>
          <w:ilvl w:val="0"/>
          <w:numId w:val="50"/>
        </w:numPr>
        <w:spacing w:before="240" w:after="240"/>
        <w:rPr>
          <w:rFonts w:ascii="Univia Pro Light" w:hAnsi="Univia Pro Light" w:cstheme="minorHAnsi"/>
          <w:sz w:val="24"/>
        </w:rPr>
      </w:pPr>
      <w:r w:rsidRPr="00B857E3">
        <w:rPr>
          <w:rFonts w:ascii="Univia Pro Light" w:hAnsi="Univia Pro Light" w:cstheme="minorHAnsi"/>
          <w:sz w:val="24"/>
        </w:rPr>
        <w:t>Catálogo por Clase de Gasto.</w:t>
      </w:r>
    </w:p>
    <w:p w14:paraId="6DA5A9D3" w14:textId="77777777" w:rsidR="00A24CE1" w:rsidRPr="00B857E3" w:rsidRDefault="00A24CE1" w:rsidP="00C41ACC">
      <w:pPr>
        <w:tabs>
          <w:tab w:val="left" w:pos="7455"/>
        </w:tabs>
        <w:spacing w:before="240" w:after="240" w:line="360" w:lineRule="auto"/>
        <w:jc w:val="both"/>
        <w:rPr>
          <w:rFonts w:ascii="Univia Pro Light" w:hAnsi="Univia Pro Light" w:cstheme="minorHAnsi"/>
        </w:rPr>
      </w:pPr>
      <w:r w:rsidRPr="00B857E3">
        <w:rPr>
          <w:rFonts w:ascii="Univia Pro Light" w:hAnsi="Univia Pro Light" w:cstheme="minorHAnsi"/>
        </w:rPr>
        <w:t>Otros catálogos.</w:t>
      </w:r>
      <w:r w:rsidRPr="00B857E3">
        <w:rPr>
          <w:rFonts w:ascii="Univia Pro Light" w:hAnsi="Univia Pro Light" w:cstheme="minorHAnsi"/>
        </w:rPr>
        <w:tab/>
      </w:r>
    </w:p>
    <w:p w14:paraId="07710150" w14:textId="77777777" w:rsidR="00A24CE1" w:rsidRPr="00B857E3" w:rsidRDefault="00A24CE1" w:rsidP="004C3485">
      <w:pPr>
        <w:pStyle w:val="Prrafodelista"/>
        <w:numPr>
          <w:ilvl w:val="0"/>
          <w:numId w:val="50"/>
        </w:numPr>
        <w:spacing w:before="240" w:after="240"/>
        <w:rPr>
          <w:rFonts w:ascii="Univia Pro Light" w:hAnsi="Univia Pro Light" w:cstheme="minorHAnsi"/>
          <w:sz w:val="24"/>
        </w:rPr>
      </w:pPr>
      <w:r w:rsidRPr="00B857E3">
        <w:rPr>
          <w:rFonts w:ascii="Univia Pro Light" w:hAnsi="Univia Pro Light" w:cstheme="minorHAnsi"/>
          <w:sz w:val="24"/>
        </w:rPr>
        <w:t>Catálogo por Clave de Financiamiento</w:t>
      </w:r>
    </w:p>
    <w:p w14:paraId="154BFEB5" w14:textId="77777777" w:rsidR="00A24CE1" w:rsidRPr="00B857E3" w:rsidRDefault="00A24CE1" w:rsidP="004C3485">
      <w:pPr>
        <w:pStyle w:val="Prrafodelista"/>
        <w:numPr>
          <w:ilvl w:val="0"/>
          <w:numId w:val="50"/>
        </w:numPr>
        <w:spacing w:before="240" w:after="240"/>
        <w:rPr>
          <w:rFonts w:ascii="Univia Pro Light" w:hAnsi="Univia Pro Light" w:cstheme="minorHAnsi"/>
          <w:sz w:val="24"/>
        </w:rPr>
      </w:pPr>
      <w:r w:rsidRPr="00B857E3">
        <w:rPr>
          <w:rFonts w:ascii="Univia Pro Light" w:hAnsi="Univia Pro Light" w:cstheme="minorHAnsi"/>
          <w:sz w:val="24"/>
        </w:rPr>
        <w:t>Catálogo de Unidades de Medida</w:t>
      </w:r>
    </w:p>
    <w:p w14:paraId="1F77126A" w14:textId="77777777" w:rsidR="00A24CE1" w:rsidRPr="00B857E3" w:rsidRDefault="00A24CE1" w:rsidP="004C3485">
      <w:pPr>
        <w:pStyle w:val="Prrafodelista"/>
        <w:numPr>
          <w:ilvl w:val="0"/>
          <w:numId w:val="50"/>
        </w:numPr>
        <w:spacing w:before="240" w:after="240"/>
        <w:rPr>
          <w:rFonts w:ascii="Univia Pro Light" w:hAnsi="Univia Pro Light" w:cstheme="minorHAnsi"/>
          <w:sz w:val="24"/>
        </w:rPr>
      </w:pPr>
      <w:r w:rsidRPr="00B857E3">
        <w:rPr>
          <w:rFonts w:ascii="Univia Pro Light" w:hAnsi="Univia Pro Light" w:cstheme="minorHAnsi"/>
          <w:sz w:val="24"/>
        </w:rPr>
        <w:t>Catálogo por Ubicación Geográfica</w:t>
      </w:r>
    </w:p>
    <w:p w14:paraId="360A29E0" w14:textId="23C559E1" w:rsidR="00A24CE1" w:rsidRPr="00B857E3" w:rsidRDefault="00CD6829" w:rsidP="00C41ACC">
      <w:pPr>
        <w:spacing w:before="240" w:after="240" w:line="360" w:lineRule="auto"/>
        <w:jc w:val="both"/>
        <w:rPr>
          <w:rFonts w:ascii="Univia Pro Light" w:hAnsi="Univia Pro Light" w:cstheme="minorHAnsi"/>
        </w:rPr>
      </w:pPr>
      <w:r w:rsidRPr="00B857E3">
        <w:rPr>
          <w:rFonts w:ascii="Univia Pro Light" w:hAnsi="Univia Pro Light" w:cstheme="minorHAnsi"/>
          <w:b/>
          <w:noProof/>
        </w:rPr>
        <w:drawing>
          <wp:anchor distT="0" distB="0" distL="114300" distR="114300" simplePos="0" relativeHeight="251608064" behindDoc="1" locked="0" layoutInCell="1" allowOverlap="1" wp14:anchorId="30D094D1" wp14:editId="4CE9EA25">
            <wp:simplePos x="0" y="0"/>
            <wp:positionH relativeFrom="column">
              <wp:posOffset>2881700</wp:posOffset>
            </wp:positionH>
            <wp:positionV relativeFrom="paragraph">
              <wp:posOffset>1086273</wp:posOffset>
            </wp:positionV>
            <wp:extent cx="879475" cy="838200"/>
            <wp:effectExtent l="38100" t="38100" r="92075" b="952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6">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79475" cy="83820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A24CE1" w:rsidRPr="00B857E3">
        <w:rPr>
          <w:rFonts w:ascii="Univia Pro Light" w:hAnsi="Univia Pro Light" w:cstheme="minorHAnsi"/>
        </w:rPr>
        <w:t xml:space="preserve">Los catálogos y glosarios pueden consultarse en el módulo de utilerías/documentos normativos del Sistema </w:t>
      </w:r>
      <w:r w:rsidR="00C14506">
        <w:rPr>
          <w:rFonts w:ascii="Univia Pro Light" w:hAnsi="Univia Pro Light" w:cstheme="minorHAnsi"/>
        </w:rPr>
        <w:t xml:space="preserve">Estatal de Finanzas Públicas de Oaxaca </w:t>
      </w:r>
      <w:r w:rsidR="00A24CE1" w:rsidRPr="00B857E3">
        <w:rPr>
          <w:rFonts w:ascii="Univia Pro Light" w:hAnsi="Univia Pro Light" w:cstheme="minorHAnsi"/>
        </w:rPr>
        <w:t>(S</w:t>
      </w:r>
      <w:r w:rsidR="00C14506">
        <w:rPr>
          <w:rFonts w:ascii="Univia Pro Light" w:hAnsi="Univia Pro Light" w:cstheme="minorHAnsi"/>
        </w:rPr>
        <w:t xml:space="preserve">EFIP </w:t>
      </w:r>
      <w:r w:rsidR="00551010" w:rsidRPr="00B857E3">
        <w:rPr>
          <w:rFonts w:ascii="Univia Pro Light" w:hAnsi="Univia Pro Light" w:cstheme="minorHAnsi"/>
        </w:rPr>
        <w:t>201</w:t>
      </w:r>
      <w:r w:rsidR="00C14506">
        <w:rPr>
          <w:rFonts w:ascii="Univia Pro Light" w:hAnsi="Univia Pro Light" w:cstheme="minorHAnsi"/>
        </w:rPr>
        <w:t>9</w:t>
      </w:r>
      <w:r w:rsidR="00A24CE1" w:rsidRPr="00B857E3">
        <w:rPr>
          <w:rFonts w:ascii="Univia Pro Light" w:hAnsi="Univia Pro Light" w:cstheme="minorHAnsi"/>
        </w:rPr>
        <w:t>). Sistema electrónico en el cual las Unidades Responsables (UR) deben capturar su Programa Operativo Anual (POA)</w:t>
      </w:r>
      <w:r w:rsidR="002E6472">
        <w:rPr>
          <w:rFonts w:ascii="Univia Pro Light" w:hAnsi="Univia Pro Light" w:cstheme="minorHAnsi"/>
        </w:rPr>
        <w:t>.</w:t>
      </w:r>
    </w:p>
    <w:p w14:paraId="3EF54726" w14:textId="77777777" w:rsidR="00A24CE1" w:rsidRPr="00B857E3" w:rsidRDefault="00EA4D80" w:rsidP="009A1B16">
      <w:pPr>
        <w:spacing w:before="240" w:after="240" w:line="360" w:lineRule="auto"/>
        <w:rPr>
          <w:rFonts w:ascii="Univia Pro Light" w:hAnsi="Univia Pro Light" w:cstheme="minorHAnsi"/>
          <w:bCs/>
          <w:smallCaps/>
        </w:rPr>
      </w:pPr>
      <w:r w:rsidRPr="00B857E3">
        <w:rPr>
          <w:rFonts w:ascii="Univia Pro Light" w:hAnsi="Univia Pro Light" w:cstheme="minorHAnsi"/>
          <w:b/>
          <w:noProof/>
        </w:rPr>
        <w:drawing>
          <wp:anchor distT="0" distB="0" distL="114300" distR="114300" simplePos="0" relativeHeight="251648000" behindDoc="1" locked="0" layoutInCell="1" allowOverlap="1" wp14:anchorId="44C86D93" wp14:editId="58207BF7">
            <wp:simplePos x="0" y="0"/>
            <wp:positionH relativeFrom="column">
              <wp:posOffset>1609906</wp:posOffset>
            </wp:positionH>
            <wp:positionV relativeFrom="paragraph">
              <wp:posOffset>67310</wp:posOffset>
            </wp:positionV>
            <wp:extent cx="577850" cy="573405"/>
            <wp:effectExtent l="0" t="0" r="0" b="0"/>
            <wp:wrapNone/>
            <wp:docPr id="590" name="Imagen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7">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7850" cy="573405"/>
                    </a:xfrm>
                    <a:prstGeom prst="rect">
                      <a:avLst/>
                    </a:prstGeom>
                    <a:noFill/>
                  </pic:spPr>
                </pic:pic>
              </a:graphicData>
            </a:graphic>
          </wp:anchor>
        </w:drawing>
      </w:r>
    </w:p>
    <w:p w14:paraId="62B74F4D" w14:textId="77777777" w:rsidR="00A24CE1" w:rsidRPr="00B857E3" w:rsidRDefault="00EA4D80" w:rsidP="009A1B16">
      <w:pPr>
        <w:tabs>
          <w:tab w:val="left" w:pos="1995"/>
        </w:tabs>
        <w:spacing w:before="240" w:after="240" w:line="360" w:lineRule="auto"/>
        <w:jc w:val="both"/>
        <w:rPr>
          <w:rFonts w:ascii="Univia Pro Light" w:hAnsi="Univia Pro Light" w:cstheme="minorHAnsi"/>
          <w:b/>
        </w:rPr>
      </w:pPr>
      <w:r w:rsidRPr="00B857E3">
        <w:rPr>
          <w:rFonts w:ascii="Univia Pro Light" w:hAnsi="Univia Pro Light" w:cstheme="minorHAnsi"/>
          <w:b/>
        </w:rPr>
        <w:tab/>
      </w:r>
    </w:p>
    <w:p w14:paraId="2D6A164A" w14:textId="77777777" w:rsidR="00414A8A" w:rsidRPr="00B857E3" w:rsidRDefault="00EA4D80" w:rsidP="00C41ACC">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Por lo </w:t>
      </w:r>
      <w:r w:rsidR="006949F2" w:rsidRPr="00B857E3">
        <w:rPr>
          <w:rFonts w:ascii="Univia Pro Light" w:hAnsi="Univia Pro Light" w:cstheme="minorHAnsi"/>
        </w:rPr>
        <w:t>tanto,</w:t>
      </w:r>
      <w:r w:rsidRPr="00B857E3">
        <w:rPr>
          <w:rFonts w:ascii="Univia Pro Light" w:hAnsi="Univia Pro Light" w:cstheme="minorHAnsi"/>
        </w:rPr>
        <w:t xml:space="preserve"> las</w:t>
      </w:r>
      <w:r w:rsidR="00414A8A" w:rsidRPr="00B857E3">
        <w:rPr>
          <w:rFonts w:ascii="Univia Pro Light" w:hAnsi="Univia Pro Light" w:cstheme="minorHAnsi"/>
        </w:rPr>
        <w:t xml:space="preserve"> clasificaciones principales que contemplan de forma integral la distribución de las asignaciones </w:t>
      </w:r>
      <w:r w:rsidR="00B856FD" w:rsidRPr="00B857E3">
        <w:rPr>
          <w:rFonts w:ascii="Univia Pro Light" w:hAnsi="Univia Pro Light" w:cstheme="minorHAnsi"/>
        </w:rPr>
        <w:t>presupuestarias</w:t>
      </w:r>
      <w:r w:rsidR="00E263B8">
        <w:rPr>
          <w:rFonts w:ascii="Univia Pro Light" w:hAnsi="Univia Pro Light" w:cstheme="minorHAnsi"/>
        </w:rPr>
        <w:t xml:space="preserve"> son</w:t>
      </w:r>
      <w:r w:rsidR="00414A8A" w:rsidRPr="00B857E3">
        <w:rPr>
          <w:rFonts w:ascii="Univia Pro Light" w:hAnsi="Univia Pro Light" w:cstheme="minorHAnsi"/>
        </w:rPr>
        <w:t xml:space="preserve">: </w:t>
      </w:r>
      <w:r w:rsidR="00E263B8">
        <w:rPr>
          <w:rFonts w:ascii="Univia Pro Light" w:hAnsi="Univia Pro Light" w:cstheme="minorHAnsi"/>
        </w:rPr>
        <w:t>a</w:t>
      </w:r>
      <w:r w:rsidR="006243CC" w:rsidRPr="00B857E3">
        <w:rPr>
          <w:rFonts w:ascii="Univia Pro Light" w:hAnsi="Univia Pro Light" w:cstheme="minorHAnsi"/>
        </w:rPr>
        <w:t>dministrativa;</w:t>
      </w:r>
      <w:r w:rsidR="00414A8A" w:rsidRPr="00B857E3">
        <w:rPr>
          <w:rFonts w:ascii="Univia Pro Light" w:hAnsi="Univia Pro Light" w:cstheme="minorHAnsi"/>
        </w:rPr>
        <w:t xml:space="preserve"> </w:t>
      </w:r>
      <w:r w:rsidR="00E263B8" w:rsidRPr="00B857E3">
        <w:rPr>
          <w:rFonts w:ascii="Univia Pro Light" w:hAnsi="Univia Pro Light" w:cstheme="minorHAnsi"/>
        </w:rPr>
        <w:t>por tipo y objeto del gasto</w:t>
      </w:r>
      <w:r w:rsidR="00E263B8">
        <w:rPr>
          <w:rFonts w:ascii="Univia Pro Light" w:hAnsi="Univia Pro Light" w:cstheme="minorHAnsi"/>
        </w:rPr>
        <w:t>, por</w:t>
      </w:r>
      <w:r w:rsidR="00E263B8" w:rsidRPr="00B857E3">
        <w:rPr>
          <w:rFonts w:ascii="Univia Pro Light" w:hAnsi="Univia Pro Light" w:cstheme="minorHAnsi"/>
        </w:rPr>
        <w:t xml:space="preserve"> financiamiento del gasto</w:t>
      </w:r>
      <w:r w:rsidR="00E263B8">
        <w:rPr>
          <w:rFonts w:ascii="Univia Pro Light" w:hAnsi="Univia Pro Light" w:cstheme="minorHAnsi"/>
        </w:rPr>
        <w:t xml:space="preserve">, funcional y </w:t>
      </w:r>
      <w:r w:rsidR="00414A8A" w:rsidRPr="00B857E3">
        <w:rPr>
          <w:rFonts w:ascii="Univia Pro Light" w:hAnsi="Univia Pro Light" w:cstheme="minorHAnsi"/>
        </w:rPr>
        <w:t>program</w:t>
      </w:r>
      <w:r w:rsidR="00E263B8">
        <w:rPr>
          <w:rFonts w:ascii="Univia Pro Light" w:hAnsi="Univia Pro Light" w:cstheme="minorHAnsi"/>
        </w:rPr>
        <w:t>ática</w:t>
      </w:r>
      <w:r w:rsidR="00F917A2" w:rsidRPr="00B857E3">
        <w:rPr>
          <w:rFonts w:ascii="Univia Pro Light" w:hAnsi="Univia Pro Light" w:cstheme="minorHAnsi"/>
        </w:rPr>
        <w:t>.</w:t>
      </w:r>
    </w:p>
    <w:p w14:paraId="59E5DC23" w14:textId="3C46BF0B" w:rsidR="005B2D97" w:rsidRPr="00B857E3" w:rsidRDefault="00414A8A" w:rsidP="00C41ACC">
      <w:pPr>
        <w:spacing w:before="240" w:after="240" w:line="360" w:lineRule="auto"/>
        <w:jc w:val="both"/>
        <w:rPr>
          <w:rFonts w:ascii="Univia Pro Light" w:hAnsi="Univia Pro Light" w:cstheme="minorHAnsi"/>
        </w:rPr>
      </w:pPr>
      <w:r w:rsidRPr="00B857E3">
        <w:rPr>
          <w:rFonts w:ascii="Univia Pro Light" w:hAnsi="Univia Pro Light" w:cstheme="minorHAnsi"/>
          <w:b/>
        </w:rPr>
        <w:t>La Clasificación Administrativ</w:t>
      </w:r>
      <w:r w:rsidRPr="00C54656">
        <w:rPr>
          <w:rFonts w:ascii="Univia Pro Light" w:hAnsi="Univia Pro Light" w:cstheme="minorHAnsi"/>
          <w:b/>
        </w:rPr>
        <w:t>a</w:t>
      </w:r>
      <w:r w:rsidRPr="00C54656">
        <w:rPr>
          <w:rFonts w:ascii="Univia Pro Light" w:hAnsi="Univia Pro Light" w:cstheme="minorHAnsi"/>
        </w:rPr>
        <w:t>,</w:t>
      </w:r>
      <w:r w:rsidRPr="00B857E3">
        <w:rPr>
          <w:rFonts w:ascii="Univia Pro Light" w:hAnsi="Univia Pro Light" w:cstheme="minorHAnsi"/>
        </w:rPr>
        <w:t xml:space="preserve"> define al ejecutor o administrador directo de los recursos públicos, identifica a cada </w:t>
      </w:r>
      <w:r w:rsidR="006243CC" w:rsidRPr="00B857E3">
        <w:rPr>
          <w:rFonts w:ascii="Univia Pro Light" w:hAnsi="Univia Pro Light" w:cstheme="minorHAnsi"/>
        </w:rPr>
        <w:t>E</w:t>
      </w:r>
      <w:r w:rsidRPr="00B857E3">
        <w:rPr>
          <w:rFonts w:ascii="Univia Pro Light" w:hAnsi="Univia Pro Light" w:cstheme="minorHAnsi"/>
        </w:rPr>
        <w:t xml:space="preserve">jecutor de gasto y su </w:t>
      </w:r>
      <w:r w:rsidR="00FE69A6">
        <w:rPr>
          <w:rFonts w:ascii="Univia Pro Light" w:hAnsi="Univia Pro Light" w:cstheme="minorHAnsi"/>
        </w:rPr>
        <w:t>P</w:t>
      </w:r>
      <w:r w:rsidRPr="00B857E3">
        <w:rPr>
          <w:rFonts w:ascii="Univia Pro Light" w:hAnsi="Univia Pro Light" w:cstheme="minorHAnsi"/>
        </w:rPr>
        <w:t xml:space="preserve">resupuesto de </w:t>
      </w:r>
      <w:r w:rsidR="00FE69A6">
        <w:rPr>
          <w:rFonts w:ascii="Univia Pro Light" w:hAnsi="Univia Pro Light" w:cstheme="minorHAnsi"/>
        </w:rPr>
        <w:t>Egresos</w:t>
      </w:r>
      <w:r w:rsidRPr="00B857E3">
        <w:rPr>
          <w:rFonts w:ascii="Univia Pro Light" w:hAnsi="Univia Pro Light" w:cstheme="minorHAnsi"/>
        </w:rPr>
        <w:t xml:space="preserve"> </w:t>
      </w:r>
      <w:r w:rsidR="009B2CE6">
        <w:rPr>
          <w:rFonts w:ascii="Univia Pro Light" w:hAnsi="Univia Pro Light" w:cstheme="minorHAnsi"/>
        </w:rPr>
        <w:t>r</w:t>
      </w:r>
      <w:r w:rsidRPr="00B857E3">
        <w:rPr>
          <w:rFonts w:ascii="Univia Pro Light" w:hAnsi="Univia Pro Light" w:cstheme="minorHAnsi"/>
        </w:rPr>
        <w:t xml:space="preserve">esponde a la pregunta </w:t>
      </w:r>
      <w:r w:rsidRPr="00B857E3">
        <w:rPr>
          <w:rFonts w:ascii="Univia Pro Light" w:hAnsi="Univia Pro Light" w:cstheme="minorHAnsi"/>
          <w:b/>
        </w:rPr>
        <w:t>¿Quién gasta?</w:t>
      </w:r>
      <w:r w:rsidRPr="00B857E3">
        <w:rPr>
          <w:rFonts w:ascii="Univia Pro Light" w:hAnsi="Univia Pro Light" w:cstheme="minorHAnsi"/>
        </w:rPr>
        <w:t xml:space="preserve"> Poderes, Dependencias, Entidades, </w:t>
      </w:r>
      <w:r w:rsidR="00F917A2" w:rsidRPr="00B857E3">
        <w:rPr>
          <w:rFonts w:ascii="Univia Pro Light" w:hAnsi="Univia Pro Light" w:cstheme="minorHAnsi"/>
        </w:rPr>
        <w:t>Órganos Autónomos y Municipios.</w:t>
      </w:r>
      <w:r w:rsidR="00624B58" w:rsidRPr="00B857E3">
        <w:rPr>
          <w:rFonts w:ascii="Univia Pro Light" w:hAnsi="Univia Pro Light" w:cstheme="minorHAnsi"/>
        </w:rPr>
        <w:t xml:space="preserve"> </w:t>
      </w:r>
      <w:r w:rsidRPr="00B857E3">
        <w:rPr>
          <w:rFonts w:ascii="Univia Pro Light" w:hAnsi="Univia Pro Light" w:cstheme="minorHAnsi"/>
          <w:b/>
        </w:rPr>
        <w:t>La Clasificación Funcional</w:t>
      </w:r>
      <w:r w:rsidRPr="00B857E3">
        <w:rPr>
          <w:rFonts w:ascii="Univia Pro Light" w:hAnsi="Univia Pro Light" w:cstheme="minorHAnsi"/>
        </w:rPr>
        <w:t xml:space="preserve">, agrupa los gastos según los propósitos u objetivos socioeconómicos por los que se gastan los recursos. Este </w:t>
      </w:r>
      <w:r w:rsidRPr="00B857E3">
        <w:rPr>
          <w:rFonts w:ascii="Univia Pro Light" w:hAnsi="Univia Pro Light" w:cstheme="minorHAnsi"/>
        </w:rPr>
        <w:lastRenderedPageBreak/>
        <w:t xml:space="preserve">clasificador es definido por el CONAC; y </w:t>
      </w:r>
      <w:r w:rsidRPr="00B857E3">
        <w:rPr>
          <w:rFonts w:ascii="Univia Pro Light" w:hAnsi="Univia Pro Light" w:cstheme="minorHAnsi"/>
          <w:b/>
        </w:rPr>
        <w:t>la Clasificación Programática</w:t>
      </w:r>
      <w:r w:rsidRPr="00B857E3">
        <w:rPr>
          <w:rFonts w:ascii="Univia Pro Light" w:hAnsi="Univia Pro Light" w:cstheme="minorHAnsi"/>
        </w:rPr>
        <w:t xml:space="preserve">, agrupa los gastos atendiendo a los programas, subprogramas, proyectos y actividades que el Ejecutor de gasto ha definido para la atención de su misión institucional. </w:t>
      </w:r>
      <w:r w:rsidR="00772846" w:rsidRPr="00B857E3">
        <w:rPr>
          <w:rFonts w:ascii="Univia Pro Light" w:hAnsi="Univia Pro Light" w:cstheme="minorHAnsi"/>
        </w:rPr>
        <w:t>Estas clasificaciones r</w:t>
      </w:r>
      <w:r w:rsidRPr="00B857E3">
        <w:rPr>
          <w:rFonts w:ascii="Univia Pro Light" w:hAnsi="Univia Pro Light" w:cstheme="minorHAnsi"/>
        </w:rPr>
        <w:t>esponde</w:t>
      </w:r>
      <w:r w:rsidR="00772846" w:rsidRPr="00B857E3">
        <w:rPr>
          <w:rFonts w:ascii="Univia Pro Light" w:hAnsi="Univia Pro Light" w:cstheme="minorHAnsi"/>
        </w:rPr>
        <w:t>n</w:t>
      </w:r>
      <w:r w:rsidRPr="00B857E3">
        <w:rPr>
          <w:rFonts w:ascii="Univia Pro Light" w:hAnsi="Univia Pro Light" w:cstheme="minorHAnsi"/>
        </w:rPr>
        <w:t xml:space="preserve"> a la pregunta</w:t>
      </w:r>
      <w:r w:rsidRPr="00B857E3">
        <w:rPr>
          <w:rFonts w:ascii="Univia Pro Light" w:hAnsi="Univia Pro Light" w:cstheme="minorHAnsi"/>
          <w:b/>
        </w:rPr>
        <w:t xml:space="preserve"> ¿Para qué se gasta?</w:t>
      </w:r>
      <w:r w:rsidR="006243CC" w:rsidRPr="00B857E3">
        <w:rPr>
          <w:rFonts w:ascii="Univia Pro Light" w:hAnsi="Univia Pro Light" w:cstheme="minorHAnsi"/>
          <w:b/>
        </w:rPr>
        <w:t xml:space="preserve"> </w:t>
      </w:r>
      <w:r w:rsidR="005B2D97" w:rsidRPr="00B857E3">
        <w:rPr>
          <w:rFonts w:ascii="Univia Pro Light" w:hAnsi="Univia Pro Light" w:cstheme="minorHAnsi"/>
          <w:b/>
        </w:rPr>
        <w:t>La Clasificación por Tipo y Objeto del Gasto</w:t>
      </w:r>
      <w:r w:rsidR="005B2D97" w:rsidRPr="00B857E3">
        <w:rPr>
          <w:rFonts w:ascii="Univia Pro Light" w:hAnsi="Univia Pro Light" w:cstheme="minorHAnsi"/>
        </w:rPr>
        <w:t xml:space="preserve">, define en qué gastan los Ejecutores, identificando los rubros del gasto en que se ejercen los recursos públicos. Responde a la pregunta </w:t>
      </w:r>
      <w:r w:rsidR="005B2D97" w:rsidRPr="00B857E3">
        <w:rPr>
          <w:rFonts w:ascii="Univia Pro Light" w:hAnsi="Univia Pro Light" w:cstheme="minorHAnsi"/>
          <w:b/>
        </w:rPr>
        <w:t>¿En qué se gasta?</w:t>
      </w:r>
      <w:r w:rsidR="005B2D97" w:rsidRPr="00B857E3">
        <w:rPr>
          <w:rFonts w:ascii="Univia Pro Light" w:hAnsi="Univia Pro Light" w:cstheme="minorHAnsi"/>
        </w:rPr>
        <w:t xml:space="preserve"> Servicios personales, materiales, suministros, servicios generales, transferencias, inversión pública, entre otros. </w:t>
      </w:r>
    </w:p>
    <w:p w14:paraId="623B20F3" w14:textId="77777777" w:rsidR="00414A8A" w:rsidRPr="00B857E3" w:rsidRDefault="006243CC" w:rsidP="00C41ACC">
      <w:pPr>
        <w:spacing w:before="240" w:after="240" w:line="360" w:lineRule="auto"/>
        <w:jc w:val="both"/>
        <w:rPr>
          <w:rFonts w:ascii="Univia Pro Light" w:hAnsi="Univia Pro Light" w:cstheme="minorHAnsi"/>
          <w:b/>
        </w:rPr>
      </w:pPr>
      <w:r w:rsidRPr="00B857E3">
        <w:rPr>
          <w:rFonts w:ascii="Univia Pro Light" w:hAnsi="Univia Pro Light" w:cstheme="minorHAnsi"/>
        </w:rPr>
        <w:t>Productos, bienes y/o servicios que se entregan a la sociedad.</w:t>
      </w:r>
    </w:p>
    <w:p w14:paraId="116BFC3F" w14:textId="268F1545" w:rsidR="00414A8A" w:rsidRPr="00B857E3" w:rsidRDefault="00414A8A" w:rsidP="00C41ACC">
      <w:pPr>
        <w:spacing w:before="240" w:after="240" w:line="360" w:lineRule="auto"/>
        <w:jc w:val="both"/>
        <w:rPr>
          <w:rFonts w:ascii="Univia Pro Light" w:hAnsi="Univia Pro Light" w:cstheme="minorHAnsi"/>
        </w:rPr>
      </w:pPr>
      <w:r w:rsidRPr="00B857E3">
        <w:rPr>
          <w:rFonts w:ascii="Univia Pro Light" w:hAnsi="Univia Pro Light" w:cstheme="minorHAnsi"/>
          <w:b/>
        </w:rPr>
        <w:t>La Clasificación por Clave de Financiamiento</w:t>
      </w:r>
      <w:r w:rsidRPr="00B857E3">
        <w:rPr>
          <w:rFonts w:ascii="Univia Pro Light" w:hAnsi="Univia Pro Light" w:cstheme="minorHAnsi"/>
        </w:rPr>
        <w:t xml:space="preserve">, es útil para conocer </w:t>
      </w:r>
      <w:r w:rsidR="00F917A2" w:rsidRPr="00B857E3">
        <w:rPr>
          <w:rFonts w:ascii="Univia Pro Light" w:hAnsi="Univia Pro Light" w:cstheme="minorHAnsi"/>
        </w:rPr>
        <w:t>el origen de</w:t>
      </w:r>
      <w:r w:rsidRPr="00B857E3">
        <w:rPr>
          <w:rFonts w:ascii="Univia Pro Light" w:hAnsi="Univia Pro Light" w:cstheme="minorHAnsi"/>
        </w:rPr>
        <w:t xml:space="preserve"> los recursos públicos y el año al que corresponden, permite conocer la naturaleza específica de los recursos con que se está cubriendo el gasto </w:t>
      </w:r>
      <w:r w:rsidR="004D4C94" w:rsidRPr="00B857E3">
        <w:rPr>
          <w:rFonts w:ascii="Univia Pro Light" w:hAnsi="Univia Pro Light" w:cstheme="minorHAnsi"/>
        </w:rPr>
        <w:t>público. Responde a la pregunta</w:t>
      </w:r>
      <w:r w:rsidRPr="00B857E3">
        <w:rPr>
          <w:rFonts w:ascii="Univia Pro Light" w:hAnsi="Univia Pro Light" w:cstheme="minorHAnsi"/>
        </w:rPr>
        <w:t xml:space="preserve"> </w:t>
      </w:r>
      <w:r w:rsidRPr="00B857E3">
        <w:rPr>
          <w:rFonts w:ascii="Univia Pro Light" w:hAnsi="Univia Pro Light" w:cstheme="minorHAnsi"/>
          <w:b/>
        </w:rPr>
        <w:t>¿</w:t>
      </w:r>
      <w:r w:rsidR="00F917A2" w:rsidRPr="00B857E3">
        <w:rPr>
          <w:rFonts w:ascii="Univia Pro Light" w:hAnsi="Univia Pro Light" w:cstheme="minorHAnsi"/>
          <w:b/>
        </w:rPr>
        <w:t>De dónde provienen</w:t>
      </w:r>
      <w:r w:rsidRPr="00B857E3">
        <w:rPr>
          <w:rFonts w:ascii="Univia Pro Light" w:hAnsi="Univia Pro Light" w:cstheme="minorHAnsi"/>
          <w:b/>
        </w:rPr>
        <w:t xml:space="preserve"> los recursos?</w:t>
      </w:r>
      <w:r w:rsidRPr="00B857E3">
        <w:rPr>
          <w:rFonts w:ascii="Univia Pro Light" w:hAnsi="Univia Pro Light" w:cstheme="minorHAnsi"/>
        </w:rPr>
        <w:t xml:space="preserve"> </w:t>
      </w:r>
      <w:r w:rsidR="00F528EF">
        <w:rPr>
          <w:rFonts w:ascii="Univia Pro Light" w:hAnsi="Univia Pro Light" w:cstheme="minorHAnsi"/>
        </w:rPr>
        <w:t xml:space="preserve"> </w:t>
      </w:r>
      <w:r w:rsidR="00FE69A6">
        <w:rPr>
          <w:rFonts w:ascii="Univia Pro Light" w:hAnsi="Univia Pro Light" w:cstheme="minorHAnsi"/>
        </w:rPr>
        <w:t>Etiquetado</w:t>
      </w:r>
      <w:r w:rsidR="00F528EF">
        <w:rPr>
          <w:rFonts w:ascii="Univia Pro Light" w:hAnsi="Univia Pro Light" w:cstheme="minorHAnsi"/>
        </w:rPr>
        <w:t xml:space="preserve"> y no etiquetado.</w:t>
      </w:r>
    </w:p>
    <w:p w14:paraId="76B8BAED" w14:textId="77777777" w:rsidR="005E55A5" w:rsidRPr="00B857E3" w:rsidRDefault="0071471A" w:rsidP="005E55A5">
      <w:pPr>
        <w:pStyle w:val="Descripcin"/>
        <w:jc w:val="center"/>
        <w:rPr>
          <w:rFonts w:ascii="Univia Pro" w:hAnsi="Univia Pro"/>
          <w:sz w:val="16"/>
        </w:rPr>
      </w:pPr>
      <w:r w:rsidRPr="00B857E3">
        <w:rPr>
          <w:rFonts w:ascii="Univia Pro Light" w:hAnsi="Univia Pro Light" w:cstheme="minorHAnsi"/>
          <w:noProof/>
          <w:lang w:val="es-MX" w:eastAsia="es-MX"/>
        </w:rPr>
        <w:drawing>
          <wp:inline distT="0" distB="0" distL="0" distR="0" wp14:anchorId="71408B38" wp14:editId="5429D10A">
            <wp:extent cx="2623931" cy="2319702"/>
            <wp:effectExtent l="0" t="0" r="5080" b="4445"/>
            <wp:docPr id="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8"/>
                    <a:stretch>
                      <a:fillRect/>
                    </a:stretch>
                  </pic:blipFill>
                  <pic:spPr>
                    <a:xfrm>
                      <a:off x="0" y="0"/>
                      <a:ext cx="2636117" cy="2330475"/>
                    </a:xfrm>
                    <a:prstGeom prst="rect">
                      <a:avLst/>
                    </a:prstGeom>
                  </pic:spPr>
                </pic:pic>
              </a:graphicData>
            </a:graphic>
          </wp:inline>
        </w:drawing>
      </w:r>
    </w:p>
    <w:p w14:paraId="27E7FF39" w14:textId="6B3C8123" w:rsidR="004E723B" w:rsidRPr="00DC5F22" w:rsidRDefault="005E55A5" w:rsidP="00665EBC">
      <w:pPr>
        <w:pStyle w:val="Descripcin"/>
        <w:jc w:val="center"/>
        <w:rPr>
          <w:rFonts w:ascii="Univia Pro Light" w:hAnsi="Univia Pro Light" w:cstheme="minorHAnsi"/>
          <w:b w:val="0"/>
        </w:rPr>
      </w:pPr>
      <w:bookmarkStart w:id="23" w:name="_Toc519499507"/>
      <w:bookmarkStart w:id="24" w:name="_Toc519615004"/>
      <w:r w:rsidRPr="00DC5F22">
        <w:rPr>
          <w:rFonts w:ascii="Univia Pro Light" w:hAnsi="Univia Pro Light"/>
        </w:rPr>
        <w:t xml:space="preserve">Figura </w:t>
      </w:r>
      <w:r w:rsidR="00F53FE9" w:rsidRPr="00DC5F22">
        <w:rPr>
          <w:rFonts w:ascii="Univia Pro Light" w:hAnsi="Univia Pro Light"/>
        </w:rPr>
        <w:fldChar w:fldCharType="begin"/>
      </w:r>
      <w:r w:rsidRPr="00DC5F22">
        <w:rPr>
          <w:rFonts w:ascii="Univia Pro Light" w:hAnsi="Univia Pro Light"/>
        </w:rPr>
        <w:instrText xml:space="preserve"> SEQ Figura \* ARABIC </w:instrText>
      </w:r>
      <w:r w:rsidR="00F53FE9" w:rsidRPr="00DC5F22">
        <w:rPr>
          <w:rFonts w:ascii="Univia Pro Light" w:hAnsi="Univia Pro Light"/>
        </w:rPr>
        <w:fldChar w:fldCharType="separate"/>
      </w:r>
      <w:r w:rsidR="00CB04E8">
        <w:rPr>
          <w:rFonts w:ascii="Univia Pro Light" w:hAnsi="Univia Pro Light"/>
          <w:noProof/>
        </w:rPr>
        <w:t>1</w:t>
      </w:r>
      <w:r w:rsidR="00F53FE9" w:rsidRPr="00DC5F22">
        <w:rPr>
          <w:rFonts w:ascii="Univia Pro Light" w:hAnsi="Univia Pro Light"/>
        </w:rPr>
        <w:fldChar w:fldCharType="end"/>
      </w:r>
      <w:r w:rsidRPr="00DC5F22">
        <w:rPr>
          <w:rFonts w:ascii="Univia Pro Light" w:hAnsi="Univia Pro Light"/>
        </w:rPr>
        <w:t xml:space="preserve">. </w:t>
      </w:r>
      <w:r w:rsidRPr="00DC5F22">
        <w:rPr>
          <w:rFonts w:ascii="Univia Pro Light" w:hAnsi="Univia Pro Light"/>
          <w:b w:val="0"/>
        </w:rPr>
        <w:t>Principales c</w:t>
      </w:r>
      <w:r w:rsidR="00255446" w:rsidRPr="00DC5F22">
        <w:rPr>
          <w:rFonts w:ascii="Univia Pro Light" w:hAnsi="Univia Pro Light"/>
          <w:b w:val="0"/>
        </w:rPr>
        <w:t>lasificadores del gasto público</w:t>
      </w:r>
      <w:r w:rsidR="008447C3">
        <w:rPr>
          <w:rFonts w:ascii="Univia Pro Light" w:hAnsi="Univia Pro Light"/>
          <w:b w:val="0"/>
        </w:rPr>
        <w:t>.</w:t>
      </w:r>
      <w:bookmarkEnd w:id="23"/>
      <w:bookmarkEnd w:id="24"/>
    </w:p>
    <w:p w14:paraId="0A37018E" w14:textId="77777777" w:rsidR="00F21B5F" w:rsidRPr="00B857E3" w:rsidRDefault="00883400" w:rsidP="0078786A">
      <w:pPr>
        <w:pStyle w:val="Ttulo3"/>
        <w:rPr>
          <w:rFonts w:ascii="Univia Pro Light" w:hAnsi="Univia Pro Light"/>
        </w:rPr>
      </w:pPr>
      <w:bookmarkStart w:id="25" w:name="_Toc519698030"/>
      <w:r w:rsidRPr="00B857E3">
        <w:rPr>
          <w:rFonts w:ascii="Univia Pro Light" w:hAnsi="Univia Pro Light"/>
        </w:rPr>
        <w:lastRenderedPageBreak/>
        <w:t>C</w:t>
      </w:r>
      <w:r w:rsidR="00F21B5F" w:rsidRPr="00B857E3">
        <w:rPr>
          <w:rFonts w:ascii="Univia Pro Light" w:hAnsi="Univia Pro Light"/>
        </w:rPr>
        <w:t>lasificación Administrativa</w:t>
      </w:r>
      <w:bookmarkEnd w:id="25"/>
    </w:p>
    <w:p w14:paraId="7B4361E0" w14:textId="77777777" w:rsidR="00414A8A" w:rsidRPr="00B857E3" w:rsidRDefault="00414A8A" w:rsidP="00602C96">
      <w:pPr>
        <w:spacing w:before="240" w:after="240" w:line="360" w:lineRule="auto"/>
        <w:jc w:val="both"/>
        <w:rPr>
          <w:rFonts w:ascii="Univia Pro Light" w:hAnsi="Univia Pro Light" w:cstheme="minorHAnsi"/>
        </w:rPr>
      </w:pPr>
      <w:r w:rsidRPr="00B857E3">
        <w:rPr>
          <w:rFonts w:ascii="Univia Pro Light" w:hAnsi="Univia Pro Light" w:cstheme="minorHAnsi"/>
        </w:rPr>
        <w:t>La Clasificación Administrativa define al ejecutor o administrador directo de los recursos asignados y los agrupa atendiendo al se</w:t>
      </w:r>
      <w:r w:rsidR="00756D73" w:rsidRPr="00B857E3">
        <w:rPr>
          <w:rFonts w:ascii="Univia Pro Light" w:hAnsi="Univia Pro Light" w:cstheme="minorHAnsi"/>
        </w:rPr>
        <w:t>ctor y grupo al que pertenecen</w:t>
      </w:r>
      <w:r w:rsidR="00F45DA5" w:rsidRPr="00B857E3">
        <w:rPr>
          <w:rFonts w:ascii="Univia Pro Light" w:hAnsi="Univia Pro Light" w:cstheme="minorHAnsi"/>
        </w:rPr>
        <w:t>, atendiendo al “Acuerdo por el que se emite la Clasificación Administrativa” emitido por el CONAC</w:t>
      </w:r>
      <w:r w:rsidR="00756D73" w:rsidRPr="00B857E3">
        <w:rPr>
          <w:rFonts w:ascii="Univia Pro Light" w:hAnsi="Univia Pro Light" w:cstheme="minorHAnsi"/>
        </w:rPr>
        <w:t>.</w:t>
      </w:r>
    </w:p>
    <w:p w14:paraId="630EBE8A" w14:textId="77777777" w:rsidR="00414A8A" w:rsidRPr="00B857E3" w:rsidRDefault="00414A8A" w:rsidP="00602C96">
      <w:pPr>
        <w:spacing w:before="240" w:after="240" w:line="360" w:lineRule="auto"/>
        <w:jc w:val="both"/>
        <w:rPr>
          <w:rFonts w:ascii="Univia Pro Light" w:hAnsi="Univia Pro Light" w:cstheme="minorHAnsi"/>
          <w:i/>
          <w:vertAlign w:val="superscript"/>
        </w:rPr>
      </w:pPr>
      <w:r w:rsidRPr="00B857E3">
        <w:rPr>
          <w:rFonts w:ascii="Univia Pro Light" w:hAnsi="Univia Pro Light" w:cstheme="minorHAnsi"/>
        </w:rPr>
        <w:t xml:space="preserve">La Clasificación Administrativa tiene como propósitos básicos identificar </w:t>
      </w:r>
      <w:r w:rsidR="00F45DA5" w:rsidRPr="00B857E3">
        <w:rPr>
          <w:rFonts w:ascii="Univia Pro Light" w:hAnsi="Univia Pro Light" w:cstheme="minorHAnsi"/>
        </w:rPr>
        <w:t xml:space="preserve">a </w:t>
      </w:r>
      <w:r w:rsidRPr="00B857E3">
        <w:rPr>
          <w:rFonts w:ascii="Univia Pro Light" w:hAnsi="Univia Pro Light" w:cstheme="minorHAnsi"/>
        </w:rPr>
        <w:t xml:space="preserve">las unidades administrativas a través de las cuales se realiza la asignación, gestión y rendición </w:t>
      </w:r>
      <w:r w:rsidR="00ED18E0">
        <w:rPr>
          <w:rFonts w:ascii="Univia Pro Light" w:hAnsi="Univia Pro Light" w:cstheme="minorHAnsi"/>
        </w:rPr>
        <w:t xml:space="preserve">de cuentas </w:t>
      </w:r>
      <w:r w:rsidRPr="00B857E3">
        <w:rPr>
          <w:rFonts w:ascii="Univia Pro Light" w:hAnsi="Univia Pro Light" w:cstheme="minorHAnsi"/>
        </w:rPr>
        <w:t>de los recursos financieros públicos, así como establecer las bases institucionales y sectoriales para la elaboración y análisis de las estadísticas fiscales, organizadas y agregadas mediante su integración y consolidación, tal como lo requieren las mejores prácticas y los modelos universales establecidos en la materia. Esta clasificación además permite delimitar con precisión el ámbito del Sector Público de cada orden de gobierno y por ende los alcances de su probable responsabilidad fiscal y cuasi fiscal.</w:t>
      </w:r>
      <w:r w:rsidRPr="00B857E3">
        <w:rPr>
          <w:rStyle w:val="Refdenotaalpie"/>
          <w:rFonts w:ascii="Univia Pro Light" w:hAnsi="Univia Pro Light" w:cstheme="minorHAnsi"/>
          <w:i/>
        </w:rPr>
        <w:t xml:space="preserve"> </w:t>
      </w:r>
    </w:p>
    <w:p w14:paraId="47B0B130" w14:textId="77777777" w:rsidR="00414A8A" w:rsidRPr="00B857E3" w:rsidRDefault="00414A8A" w:rsidP="00602C96">
      <w:pPr>
        <w:tabs>
          <w:tab w:val="left" w:pos="0"/>
        </w:tabs>
        <w:autoSpaceDE w:val="0"/>
        <w:autoSpaceDN w:val="0"/>
        <w:adjustRightInd w:val="0"/>
        <w:spacing w:before="240" w:after="240" w:line="360" w:lineRule="auto"/>
        <w:jc w:val="both"/>
        <w:rPr>
          <w:rFonts w:ascii="Univia Pro Light" w:hAnsi="Univia Pro Light" w:cstheme="minorHAnsi"/>
        </w:rPr>
      </w:pPr>
      <w:r w:rsidRPr="00B857E3">
        <w:rPr>
          <w:rFonts w:ascii="Univia Pro Light" w:hAnsi="Univia Pro Light" w:cstheme="minorHAnsi"/>
        </w:rPr>
        <w:t>Entre los principales objetivos de la Clasificación Administrativ</w:t>
      </w:r>
      <w:r w:rsidR="00756D73" w:rsidRPr="00B857E3">
        <w:rPr>
          <w:rFonts w:ascii="Univia Pro Light" w:hAnsi="Univia Pro Light" w:cstheme="minorHAnsi"/>
        </w:rPr>
        <w:t xml:space="preserve">a, se destacan los siguientes: </w:t>
      </w:r>
    </w:p>
    <w:p w14:paraId="608A5E58" w14:textId="60909BDF" w:rsidR="00414A8A" w:rsidRPr="00B857E3" w:rsidRDefault="00414A8A" w:rsidP="004C3485">
      <w:pPr>
        <w:pStyle w:val="Prrafodelista"/>
        <w:numPr>
          <w:ilvl w:val="0"/>
          <w:numId w:val="51"/>
        </w:numPr>
        <w:autoSpaceDE w:val="0"/>
        <w:autoSpaceDN w:val="0"/>
        <w:adjustRightInd w:val="0"/>
        <w:spacing w:before="240" w:beforeAutospacing="0" w:after="240" w:afterAutospacing="0"/>
        <w:ind w:left="1077" w:hanging="357"/>
        <w:contextualSpacing w:val="0"/>
        <w:rPr>
          <w:rFonts w:ascii="Univia Pro Light" w:hAnsi="Univia Pro Light" w:cstheme="minorHAnsi"/>
          <w:sz w:val="24"/>
        </w:rPr>
      </w:pPr>
      <w:r w:rsidRPr="00B857E3">
        <w:rPr>
          <w:rFonts w:ascii="Univia Pro Light" w:hAnsi="Univia Pro Light" w:cstheme="minorHAnsi"/>
          <w:sz w:val="24"/>
        </w:rPr>
        <w:t xml:space="preserve">Delimitar con precisión el Sector Público de cada orden de gobierno, universo a través del cual se podrán aplicar </w:t>
      </w:r>
      <w:r w:rsidR="00E96561">
        <w:rPr>
          <w:rFonts w:ascii="Univia Pro Light" w:hAnsi="Univia Pro Light" w:cstheme="minorHAnsi"/>
          <w:sz w:val="24"/>
        </w:rPr>
        <w:t xml:space="preserve">las </w:t>
      </w:r>
      <w:r w:rsidRPr="00B857E3">
        <w:rPr>
          <w:rFonts w:ascii="Univia Pro Light" w:hAnsi="Univia Pro Light" w:cstheme="minorHAnsi"/>
          <w:sz w:val="24"/>
        </w:rPr>
        <w:t xml:space="preserve">políticas públicas. </w:t>
      </w:r>
    </w:p>
    <w:p w14:paraId="375242FE" w14:textId="77777777" w:rsidR="00414A8A" w:rsidRPr="00B857E3" w:rsidRDefault="00414A8A" w:rsidP="004C3485">
      <w:pPr>
        <w:pStyle w:val="Prrafodelista"/>
        <w:numPr>
          <w:ilvl w:val="0"/>
          <w:numId w:val="51"/>
        </w:numPr>
        <w:autoSpaceDE w:val="0"/>
        <w:autoSpaceDN w:val="0"/>
        <w:adjustRightInd w:val="0"/>
        <w:spacing w:before="240" w:beforeAutospacing="0" w:after="240" w:afterAutospacing="0"/>
        <w:ind w:left="1077" w:hanging="357"/>
        <w:contextualSpacing w:val="0"/>
        <w:rPr>
          <w:rFonts w:ascii="Univia Pro Light" w:hAnsi="Univia Pro Light" w:cstheme="minorHAnsi"/>
          <w:sz w:val="24"/>
        </w:rPr>
      </w:pPr>
      <w:r w:rsidRPr="00B857E3">
        <w:rPr>
          <w:rFonts w:ascii="Univia Pro Light" w:hAnsi="Univia Pro Light" w:cstheme="minorHAnsi"/>
          <w:sz w:val="24"/>
        </w:rPr>
        <w:t>Distinguir los diferentes sectores, subsectores y unidades institucionales a través de los cuales se realiza la provisión de bienes y servicios a la comunidad y la redistribución del ingreso</w:t>
      </w:r>
      <w:r w:rsidR="00EE4FF9" w:rsidRPr="00B857E3">
        <w:rPr>
          <w:rFonts w:ascii="Univia Pro Light" w:hAnsi="Univia Pro Light" w:cstheme="minorHAnsi"/>
          <w:sz w:val="24"/>
        </w:rPr>
        <w:t>.</w:t>
      </w:r>
      <w:r w:rsidRPr="00B857E3">
        <w:rPr>
          <w:rFonts w:ascii="Univia Pro Light" w:hAnsi="Univia Pro Light" w:cstheme="minorHAnsi"/>
          <w:sz w:val="24"/>
        </w:rPr>
        <w:t xml:space="preserve"> </w:t>
      </w:r>
    </w:p>
    <w:p w14:paraId="69E0C8C3" w14:textId="77777777" w:rsidR="00414A8A" w:rsidRPr="00B857E3" w:rsidRDefault="00414A8A" w:rsidP="004C3485">
      <w:pPr>
        <w:pStyle w:val="Prrafodelista"/>
        <w:numPr>
          <w:ilvl w:val="0"/>
          <w:numId w:val="51"/>
        </w:numPr>
        <w:autoSpaceDE w:val="0"/>
        <w:autoSpaceDN w:val="0"/>
        <w:adjustRightInd w:val="0"/>
        <w:spacing w:before="240" w:beforeAutospacing="0" w:after="240" w:afterAutospacing="0"/>
        <w:ind w:left="1077" w:hanging="357"/>
        <w:contextualSpacing w:val="0"/>
        <w:rPr>
          <w:rFonts w:ascii="Univia Pro Light" w:hAnsi="Univia Pro Light" w:cstheme="minorHAnsi"/>
          <w:sz w:val="24"/>
        </w:rPr>
      </w:pPr>
      <w:r w:rsidRPr="00B857E3">
        <w:rPr>
          <w:rFonts w:ascii="Univia Pro Light" w:hAnsi="Univia Pro Light" w:cstheme="minorHAnsi"/>
          <w:sz w:val="24"/>
        </w:rPr>
        <w:lastRenderedPageBreak/>
        <w:t xml:space="preserve">Identificar los sectores, subsectores y unidades institucionales a las cuales se realiza la asignación de recursos financieros públicos, mediante el presupuesto. </w:t>
      </w:r>
    </w:p>
    <w:p w14:paraId="6F82CD69" w14:textId="77777777" w:rsidR="00414A8A" w:rsidRPr="00B857E3" w:rsidRDefault="00414A8A" w:rsidP="004C3485">
      <w:pPr>
        <w:pStyle w:val="Prrafodelista"/>
        <w:numPr>
          <w:ilvl w:val="0"/>
          <w:numId w:val="51"/>
        </w:numPr>
        <w:autoSpaceDE w:val="0"/>
        <w:autoSpaceDN w:val="0"/>
        <w:adjustRightInd w:val="0"/>
        <w:spacing w:before="240" w:beforeAutospacing="0" w:after="240" w:afterAutospacing="0"/>
        <w:ind w:left="1077" w:hanging="357"/>
        <w:contextualSpacing w:val="0"/>
        <w:rPr>
          <w:rFonts w:ascii="Univia Pro Light" w:hAnsi="Univia Pro Light" w:cstheme="minorHAnsi"/>
          <w:sz w:val="24"/>
        </w:rPr>
      </w:pPr>
      <w:r w:rsidRPr="00B857E3">
        <w:rPr>
          <w:rFonts w:ascii="Univia Pro Light" w:hAnsi="Univia Pro Light" w:cstheme="minorHAnsi"/>
          <w:sz w:val="24"/>
        </w:rPr>
        <w:t xml:space="preserve">Coadyuvar a establecer la orientación del gasto público en función de la distribución institucional que se realiza de los recursos financieros. </w:t>
      </w:r>
    </w:p>
    <w:p w14:paraId="080F168E" w14:textId="77777777" w:rsidR="00D65F0A" w:rsidRPr="00B857E3" w:rsidRDefault="00414A8A" w:rsidP="004C3485">
      <w:pPr>
        <w:pStyle w:val="Prrafodelista"/>
        <w:numPr>
          <w:ilvl w:val="0"/>
          <w:numId w:val="51"/>
        </w:numPr>
        <w:autoSpaceDE w:val="0"/>
        <w:autoSpaceDN w:val="0"/>
        <w:adjustRightInd w:val="0"/>
        <w:spacing w:before="240" w:beforeAutospacing="0" w:after="240" w:afterAutospacing="0"/>
        <w:ind w:left="1077" w:hanging="357"/>
        <w:contextualSpacing w:val="0"/>
        <w:rPr>
          <w:rFonts w:ascii="Univia Pro Light" w:hAnsi="Univia Pro Light" w:cstheme="minorHAnsi"/>
          <w:sz w:val="24"/>
        </w:rPr>
      </w:pPr>
      <w:r w:rsidRPr="00B857E3">
        <w:rPr>
          <w:rFonts w:ascii="Univia Pro Light" w:hAnsi="Univia Pro Light" w:cstheme="minorHAnsi"/>
          <w:sz w:val="24"/>
        </w:rPr>
        <w:t xml:space="preserve">Realizar el seguimiento del ejercicio del Presupuesto de Egresos de cada ente público a partir de la realización de registros sistemáticos y normalizados de las respectivas transacciones. </w:t>
      </w:r>
    </w:p>
    <w:p w14:paraId="45E0FE28" w14:textId="77777777" w:rsidR="00D65F0A" w:rsidRPr="00B857E3" w:rsidRDefault="00414A8A" w:rsidP="004C3485">
      <w:pPr>
        <w:pStyle w:val="Prrafodelista"/>
        <w:numPr>
          <w:ilvl w:val="0"/>
          <w:numId w:val="51"/>
        </w:numPr>
        <w:autoSpaceDE w:val="0"/>
        <w:autoSpaceDN w:val="0"/>
        <w:adjustRightInd w:val="0"/>
        <w:spacing w:before="240" w:beforeAutospacing="0" w:after="240" w:afterAutospacing="0"/>
        <w:ind w:left="1077" w:hanging="357"/>
        <w:contextualSpacing w:val="0"/>
        <w:rPr>
          <w:rFonts w:ascii="Univia Pro Light" w:hAnsi="Univia Pro Light" w:cstheme="minorHAnsi"/>
          <w:sz w:val="24"/>
        </w:rPr>
      </w:pPr>
      <w:r w:rsidRPr="00B857E3">
        <w:rPr>
          <w:rFonts w:ascii="Univia Pro Light" w:hAnsi="Univia Pro Light" w:cstheme="minorHAnsi"/>
          <w:sz w:val="24"/>
        </w:rPr>
        <w:t xml:space="preserve">Posibilitar la evaluación del desempeño institucional y la determinación de responsabilidades asociadas con la gestión del ente. </w:t>
      </w:r>
    </w:p>
    <w:p w14:paraId="638323B0" w14:textId="77777777" w:rsidR="00D65F0A" w:rsidRPr="00B857E3" w:rsidRDefault="00414A8A" w:rsidP="004C3485">
      <w:pPr>
        <w:pStyle w:val="Prrafodelista"/>
        <w:numPr>
          <w:ilvl w:val="0"/>
          <w:numId w:val="51"/>
        </w:numPr>
        <w:autoSpaceDE w:val="0"/>
        <w:autoSpaceDN w:val="0"/>
        <w:adjustRightInd w:val="0"/>
        <w:spacing w:before="240" w:beforeAutospacing="0" w:after="240" w:afterAutospacing="0"/>
        <w:ind w:left="1077" w:hanging="357"/>
        <w:contextualSpacing w:val="0"/>
        <w:rPr>
          <w:rFonts w:ascii="Univia Pro Light" w:hAnsi="Univia Pro Light" w:cstheme="minorHAnsi"/>
          <w:sz w:val="24"/>
        </w:rPr>
      </w:pPr>
      <w:r w:rsidRPr="00B857E3">
        <w:rPr>
          <w:rFonts w:ascii="Univia Pro Light" w:hAnsi="Univia Pro Light" w:cstheme="minorHAnsi"/>
          <w:sz w:val="24"/>
        </w:rPr>
        <w:t xml:space="preserve">Determinar y analizar la interacción entre los sectores, subsectores y unidades que la integran. </w:t>
      </w:r>
    </w:p>
    <w:p w14:paraId="38FD0B01" w14:textId="77777777" w:rsidR="00414A8A" w:rsidRDefault="00414A8A" w:rsidP="004C3485">
      <w:pPr>
        <w:pStyle w:val="Prrafodelista"/>
        <w:numPr>
          <w:ilvl w:val="0"/>
          <w:numId w:val="51"/>
        </w:numPr>
        <w:autoSpaceDE w:val="0"/>
        <w:autoSpaceDN w:val="0"/>
        <w:adjustRightInd w:val="0"/>
        <w:spacing w:before="240" w:beforeAutospacing="0" w:after="240" w:afterAutospacing="0"/>
        <w:ind w:left="1077" w:hanging="357"/>
        <w:contextualSpacing w:val="0"/>
        <w:rPr>
          <w:rFonts w:ascii="Univia Pro Light" w:hAnsi="Univia Pro Light" w:cstheme="minorHAnsi"/>
          <w:sz w:val="24"/>
        </w:rPr>
      </w:pPr>
      <w:r w:rsidRPr="00B857E3">
        <w:rPr>
          <w:rFonts w:ascii="Univia Pro Light" w:hAnsi="Univia Pro Light" w:cstheme="minorHAnsi"/>
          <w:sz w:val="24"/>
        </w:rPr>
        <w:t xml:space="preserve">Establecer un sistema de estadísticas fiscales basado en las mejores prácticas sobre la materia, que genere resultados en tiempo real y facilite la toma de medidas correctivas con oportunidad. </w:t>
      </w:r>
    </w:p>
    <w:p w14:paraId="5E9BE6B3" w14:textId="77777777" w:rsidR="0032798D" w:rsidRDefault="0032798D" w:rsidP="0032798D">
      <w:pPr>
        <w:autoSpaceDE w:val="0"/>
        <w:autoSpaceDN w:val="0"/>
        <w:adjustRightInd w:val="0"/>
        <w:spacing w:before="240" w:after="240"/>
        <w:rPr>
          <w:rFonts w:ascii="Univia Pro Light" w:hAnsi="Univia Pro Light" w:cstheme="minorHAnsi"/>
        </w:rPr>
      </w:pPr>
    </w:p>
    <w:p w14:paraId="1DEE49DB" w14:textId="77777777" w:rsidR="0032798D" w:rsidRDefault="0032798D" w:rsidP="0032798D">
      <w:pPr>
        <w:autoSpaceDE w:val="0"/>
        <w:autoSpaceDN w:val="0"/>
        <w:adjustRightInd w:val="0"/>
        <w:spacing w:before="240" w:after="240"/>
        <w:rPr>
          <w:rFonts w:ascii="Univia Pro Light" w:hAnsi="Univia Pro Light" w:cstheme="minorHAnsi"/>
        </w:rPr>
      </w:pPr>
    </w:p>
    <w:p w14:paraId="59940E74" w14:textId="07C7D8A9" w:rsidR="0032798D" w:rsidRDefault="0032798D" w:rsidP="0032798D">
      <w:pPr>
        <w:autoSpaceDE w:val="0"/>
        <w:autoSpaceDN w:val="0"/>
        <w:adjustRightInd w:val="0"/>
        <w:spacing w:before="240" w:after="240"/>
        <w:rPr>
          <w:rFonts w:ascii="Univia Pro Light" w:hAnsi="Univia Pro Light" w:cstheme="minorHAnsi"/>
        </w:rPr>
      </w:pPr>
    </w:p>
    <w:p w14:paraId="18CF6EB1" w14:textId="68D6359C" w:rsidR="00BD61C2" w:rsidRDefault="00BD61C2" w:rsidP="0032798D">
      <w:pPr>
        <w:autoSpaceDE w:val="0"/>
        <w:autoSpaceDN w:val="0"/>
        <w:adjustRightInd w:val="0"/>
        <w:spacing w:before="240" w:after="240"/>
        <w:rPr>
          <w:rFonts w:ascii="Univia Pro Light" w:hAnsi="Univia Pro Light" w:cstheme="minorHAnsi"/>
        </w:rPr>
      </w:pPr>
    </w:p>
    <w:p w14:paraId="7CD390E6" w14:textId="5B6ACD60" w:rsidR="00BD61C2" w:rsidRDefault="00BD61C2" w:rsidP="0032798D">
      <w:pPr>
        <w:autoSpaceDE w:val="0"/>
        <w:autoSpaceDN w:val="0"/>
        <w:adjustRightInd w:val="0"/>
        <w:spacing w:before="240" w:after="240"/>
        <w:rPr>
          <w:rFonts w:ascii="Univia Pro Light" w:hAnsi="Univia Pro Light" w:cstheme="minorHAnsi"/>
        </w:rPr>
      </w:pPr>
    </w:p>
    <w:p w14:paraId="2B55C59A" w14:textId="148A63BD" w:rsidR="00BD61C2" w:rsidRDefault="00BD61C2" w:rsidP="0032798D">
      <w:pPr>
        <w:autoSpaceDE w:val="0"/>
        <w:autoSpaceDN w:val="0"/>
        <w:adjustRightInd w:val="0"/>
        <w:spacing w:before="240" w:after="240"/>
        <w:rPr>
          <w:rFonts w:ascii="Univia Pro Light" w:hAnsi="Univia Pro Light" w:cstheme="minorHAnsi"/>
        </w:rPr>
      </w:pPr>
    </w:p>
    <w:p w14:paraId="1C210561" w14:textId="77777777" w:rsidR="00BD61C2" w:rsidRDefault="00BD61C2" w:rsidP="0032798D">
      <w:pPr>
        <w:autoSpaceDE w:val="0"/>
        <w:autoSpaceDN w:val="0"/>
        <w:adjustRightInd w:val="0"/>
        <w:spacing w:before="240" w:after="240"/>
        <w:rPr>
          <w:rFonts w:ascii="Univia Pro Light" w:hAnsi="Univia Pro Light" w:cstheme="minorHAnsi"/>
        </w:rPr>
      </w:pPr>
    </w:p>
    <w:p w14:paraId="08FE842A" w14:textId="4E421D87" w:rsidR="00BD61C2" w:rsidRDefault="00BD61C2" w:rsidP="00BD61C2">
      <w:pPr>
        <w:spacing w:line="360" w:lineRule="auto"/>
        <w:jc w:val="center"/>
        <w:rPr>
          <w:rFonts w:ascii="Univia Pro Light" w:hAnsi="Univia Pro Light" w:cstheme="minorHAnsi"/>
          <w:b/>
          <w:sz w:val="28"/>
        </w:rPr>
      </w:pPr>
      <w:r>
        <w:rPr>
          <w:rFonts w:ascii="Univia Pro Light" w:hAnsi="Univia Pro Light" w:cstheme="minorHAnsi"/>
          <w:b/>
          <w:sz w:val="28"/>
        </w:rPr>
        <w:lastRenderedPageBreak/>
        <w:t>E</w:t>
      </w:r>
      <w:r w:rsidRPr="00B857E3">
        <w:rPr>
          <w:rFonts w:ascii="Univia Pro Light" w:hAnsi="Univia Pro Light" w:cstheme="minorHAnsi"/>
          <w:b/>
          <w:sz w:val="28"/>
        </w:rPr>
        <w:t>structura de la clasificación administrativa</w:t>
      </w:r>
    </w:p>
    <w:p w14:paraId="022D3BA6" w14:textId="5973A4D9" w:rsidR="00BD61C2" w:rsidRDefault="00BD61C2" w:rsidP="00BD61C2">
      <w:pPr>
        <w:spacing w:before="360" w:after="480" w:line="360" w:lineRule="auto"/>
        <w:jc w:val="both"/>
        <w:rPr>
          <w:rFonts w:ascii="Univia Pro Light" w:hAnsi="Univia Pro Light" w:cstheme="minorHAnsi"/>
        </w:rPr>
      </w:pPr>
      <w:r>
        <w:rPr>
          <w:rFonts w:ascii="Univia Pro Light" w:hAnsi="Univia Pro Light" w:cstheme="minorHAnsi"/>
          <w:noProof/>
        </w:rPr>
        <mc:AlternateContent>
          <mc:Choice Requires="wpg">
            <w:drawing>
              <wp:anchor distT="0" distB="0" distL="114300" distR="114300" simplePos="0" relativeHeight="251644928" behindDoc="1" locked="0" layoutInCell="1" allowOverlap="1" wp14:anchorId="63454379" wp14:editId="08D35095">
                <wp:simplePos x="0" y="0"/>
                <wp:positionH relativeFrom="column">
                  <wp:posOffset>-62641</wp:posOffset>
                </wp:positionH>
                <wp:positionV relativeFrom="paragraph">
                  <wp:posOffset>95003</wp:posOffset>
                </wp:positionV>
                <wp:extent cx="5709196" cy="4191940"/>
                <wp:effectExtent l="19050" t="0" r="25400" b="18415"/>
                <wp:wrapNone/>
                <wp:docPr id="76"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9196" cy="4191940"/>
                          <a:chOff x="-91342" y="-28504"/>
                          <a:chExt cx="5923787" cy="4721790"/>
                        </a:xfrm>
                      </wpg:grpSpPr>
                      <wps:wsp>
                        <wps:cNvPr id="77" name="Text Box 7"/>
                        <wps:cNvSpPr txBox="1">
                          <a:spLocks noChangeArrowheads="1"/>
                        </wps:cNvSpPr>
                        <wps:spPr bwMode="auto">
                          <a:xfrm>
                            <a:off x="4048760" y="-28504"/>
                            <a:ext cx="1780958" cy="438078"/>
                          </a:xfrm>
                          <a:prstGeom prst="rect">
                            <a:avLst/>
                          </a:prstGeom>
                          <a:solidFill>
                            <a:schemeClr val="accent6"/>
                          </a:solidFill>
                          <a:ln w="3175" cmpd="sng">
                            <a:solidFill>
                              <a:schemeClr val="bg1"/>
                            </a:solidFill>
                            <a:miter lim="800000"/>
                            <a:headEnd/>
                            <a:tailEnd/>
                          </a:ln>
                          <a:effectLst/>
                        </wps:spPr>
                        <wps:txbx>
                          <w:txbxContent>
                            <w:p w14:paraId="5871280F" w14:textId="77777777" w:rsidR="0026600C" w:rsidRPr="00A237EA" w:rsidRDefault="0026600C" w:rsidP="00F43BC0">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Gobierno General Central (de la Federación)</w:t>
                              </w:r>
                            </w:p>
                          </w:txbxContent>
                        </wps:txbx>
                        <wps:bodyPr rot="0" vert="horz" wrap="square" lIns="0" tIns="0" rIns="0" bIns="0" anchor="ctr" anchorCtr="0" upright="1">
                          <a:noAutofit/>
                        </wps:bodyPr>
                      </wps:wsp>
                      <wps:wsp>
                        <wps:cNvPr id="79" name="Text Box 8"/>
                        <wps:cNvSpPr txBox="1">
                          <a:spLocks noChangeArrowheads="1"/>
                        </wps:cNvSpPr>
                        <wps:spPr bwMode="auto">
                          <a:xfrm>
                            <a:off x="4048759" y="457200"/>
                            <a:ext cx="1782009" cy="410845"/>
                          </a:xfrm>
                          <a:prstGeom prst="rect">
                            <a:avLst/>
                          </a:prstGeom>
                          <a:solidFill>
                            <a:srgbClr val="D94287"/>
                          </a:solidFill>
                          <a:ln w="28575" cmpd="sng">
                            <a:solidFill>
                              <a:schemeClr val="bg1"/>
                            </a:solidFill>
                            <a:miter lim="800000"/>
                            <a:headEnd/>
                            <a:tailEnd/>
                          </a:ln>
                          <a:effectLst/>
                        </wps:spPr>
                        <wps:txbx>
                          <w:txbxContent>
                            <w:p w14:paraId="0478D9B8" w14:textId="77777777" w:rsidR="0026600C" w:rsidRPr="00A237EA" w:rsidRDefault="0026600C" w:rsidP="00F43BC0">
                              <w:pPr>
                                <w:pStyle w:val="NormalWeb"/>
                                <w:spacing w:before="0" w:beforeAutospacing="0" w:after="0" w:afterAutospacing="0"/>
                                <w:jc w:val="center"/>
                                <w:rPr>
                                  <w:rFonts w:ascii="Univia Pro Light" w:hAnsi="Univia Pro Light"/>
                                  <w:color w:val="FFFFFF" w:themeColor="background1"/>
                                  <w:sz w:val="18"/>
                                  <w:szCs w:val="18"/>
                                </w:rPr>
                              </w:pPr>
                              <w:r w:rsidRPr="00A237EA">
                                <w:rPr>
                                  <w:rFonts w:ascii="Univia Pro Light" w:hAnsi="Univia Pro Light" w:cstheme="minorBidi"/>
                                  <w:color w:val="FFFFFF" w:themeColor="background1"/>
                                  <w:kern w:val="24"/>
                                  <w:sz w:val="18"/>
                                  <w:szCs w:val="18"/>
                                </w:rPr>
                                <w:t>Gobierno General Estatal (de Entidades Federativas)</w:t>
                              </w:r>
                            </w:p>
                          </w:txbxContent>
                        </wps:txbx>
                        <wps:bodyPr rot="0" vert="horz" wrap="square" lIns="91440" tIns="45720" rIns="91440" bIns="45720" anchor="t" anchorCtr="0" upright="1">
                          <a:noAutofit/>
                        </wps:bodyPr>
                      </wps:wsp>
                      <wps:wsp>
                        <wps:cNvPr id="80" name="Text Box 9"/>
                        <wps:cNvSpPr txBox="1">
                          <a:spLocks noChangeArrowheads="1"/>
                        </wps:cNvSpPr>
                        <wps:spPr bwMode="auto">
                          <a:xfrm>
                            <a:off x="4048760" y="914400"/>
                            <a:ext cx="1783685" cy="443231"/>
                          </a:xfrm>
                          <a:prstGeom prst="rect">
                            <a:avLst/>
                          </a:prstGeom>
                          <a:solidFill>
                            <a:schemeClr val="accent6"/>
                          </a:solidFill>
                          <a:ln w="3175" cmpd="sng">
                            <a:solidFill>
                              <a:schemeClr val="bg1"/>
                            </a:solidFill>
                            <a:miter lim="800000"/>
                            <a:headEnd/>
                            <a:tailEnd/>
                          </a:ln>
                          <a:effectLst/>
                        </wps:spPr>
                        <wps:txbx>
                          <w:txbxContent>
                            <w:p w14:paraId="12C066C9" w14:textId="77777777" w:rsidR="0026600C" w:rsidRPr="00A237EA" w:rsidRDefault="0026600C" w:rsidP="00F43BC0">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Gobierno General Local (de los Municipios)</w:t>
                              </w:r>
                            </w:p>
                          </w:txbxContent>
                        </wps:txbx>
                        <wps:bodyPr rot="0" vert="horz" wrap="square" lIns="0" tIns="0" rIns="0" bIns="0" anchor="ctr" anchorCtr="0" upright="1">
                          <a:noAutofit/>
                        </wps:bodyPr>
                      </wps:wsp>
                      <wps:wsp>
                        <wps:cNvPr id="81" name="Text Box 10"/>
                        <wps:cNvSpPr txBox="1">
                          <a:spLocks noChangeArrowheads="1"/>
                        </wps:cNvSpPr>
                        <wps:spPr bwMode="auto">
                          <a:xfrm>
                            <a:off x="4048760" y="1404620"/>
                            <a:ext cx="1783685" cy="436880"/>
                          </a:xfrm>
                          <a:prstGeom prst="rect">
                            <a:avLst/>
                          </a:prstGeom>
                          <a:solidFill>
                            <a:schemeClr val="accent6"/>
                          </a:solidFill>
                          <a:ln w="3175" cmpd="sng">
                            <a:solidFill>
                              <a:schemeClr val="bg1"/>
                            </a:solidFill>
                            <a:miter lim="800000"/>
                            <a:headEnd/>
                            <a:tailEnd/>
                          </a:ln>
                          <a:effectLst/>
                        </wps:spPr>
                        <wps:txbx>
                          <w:txbxContent>
                            <w:p w14:paraId="362C37CC" w14:textId="77777777" w:rsidR="0026600C" w:rsidRPr="00A237EA" w:rsidRDefault="0026600C" w:rsidP="00F43BC0">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Institutos de Seguridad Social</w:t>
                              </w:r>
                            </w:p>
                          </w:txbxContent>
                        </wps:txbx>
                        <wps:bodyPr rot="0" vert="horz" wrap="square" lIns="0" tIns="0" rIns="0" bIns="0" anchor="ctr" anchorCtr="0" upright="1">
                          <a:noAutofit/>
                        </wps:bodyPr>
                      </wps:wsp>
                      <wps:wsp>
                        <wps:cNvPr id="83" name="Text Box 11"/>
                        <wps:cNvSpPr txBox="1">
                          <a:spLocks noChangeArrowheads="1"/>
                        </wps:cNvSpPr>
                        <wps:spPr bwMode="auto">
                          <a:xfrm>
                            <a:off x="2593975" y="778510"/>
                            <a:ext cx="1164590" cy="414022"/>
                          </a:xfrm>
                          <a:prstGeom prst="rect">
                            <a:avLst/>
                          </a:prstGeom>
                          <a:solidFill>
                            <a:srgbClr val="D94287"/>
                          </a:solidFill>
                          <a:ln w="28575" cmpd="sng">
                            <a:solidFill>
                              <a:schemeClr val="bg1"/>
                            </a:solidFill>
                            <a:miter lim="800000"/>
                            <a:headEnd/>
                            <a:tailEnd/>
                          </a:ln>
                          <a:effectLst/>
                        </wps:spPr>
                        <wps:txbx>
                          <w:txbxContent>
                            <w:p w14:paraId="20AA1B48" w14:textId="77777777" w:rsidR="0026600C" w:rsidRPr="00A237EA" w:rsidRDefault="0026600C" w:rsidP="00F43BC0">
                              <w:pPr>
                                <w:pStyle w:val="NormalWeb"/>
                                <w:spacing w:before="120" w:beforeAutospacing="0" w:after="0" w:afterAutospacing="0"/>
                                <w:jc w:val="center"/>
                                <w:rPr>
                                  <w:rFonts w:ascii="Univia Pro Light" w:hAnsi="Univia Pro Light"/>
                                  <w:color w:val="FFFFFF" w:themeColor="background1"/>
                                  <w:sz w:val="18"/>
                                  <w:szCs w:val="18"/>
                                </w:rPr>
                              </w:pPr>
                              <w:r w:rsidRPr="00A237EA">
                                <w:rPr>
                                  <w:rFonts w:ascii="Univia Pro Light" w:hAnsi="Univia Pro Light" w:cstheme="minorBidi"/>
                                  <w:color w:val="FFFFFF" w:themeColor="background1"/>
                                  <w:kern w:val="24"/>
                                  <w:sz w:val="18"/>
                                  <w:szCs w:val="18"/>
                                </w:rPr>
                                <w:t>Gobierno General</w:t>
                              </w:r>
                            </w:p>
                          </w:txbxContent>
                        </wps:txbx>
                        <wps:bodyPr rot="0" vert="horz" wrap="square" lIns="91440" tIns="45720" rIns="91440" bIns="45720" anchor="t" anchorCtr="0" upright="1">
                          <a:noAutofit/>
                        </wps:bodyPr>
                      </wps:wsp>
                      <wps:wsp>
                        <wps:cNvPr id="84" name="Text Box 12"/>
                        <wps:cNvSpPr txBox="1">
                          <a:spLocks noChangeArrowheads="1"/>
                        </wps:cNvSpPr>
                        <wps:spPr bwMode="auto">
                          <a:xfrm>
                            <a:off x="2593975" y="1963102"/>
                            <a:ext cx="1164590" cy="759459"/>
                          </a:xfrm>
                          <a:prstGeom prst="rect">
                            <a:avLst/>
                          </a:prstGeom>
                          <a:solidFill>
                            <a:schemeClr val="accent6"/>
                          </a:solidFill>
                          <a:ln w="3175" cmpd="sng">
                            <a:solidFill>
                              <a:schemeClr val="bg1"/>
                            </a:solidFill>
                            <a:miter lim="800000"/>
                            <a:headEnd/>
                            <a:tailEnd/>
                          </a:ln>
                          <a:effectLst/>
                        </wps:spPr>
                        <wps:txbx>
                          <w:txbxContent>
                            <w:p w14:paraId="51ED1B2D" w14:textId="77777777" w:rsidR="0026600C" w:rsidRPr="00A237EA" w:rsidRDefault="0026600C" w:rsidP="00F43BC0">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Entidades Paraestatales Empresariales No Financieras</w:t>
                              </w:r>
                            </w:p>
                          </w:txbxContent>
                        </wps:txbx>
                        <wps:bodyPr rot="0" vert="horz" wrap="square" lIns="0" tIns="0" rIns="0" bIns="0" anchor="ctr" anchorCtr="0" upright="1">
                          <a:noAutofit/>
                        </wps:bodyPr>
                      </wps:wsp>
                      <wps:wsp>
                        <wps:cNvPr id="85" name="Text Box 13"/>
                        <wps:cNvSpPr txBox="1">
                          <a:spLocks noChangeArrowheads="1"/>
                        </wps:cNvSpPr>
                        <wps:spPr bwMode="auto">
                          <a:xfrm>
                            <a:off x="4048759" y="1934845"/>
                            <a:ext cx="1782010" cy="247016"/>
                          </a:xfrm>
                          <a:prstGeom prst="rect">
                            <a:avLst/>
                          </a:prstGeom>
                          <a:solidFill>
                            <a:schemeClr val="accent6"/>
                          </a:solidFill>
                          <a:ln w="3175" cmpd="sng">
                            <a:solidFill>
                              <a:schemeClr val="bg1"/>
                            </a:solidFill>
                            <a:miter lim="800000"/>
                            <a:headEnd/>
                            <a:tailEnd/>
                          </a:ln>
                          <a:effectLst/>
                        </wps:spPr>
                        <wps:txbx>
                          <w:txbxContent>
                            <w:p w14:paraId="5E79B281" w14:textId="77777777" w:rsidR="0026600C" w:rsidRPr="00A237EA" w:rsidRDefault="0026600C" w:rsidP="00F43BC0">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 Federación</w:t>
                              </w:r>
                            </w:p>
                          </w:txbxContent>
                        </wps:txbx>
                        <wps:bodyPr rot="0" vert="horz" wrap="square" lIns="0" tIns="0" rIns="0" bIns="0" anchor="ctr" anchorCtr="0" upright="1">
                          <a:noAutofit/>
                        </wps:bodyPr>
                      </wps:wsp>
                      <wps:wsp>
                        <wps:cNvPr id="86" name="Text Box 14"/>
                        <wps:cNvSpPr txBox="1">
                          <a:spLocks noChangeArrowheads="1"/>
                        </wps:cNvSpPr>
                        <wps:spPr bwMode="auto">
                          <a:xfrm>
                            <a:off x="4048759" y="2212659"/>
                            <a:ext cx="1782010" cy="252355"/>
                          </a:xfrm>
                          <a:prstGeom prst="rect">
                            <a:avLst/>
                          </a:prstGeom>
                          <a:solidFill>
                            <a:schemeClr val="accent6"/>
                          </a:solidFill>
                          <a:ln w="3175" cmpd="sng">
                            <a:solidFill>
                              <a:schemeClr val="bg1"/>
                            </a:solidFill>
                            <a:miter lim="800000"/>
                            <a:headEnd/>
                            <a:tailEnd/>
                          </a:ln>
                          <a:effectLst/>
                        </wps:spPr>
                        <wps:txbx>
                          <w:txbxContent>
                            <w:p w14:paraId="145218A6" w14:textId="77777777" w:rsidR="0026600C" w:rsidRPr="00A237EA" w:rsidRDefault="0026600C" w:rsidP="00F43BC0">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las Entidades Federativas</w:t>
                              </w:r>
                            </w:p>
                          </w:txbxContent>
                        </wps:txbx>
                        <wps:bodyPr rot="0" vert="horz" wrap="square" lIns="0" tIns="0" rIns="0" bIns="0" anchor="ctr" anchorCtr="0" upright="1">
                          <a:noAutofit/>
                        </wps:bodyPr>
                      </wps:wsp>
                      <wps:wsp>
                        <wps:cNvPr id="88" name="Text Box 15"/>
                        <wps:cNvSpPr txBox="1">
                          <a:spLocks noChangeArrowheads="1"/>
                        </wps:cNvSpPr>
                        <wps:spPr bwMode="auto">
                          <a:xfrm>
                            <a:off x="4048759" y="2475548"/>
                            <a:ext cx="1782010" cy="247016"/>
                          </a:xfrm>
                          <a:prstGeom prst="rect">
                            <a:avLst/>
                          </a:prstGeom>
                          <a:solidFill>
                            <a:schemeClr val="accent6"/>
                          </a:solidFill>
                          <a:ln w="3175" cmpd="sng">
                            <a:solidFill>
                              <a:schemeClr val="bg1"/>
                            </a:solidFill>
                            <a:miter lim="800000"/>
                            <a:headEnd/>
                            <a:tailEnd/>
                          </a:ln>
                          <a:effectLst/>
                        </wps:spPr>
                        <wps:txbx>
                          <w:txbxContent>
                            <w:p w14:paraId="026B995E" w14:textId="77777777" w:rsidR="0026600C" w:rsidRPr="00A237EA" w:rsidRDefault="0026600C" w:rsidP="00F43BC0">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los Municipios</w:t>
                              </w:r>
                            </w:p>
                          </w:txbxContent>
                        </wps:txbx>
                        <wps:bodyPr rot="0" vert="horz" wrap="square" lIns="0" tIns="0" rIns="0" bIns="0" anchor="ctr" anchorCtr="0" upright="1">
                          <a:noAutofit/>
                        </wps:bodyPr>
                      </wps:wsp>
                      <wps:wsp>
                        <wps:cNvPr id="90" name="Text Box 18"/>
                        <wps:cNvSpPr txBox="1">
                          <a:spLocks noChangeArrowheads="1"/>
                        </wps:cNvSpPr>
                        <wps:spPr bwMode="auto">
                          <a:xfrm>
                            <a:off x="1294765" y="1192531"/>
                            <a:ext cx="974725" cy="588828"/>
                          </a:xfrm>
                          <a:prstGeom prst="rect">
                            <a:avLst/>
                          </a:prstGeom>
                          <a:solidFill>
                            <a:srgbClr val="D94287"/>
                          </a:solidFill>
                          <a:ln w="28575" cmpd="sng">
                            <a:solidFill>
                              <a:schemeClr val="bg1"/>
                            </a:solidFill>
                            <a:miter lim="800000"/>
                            <a:headEnd/>
                            <a:tailEnd/>
                          </a:ln>
                          <a:effectLst/>
                        </wps:spPr>
                        <wps:txbx>
                          <w:txbxContent>
                            <w:p w14:paraId="6CEC1D5D" w14:textId="77777777" w:rsidR="0026600C" w:rsidRPr="00A237EA" w:rsidRDefault="0026600C" w:rsidP="00F43BC0">
                              <w:pPr>
                                <w:pStyle w:val="NormalWeb"/>
                                <w:spacing w:before="120" w:beforeAutospacing="0" w:after="0" w:afterAutospacing="0"/>
                                <w:jc w:val="center"/>
                                <w:rPr>
                                  <w:rFonts w:ascii="Univia Pro Light" w:hAnsi="Univia Pro Light"/>
                                  <w:color w:val="FFFFFF" w:themeColor="background1"/>
                                  <w:sz w:val="18"/>
                                  <w:szCs w:val="18"/>
                                </w:rPr>
                              </w:pPr>
                              <w:r w:rsidRPr="00A237EA">
                                <w:rPr>
                                  <w:rFonts w:ascii="Univia Pro Light" w:hAnsi="Univia Pro Light" w:cstheme="minorBidi"/>
                                  <w:color w:val="FFFFFF" w:themeColor="background1"/>
                                  <w:kern w:val="24"/>
                                  <w:sz w:val="18"/>
                                  <w:szCs w:val="18"/>
                                </w:rPr>
                                <w:t>Sector Público No Financiero</w:t>
                              </w:r>
                            </w:p>
                          </w:txbxContent>
                        </wps:txbx>
                        <wps:bodyPr rot="0" vert="horz" wrap="square" lIns="91440" tIns="45720" rIns="91440" bIns="45720" anchor="t" anchorCtr="0" upright="1">
                          <a:noAutofit/>
                        </wps:bodyPr>
                      </wps:wsp>
                      <wps:wsp>
                        <wps:cNvPr id="91" name="Text Box 22"/>
                        <wps:cNvSpPr txBox="1">
                          <a:spLocks noChangeArrowheads="1"/>
                        </wps:cNvSpPr>
                        <wps:spPr bwMode="auto">
                          <a:xfrm>
                            <a:off x="4048759" y="3851910"/>
                            <a:ext cx="1782010" cy="247015"/>
                          </a:xfrm>
                          <a:prstGeom prst="rect">
                            <a:avLst/>
                          </a:prstGeom>
                          <a:solidFill>
                            <a:schemeClr val="accent6"/>
                          </a:solidFill>
                          <a:ln w="3175" cmpd="sng">
                            <a:solidFill>
                              <a:schemeClr val="bg1"/>
                            </a:solidFill>
                            <a:miter lim="800000"/>
                            <a:headEnd/>
                            <a:tailEnd/>
                          </a:ln>
                          <a:effectLst/>
                        </wps:spPr>
                        <wps:txbx>
                          <w:txbxContent>
                            <w:p w14:paraId="6B0DED01" w14:textId="77777777" w:rsidR="0026600C" w:rsidRPr="00A237EA" w:rsidRDefault="0026600C" w:rsidP="00F43BC0">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 Federación</w:t>
                              </w:r>
                            </w:p>
                          </w:txbxContent>
                        </wps:txbx>
                        <wps:bodyPr rot="0" vert="horz" wrap="square" lIns="0" tIns="0" rIns="0" bIns="0" anchor="ctr" anchorCtr="0" upright="1">
                          <a:noAutofit/>
                        </wps:bodyPr>
                      </wps:wsp>
                      <wps:wsp>
                        <wps:cNvPr id="92" name="Text Box 23"/>
                        <wps:cNvSpPr txBox="1">
                          <a:spLocks noChangeArrowheads="1"/>
                        </wps:cNvSpPr>
                        <wps:spPr bwMode="auto">
                          <a:xfrm>
                            <a:off x="4048759" y="2887346"/>
                            <a:ext cx="1782010" cy="247016"/>
                          </a:xfrm>
                          <a:prstGeom prst="rect">
                            <a:avLst/>
                          </a:prstGeom>
                          <a:solidFill>
                            <a:schemeClr val="accent6"/>
                          </a:solidFill>
                          <a:ln w="3175" cmpd="sng">
                            <a:solidFill>
                              <a:schemeClr val="bg1"/>
                            </a:solidFill>
                            <a:miter lim="800000"/>
                            <a:headEnd/>
                            <a:tailEnd/>
                          </a:ln>
                          <a:effectLst/>
                        </wps:spPr>
                        <wps:txbx>
                          <w:txbxContent>
                            <w:p w14:paraId="070042D8" w14:textId="77777777" w:rsidR="0026600C" w:rsidRPr="00A237EA" w:rsidRDefault="0026600C" w:rsidP="00F43BC0">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 Federación</w:t>
                              </w:r>
                            </w:p>
                          </w:txbxContent>
                        </wps:txbx>
                        <wps:bodyPr rot="0" vert="horz" wrap="square" lIns="0" tIns="0" rIns="0" bIns="0" anchor="ctr" anchorCtr="0" upright="1">
                          <a:noAutofit/>
                        </wps:bodyPr>
                      </wps:wsp>
                      <wps:wsp>
                        <wps:cNvPr id="93" name="Text Box 24"/>
                        <wps:cNvSpPr txBox="1">
                          <a:spLocks noChangeArrowheads="1"/>
                        </wps:cNvSpPr>
                        <wps:spPr bwMode="auto">
                          <a:xfrm>
                            <a:off x="4048759" y="4143376"/>
                            <a:ext cx="1782010" cy="248285"/>
                          </a:xfrm>
                          <a:prstGeom prst="rect">
                            <a:avLst/>
                          </a:prstGeom>
                          <a:solidFill>
                            <a:schemeClr val="accent6"/>
                          </a:solidFill>
                          <a:ln w="3175" cmpd="sng">
                            <a:solidFill>
                              <a:schemeClr val="bg1"/>
                            </a:solidFill>
                            <a:miter lim="800000"/>
                            <a:headEnd/>
                            <a:tailEnd/>
                          </a:ln>
                          <a:effectLst/>
                        </wps:spPr>
                        <wps:txbx>
                          <w:txbxContent>
                            <w:p w14:paraId="190134B8" w14:textId="77777777" w:rsidR="0026600C" w:rsidRPr="00A237EA" w:rsidRDefault="0026600C" w:rsidP="00F43BC0">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las Entidades Federativas</w:t>
                              </w:r>
                            </w:p>
                          </w:txbxContent>
                        </wps:txbx>
                        <wps:bodyPr rot="0" vert="horz" wrap="square" lIns="0" tIns="0" rIns="0" bIns="0" anchor="ctr" anchorCtr="0" upright="1">
                          <a:noAutofit/>
                        </wps:bodyPr>
                      </wps:wsp>
                      <wps:wsp>
                        <wps:cNvPr id="94" name="Text Box 25"/>
                        <wps:cNvSpPr txBox="1">
                          <a:spLocks noChangeArrowheads="1"/>
                        </wps:cNvSpPr>
                        <wps:spPr bwMode="auto">
                          <a:xfrm>
                            <a:off x="4048759" y="3168016"/>
                            <a:ext cx="1782010" cy="213482"/>
                          </a:xfrm>
                          <a:prstGeom prst="rect">
                            <a:avLst/>
                          </a:prstGeom>
                          <a:solidFill>
                            <a:schemeClr val="accent6"/>
                          </a:solidFill>
                          <a:ln w="3175" cmpd="sng">
                            <a:solidFill>
                              <a:schemeClr val="bg1"/>
                            </a:solidFill>
                            <a:miter lim="800000"/>
                            <a:headEnd/>
                            <a:tailEnd/>
                          </a:ln>
                          <a:effectLst/>
                        </wps:spPr>
                        <wps:txbx>
                          <w:txbxContent>
                            <w:p w14:paraId="45013720" w14:textId="77777777" w:rsidR="0026600C" w:rsidRPr="00A237EA" w:rsidRDefault="0026600C" w:rsidP="00F43BC0">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las Entidades Federativas</w:t>
                              </w:r>
                            </w:p>
                          </w:txbxContent>
                        </wps:txbx>
                        <wps:bodyPr rot="0" vert="horz" wrap="square" lIns="0" tIns="0" rIns="0" bIns="0" anchor="ctr" anchorCtr="0" upright="1">
                          <a:noAutofit/>
                        </wps:bodyPr>
                      </wps:wsp>
                      <wps:wsp>
                        <wps:cNvPr id="95" name="Text Box 26"/>
                        <wps:cNvSpPr txBox="1">
                          <a:spLocks noChangeArrowheads="1"/>
                        </wps:cNvSpPr>
                        <wps:spPr bwMode="auto">
                          <a:xfrm>
                            <a:off x="4048759" y="3430271"/>
                            <a:ext cx="1782010" cy="247015"/>
                          </a:xfrm>
                          <a:prstGeom prst="rect">
                            <a:avLst/>
                          </a:prstGeom>
                          <a:solidFill>
                            <a:schemeClr val="accent6"/>
                          </a:solidFill>
                          <a:ln w="3175" cmpd="sng">
                            <a:solidFill>
                              <a:schemeClr val="bg1"/>
                            </a:solidFill>
                            <a:miter lim="800000"/>
                            <a:headEnd/>
                            <a:tailEnd/>
                          </a:ln>
                          <a:effectLst/>
                        </wps:spPr>
                        <wps:txbx>
                          <w:txbxContent>
                            <w:p w14:paraId="29FF7924" w14:textId="77777777" w:rsidR="0026600C" w:rsidRPr="00A237EA" w:rsidRDefault="0026600C" w:rsidP="00F43BC0">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los Municipios</w:t>
                              </w:r>
                            </w:p>
                          </w:txbxContent>
                        </wps:txbx>
                        <wps:bodyPr rot="0" vert="horz" wrap="square" lIns="0" tIns="0" rIns="0" bIns="0" anchor="ctr" anchorCtr="0" upright="1">
                          <a:noAutofit/>
                        </wps:bodyPr>
                      </wps:wsp>
                      <wps:wsp>
                        <wps:cNvPr id="96" name="Text Box 27"/>
                        <wps:cNvSpPr txBox="1">
                          <a:spLocks noChangeArrowheads="1"/>
                        </wps:cNvSpPr>
                        <wps:spPr bwMode="auto">
                          <a:xfrm>
                            <a:off x="4048759" y="4446271"/>
                            <a:ext cx="1782010" cy="247015"/>
                          </a:xfrm>
                          <a:prstGeom prst="rect">
                            <a:avLst/>
                          </a:prstGeom>
                          <a:solidFill>
                            <a:schemeClr val="accent6"/>
                          </a:solidFill>
                          <a:ln w="3175" cmpd="sng">
                            <a:solidFill>
                              <a:schemeClr val="bg1"/>
                            </a:solidFill>
                            <a:miter lim="800000"/>
                            <a:headEnd/>
                            <a:tailEnd/>
                          </a:ln>
                          <a:effectLst/>
                        </wps:spPr>
                        <wps:txbx>
                          <w:txbxContent>
                            <w:p w14:paraId="7DF62955" w14:textId="77777777" w:rsidR="0026600C" w:rsidRPr="00A237EA" w:rsidRDefault="0026600C" w:rsidP="00F43BC0">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los Municipios</w:t>
                              </w:r>
                            </w:p>
                          </w:txbxContent>
                        </wps:txbx>
                        <wps:bodyPr rot="0" vert="horz" wrap="square" lIns="0" tIns="0" rIns="0" bIns="0" anchor="ctr" anchorCtr="0" upright="1">
                          <a:noAutofit/>
                        </wps:bodyPr>
                      </wps:wsp>
                      <wps:wsp>
                        <wps:cNvPr id="97" name="Text Box 28"/>
                        <wps:cNvSpPr txBox="1">
                          <a:spLocks noChangeArrowheads="1"/>
                        </wps:cNvSpPr>
                        <wps:spPr bwMode="auto">
                          <a:xfrm>
                            <a:off x="2591118" y="4138929"/>
                            <a:ext cx="1164590" cy="257175"/>
                          </a:xfrm>
                          <a:prstGeom prst="rect">
                            <a:avLst/>
                          </a:prstGeom>
                          <a:solidFill>
                            <a:schemeClr val="accent6"/>
                          </a:solidFill>
                          <a:ln w="38100" cmpd="sng">
                            <a:solidFill>
                              <a:schemeClr val="bg1"/>
                            </a:solidFill>
                            <a:miter lim="800000"/>
                            <a:headEnd/>
                            <a:tailEnd/>
                          </a:ln>
                          <a:effectLst/>
                        </wps:spPr>
                        <wps:txbx>
                          <w:txbxContent>
                            <w:p w14:paraId="7C930D83" w14:textId="77777777" w:rsidR="0026600C" w:rsidRPr="00A237EA" w:rsidRDefault="0026600C" w:rsidP="00F43BC0">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No Monetario</w:t>
                              </w:r>
                            </w:p>
                          </w:txbxContent>
                        </wps:txbx>
                        <wps:bodyPr rot="0" vert="horz" wrap="square" lIns="0" tIns="0" rIns="0" bIns="0" anchor="ctr" anchorCtr="0" upright="1">
                          <a:noAutofit/>
                        </wps:bodyPr>
                      </wps:wsp>
                      <wps:wsp>
                        <wps:cNvPr id="98" name="Text Box 29"/>
                        <wps:cNvSpPr txBox="1">
                          <a:spLocks noChangeArrowheads="1"/>
                        </wps:cNvSpPr>
                        <wps:spPr bwMode="auto">
                          <a:xfrm>
                            <a:off x="2593975" y="3134360"/>
                            <a:ext cx="1164590" cy="290830"/>
                          </a:xfrm>
                          <a:prstGeom prst="rect">
                            <a:avLst/>
                          </a:prstGeom>
                          <a:solidFill>
                            <a:schemeClr val="accent6"/>
                          </a:solidFill>
                          <a:ln w="3175" cmpd="sng">
                            <a:solidFill>
                              <a:schemeClr val="bg1"/>
                            </a:solidFill>
                            <a:miter lim="800000"/>
                            <a:headEnd/>
                            <a:tailEnd/>
                          </a:ln>
                          <a:effectLst/>
                        </wps:spPr>
                        <wps:txbx>
                          <w:txbxContent>
                            <w:p w14:paraId="5F08A5F1" w14:textId="77777777" w:rsidR="0026600C" w:rsidRPr="00A237EA" w:rsidRDefault="0026600C" w:rsidP="00F43BC0">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Monetario</w:t>
                              </w:r>
                            </w:p>
                          </w:txbxContent>
                        </wps:txbx>
                        <wps:bodyPr rot="0" vert="horz" wrap="square" lIns="0" tIns="0" rIns="0" bIns="0" anchor="ctr" anchorCtr="0" upright="1">
                          <a:noAutofit/>
                        </wps:bodyPr>
                      </wps:wsp>
                      <wps:wsp>
                        <wps:cNvPr id="99" name="Text Box 31"/>
                        <wps:cNvSpPr txBox="1">
                          <a:spLocks noChangeArrowheads="1"/>
                        </wps:cNvSpPr>
                        <wps:spPr bwMode="auto">
                          <a:xfrm>
                            <a:off x="1296670" y="3604260"/>
                            <a:ext cx="974725" cy="650598"/>
                          </a:xfrm>
                          <a:prstGeom prst="rect">
                            <a:avLst/>
                          </a:prstGeom>
                          <a:solidFill>
                            <a:schemeClr val="accent6"/>
                          </a:solidFill>
                          <a:ln w="38100" cmpd="sng">
                            <a:solidFill>
                              <a:schemeClr val="bg1"/>
                            </a:solidFill>
                            <a:miter lim="800000"/>
                            <a:headEnd/>
                            <a:tailEnd/>
                          </a:ln>
                          <a:effectLst/>
                        </wps:spPr>
                        <wps:txbx>
                          <w:txbxContent>
                            <w:p w14:paraId="5ACB3A44" w14:textId="77777777" w:rsidR="0026600C" w:rsidRPr="00A237EA" w:rsidRDefault="0026600C" w:rsidP="00F43BC0">
                              <w:pPr>
                                <w:pStyle w:val="NormalWeb"/>
                                <w:spacing w:before="16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Sector Público Financiero</w:t>
                              </w:r>
                            </w:p>
                          </w:txbxContent>
                        </wps:txbx>
                        <wps:bodyPr rot="0" vert="horz" wrap="square" lIns="0" tIns="0" rIns="0" bIns="0" anchor="ctr" anchorCtr="0" upright="1">
                          <a:noAutofit/>
                        </wps:bodyPr>
                      </wps:wsp>
                      <wps:wsp>
                        <wps:cNvPr id="103" name="Text Box 32"/>
                        <wps:cNvSpPr txBox="1">
                          <a:spLocks noChangeArrowheads="1"/>
                        </wps:cNvSpPr>
                        <wps:spPr bwMode="auto">
                          <a:xfrm>
                            <a:off x="-91342" y="2198372"/>
                            <a:ext cx="1066067" cy="426789"/>
                          </a:xfrm>
                          <a:prstGeom prst="rect">
                            <a:avLst/>
                          </a:prstGeom>
                          <a:solidFill>
                            <a:srgbClr val="D94287"/>
                          </a:solidFill>
                          <a:ln w="28575" cmpd="sng">
                            <a:solidFill>
                              <a:schemeClr val="bg1"/>
                            </a:solidFill>
                            <a:miter lim="800000"/>
                            <a:headEnd/>
                            <a:tailEnd/>
                          </a:ln>
                          <a:effectLst/>
                        </wps:spPr>
                        <wps:txbx>
                          <w:txbxContent>
                            <w:p w14:paraId="7A6F8EDC" w14:textId="77777777" w:rsidR="0026600C" w:rsidRPr="00A237EA" w:rsidRDefault="0026600C" w:rsidP="00F43BC0">
                              <w:pPr>
                                <w:pStyle w:val="NormalWeb"/>
                                <w:spacing w:before="0" w:beforeAutospacing="0" w:after="0" w:afterAutospacing="0"/>
                                <w:jc w:val="center"/>
                                <w:rPr>
                                  <w:rFonts w:ascii="Univia Pro Light" w:hAnsi="Univia Pro Light"/>
                                  <w:color w:val="FFFFFF" w:themeColor="background1"/>
                                  <w:sz w:val="18"/>
                                  <w:szCs w:val="18"/>
                                </w:rPr>
                              </w:pPr>
                              <w:r w:rsidRPr="00A237EA">
                                <w:rPr>
                                  <w:rFonts w:ascii="Univia Pro Light" w:hAnsi="Univia Pro Light" w:cstheme="minorBidi"/>
                                  <w:color w:val="FFFFFF" w:themeColor="background1"/>
                                  <w:kern w:val="24"/>
                                  <w:sz w:val="18"/>
                                  <w:szCs w:val="18"/>
                                </w:rPr>
                                <w:t xml:space="preserve">Sector Público </w:t>
                              </w:r>
                              <w:r>
                                <w:rPr>
                                  <w:rFonts w:ascii="Univia Pro Light" w:hAnsi="Univia Pro Light" w:cstheme="minorBidi"/>
                                  <w:color w:val="FFFFFF" w:themeColor="background1"/>
                                  <w:kern w:val="24"/>
                                  <w:sz w:val="18"/>
                                  <w:szCs w:val="18"/>
                                </w:rPr>
                                <w:t>de México</w:t>
                              </w:r>
                            </w:p>
                          </w:txbxContent>
                        </wps:txbx>
                        <wps:bodyPr rot="0" vert="horz" wrap="square" lIns="91440" tIns="45720" rIns="91440" bIns="45720" anchor="t" anchorCtr="0" upright="1">
                          <a:noAutofit/>
                        </wps:bodyPr>
                      </wps:wsp>
                      <wps:wsp>
                        <wps:cNvPr id="104" name="Conector recto 64"/>
                        <wps:cNvCnPr/>
                        <wps:spPr>
                          <a:xfrm>
                            <a:off x="3910330" y="248920"/>
                            <a:ext cx="8239" cy="1383332"/>
                          </a:xfrm>
                          <a:prstGeom prst="line">
                            <a:avLst/>
                          </a:prstGeom>
                          <a:noFill/>
                          <a:ln w="12700" cap="flat" cmpd="sng" algn="ctr">
                            <a:solidFill>
                              <a:srgbClr val="ED7D31">
                                <a:lumMod val="75000"/>
                              </a:srgbClr>
                            </a:solidFill>
                            <a:prstDash val="solid"/>
                            <a:miter lim="800000"/>
                          </a:ln>
                          <a:effectLst/>
                        </wps:spPr>
                        <wps:bodyPr/>
                      </wps:wsp>
                      <wps:wsp>
                        <wps:cNvPr id="105" name="Conector recto 65"/>
                        <wps:cNvCnPr/>
                        <wps:spPr>
                          <a:xfrm>
                            <a:off x="3736250" y="985521"/>
                            <a:ext cx="183037" cy="0"/>
                          </a:xfrm>
                          <a:prstGeom prst="line">
                            <a:avLst/>
                          </a:prstGeom>
                          <a:noFill/>
                          <a:ln w="12700" cap="flat" cmpd="sng" algn="ctr">
                            <a:solidFill>
                              <a:srgbClr val="ED7D31">
                                <a:lumMod val="75000"/>
                              </a:srgbClr>
                            </a:solidFill>
                            <a:prstDash val="solid"/>
                            <a:miter lim="800000"/>
                          </a:ln>
                          <a:effectLst/>
                        </wps:spPr>
                        <wps:bodyPr/>
                      </wps:wsp>
                      <wps:wsp>
                        <wps:cNvPr id="106" name="Conector recto 66"/>
                        <wps:cNvCnPr/>
                        <wps:spPr>
                          <a:xfrm flipV="1">
                            <a:off x="3912230" y="253523"/>
                            <a:ext cx="146430" cy="0"/>
                          </a:xfrm>
                          <a:prstGeom prst="line">
                            <a:avLst/>
                          </a:prstGeom>
                          <a:noFill/>
                          <a:ln w="12700" cap="flat" cmpd="sng" algn="ctr">
                            <a:solidFill>
                              <a:srgbClr val="ED7D31">
                                <a:lumMod val="75000"/>
                              </a:srgbClr>
                            </a:solidFill>
                            <a:prstDash val="solid"/>
                            <a:miter lim="800000"/>
                          </a:ln>
                          <a:effectLst/>
                        </wps:spPr>
                        <wps:bodyPr/>
                      </wps:wsp>
                      <wps:wsp>
                        <wps:cNvPr id="107" name="Conector recto 67"/>
                        <wps:cNvCnPr/>
                        <wps:spPr>
                          <a:xfrm>
                            <a:off x="3910327" y="1623060"/>
                            <a:ext cx="146430" cy="0"/>
                          </a:xfrm>
                          <a:prstGeom prst="line">
                            <a:avLst/>
                          </a:prstGeom>
                          <a:noFill/>
                          <a:ln w="12700" cap="flat" cmpd="sng" algn="ctr">
                            <a:solidFill>
                              <a:srgbClr val="ED7D31">
                                <a:lumMod val="75000"/>
                              </a:srgbClr>
                            </a:solidFill>
                            <a:prstDash val="solid"/>
                            <a:miter lim="800000"/>
                          </a:ln>
                          <a:effectLst/>
                        </wps:spPr>
                        <wps:bodyPr/>
                      </wps:wsp>
                      <wps:wsp>
                        <wps:cNvPr id="108" name="Conector recto 68"/>
                        <wps:cNvCnPr/>
                        <wps:spPr>
                          <a:xfrm flipV="1">
                            <a:off x="3912188" y="1147462"/>
                            <a:ext cx="146430" cy="0"/>
                          </a:xfrm>
                          <a:prstGeom prst="line">
                            <a:avLst/>
                          </a:prstGeom>
                          <a:noFill/>
                          <a:ln w="12700" cap="flat" cmpd="sng" algn="ctr">
                            <a:solidFill>
                              <a:srgbClr val="ED7D31">
                                <a:lumMod val="75000"/>
                              </a:srgbClr>
                            </a:solidFill>
                            <a:prstDash val="solid"/>
                            <a:miter lim="800000"/>
                          </a:ln>
                          <a:effectLst/>
                        </wps:spPr>
                        <wps:bodyPr/>
                      </wps:wsp>
                      <wps:wsp>
                        <wps:cNvPr id="109" name="Conector recto 69"/>
                        <wps:cNvCnPr/>
                        <wps:spPr>
                          <a:xfrm>
                            <a:off x="3904791" y="661687"/>
                            <a:ext cx="183037" cy="935"/>
                          </a:xfrm>
                          <a:prstGeom prst="line">
                            <a:avLst/>
                          </a:prstGeom>
                          <a:noFill/>
                          <a:ln w="12700" cap="flat" cmpd="sng" algn="ctr">
                            <a:solidFill>
                              <a:srgbClr val="ED7D31">
                                <a:lumMod val="75000"/>
                              </a:srgbClr>
                            </a:solidFill>
                            <a:prstDash val="solid"/>
                            <a:miter lim="800000"/>
                          </a:ln>
                          <a:effectLst/>
                        </wps:spPr>
                        <wps:bodyPr/>
                      </wps:wsp>
                      <wps:wsp>
                        <wps:cNvPr id="110" name="Conector recto 70"/>
                        <wps:cNvCnPr/>
                        <wps:spPr>
                          <a:xfrm>
                            <a:off x="3910328" y="2049159"/>
                            <a:ext cx="0" cy="576000"/>
                          </a:xfrm>
                          <a:prstGeom prst="line">
                            <a:avLst/>
                          </a:prstGeom>
                          <a:noFill/>
                          <a:ln w="12700" cap="flat" cmpd="sng" algn="ctr">
                            <a:solidFill>
                              <a:srgbClr val="ED7D31">
                                <a:lumMod val="75000"/>
                              </a:srgbClr>
                            </a:solidFill>
                            <a:prstDash val="solid"/>
                            <a:miter lim="800000"/>
                          </a:ln>
                          <a:effectLst/>
                        </wps:spPr>
                        <wps:bodyPr/>
                      </wps:wsp>
                      <wps:wsp>
                        <wps:cNvPr id="111" name="Conector recto 71"/>
                        <wps:cNvCnPr/>
                        <wps:spPr>
                          <a:xfrm flipV="1">
                            <a:off x="3912228" y="2053762"/>
                            <a:ext cx="146430" cy="0"/>
                          </a:xfrm>
                          <a:prstGeom prst="line">
                            <a:avLst/>
                          </a:prstGeom>
                          <a:noFill/>
                          <a:ln w="12700" cap="flat" cmpd="sng" algn="ctr">
                            <a:solidFill>
                              <a:srgbClr val="ED7D31">
                                <a:lumMod val="75000"/>
                              </a:srgbClr>
                            </a:solidFill>
                            <a:prstDash val="solid"/>
                            <a:miter lim="800000"/>
                          </a:ln>
                          <a:effectLst/>
                        </wps:spPr>
                        <wps:bodyPr/>
                      </wps:wsp>
                      <wps:wsp>
                        <wps:cNvPr id="112" name="Conector recto 72"/>
                        <wps:cNvCnPr/>
                        <wps:spPr>
                          <a:xfrm flipV="1">
                            <a:off x="3751125" y="2338837"/>
                            <a:ext cx="329467" cy="3995"/>
                          </a:xfrm>
                          <a:prstGeom prst="line">
                            <a:avLst/>
                          </a:prstGeom>
                          <a:noFill/>
                          <a:ln w="12700" cap="flat" cmpd="sng" algn="ctr">
                            <a:solidFill>
                              <a:srgbClr val="ED7D31">
                                <a:lumMod val="75000"/>
                              </a:srgbClr>
                            </a:solidFill>
                            <a:prstDash val="solid"/>
                            <a:miter lim="800000"/>
                          </a:ln>
                          <a:effectLst/>
                        </wps:spPr>
                        <wps:bodyPr/>
                      </wps:wsp>
                      <wps:wsp>
                        <wps:cNvPr id="113" name="Conector recto 73"/>
                        <wps:cNvCnPr/>
                        <wps:spPr>
                          <a:xfrm flipV="1">
                            <a:off x="3912219" y="2619086"/>
                            <a:ext cx="146430" cy="0"/>
                          </a:xfrm>
                          <a:prstGeom prst="line">
                            <a:avLst/>
                          </a:prstGeom>
                          <a:noFill/>
                          <a:ln w="12700" cap="flat" cmpd="sng" algn="ctr">
                            <a:solidFill>
                              <a:srgbClr val="ED7D31">
                                <a:lumMod val="75000"/>
                              </a:srgbClr>
                            </a:solidFill>
                            <a:prstDash val="solid"/>
                            <a:miter lim="800000"/>
                          </a:ln>
                          <a:effectLst/>
                        </wps:spPr>
                        <wps:bodyPr/>
                      </wps:wsp>
                      <wps:wsp>
                        <wps:cNvPr id="114" name="Conector recto 74"/>
                        <wps:cNvCnPr/>
                        <wps:spPr>
                          <a:xfrm flipH="1">
                            <a:off x="2443797" y="985521"/>
                            <a:ext cx="2529" cy="1391865"/>
                          </a:xfrm>
                          <a:prstGeom prst="line">
                            <a:avLst/>
                          </a:prstGeom>
                          <a:noFill/>
                          <a:ln w="12700" cap="flat" cmpd="sng" algn="ctr">
                            <a:solidFill>
                              <a:srgbClr val="ED7D31">
                                <a:lumMod val="75000"/>
                              </a:srgbClr>
                            </a:solidFill>
                            <a:prstDash val="solid"/>
                            <a:miter lim="800000"/>
                          </a:ln>
                          <a:effectLst/>
                        </wps:spPr>
                        <wps:bodyPr/>
                      </wps:wsp>
                      <wps:wsp>
                        <wps:cNvPr id="115" name="Conector recto 75"/>
                        <wps:cNvCnPr/>
                        <wps:spPr>
                          <a:xfrm>
                            <a:off x="2425754" y="3274757"/>
                            <a:ext cx="183037" cy="5018"/>
                          </a:xfrm>
                          <a:prstGeom prst="line">
                            <a:avLst/>
                          </a:prstGeom>
                          <a:noFill/>
                          <a:ln w="12700" cap="flat" cmpd="sng" algn="ctr">
                            <a:solidFill>
                              <a:srgbClr val="ED7D31">
                                <a:lumMod val="75000"/>
                              </a:srgbClr>
                            </a:solidFill>
                            <a:prstDash val="solid"/>
                            <a:miter lim="800000"/>
                          </a:ln>
                          <a:effectLst/>
                        </wps:spPr>
                        <wps:bodyPr/>
                      </wps:wsp>
                      <wps:wsp>
                        <wps:cNvPr id="116" name="Conector recto 76"/>
                        <wps:cNvCnPr/>
                        <wps:spPr>
                          <a:xfrm>
                            <a:off x="1128259" y="1486944"/>
                            <a:ext cx="183037" cy="0"/>
                          </a:xfrm>
                          <a:prstGeom prst="line">
                            <a:avLst/>
                          </a:prstGeom>
                          <a:noFill/>
                          <a:ln w="12700" cap="flat" cmpd="sng" algn="ctr">
                            <a:solidFill>
                              <a:srgbClr val="ED7D31">
                                <a:lumMod val="75000"/>
                              </a:srgbClr>
                            </a:solidFill>
                            <a:prstDash val="solid"/>
                            <a:miter lim="800000"/>
                          </a:ln>
                          <a:effectLst/>
                        </wps:spPr>
                        <wps:bodyPr/>
                      </wps:wsp>
                      <wps:wsp>
                        <wps:cNvPr id="117" name="Conector recto 77"/>
                        <wps:cNvCnPr/>
                        <wps:spPr>
                          <a:xfrm>
                            <a:off x="3916678" y="3008009"/>
                            <a:ext cx="0" cy="576000"/>
                          </a:xfrm>
                          <a:prstGeom prst="line">
                            <a:avLst/>
                          </a:prstGeom>
                          <a:noFill/>
                          <a:ln w="12700" cap="flat" cmpd="sng" algn="ctr">
                            <a:solidFill>
                              <a:srgbClr val="ED7D31">
                                <a:lumMod val="75000"/>
                              </a:srgbClr>
                            </a:solidFill>
                            <a:prstDash val="solid"/>
                            <a:miter lim="800000"/>
                          </a:ln>
                          <a:effectLst/>
                        </wps:spPr>
                        <wps:bodyPr/>
                      </wps:wsp>
                      <wps:wsp>
                        <wps:cNvPr id="118" name="Conector recto 79"/>
                        <wps:cNvCnPr/>
                        <wps:spPr>
                          <a:xfrm flipV="1">
                            <a:off x="3918578" y="3012612"/>
                            <a:ext cx="146430" cy="0"/>
                          </a:xfrm>
                          <a:prstGeom prst="line">
                            <a:avLst/>
                          </a:prstGeom>
                          <a:noFill/>
                          <a:ln w="12700" cap="flat" cmpd="sng" algn="ctr">
                            <a:solidFill>
                              <a:srgbClr val="ED7D31">
                                <a:lumMod val="75000"/>
                              </a:srgbClr>
                            </a:solidFill>
                            <a:prstDash val="solid"/>
                            <a:miter lim="800000"/>
                          </a:ln>
                          <a:effectLst/>
                        </wps:spPr>
                        <wps:bodyPr/>
                      </wps:wsp>
                      <wps:wsp>
                        <wps:cNvPr id="119" name="Conector recto 80"/>
                        <wps:cNvCnPr/>
                        <wps:spPr>
                          <a:xfrm flipV="1">
                            <a:off x="3751125" y="3274757"/>
                            <a:ext cx="329467" cy="5018"/>
                          </a:xfrm>
                          <a:prstGeom prst="line">
                            <a:avLst/>
                          </a:prstGeom>
                          <a:noFill/>
                          <a:ln w="12700" cap="flat" cmpd="sng" algn="ctr">
                            <a:solidFill>
                              <a:srgbClr val="ED7D31">
                                <a:lumMod val="75000"/>
                              </a:srgbClr>
                            </a:solidFill>
                            <a:prstDash val="solid"/>
                            <a:miter lim="800000"/>
                          </a:ln>
                          <a:effectLst/>
                        </wps:spPr>
                        <wps:bodyPr/>
                      </wps:wsp>
                      <wps:wsp>
                        <wps:cNvPr id="120" name="Conector recto 81"/>
                        <wps:cNvCnPr/>
                        <wps:spPr>
                          <a:xfrm flipV="1">
                            <a:off x="3918569" y="3577936"/>
                            <a:ext cx="146430" cy="0"/>
                          </a:xfrm>
                          <a:prstGeom prst="line">
                            <a:avLst/>
                          </a:prstGeom>
                          <a:noFill/>
                          <a:ln w="12700" cap="flat" cmpd="sng" algn="ctr">
                            <a:solidFill>
                              <a:srgbClr val="ED7D31">
                                <a:lumMod val="75000"/>
                              </a:srgbClr>
                            </a:solidFill>
                            <a:prstDash val="solid"/>
                            <a:miter lim="800000"/>
                          </a:ln>
                          <a:effectLst/>
                        </wps:spPr>
                        <wps:bodyPr/>
                      </wps:wsp>
                      <wps:wsp>
                        <wps:cNvPr id="121" name="Conector recto 83"/>
                        <wps:cNvCnPr/>
                        <wps:spPr>
                          <a:xfrm>
                            <a:off x="3910328" y="3992259"/>
                            <a:ext cx="0" cy="576000"/>
                          </a:xfrm>
                          <a:prstGeom prst="line">
                            <a:avLst/>
                          </a:prstGeom>
                          <a:noFill/>
                          <a:ln w="12700" cap="flat" cmpd="sng" algn="ctr">
                            <a:solidFill>
                              <a:srgbClr val="ED7D31">
                                <a:lumMod val="75000"/>
                              </a:srgbClr>
                            </a:solidFill>
                            <a:prstDash val="solid"/>
                            <a:miter lim="800000"/>
                          </a:ln>
                          <a:effectLst/>
                        </wps:spPr>
                        <wps:bodyPr/>
                      </wps:wsp>
                      <wps:wsp>
                        <wps:cNvPr id="122" name="Conector recto 84"/>
                        <wps:cNvCnPr/>
                        <wps:spPr>
                          <a:xfrm flipV="1">
                            <a:off x="3912228" y="3996862"/>
                            <a:ext cx="146430" cy="0"/>
                          </a:xfrm>
                          <a:prstGeom prst="line">
                            <a:avLst/>
                          </a:prstGeom>
                          <a:noFill/>
                          <a:ln w="12700" cap="flat" cmpd="sng" algn="ctr">
                            <a:solidFill>
                              <a:srgbClr val="ED7D31">
                                <a:lumMod val="75000"/>
                              </a:srgbClr>
                            </a:solidFill>
                            <a:prstDash val="solid"/>
                            <a:miter lim="800000"/>
                          </a:ln>
                          <a:effectLst/>
                        </wps:spPr>
                        <wps:bodyPr/>
                      </wps:wsp>
                      <wps:wsp>
                        <wps:cNvPr id="123" name="Conector recto 85"/>
                        <wps:cNvCnPr/>
                        <wps:spPr>
                          <a:xfrm>
                            <a:off x="3740832" y="4267517"/>
                            <a:ext cx="329467" cy="1"/>
                          </a:xfrm>
                          <a:prstGeom prst="line">
                            <a:avLst/>
                          </a:prstGeom>
                          <a:noFill/>
                          <a:ln w="12700" cap="flat" cmpd="sng" algn="ctr">
                            <a:solidFill>
                              <a:srgbClr val="ED7D31">
                                <a:lumMod val="75000"/>
                              </a:srgbClr>
                            </a:solidFill>
                            <a:prstDash val="solid"/>
                            <a:miter lim="800000"/>
                          </a:ln>
                          <a:effectLst/>
                        </wps:spPr>
                        <wps:bodyPr/>
                      </wps:wsp>
                      <wps:wsp>
                        <wps:cNvPr id="124" name="Conector recto 86"/>
                        <wps:cNvCnPr/>
                        <wps:spPr>
                          <a:xfrm flipV="1">
                            <a:off x="3912219" y="4562186"/>
                            <a:ext cx="146430" cy="0"/>
                          </a:xfrm>
                          <a:prstGeom prst="line">
                            <a:avLst/>
                          </a:prstGeom>
                          <a:noFill/>
                          <a:ln w="12700" cap="flat" cmpd="sng" algn="ctr">
                            <a:solidFill>
                              <a:srgbClr val="ED7D31">
                                <a:lumMod val="75000"/>
                              </a:srgbClr>
                            </a:solidFill>
                            <a:prstDash val="solid"/>
                            <a:miter lim="800000"/>
                          </a:ln>
                          <a:effectLst/>
                        </wps:spPr>
                        <wps:bodyPr/>
                      </wps:wsp>
                      <wps:wsp>
                        <wps:cNvPr id="125" name="Conector recto 88"/>
                        <wps:cNvCnPr/>
                        <wps:spPr>
                          <a:xfrm>
                            <a:off x="2443929" y="985521"/>
                            <a:ext cx="183037" cy="0"/>
                          </a:xfrm>
                          <a:prstGeom prst="line">
                            <a:avLst/>
                          </a:prstGeom>
                          <a:noFill/>
                          <a:ln w="12700" cap="flat" cmpd="sng" algn="ctr">
                            <a:solidFill>
                              <a:srgbClr val="ED7D31">
                                <a:lumMod val="75000"/>
                              </a:srgbClr>
                            </a:solidFill>
                            <a:prstDash val="solid"/>
                            <a:miter lim="800000"/>
                          </a:ln>
                          <a:effectLst/>
                        </wps:spPr>
                        <wps:bodyPr/>
                      </wps:wsp>
                      <wps:wsp>
                        <wps:cNvPr id="126" name="Conector recto 90"/>
                        <wps:cNvCnPr/>
                        <wps:spPr>
                          <a:xfrm>
                            <a:off x="2446325" y="2368686"/>
                            <a:ext cx="147650" cy="3995"/>
                          </a:xfrm>
                          <a:prstGeom prst="line">
                            <a:avLst/>
                          </a:prstGeom>
                          <a:noFill/>
                          <a:ln w="12700" cap="flat" cmpd="sng" algn="ctr">
                            <a:solidFill>
                              <a:srgbClr val="ED7D31">
                                <a:lumMod val="75000"/>
                              </a:srgbClr>
                            </a:solidFill>
                            <a:prstDash val="solid"/>
                            <a:miter lim="800000"/>
                          </a:ln>
                          <a:effectLst/>
                        </wps:spPr>
                        <wps:bodyPr/>
                      </wps:wsp>
                      <wps:wsp>
                        <wps:cNvPr id="127" name="Conector recto 91"/>
                        <wps:cNvCnPr/>
                        <wps:spPr>
                          <a:xfrm>
                            <a:off x="2269490" y="1486944"/>
                            <a:ext cx="172080" cy="0"/>
                          </a:xfrm>
                          <a:prstGeom prst="line">
                            <a:avLst/>
                          </a:prstGeom>
                          <a:noFill/>
                          <a:ln w="12700" cap="flat" cmpd="sng" algn="ctr">
                            <a:solidFill>
                              <a:srgbClr val="ED7D31">
                                <a:lumMod val="75000"/>
                              </a:srgbClr>
                            </a:solidFill>
                            <a:prstDash val="solid"/>
                            <a:miter lim="800000"/>
                          </a:ln>
                          <a:effectLst/>
                        </wps:spPr>
                        <wps:bodyPr/>
                      </wps:wsp>
                      <wps:wsp>
                        <wps:cNvPr id="1024" name="Conector recto 92"/>
                        <wps:cNvCnPr/>
                        <wps:spPr>
                          <a:xfrm>
                            <a:off x="2434132" y="3273511"/>
                            <a:ext cx="0" cy="991588"/>
                          </a:xfrm>
                          <a:prstGeom prst="line">
                            <a:avLst/>
                          </a:prstGeom>
                          <a:noFill/>
                          <a:ln w="12700" cap="flat" cmpd="sng" algn="ctr">
                            <a:solidFill>
                              <a:srgbClr val="ED7D31">
                                <a:lumMod val="75000"/>
                              </a:srgbClr>
                            </a:solidFill>
                            <a:prstDash val="solid"/>
                            <a:miter lim="800000"/>
                          </a:ln>
                          <a:effectLst/>
                        </wps:spPr>
                        <wps:bodyPr/>
                      </wps:wsp>
                      <wps:wsp>
                        <wps:cNvPr id="1025" name="Conector recto 93"/>
                        <wps:cNvCnPr/>
                        <wps:spPr>
                          <a:xfrm>
                            <a:off x="2434132" y="4267517"/>
                            <a:ext cx="183037" cy="0"/>
                          </a:xfrm>
                          <a:prstGeom prst="line">
                            <a:avLst/>
                          </a:prstGeom>
                          <a:noFill/>
                          <a:ln w="12700" cap="flat" cmpd="sng" algn="ctr">
                            <a:solidFill>
                              <a:srgbClr val="ED7D31">
                                <a:lumMod val="75000"/>
                              </a:srgbClr>
                            </a:solidFill>
                            <a:prstDash val="solid"/>
                            <a:miter lim="800000"/>
                          </a:ln>
                          <a:effectLst/>
                        </wps:spPr>
                        <wps:bodyPr/>
                      </wps:wsp>
                      <wps:wsp>
                        <wps:cNvPr id="1026" name="Conector recto 94"/>
                        <wps:cNvCnPr/>
                        <wps:spPr>
                          <a:xfrm>
                            <a:off x="2262595" y="3862913"/>
                            <a:ext cx="183037" cy="0"/>
                          </a:xfrm>
                          <a:prstGeom prst="line">
                            <a:avLst/>
                          </a:prstGeom>
                          <a:noFill/>
                          <a:ln w="12700" cap="flat" cmpd="sng" algn="ctr">
                            <a:solidFill>
                              <a:srgbClr val="ED7D31">
                                <a:lumMod val="75000"/>
                              </a:srgbClr>
                            </a:solidFill>
                            <a:prstDash val="solid"/>
                            <a:miter lim="800000"/>
                          </a:ln>
                          <a:effectLst/>
                        </wps:spPr>
                        <wps:bodyPr/>
                      </wps:wsp>
                      <wps:wsp>
                        <wps:cNvPr id="1027" name="Conector recto 95"/>
                        <wps:cNvCnPr/>
                        <wps:spPr>
                          <a:xfrm flipH="1">
                            <a:off x="1117872" y="1496042"/>
                            <a:ext cx="17825" cy="2433517"/>
                          </a:xfrm>
                          <a:prstGeom prst="line">
                            <a:avLst/>
                          </a:prstGeom>
                          <a:noFill/>
                          <a:ln w="12700" cap="flat" cmpd="sng" algn="ctr">
                            <a:solidFill>
                              <a:srgbClr val="ED7D31">
                                <a:lumMod val="75000"/>
                              </a:srgbClr>
                            </a:solidFill>
                            <a:prstDash val="solid"/>
                            <a:miter lim="800000"/>
                          </a:ln>
                          <a:effectLst/>
                        </wps:spPr>
                        <wps:bodyPr/>
                      </wps:wsp>
                      <wps:wsp>
                        <wps:cNvPr id="1028" name="Conector recto 96"/>
                        <wps:cNvCnPr/>
                        <wps:spPr>
                          <a:xfrm>
                            <a:off x="959847" y="2411766"/>
                            <a:ext cx="183037" cy="3155"/>
                          </a:xfrm>
                          <a:prstGeom prst="line">
                            <a:avLst/>
                          </a:prstGeom>
                          <a:noFill/>
                          <a:ln w="12700" cap="flat" cmpd="sng" algn="ctr">
                            <a:solidFill>
                              <a:srgbClr val="ED7D31">
                                <a:lumMod val="75000"/>
                              </a:srgbClr>
                            </a:solidFill>
                            <a:prstDash val="solid"/>
                            <a:miter lim="800000"/>
                          </a:ln>
                          <a:effectLst/>
                        </wps:spPr>
                        <wps:bodyPr/>
                      </wps:wsp>
                      <wps:wsp>
                        <wps:cNvPr id="1029" name="Conector recto 97"/>
                        <wps:cNvCnPr/>
                        <wps:spPr>
                          <a:xfrm>
                            <a:off x="1115809" y="3923880"/>
                            <a:ext cx="219645" cy="5679"/>
                          </a:xfrm>
                          <a:prstGeom prst="line">
                            <a:avLst/>
                          </a:prstGeom>
                          <a:noFill/>
                          <a:ln w="12700" cap="flat" cmpd="sng" algn="ctr">
                            <a:solidFill>
                              <a:srgbClr val="ED7D31">
                                <a:lumMod val="75000"/>
                              </a:srgbClr>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3454379" id="Grupo 80" o:spid="_x0000_s1026" style="position:absolute;left:0;text-align:left;margin-left:-4.95pt;margin-top:7.5pt;width:449.55pt;height:330.05pt;z-index:-251671552;mso-width-relative:margin;mso-height-relative:margin" coordorigin="-913,-285" coordsize="59237,4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">
                <v:shapetype id="_x0000_t202" coordsize="21600,21600" o:spt="202" path="m,l,21600r21600,l21600,xe">
                  <v:stroke joinstyle="miter"/>
                  <v:path gradientshapeok="t" o:connecttype="rect"/>
                </v:shapetype>
                <v:shape id="Text Box 7" o:spid="_x0000_s1027" type="#_x0000_t202" style="position:absolute;left:40487;top:-285;width:17810;height:4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" fillcolor="#70ad47 [3209]" strokecolor="white [3212]" strokeweight=".25pt">
                  <v:textbox inset="0,0,0,0">
                    <w:txbxContent>
                      <w:p w14:paraId="5871280F" w14:textId="77777777" w:rsidR="0026600C" w:rsidRPr="00A237EA" w:rsidRDefault="0026600C" w:rsidP="00F43BC0">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Gobierno General Central (de la Federación)</w:t>
                        </w:r>
                      </w:p>
                    </w:txbxContent>
                  </v:textbox>
                </v:shape>
                <v:shape id="Text Box 8" o:spid="_x0000_s1028" type="#_x0000_t202" style="position:absolute;left:40487;top:4572;width:17820;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" fillcolor="#d94287" strokecolor="white [3212]" strokeweight="2.25pt">
                  <v:textbox>
                    <w:txbxContent>
                      <w:p w14:paraId="0478D9B8" w14:textId="77777777" w:rsidR="0026600C" w:rsidRPr="00A237EA" w:rsidRDefault="0026600C" w:rsidP="00F43BC0">
                        <w:pPr>
                          <w:pStyle w:val="NormalWeb"/>
                          <w:spacing w:before="0" w:beforeAutospacing="0" w:after="0" w:afterAutospacing="0"/>
                          <w:jc w:val="center"/>
                          <w:rPr>
                            <w:rFonts w:ascii="Univia Pro Light" w:hAnsi="Univia Pro Light"/>
                            <w:color w:val="FFFFFF" w:themeColor="background1"/>
                            <w:sz w:val="18"/>
                            <w:szCs w:val="18"/>
                          </w:rPr>
                        </w:pPr>
                        <w:r w:rsidRPr="00A237EA">
                          <w:rPr>
                            <w:rFonts w:ascii="Univia Pro Light" w:hAnsi="Univia Pro Light" w:cstheme="minorBidi"/>
                            <w:color w:val="FFFFFF" w:themeColor="background1"/>
                            <w:kern w:val="24"/>
                            <w:sz w:val="18"/>
                            <w:szCs w:val="18"/>
                          </w:rPr>
                          <w:t>Gobierno General Estatal (de Entidades Federativas)</w:t>
                        </w:r>
                      </w:p>
                    </w:txbxContent>
                  </v:textbox>
                </v:shape>
                <v:shape id="Text Box 9" o:spid="_x0000_s1029" type="#_x0000_t202" style="position:absolute;left:40487;top:9144;width:17837;height:4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" fillcolor="#70ad47 [3209]" strokecolor="white [3212]" strokeweight=".25pt">
                  <v:textbox inset="0,0,0,0">
                    <w:txbxContent>
                      <w:p w14:paraId="12C066C9" w14:textId="77777777" w:rsidR="0026600C" w:rsidRPr="00A237EA" w:rsidRDefault="0026600C" w:rsidP="00F43BC0">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Gobierno General Local (de los Municipios)</w:t>
                        </w:r>
                      </w:p>
                    </w:txbxContent>
                  </v:textbox>
                </v:shape>
                <v:shape id="Text Box 10" o:spid="_x0000_s1030" type="#_x0000_t202" style="position:absolute;left:40487;top:14046;width:17837;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" fillcolor="#70ad47 [3209]" strokecolor="white [3212]" strokeweight=".25pt">
                  <v:textbox inset="0,0,0,0">
                    <w:txbxContent>
                      <w:p w14:paraId="362C37CC" w14:textId="77777777" w:rsidR="0026600C" w:rsidRPr="00A237EA" w:rsidRDefault="0026600C" w:rsidP="00F43BC0">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Institutos de Seguridad Social</w:t>
                        </w:r>
                      </w:p>
                    </w:txbxContent>
                  </v:textbox>
                </v:shape>
                <v:shape id="Text Box 11" o:spid="_x0000_s1031" type="#_x0000_t202" style="position:absolute;left:25939;top:7785;width:11646;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" fillcolor="#d94287" strokecolor="white [3212]" strokeweight="2.25pt">
                  <v:textbox>
                    <w:txbxContent>
                      <w:p w14:paraId="20AA1B48" w14:textId="77777777" w:rsidR="0026600C" w:rsidRPr="00A237EA" w:rsidRDefault="0026600C" w:rsidP="00F43BC0">
                        <w:pPr>
                          <w:pStyle w:val="NormalWeb"/>
                          <w:spacing w:before="120" w:beforeAutospacing="0" w:after="0" w:afterAutospacing="0"/>
                          <w:jc w:val="center"/>
                          <w:rPr>
                            <w:rFonts w:ascii="Univia Pro Light" w:hAnsi="Univia Pro Light"/>
                            <w:color w:val="FFFFFF" w:themeColor="background1"/>
                            <w:sz w:val="18"/>
                            <w:szCs w:val="18"/>
                          </w:rPr>
                        </w:pPr>
                        <w:r w:rsidRPr="00A237EA">
                          <w:rPr>
                            <w:rFonts w:ascii="Univia Pro Light" w:hAnsi="Univia Pro Light" w:cstheme="minorBidi"/>
                            <w:color w:val="FFFFFF" w:themeColor="background1"/>
                            <w:kern w:val="24"/>
                            <w:sz w:val="18"/>
                            <w:szCs w:val="18"/>
                          </w:rPr>
                          <w:t>Gobierno General</w:t>
                        </w:r>
                      </w:p>
                    </w:txbxContent>
                  </v:textbox>
                </v:shape>
                <v:shape id="Text Box 12" o:spid="_x0000_s1032" type="#_x0000_t202" style="position:absolute;left:25939;top:19631;width:11646;height:7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" fillcolor="#70ad47 [3209]" strokecolor="white [3212]" strokeweight=".25pt">
                  <v:textbox inset="0,0,0,0">
                    <w:txbxContent>
                      <w:p w14:paraId="51ED1B2D" w14:textId="77777777" w:rsidR="0026600C" w:rsidRPr="00A237EA" w:rsidRDefault="0026600C" w:rsidP="00F43BC0">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Entidades Paraestatales Empresariales No Financieras</w:t>
                        </w:r>
                      </w:p>
                    </w:txbxContent>
                  </v:textbox>
                </v:shape>
                <v:shape id="Text Box 13" o:spid="_x0000_s1033" type="#_x0000_t202" style="position:absolute;left:40487;top:19348;width:17820;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" fillcolor="#70ad47 [3209]" strokecolor="white [3212]" strokeweight=".25pt">
                  <v:textbox inset="0,0,0,0">
                    <w:txbxContent>
                      <w:p w14:paraId="5E79B281" w14:textId="77777777" w:rsidR="0026600C" w:rsidRPr="00A237EA" w:rsidRDefault="0026600C" w:rsidP="00F43BC0">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 Federación</w:t>
                        </w:r>
                      </w:p>
                    </w:txbxContent>
                  </v:textbox>
                </v:shape>
                <v:shape id="Text Box 14" o:spid="_x0000_s1034" type="#_x0000_t202" style="position:absolute;left:40487;top:22126;width:17820;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" fillcolor="#70ad47 [3209]" strokecolor="white [3212]" strokeweight=".25pt">
                  <v:textbox inset="0,0,0,0">
                    <w:txbxContent>
                      <w:p w14:paraId="145218A6" w14:textId="77777777" w:rsidR="0026600C" w:rsidRPr="00A237EA" w:rsidRDefault="0026600C" w:rsidP="00F43BC0">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las Entidades Federativas</w:t>
                        </w:r>
                      </w:p>
                    </w:txbxContent>
                  </v:textbox>
                </v:shape>
                <v:shape id="Text Box 15" o:spid="_x0000_s1035" type="#_x0000_t202" style="position:absolute;left:40487;top:24755;width:17820;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" fillcolor="#70ad47 [3209]" strokecolor="white [3212]" strokeweight=".25pt">
                  <v:textbox inset="0,0,0,0">
                    <w:txbxContent>
                      <w:p w14:paraId="026B995E" w14:textId="77777777" w:rsidR="0026600C" w:rsidRPr="00A237EA" w:rsidRDefault="0026600C" w:rsidP="00F43BC0">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los Municipios</w:t>
                        </w:r>
                      </w:p>
                    </w:txbxContent>
                  </v:textbox>
                </v:shape>
                <v:shape id="Text Box 18" o:spid="_x0000_s1036" type="#_x0000_t202" style="position:absolute;left:12947;top:11925;width:9747;height:5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" fillcolor="#d94287" strokecolor="white [3212]" strokeweight="2.25pt">
                  <v:textbox>
                    <w:txbxContent>
                      <w:p w14:paraId="6CEC1D5D" w14:textId="77777777" w:rsidR="0026600C" w:rsidRPr="00A237EA" w:rsidRDefault="0026600C" w:rsidP="00F43BC0">
                        <w:pPr>
                          <w:pStyle w:val="NormalWeb"/>
                          <w:spacing w:before="120" w:beforeAutospacing="0" w:after="0" w:afterAutospacing="0"/>
                          <w:jc w:val="center"/>
                          <w:rPr>
                            <w:rFonts w:ascii="Univia Pro Light" w:hAnsi="Univia Pro Light"/>
                            <w:color w:val="FFFFFF" w:themeColor="background1"/>
                            <w:sz w:val="18"/>
                            <w:szCs w:val="18"/>
                          </w:rPr>
                        </w:pPr>
                        <w:r w:rsidRPr="00A237EA">
                          <w:rPr>
                            <w:rFonts w:ascii="Univia Pro Light" w:hAnsi="Univia Pro Light" w:cstheme="minorBidi"/>
                            <w:color w:val="FFFFFF" w:themeColor="background1"/>
                            <w:kern w:val="24"/>
                            <w:sz w:val="18"/>
                            <w:szCs w:val="18"/>
                          </w:rPr>
                          <w:t>Sector Público No Financiero</w:t>
                        </w:r>
                      </w:p>
                    </w:txbxContent>
                  </v:textbox>
                </v:shape>
                <v:shape id="Text Box 22" o:spid="_x0000_s1037" type="#_x0000_t202" style="position:absolute;left:40487;top:38519;width:17820;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" fillcolor="#70ad47 [3209]" strokecolor="white [3212]" strokeweight=".25pt">
                  <v:textbox inset="0,0,0,0">
                    <w:txbxContent>
                      <w:p w14:paraId="6B0DED01" w14:textId="77777777" w:rsidR="0026600C" w:rsidRPr="00A237EA" w:rsidRDefault="0026600C" w:rsidP="00F43BC0">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 Federación</w:t>
                        </w:r>
                      </w:p>
                    </w:txbxContent>
                  </v:textbox>
                </v:shape>
                <v:shape id="Text Box 23" o:spid="_x0000_s1038" type="#_x0000_t202" style="position:absolute;left:40487;top:28873;width:17820;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" fillcolor="#70ad47 [3209]" strokecolor="white [3212]" strokeweight=".25pt">
                  <v:textbox inset="0,0,0,0">
                    <w:txbxContent>
                      <w:p w14:paraId="070042D8" w14:textId="77777777" w:rsidR="0026600C" w:rsidRPr="00A237EA" w:rsidRDefault="0026600C" w:rsidP="00F43BC0">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 Federación</w:t>
                        </w:r>
                      </w:p>
                    </w:txbxContent>
                  </v:textbox>
                </v:shape>
                <v:shape id="Text Box 24" o:spid="_x0000_s1039" type="#_x0000_t202" style="position:absolute;left:40487;top:41433;width:17820;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" fillcolor="#70ad47 [3209]" strokecolor="white [3212]" strokeweight=".25pt">
                  <v:textbox inset="0,0,0,0">
                    <w:txbxContent>
                      <w:p w14:paraId="190134B8" w14:textId="77777777" w:rsidR="0026600C" w:rsidRPr="00A237EA" w:rsidRDefault="0026600C" w:rsidP="00F43BC0">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las Entidades Federativas</w:t>
                        </w:r>
                      </w:p>
                    </w:txbxContent>
                  </v:textbox>
                </v:shape>
                <v:shape id="Text Box 25" o:spid="_x0000_s1040" type="#_x0000_t202" style="position:absolute;left:40487;top:31680;width:17820;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" fillcolor="#70ad47 [3209]" strokecolor="white [3212]" strokeweight=".25pt">
                  <v:textbox inset="0,0,0,0">
                    <w:txbxContent>
                      <w:p w14:paraId="45013720" w14:textId="77777777" w:rsidR="0026600C" w:rsidRPr="00A237EA" w:rsidRDefault="0026600C" w:rsidP="00F43BC0">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las Entidades Federativas</w:t>
                        </w:r>
                      </w:p>
                    </w:txbxContent>
                  </v:textbox>
                </v:shape>
                <v:shape id="Text Box 26" o:spid="_x0000_s1041" type="#_x0000_t202" style="position:absolute;left:40487;top:34302;width:17820;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" fillcolor="#70ad47 [3209]" strokecolor="white [3212]" strokeweight=".25pt">
                  <v:textbox inset="0,0,0,0">
                    <w:txbxContent>
                      <w:p w14:paraId="29FF7924" w14:textId="77777777" w:rsidR="0026600C" w:rsidRPr="00A237EA" w:rsidRDefault="0026600C" w:rsidP="00F43BC0">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los Municipios</w:t>
                        </w:r>
                      </w:p>
                    </w:txbxContent>
                  </v:textbox>
                </v:shape>
                <v:shape id="Text Box 27" o:spid="_x0000_s1042" type="#_x0000_t202" style="position:absolute;left:40487;top:44462;width:17820;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" fillcolor="#70ad47 [3209]" strokecolor="white [3212]" strokeweight=".25pt">
                  <v:textbox inset="0,0,0,0">
                    <w:txbxContent>
                      <w:p w14:paraId="7DF62955" w14:textId="77777777" w:rsidR="0026600C" w:rsidRPr="00A237EA" w:rsidRDefault="0026600C" w:rsidP="00F43BC0">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los Municipios</w:t>
                        </w:r>
                      </w:p>
                    </w:txbxContent>
                  </v:textbox>
                </v:shape>
                <v:shape id="Text Box 28" o:spid="_x0000_s1043" type="#_x0000_t202" style="position:absolute;left:25911;top:41389;width:11646;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" fillcolor="#70ad47 [3209]" strokecolor="white [3212]" strokeweight="3pt">
                  <v:textbox inset="0,0,0,0">
                    <w:txbxContent>
                      <w:p w14:paraId="7C930D83" w14:textId="77777777" w:rsidR="0026600C" w:rsidRPr="00A237EA" w:rsidRDefault="0026600C" w:rsidP="00F43BC0">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No Monetario</w:t>
                        </w:r>
                      </w:p>
                    </w:txbxContent>
                  </v:textbox>
                </v:shape>
                <v:shape id="Text Box 29" o:spid="_x0000_s1044" type="#_x0000_t202" style="position:absolute;left:25939;top:31343;width:11646;height: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" fillcolor="#70ad47 [3209]" strokecolor="white [3212]" strokeweight=".25pt">
                  <v:textbox inset="0,0,0,0">
                    <w:txbxContent>
                      <w:p w14:paraId="5F08A5F1" w14:textId="77777777" w:rsidR="0026600C" w:rsidRPr="00A237EA" w:rsidRDefault="0026600C" w:rsidP="00F43BC0">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Monetario</w:t>
                        </w:r>
                      </w:p>
                    </w:txbxContent>
                  </v:textbox>
                </v:shape>
                <v:shape id="Text Box 31" o:spid="_x0000_s1045" type="#_x0000_t202" style="position:absolute;left:12966;top:36042;width:9747;height:6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" fillcolor="#70ad47 [3209]" strokecolor="white [3212]" strokeweight="3pt">
                  <v:textbox inset="0,0,0,0">
                    <w:txbxContent>
                      <w:p w14:paraId="5ACB3A44" w14:textId="77777777" w:rsidR="0026600C" w:rsidRPr="00A237EA" w:rsidRDefault="0026600C" w:rsidP="00F43BC0">
                        <w:pPr>
                          <w:pStyle w:val="NormalWeb"/>
                          <w:spacing w:before="16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Sector Público Financiero</w:t>
                        </w:r>
                      </w:p>
                    </w:txbxContent>
                  </v:textbox>
                </v:shape>
                <v:shape id="Text Box 32" o:spid="_x0000_s1046" type="#_x0000_t202" style="position:absolute;left:-913;top:21983;width:10660;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" fillcolor="#d94287" strokecolor="white [3212]" strokeweight="2.25pt">
                  <v:textbox>
                    <w:txbxContent>
                      <w:p w14:paraId="7A6F8EDC" w14:textId="77777777" w:rsidR="0026600C" w:rsidRPr="00A237EA" w:rsidRDefault="0026600C" w:rsidP="00F43BC0">
                        <w:pPr>
                          <w:pStyle w:val="NormalWeb"/>
                          <w:spacing w:before="0" w:beforeAutospacing="0" w:after="0" w:afterAutospacing="0"/>
                          <w:jc w:val="center"/>
                          <w:rPr>
                            <w:rFonts w:ascii="Univia Pro Light" w:hAnsi="Univia Pro Light"/>
                            <w:color w:val="FFFFFF" w:themeColor="background1"/>
                            <w:sz w:val="18"/>
                            <w:szCs w:val="18"/>
                          </w:rPr>
                        </w:pPr>
                        <w:r w:rsidRPr="00A237EA">
                          <w:rPr>
                            <w:rFonts w:ascii="Univia Pro Light" w:hAnsi="Univia Pro Light" w:cstheme="minorBidi"/>
                            <w:color w:val="FFFFFF" w:themeColor="background1"/>
                            <w:kern w:val="24"/>
                            <w:sz w:val="18"/>
                            <w:szCs w:val="18"/>
                          </w:rPr>
                          <w:t xml:space="preserve">Sector Público </w:t>
                        </w:r>
                        <w:r>
                          <w:rPr>
                            <w:rFonts w:ascii="Univia Pro Light" w:hAnsi="Univia Pro Light" w:cstheme="minorBidi"/>
                            <w:color w:val="FFFFFF" w:themeColor="background1"/>
                            <w:kern w:val="24"/>
                            <w:sz w:val="18"/>
                            <w:szCs w:val="18"/>
                          </w:rPr>
                          <w:t>de México</w:t>
                        </w:r>
                      </w:p>
                    </w:txbxContent>
                  </v:textbox>
                </v:shape>
                <v:line id="Conector recto 64" o:spid="_x0000_s1047" style="position:absolute;visibility:visible;mso-wrap-style:square" from="39103,2489" to="39185,16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" strokecolor="#c55a11" strokeweight="1pt">
                  <v:stroke joinstyle="miter"/>
                </v:line>
                <v:line id="Conector recto 65" o:spid="_x0000_s1048" style="position:absolute;visibility:visible;mso-wrap-style:square" from="37362,9855" to="39192,9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" strokecolor="#c55a11" strokeweight="1pt">
                  <v:stroke joinstyle="miter"/>
                </v:line>
                <v:line id="Conector recto 66" o:spid="_x0000_s1049" style="position:absolute;flip:y;visibility:visible;mso-wrap-style:square" from="39122,2535" to="40586,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" strokecolor="#c55a11" strokeweight="1pt">
                  <v:stroke joinstyle="miter"/>
                </v:line>
                <v:line id="Conector recto 67" o:spid="_x0000_s1050" style="position:absolute;visibility:visible;mso-wrap-style:square" from="39103,16230" to="40567,16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" strokecolor="#c55a11" strokeweight="1pt">
                  <v:stroke joinstyle="miter"/>
                </v:line>
                <v:line id="Conector recto 68" o:spid="_x0000_s1051" style="position:absolute;flip:y;visibility:visible;mso-wrap-style:square" from="39121,11474" to="40586,1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" strokecolor="#c55a11" strokeweight="1pt">
                  <v:stroke joinstyle="miter"/>
                </v:line>
                <v:line id="Conector recto 69" o:spid="_x0000_s1052" style="position:absolute;visibility:visible;mso-wrap-style:square" from="39047,6616" to="40878,6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" strokecolor="#c55a11" strokeweight="1pt">
                  <v:stroke joinstyle="miter"/>
                </v:line>
                <v:line id="Conector recto 70" o:spid="_x0000_s1053" style="position:absolute;visibility:visible;mso-wrap-style:square" from="39103,20491" to="39103,2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" strokecolor="#c55a11" strokeweight="1pt">
                  <v:stroke joinstyle="miter"/>
                </v:line>
                <v:line id="Conector recto 71" o:spid="_x0000_s1054" style="position:absolute;flip:y;visibility:visible;mso-wrap-style:square" from="39122,20537" to="40586,20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" strokecolor="#c55a11" strokeweight="1pt">
                  <v:stroke joinstyle="miter"/>
                </v:line>
                <v:line id="Conector recto 72" o:spid="_x0000_s1055" style="position:absolute;flip:y;visibility:visible;mso-wrap-style:square" from="37511,23388" to="40805,2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" strokecolor="#c55a11" strokeweight="1pt">
                  <v:stroke joinstyle="miter"/>
                </v:line>
                <v:line id="Conector recto 73" o:spid="_x0000_s1056" style="position:absolute;flip:y;visibility:visible;mso-wrap-style:square" from="39122,26190" to="40586,2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" strokecolor="#c55a11" strokeweight="1pt">
                  <v:stroke joinstyle="miter"/>
                </v:line>
                <v:line id="Conector recto 74" o:spid="_x0000_s1057" style="position:absolute;flip:x;visibility:visible;mso-wrap-style:square" from="24437,9855" to="24463,23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" strokecolor="#c55a11" strokeweight="1pt">
                  <v:stroke joinstyle="miter"/>
                </v:line>
                <v:line id="Conector recto 75" o:spid="_x0000_s1058" style="position:absolute;visibility:visible;mso-wrap-style:square" from="24257,32747" to="26087,3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" strokecolor="#c55a11" strokeweight="1pt">
                  <v:stroke joinstyle="miter"/>
                </v:line>
                <v:line id="Conector recto 76" o:spid="_x0000_s1059" style="position:absolute;visibility:visible;mso-wrap-style:square" from="11282,14869" to="13112,14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" strokecolor="#c55a11" strokeweight="1pt">
                  <v:stroke joinstyle="miter"/>
                </v:line>
                <v:line id="Conector recto 77" o:spid="_x0000_s1060" style="position:absolute;visibility:visible;mso-wrap-style:square" from="39166,30080" to="39166,3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" strokecolor="#c55a11" strokeweight="1pt">
                  <v:stroke joinstyle="miter"/>
                </v:line>
                <v:line id="Conector recto 79" o:spid="_x0000_s1061" style="position:absolute;flip:y;visibility:visible;mso-wrap-style:square" from="39185,30126" to="40650,30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" strokecolor="#c55a11" strokeweight="1pt">
                  <v:stroke joinstyle="miter"/>
                </v:line>
                <v:line id="Conector recto 80" o:spid="_x0000_s1062" style="position:absolute;flip:y;visibility:visible;mso-wrap-style:square" from="37511,32747" to="40805,3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" strokecolor="#c55a11" strokeweight="1pt">
                  <v:stroke joinstyle="miter"/>
                </v:line>
                <v:line id="Conector recto 81" o:spid="_x0000_s1063" style="position:absolute;flip:y;visibility:visible;mso-wrap-style:square" from="39185,35779" to="40649,3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" strokecolor="#c55a11" strokeweight="1pt">
                  <v:stroke joinstyle="miter"/>
                </v:line>
                <v:line id="Conector recto 83" o:spid="_x0000_s1064" style="position:absolute;visibility:visible;mso-wrap-style:square" from="39103,39922" to="39103,45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" strokecolor="#c55a11" strokeweight="1pt">
                  <v:stroke joinstyle="miter"/>
                </v:line>
                <v:line id="Conector recto 84" o:spid="_x0000_s1065" style="position:absolute;flip:y;visibility:visible;mso-wrap-style:square" from="39122,39968" to="40586,39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" strokecolor="#c55a11" strokeweight="1pt">
                  <v:stroke joinstyle="miter"/>
                </v:line>
                <v:line id="Conector recto 85" o:spid="_x0000_s1066" style="position:absolute;visibility:visible;mso-wrap-style:square" from="37408,42675" to="40702,4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" strokecolor="#c55a11" strokeweight="1pt">
                  <v:stroke joinstyle="miter"/>
                </v:line>
                <v:line id="Conector recto 86" o:spid="_x0000_s1067" style="position:absolute;flip:y;visibility:visible;mso-wrap-style:square" from="39122,45621" to="40586,4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" strokecolor="#c55a11" strokeweight="1pt">
                  <v:stroke joinstyle="miter"/>
                </v:line>
                <v:line id="Conector recto 88" o:spid="_x0000_s1068" style="position:absolute;visibility:visible;mso-wrap-style:square" from="24439,9855" to="26269,9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" strokecolor="#c55a11" strokeweight="1pt">
                  <v:stroke joinstyle="miter"/>
                </v:line>
                <v:line id="Conector recto 90" o:spid="_x0000_s1069" style="position:absolute;visibility:visible;mso-wrap-style:square" from="24463,23686" to="25939,23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" strokecolor="#c55a11" strokeweight="1pt">
                  <v:stroke joinstyle="miter"/>
                </v:line>
                <v:line id="Conector recto 91" o:spid="_x0000_s1070" style="position:absolute;visibility:visible;mso-wrap-style:square" from="22694,14869" to="24415,14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" strokecolor="#c55a11" strokeweight="1pt">
                  <v:stroke joinstyle="miter"/>
                </v:line>
                <v:line id="Conector recto 92" o:spid="_x0000_s1071" style="position:absolute;visibility:visible;mso-wrap-style:square" from="24341,32735" to="24341,42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" strokecolor="#c55a11" strokeweight="1pt">
                  <v:stroke joinstyle="miter"/>
                </v:line>
                <v:line id="Conector recto 93" o:spid="_x0000_s1072" style="position:absolute;visibility:visible;mso-wrap-style:square" from="24341,42675" to="26171,4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" strokecolor="#c55a11" strokeweight="1pt">
                  <v:stroke joinstyle="miter"/>
                </v:line>
                <v:line id="Conector recto 94" o:spid="_x0000_s1073" style="position:absolute;visibility:visible;mso-wrap-style:square" from="22625,38629" to="24456,38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" strokecolor="#c55a11" strokeweight="1pt">
                  <v:stroke joinstyle="miter"/>
                </v:line>
                <v:line id="Conector recto 95" o:spid="_x0000_s1074" style="position:absolute;flip:x;visibility:visible;mso-wrap-style:square" from="11178,14960" to="11356,3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" strokecolor="#c55a11" strokeweight="1pt">
                  <v:stroke joinstyle="miter"/>
                </v:line>
                <v:line id="Conector recto 96" o:spid="_x0000_s1075" style="position:absolute;visibility:visible;mso-wrap-style:square" from="9598,24117" to="11428,24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" strokecolor="#c55a11" strokeweight="1pt">
                  <v:stroke joinstyle="miter"/>
                </v:line>
                <v:line id="Conector recto 97" o:spid="_x0000_s1076" style="position:absolute;visibility:visible;mso-wrap-style:square" from="11158,39238" to="13354,3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" strokecolor="#c55a11" strokeweight="1pt">
                  <v:stroke joinstyle="miter"/>
                </v:line>
              </v:group>
            </w:pict>
          </mc:Fallback>
        </mc:AlternateContent>
      </w:r>
    </w:p>
    <w:p w14:paraId="2C3C72BE" w14:textId="77777777" w:rsidR="00BD61C2" w:rsidRDefault="00BD61C2" w:rsidP="00BD61C2">
      <w:pPr>
        <w:spacing w:before="360" w:after="480" w:line="360" w:lineRule="auto"/>
        <w:jc w:val="both"/>
        <w:rPr>
          <w:rFonts w:ascii="Univia Pro Light" w:hAnsi="Univia Pro Light" w:cstheme="minorHAnsi"/>
        </w:rPr>
      </w:pPr>
    </w:p>
    <w:p w14:paraId="04DC9D62" w14:textId="77777777" w:rsidR="00BD61C2" w:rsidRDefault="00BD61C2" w:rsidP="00BD61C2">
      <w:pPr>
        <w:spacing w:before="360" w:after="480" w:line="360" w:lineRule="auto"/>
        <w:jc w:val="both"/>
        <w:rPr>
          <w:rFonts w:ascii="Univia Pro Light" w:hAnsi="Univia Pro Light" w:cstheme="minorHAnsi"/>
        </w:rPr>
      </w:pPr>
    </w:p>
    <w:p w14:paraId="59CF21AF" w14:textId="77777777" w:rsidR="00BD61C2" w:rsidRDefault="00BD61C2" w:rsidP="00BD61C2">
      <w:pPr>
        <w:spacing w:before="360" w:after="480" w:line="360" w:lineRule="auto"/>
        <w:jc w:val="both"/>
        <w:rPr>
          <w:rFonts w:ascii="Univia Pro Light" w:hAnsi="Univia Pro Light" w:cstheme="minorHAnsi"/>
        </w:rPr>
      </w:pPr>
    </w:p>
    <w:p w14:paraId="56D039A1" w14:textId="77777777" w:rsidR="00BD61C2" w:rsidRDefault="00BD61C2" w:rsidP="00BD61C2">
      <w:pPr>
        <w:spacing w:before="360" w:after="480" w:line="360" w:lineRule="auto"/>
        <w:jc w:val="both"/>
        <w:rPr>
          <w:rFonts w:ascii="Univia Pro Light" w:hAnsi="Univia Pro Light" w:cstheme="minorHAnsi"/>
        </w:rPr>
      </w:pPr>
    </w:p>
    <w:p w14:paraId="62F05040" w14:textId="58578B00" w:rsidR="00BD61C2" w:rsidRDefault="00BD61C2" w:rsidP="00BD61C2">
      <w:pPr>
        <w:spacing w:before="360" w:after="480" w:line="360" w:lineRule="auto"/>
        <w:jc w:val="both"/>
        <w:rPr>
          <w:rFonts w:ascii="Univia Pro Light" w:hAnsi="Univia Pro Light" w:cstheme="minorHAnsi"/>
        </w:rPr>
      </w:pPr>
    </w:p>
    <w:p w14:paraId="12994B90" w14:textId="63AE3760" w:rsidR="00BD61C2" w:rsidRDefault="00BD61C2" w:rsidP="00BD61C2">
      <w:pPr>
        <w:spacing w:before="360" w:after="480" w:line="360" w:lineRule="auto"/>
        <w:jc w:val="both"/>
        <w:rPr>
          <w:rFonts w:ascii="Univia Pro Light" w:hAnsi="Univia Pro Light" w:cstheme="minorHAnsi"/>
        </w:rPr>
      </w:pPr>
      <w:r>
        <w:rPr>
          <w:noProof/>
        </w:rPr>
        <mc:AlternateContent>
          <mc:Choice Requires="wps">
            <w:drawing>
              <wp:anchor distT="0" distB="0" distL="114300" distR="114300" simplePos="0" relativeHeight="251651072" behindDoc="0" locked="0" layoutInCell="1" allowOverlap="1" wp14:anchorId="2286AB41" wp14:editId="1F0E06B9">
                <wp:simplePos x="0" y="0"/>
                <wp:positionH relativeFrom="column">
                  <wp:posOffset>-65982</wp:posOffset>
                </wp:positionH>
                <wp:positionV relativeFrom="paragraph">
                  <wp:posOffset>739140</wp:posOffset>
                </wp:positionV>
                <wp:extent cx="5825490" cy="635"/>
                <wp:effectExtent l="0" t="0" r="3810" b="9525"/>
                <wp:wrapSquare wrapText="bothSides"/>
                <wp:docPr id="1047" name="Cuadro de texto 1047"/>
                <wp:cNvGraphicFramePr/>
                <a:graphic xmlns:a="http://schemas.openxmlformats.org/drawingml/2006/main">
                  <a:graphicData uri="http://schemas.microsoft.com/office/word/2010/wordprocessingShape">
                    <wps:wsp>
                      <wps:cNvSpPr txBox="1"/>
                      <wps:spPr>
                        <a:xfrm>
                          <a:off x="0" y="0"/>
                          <a:ext cx="5825490" cy="635"/>
                        </a:xfrm>
                        <a:prstGeom prst="rect">
                          <a:avLst/>
                        </a:prstGeom>
                        <a:solidFill>
                          <a:prstClr val="white"/>
                        </a:solidFill>
                        <a:ln>
                          <a:noFill/>
                        </a:ln>
                      </wps:spPr>
                      <wps:txbx>
                        <w:txbxContent>
                          <w:p w14:paraId="3B0FE9D2" w14:textId="1CF1214D" w:rsidR="0026600C" w:rsidRPr="00BC6C9F" w:rsidRDefault="0026600C" w:rsidP="00BC6C9F">
                            <w:pPr>
                              <w:pStyle w:val="Descripcin"/>
                              <w:jc w:val="center"/>
                              <w:rPr>
                                <w:rFonts w:ascii="Univia Pro Light" w:hAnsi="Univia Pro Light"/>
                              </w:rPr>
                            </w:pPr>
                            <w:bookmarkStart w:id="26" w:name="_Toc519615005"/>
                            <w:r w:rsidRPr="00BC6C9F">
                              <w:rPr>
                                <w:rFonts w:ascii="Univia Pro Light" w:hAnsi="Univia Pro Light"/>
                              </w:rPr>
                              <w:t xml:space="preserve">Figura </w:t>
                            </w:r>
                            <w:r w:rsidRPr="00BC6C9F">
                              <w:rPr>
                                <w:rFonts w:ascii="Univia Pro Light" w:hAnsi="Univia Pro Light"/>
                              </w:rPr>
                              <w:fldChar w:fldCharType="begin"/>
                            </w:r>
                            <w:r w:rsidRPr="00BC6C9F">
                              <w:rPr>
                                <w:rFonts w:ascii="Univia Pro Light" w:hAnsi="Univia Pro Light"/>
                              </w:rPr>
                              <w:instrText xml:space="preserve"> SEQ Figura \* ARABIC </w:instrText>
                            </w:r>
                            <w:r w:rsidRPr="00BC6C9F">
                              <w:rPr>
                                <w:rFonts w:ascii="Univia Pro Light" w:hAnsi="Univia Pro Light"/>
                              </w:rPr>
                              <w:fldChar w:fldCharType="separate"/>
                            </w:r>
                            <w:r>
                              <w:rPr>
                                <w:rFonts w:ascii="Univia Pro Light" w:hAnsi="Univia Pro Light"/>
                                <w:noProof/>
                              </w:rPr>
                              <w:t>2</w:t>
                            </w:r>
                            <w:r w:rsidRPr="00BC6C9F">
                              <w:rPr>
                                <w:rFonts w:ascii="Univia Pro Light" w:hAnsi="Univia Pro Light"/>
                              </w:rPr>
                              <w:fldChar w:fldCharType="end"/>
                            </w:r>
                            <w:r w:rsidRPr="00BC6C9F">
                              <w:rPr>
                                <w:rFonts w:ascii="Univia Pro Light" w:hAnsi="Univia Pro Light"/>
                              </w:rPr>
                              <w:t>. Estructura del sector público.</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286AB41" id="Cuadro de texto 1047" o:spid="_x0000_s1077" type="#_x0000_t202" style="position:absolute;left:0;text-align:left;margin-left:-5.2pt;margin-top:58.2pt;width:458.7pt;height:.0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" stroked="f">
                <v:textbox style="mso-fit-shape-to-text:t" inset="0,0,0,0">
                  <w:txbxContent>
                    <w:p w14:paraId="3B0FE9D2" w14:textId="1CF1214D" w:rsidR="0026600C" w:rsidRPr="00BC6C9F" w:rsidRDefault="0026600C" w:rsidP="00BC6C9F">
                      <w:pPr>
                        <w:pStyle w:val="Descripcin"/>
                        <w:jc w:val="center"/>
                        <w:rPr>
                          <w:rFonts w:ascii="Univia Pro Light" w:hAnsi="Univia Pro Light"/>
                        </w:rPr>
                      </w:pPr>
                      <w:bookmarkStart w:id="27" w:name="_Toc519615005"/>
                      <w:r w:rsidRPr="00BC6C9F">
                        <w:rPr>
                          <w:rFonts w:ascii="Univia Pro Light" w:hAnsi="Univia Pro Light"/>
                        </w:rPr>
                        <w:t xml:space="preserve">Figura </w:t>
                      </w:r>
                      <w:r w:rsidRPr="00BC6C9F">
                        <w:rPr>
                          <w:rFonts w:ascii="Univia Pro Light" w:hAnsi="Univia Pro Light"/>
                        </w:rPr>
                        <w:fldChar w:fldCharType="begin"/>
                      </w:r>
                      <w:r w:rsidRPr="00BC6C9F">
                        <w:rPr>
                          <w:rFonts w:ascii="Univia Pro Light" w:hAnsi="Univia Pro Light"/>
                        </w:rPr>
                        <w:instrText xml:space="preserve"> SEQ Figura \* ARABIC </w:instrText>
                      </w:r>
                      <w:r w:rsidRPr="00BC6C9F">
                        <w:rPr>
                          <w:rFonts w:ascii="Univia Pro Light" w:hAnsi="Univia Pro Light"/>
                        </w:rPr>
                        <w:fldChar w:fldCharType="separate"/>
                      </w:r>
                      <w:r>
                        <w:rPr>
                          <w:rFonts w:ascii="Univia Pro Light" w:hAnsi="Univia Pro Light"/>
                          <w:noProof/>
                        </w:rPr>
                        <w:t>2</w:t>
                      </w:r>
                      <w:r w:rsidRPr="00BC6C9F">
                        <w:rPr>
                          <w:rFonts w:ascii="Univia Pro Light" w:hAnsi="Univia Pro Light"/>
                        </w:rPr>
                        <w:fldChar w:fldCharType="end"/>
                      </w:r>
                      <w:r w:rsidRPr="00BC6C9F">
                        <w:rPr>
                          <w:rFonts w:ascii="Univia Pro Light" w:hAnsi="Univia Pro Light"/>
                        </w:rPr>
                        <w:t>. Estructura del sector público.</w:t>
                      </w:r>
                      <w:bookmarkEnd w:id="27"/>
                    </w:p>
                  </w:txbxContent>
                </v:textbox>
                <w10:wrap type="square"/>
              </v:shape>
            </w:pict>
          </mc:Fallback>
        </mc:AlternateContent>
      </w:r>
    </w:p>
    <w:p w14:paraId="2D106E57" w14:textId="5F9044E1" w:rsidR="00BD61C2" w:rsidRDefault="009D0E9B" w:rsidP="00BD61C2">
      <w:pPr>
        <w:spacing w:line="360" w:lineRule="auto"/>
        <w:jc w:val="both"/>
        <w:rPr>
          <w:rFonts w:ascii="Univia Pro Light" w:hAnsi="Univia Pro Light" w:cstheme="minorHAnsi"/>
        </w:rPr>
      </w:pPr>
      <w:r w:rsidRPr="00B857E3">
        <w:rPr>
          <w:rFonts w:ascii="Univia Pro Light" w:hAnsi="Univia Pro Light" w:cstheme="minorHAnsi"/>
        </w:rPr>
        <w:t>Los componentes de la clasificación administrativa atendiendo al Acuerdo del CONAC por el que se emite la Clasificación Administrativa, son los siguientes:</w:t>
      </w:r>
    </w:p>
    <w:p w14:paraId="3CAF50D1" w14:textId="77777777" w:rsidR="00BD61C2" w:rsidRPr="00BD61C2" w:rsidRDefault="00BD61C2" w:rsidP="00BD61C2">
      <w:pPr>
        <w:spacing w:line="360" w:lineRule="auto"/>
        <w:jc w:val="both"/>
        <w:rPr>
          <w:rFonts w:ascii="Univia Pro Light" w:hAnsi="Univia Pro Light" w:cstheme="minorHAnsi"/>
        </w:rPr>
      </w:pPr>
    </w:p>
    <w:p w14:paraId="4C6D0C0C" w14:textId="77777777" w:rsidR="009D0E9B" w:rsidRPr="00B857E3" w:rsidRDefault="009D0E9B" w:rsidP="00BD61C2">
      <w:pPr>
        <w:tabs>
          <w:tab w:val="left" w:pos="4860"/>
        </w:tabs>
        <w:spacing w:line="360" w:lineRule="auto"/>
        <w:ind w:left="709"/>
        <w:jc w:val="both"/>
        <w:rPr>
          <w:rFonts w:ascii="Univia Pro Light" w:hAnsi="Univia Pro Light" w:cstheme="minorHAnsi"/>
        </w:rPr>
      </w:pPr>
      <w:r w:rsidRPr="00B857E3">
        <w:rPr>
          <w:rFonts w:ascii="Univia Pro Light" w:hAnsi="Univia Pro Light" w:cstheme="minorHAnsi"/>
          <w:b/>
        </w:rPr>
        <w:t>Sector Público:</w:t>
      </w:r>
      <w:r w:rsidRPr="00B857E3">
        <w:rPr>
          <w:rFonts w:ascii="Univia Pro Light" w:hAnsi="Univia Pro Light" w:cstheme="minorHAnsi"/>
        </w:rPr>
        <w:t xml:space="preserve"> Identifica al orden de gobierno al que pertenece: Federal, Estatal o Municipal.</w:t>
      </w:r>
    </w:p>
    <w:p w14:paraId="0E740353" w14:textId="77777777" w:rsidR="009D0E9B" w:rsidRPr="00B857E3" w:rsidRDefault="009D0E9B" w:rsidP="00602C96">
      <w:pPr>
        <w:spacing w:before="240" w:after="240" w:line="360" w:lineRule="auto"/>
        <w:ind w:left="709"/>
        <w:jc w:val="both"/>
        <w:rPr>
          <w:rFonts w:ascii="Univia Pro Light" w:hAnsi="Univia Pro Light" w:cstheme="minorHAnsi"/>
        </w:rPr>
      </w:pPr>
      <w:r w:rsidRPr="00B857E3">
        <w:rPr>
          <w:rFonts w:ascii="Univia Pro Light" w:hAnsi="Univia Pro Light" w:cstheme="minorHAnsi"/>
          <w:b/>
        </w:rPr>
        <w:t>Subsector Público:</w:t>
      </w:r>
      <w:r w:rsidRPr="00B857E3">
        <w:rPr>
          <w:rFonts w:ascii="Univia Pro Light" w:hAnsi="Univia Pro Light" w:cstheme="minorHAnsi"/>
        </w:rPr>
        <w:t xml:space="preserve"> Subdivisión del sector público, mismo que se divide en Financiero y No Financiero de cada orden de gobierno.</w:t>
      </w:r>
    </w:p>
    <w:p w14:paraId="13B04E43" w14:textId="77777777" w:rsidR="009D0E9B" w:rsidRPr="00B857E3" w:rsidRDefault="009D0E9B" w:rsidP="00602C96">
      <w:pPr>
        <w:spacing w:before="240" w:after="240" w:line="360" w:lineRule="auto"/>
        <w:ind w:left="709"/>
        <w:jc w:val="both"/>
        <w:rPr>
          <w:rFonts w:ascii="Univia Pro Light" w:hAnsi="Univia Pro Light" w:cstheme="minorHAnsi"/>
        </w:rPr>
      </w:pPr>
      <w:r w:rsidRPr="00B857E3">
        <w:rPr>
          <w:rFonts w:ascii="Univia Pro Light" w:hAnsi="Univia Pro Light" w:cstheme="minorHAnsi"/>
          <w:b/>
        </w:rPr>
        <w:lastRenderedPageBreak/>
        <w:t>Sector Institucional</w:t>
      </w:r>
      <w:r w:rsidRPr="00B857E3">
        <w:rPr>
          <w:rFonts w:ascii="Univia Pro Light" w:hAnsi="Univia Pro Light" w:cstheme="minorHAnsi"/>
        </w:rPr>
        <w:t>: Identifica a los principales Sectores Institucionales, relacionados con la economía (para el Sector Público No Financiero: Gobierno General Estatal y Entidades Paraestatales Empresariales y; para el Sector Público Financiero: Entidades Paraestatales Financieras No Monetarias y Monetarias).</w:t>
      </w:r>
    </w:p>
    <w:p w14:paraId="6DB72246" w14:textId="77777777" w:rsidR="009D0E9B" w:rsidRPr="00B857E3" w:rsidRDefault="009D0E9B" w:rsidP="00602C96">
      <w:pPr>
        <w:spacing w:before="240" w:after="240" w:line="360" w:lineRule="auto"/>
        <w:ind w:left="709"/>
        <w:jc w:val="both"/>
        <w:rPr>
          <w:rFonts w:ascii="Univia Pro Light" w:hAnsi="Univia Pro Light" w:cstheme="minorHAnsi"/>
        </w:rPr>
      </w:pPr>
      <w:r w:rsidRPr="00B857E3">
        <w:rPr>
          <w:rFonts w:ascii="Univia Pro Light" w:hAnsi="Univia Pro Light" w:cstheme="minorHAnsi"/>
          <w:b/>
        </w:rPr>
        <w:t>Subsector Institucional:</w:t>
      </w:r>
      <w:r w:rsidRPr="00B857E3">
        <w:rPr>
          <w:rFonts w:ascii="Univia Pro Light" w:hAnsi="Univia Pro Light" w:cstheme="minorHAnsi"/>
        </w:rPr>
        <w:t xml:space="preserve"> Identifica a los Subsectores Institucionales relacionados con la economía (Para el Gobierno General Estatal: Gobierno Central Estatal, Entidades Paraestatales y Fideicomisos No Empresariales y No Financieros, e Instituciones Públicas de Seguridad Social. Para las Entidades Paraestatales Empresariales No Financieros: Empresas y Fideicomisos Empresariales, ambos no financieros. En el caso del Sector Público Financiero, es el detalle de grupos de instituciones como bancos, fondos de inversión, auxiliares financieros, etc.).</w:t>
      </w:r>
    </w:p>
    <w:p w14:paraId="25AAD1A4" w14:textId="77777777" w:rsidR="009D0E9B" w:rsidRPr="00B857E3" w:rsidRDefault="009D0E9B" w:rsidP="00602C96">
      <w:pPr>
        <w:spacing w:before="240" w:after="240" w:line="360" w:lineRule="auto"/>
        <w:ind w:left="709"/>
        <w:jc w:val="both"/>
        <w:rPr>
          <w:rFonts w:ascii="Univia Pro Light" w:hAnsi="Univia Pro Light" w:cstheme="minorHAnsi"/>
          <w:sz w:val="22"/>
          <w:szCs w:val="22"/>
        </w:rPr>
      </w:pPr>
      <w:r w:rsidRPr="00B857E3">
        <w:rPr>
          <w:rFonts w:ascii="Univia Pro Light" w:hAnsi="Univia Pro Light" w:cstheme="minorHAnsi"/>
          <w:b/>
        </w:rPr>
        <w:t>Ente Público:</w:t>
      </w:r>
      <w:r w:rsidR="00DE03D6" w:rsidRPr="00B857E3">
        <w:rPr>
          <w:rFonts w:ascii="Univia Pro Light" w:hAnsi="Univia Pro Light" w:cstheme="minorHAnsi"/>
        </w:rPr>
        <w:t xml:space="preserve"> Los poderes </w:t>
      </w:r>
      <w:r w:rsidR="006949F2" w:rsidRPr="00B857E3">
        <w:rPr>
          <w:rFonts w:ascii="Univia Pro Light" w:hAnsi="Univia Pro Light" w:cstheme="minorHAnsi"/>
        </w:rPr>
        <w:t xml:space="preserve">Ejecutivo, </w:t>
      </w:r>
      <w:r w:rsidRPr="00B857E3">
        <w:rPr>
          <w:rFonts w:ascii="Univia Pro Light" w:hAnsi="Univia Pro Light" w:cstheme="minorHAnsi"/>
        </w:rPr>
        <w:t>Legislati</w:t>
      </w:r>
      <w:r w:rsidR="00DE03D6" w:rsidRPr="00B857E3">
        <w:rPr>
          <w:rFonts w:ascii="Univia Pro Light" w:hAnsi="Univia Pro Light" w:cstheme="minorHAnsi"/>
        </w:rPr>
        <w:t xml:space="preserve">vo y Judicial de la Federación y de las entidades federativas; los </w:t>
      </w:r>
      <w:r w:rsidR="00340CF0" w:rsidRPr="00B857E3">
        <w:rPr>
          <w:rFonts w:ascii="Univia Pro Light" w:hAnsi="Univia Pro Light" w:cstheme="minorHAnsi"/>
        </w:rPr>
        <w:t>órganos</w:t>
      </w:r>
      <w:r w:rsidR="006949F2" w:rsidRPr="00B857E3">
        <w:rPr>
          <w:rFonts w:ascii="Univia Pro Light" w:hAnsi="Univia Pro Light" w:cstheme="minorHAnsi"/>
        </w:rPr>
        <w:t xml:space="preserve"> </w:t>
      </w:r>
      <w:r w:rsidR="00DE03D6" w:rsidRPr="00B857E3">
        <w:rPr>
          <w:rFonts w:ascii="Univia Pro Light" w:hAnsi="Univia Pro Light" w:cstheme="minorHAnsi"/>
        </w:rPr>
        <w:t xml:space="preserve">autónomos de la Federación y de las entidades </w:t>
      </w:r>
      <w:r w:rsidRPr="00B857E3">
        <w:rPr>
          <w:rFonts w:ascii="Univia Pro Light" w:hAnsi="Univia Pro Light" w:cstheme="minorHAnsi"/>
        </w:rPr>
        <w:t>fede</w:t>
      </w:r>
      <w:r w:rsidR="00DE03D6" w:rsidRPr="00B857E3">
        <w:rPr>
          <w:rFonts w:ascii="Univia Pro Light" w:hAnsi="Univia Pro Light" w:cstheme="minorHAnsi"/>
        </w:rPr>
        <w:t>rativas; los ayuntamientos de los municipios; los ó</w:t>
      </w:r>
      <w:r w:rsidR="00EF3990" w:rsidRPr="00B857E3">
        <w:rPr>
          <w:rFonts w:ascii="Univia Pro Light" w:hAnsi="Univia Pro Light" w:cstheme="minorHAnsi"/>
        </w:rPr>
        <w:t>rganos político-administrativos</w:t>
      </w:r>
      <w:r w:rsidR="00DE03D6" w:rsidRPr="00B857E3">
        <w:rPr>
          <w:rFonts w:ascii="Univia Pro Light" w:hAnsi="Univia Pro Light" w:cstheme="minorHAnsi"/>
        </w:rPr>
        <w:t xml:space="preserve"> de las demarcaciones territoriales del Distrito Federal; y las entidades</w:t>
      </w:r>
      <w:r w:rsidR="00EF3990" w:rsidRPr="00B857E3">
        <w:rPr>
          <w:rFonts w:ascii="Univia Pro Light" w:hAnsi="Univia Pro Light" w:cstheme="minorHAnsi"/>
        </w:rPr>
        <w:t xml:space="preserve"> de la administración </w:t>
      </w:r>
      <w:r w:rsidRPr="00B857E3">
        <w:rPr>
          <w:rFonts w:ascii="Univia Pro Light" w:hAnsi="Univia Pro Light" w:cstheme="minorHAnsi"/>
        </w:rPr>
        <w:t>públ</w:t>
      </w:r>
      <w:r w:rsidR="00EF3990" w:rsidRPr="00B857E3">
        <w:rPr>
          <w:rFonts w:ascii="Univia Pro Light" w:hAnsi="Univia Pro Light" w:cstheme="minorHAnsi"/>
        </w:rPr>
        <w:t xml:space="preserve">ica paraestatal </w:t>
      </w:r>
      <w:r w:rsidRPr="00B857E3">
        <w:rPr>
          <w:rFonts w:ascii="Univia Pro Light" w:hAnsi="Univia Pro Light" w:cstheme="minorHAnsi"/>
        </w:rPr>
        <w:t>federal, estatal o municipal.</w:t>
      </w:r>
      <w:r w:rsidRPr="00B857E3">
        <w:rPr>
          <w:rStyle w:val="Refdenotaalpie"/>
          <w:rFonts w:ascii="Univia Pro Light" w:hAnsi="Univia Pro Light" w:cstheme="minorHAnsi"/>
          <w:sz w:val="22"/>
          <w:szCs w:val="22"/>
        </w:rPr>
        <w:t xml:space="preserve"> </w:t>
      </w:r>
    </w:p>
    <w:p w14:paraId="25393DF2" w14:textId="77777777" w:rsidR="009D0E9B" w:rsidRPr="00B857E3" w:rsidRDefault="009D0E9B" w:rsidP="00602C96">
      <w:pPr>
        <w:spacing w:before="240" w:after="240" w:line="360" w:lineRule="auto"/>
        <w:ind w:left="709"/>
        <w:jc w:val="both"/>
        <w:rPr>
          <w:rFonts w:ascii="Univia Pro Light" w:hAnsi="Univia Pro Light" w:cstheme="minorHAnsi"/>
        </w:rPr>
      </w:pPr>
      <w:r w:rsidRPr="00B857E3">
        <w:rPr>
          <w:rFonts w:ascii="Univia Pro Light" w:hAnsi="Univia Pro Light" w:cstheme="minorHAnsi"/>
          <w:b/>
        </w:rPr>
        <w:t>Grupo:</w:t>
      </w:r>
      <w:r w:rsidRPr="00B857E3">
        <w:rPr>
          <w:rFonts w:ascii="Univia Pro Light" w:hAnsi="Univia Pro Light" w:cstheme="minorHAnsi"/>
        </w:rPr>
        <w:t xml:space="preserve">  Identifica la naturaleza de las Unidades Responsables según </w:t>
      </w:r>
      <w:r w:rsidR="006949F2" w:rsidRPr="00B857E3">
        <w:rPr>
          <w:rFonts w:ascii="Univia Pro Light" w:hAnsi="Univia Pro Light" w:cstheme="minorHAnsi"/>
        </w:rPr>
        <w:t xml:space="preserve">su estructura administrativa, </w:t>
      </w:r>
      <w:r w:rsidRPr="00B857E3">
        <w:rPr>
          <w:rFonts w:ascii="Univia Pro Light" w:hAnsi="Univia Pro Light" w:cstheme="minorHAnsi"/>
        </w:rPr>
        <w:t>clasificando a los Poderes Legislativo y Judicial, la Administración Pública Central</w:t>
      </w:r>
      <w:r w:rsidR="006949F2" w:rsidRPr="00B857E3">
        <w:rPr>
          <w:rFonts w:ascii="Univia Pro Light" w:hAnsi="Univia Pro Light" w:cstheme="minorHAnsi"/>
        </w:rPr>
        <w:t xml:space="preserve">izada, los Organismos Públicos </w:t>
      </w:r>
      <w:r w:rsidRPr="00B857E3">
        <w:rPr>
          <w:rFonts w:ascii="Univia Pro Light" w:hAnsi="Univia Pro Light" w:cstheme="minorHAnsi"/>
        </w:rPr>
        <w:t>Descentralizados, Fideicomisos Públicos, Empresas de Participación Estatal, Órganos Autónomos</w:t>
      </w:r>
      <w:r w:rsidR="00F45DA5" w:rsidRPr="00B857E3">
        <w:rPr>
          <w:rFonts w:ascii="Univia Pro Light" w:hAnsi="Univia Pro Light" w:cstheme="minorHAnsi"/>
        </w:rPr>
        <w:t>, instituciones públicas de seguridad social</w:t>
      </w:r>
      <w:r w:rsidRPr="00B857E3">
        <w:rPr>
          <w:rFonts w:ascii="Univia Pro Light" w:hAnsi="Univia Pro Light" w:cstheme="minorHAnsi"/>
        </w:rPr>
        <w:t xml:space="preserve"> y Municipios.</w:t>
      </w:r>
    </w:p>
    <w:p w14:paraId="200A3DB0" w14:textId="77777777" w:rsidR="009D0E9B" w:rsidRPr="00B857E3" w:rsidRDefault="009D0E9B" w:rsidP="00602C96">
      <w:pPr>
        <w:spacing w:before="240" w:after="240" w:line="360" w:lineRule="auto"/>
        <w:ind w:left="709"/>
        <w:jc w:val="both"/>
        <w:rPr>
          <w:rFonts w:ascii="Univia Pro Light" w:hAnsi="Univia Pro Light" w:cstheme="minorHAnsi"/>
        </w:rPr>
      </w:pPr>
      <w:r w:rsidRPr="00B857E3">
        <w:rPr>
          <w:rFonts w:ascii="Univia Pro Light" w:hAnsi="Univia Pro Light" w:cstheme="minorHAnsi"/>
          <w:b/>
        </w:rPr>
        <w:lastRenderedPageBreak/>
        <w:t>Unidad Responsable:</w:t>
      </w:r>
      <w:r w:rsidRPr="00B857E3">
        <w:rPr>
          <w:rFonts w:ascii="Univia Pro Light" w:hAnsi="Univia Pro Light" w:cstheme="minorHAnsi"/>
        </w:rPr>
        <w:t xml:space="preserve"> Denominación que se otorga a los Poderes Legislativo y Judicial, los Órganos Autónomos y las dependencias y entidades del Poder Ejecutivo, obligadas a la rendición de cuentas sobre los recursos humanos, materiales y financieros que administra</w:t>
      </w:r>
      <w:r w:rsidR="00AC3459" w:rsidRPr="00B857E3">
        <w:rPr>
          <w:rFonts w:ascii="Univia Pro Light" w:hAnsi="Univia Pro Light" w:cstheme="minorHAnsi"/>
        </w:rPr>
        <w:t>n</w:t>
      </w:r>
      <w:r w:rsidRPr="00B857E3">
        <w:rPr>
          <w:rFonts w:ascii="Univia Pro Light" w:hAnsi="Univia Pro Light" w:cstheme="minorHAnsi"/>
        </w:rPr>
        <w:t xml:space="preserve"> para contribuir al cumplimiento de los programas comprendidos en el Plan Estatal de Desarrollo. </w:t>
      </w:r>
    </w:p>
    <w:p w14:paraId="43ED5B6F" w14:textId="77777777" w:rsidR="009D0E9B" w:rsidRPr="00B857E3" w:rsidRDefault="009D0E9B" w:rsidP="00602C96">
      <w:pPr>
        <w:spacing w:before="240" w:after="240" w:line="360" w:lineRule="auto"/>
        <w:ind w:left="709"/>
        <w:jc w:val="both"/>
        <w:rPr>
          <w:rFonts w:ascii="Univia Pro Light" w:hAnsi="Univia Pro Light" w:cstheme="minorHAnsi"/>
        </w:rPr>
      </w:pPr>
      <w:r w:rsidRPr="00B857E3">
        <w:rPr>
          <w:rFonts w:ascii="Univia Pro Light" w:hAnsi="Univia Pro Light" w:cstheme="minorHAnsi"/>
          <w:b/>
        </w:rPr>
        <w:t>Unidad Ejecutora</w:t>
      </w:r>
      <w:r w:rsidRPr="00B857E3">
        <w:rPr>
          <w:rFonts w:ascii="Univia Pro Light" w:hAnsi="Univia Pro Light" w:cstheme="minorHAnsi"/>
        </w:rPr>
        <w:t xml:space="preserve">: Es el área administrativa dependiente de la Unidad Responsable que tiene la facultad para ejercer la asignación presupuestal y la responsabilidad de realizar las actividades y obras necesarias para llevar a cabo los programas y subprogramas aprobados en el Presupuesto de Egresos, proporcionando los productos y/o servicios que conduzcan al cumplimiento de los objetivos establecidos por la Unidad Responsable. </w:t>
      </w:r>
    </w:p>
    <w:p w14:paraId="03D98AA5" w14:textId="73D1BFBA" w:rsidR="0032798D" w:rsidRDefault="009D0E9B" w:rsidP="0032798D">
      <w:pPr>
        <w:spacing w:before="240" w:after="240" w:line="360" w:lineRule="auto"/>
        <w:jc w:val="both"/>
        <w:rPr>
          <w:rFonts w:ascii="Univia Pro Light" w:hAnsi="Univia Pro Light" w:cstheme="minorHAnsi"/>
        </w:rPr>
      </w:pPr>
      <w:r w:rsidRPr="00B857E3">
        <w:rPr>
          <w:rFonts w:ascii="Univia Pro Light" w:hAnsi="Univia Pro Light" w:cstheme="minorHAnsi"/>
        </w:rPr>
        <w:t>La Clasificación Administrativa, incluida en la Clave Presupuesta</w:t>
      </w:r>
      <w:r w:rsidR="004030DE" w:rsidRPr="00B857E3">
        <w:rPr>
          <w:rFonts w:ascii="Univia Pro Light" w:hAnsi="Univia Pro Light" w:cstheme="minorHAnsi"/>
        </w:rPr>
        <w:t>ria</w:t>
      </w:r>
      <w:r w:rsidRPr="00B857E3">
        <w:rPr>
          <w:rFonts w:ascii="Univia Pro Light" w:hAnsi="Univia Pro Light" w:cstheme="minorHAnsi"/>
        </w:rPr>
        <w:t>, al inicio de ésta, consta de seis dígitos visibles. El primer dígito identifica el Grupo, los siguientes dos dígitos corresponden a la Unidad Responsable y los tres últimos a la</w:t>
      </w:r>
      <w:r w:rsidR="00DE6289" w:rsidRPr="00B857E3">
        <w:rPr>
          <w:rFonts w:ascii="Univia Pro Light" w:hAnsi="Univia Pro Light" w:cstheme="minorHAnsi"/>
        </w:rPr>
        <w:t xml:space="preserve"> unidad ejecutora (Ver </w:t>
      </w:r>
      <w:r w:rsidR="00C53AC2">
        <w:rPr>
          <w:rFonts w:ascii="Univia Pro Light" w:hAnsi="Univia Pro Light" w:cstheme="minorHAnsi"/>
        </w:rPr>
        <w:t>figura</w:t>
      </w:r>
      <w:r w:rsidR="003E23CB" w:rsidRPr="00B857E3">
        <w:rPr>
          <w:rFonts w:ascii="Univia Pro Light" w:hAnsi="Univia Pro Light" w:cstheme="minorHAnsi"/>
        </w:rPr>
        <w:t xml:space="preserve"> </w:t>
      </w:r>
      <w:r w:rsidR="00B82EF6">
        <w:rPr>
          <w:rFonts w:ascii="Univia Pro Light" w:hAnsi="Univia Pro Light" w:cstheme="minorHAnsi"/>
        </w:rPr>
        <w:t>3</w:t>
      </w:r>
      <w:r w:rsidRPr="00B857E3">
        <w:rPr>
          <w:rFonts w:ascii="Univia Pro Light" w:hAnsi="Univia Pro Light" w:cstheme="minorHAnsi"/>
        </w:rPr>
        <w:t>).</w:t>
      </w:r>
    </w:p>
    <w:p w14:paraId="4BA87CD6" w14:textId="77777777" w:rsidR="000F24A8" w:rsidRDefault="000F24A8" w:rsidP="0032798D">
      <w:pPr>
        <w:spacing w:before="240" w:after="240" w:line="360" w:lineRule="auto"/>
        <w:jc w:val="both"/>
        <w:rPr>
          <w:rFonts w:ascii="Univia Pro Light" w:hAnsi="Univia Pro Light" w:cstheme="minorHAnsi"/>
        </w:rPr>
      </w:pPr>
    </w:p>
    <w:p w14:paraId="19C9ED9E" w14:textId="77777777" w:rsidR="000F24A8" w:rsidRDefault="000F24A8" w:rsidP="0032798D">
      <w:pPr>
        <w:spacing w:before="240" w:after="240" w:line="360" w:lineRule="auto"/>
        <w:jc w:val="both"/>
        <w:rPr>
          <w:rFonts w:ascii="Univia Pro Light" w:hAnsi="Univia Pro Light" w:cstheme="minorHAnsi"/>
        </w:rPr>
      </w:pPr>
    </w:p>
    <w:p w14:paraId="72AD9200" w14:textId="05B1E538" w:rsidR="000F24A8" w:rsidRDefault="00CE2032" w:rsidP="0032798D">
      <w:pPr>
        <w:spacing w:before="240" w:after="240" w:line="360" w:lineRule="auto"/>
        <w:jc w:val="both"/>
        <w:rPr>
          <w:rFonts w:ascii="Univia Pro Light" w:hAnsi="Univia Pro Light" w:cstheme="minorHAnsi"/>
        </w:rPr>
      </w:pPr>
      <w:r w:rsidRPr="00B857E3">
        <w:rPr>
          <w:rFonts w:ascii="Univia Pro Light" w:hAnsi="Univia Pro Light" w:cstheme="minorHAnsi"/>
          <w:noProof/>
        </w:rPr>
        <w:drawing>
          <wp:anchor distT="0" distB="0" distL="114300" distR="114300" simplePos="0" relativeHeight="251694080" behindDoc="0" locked="0" layoutInCell="1" allowOverlap="1" wp14:anchorId="65BEBF98" wp14:editId="12985D4E">
            <wp:simplePos x="0" y="0"/>
            <wp:positionH relativeFrom="column">
              <wp:posOffset>1892433</wp:posOffset>
            </wp:positionH>
            <wp:positionV relativeFrom="paragraph">
              <wp:posOffset>-1000435</wp:posOffset>
            </wp:positionV>
            <wp:extent cx="1562100" cy="2588895"/>
            <wp:effectExtent l="0" t="0" r="0" b="1905"/>
            <wp:wrapNone/>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2100" cy="258889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07C6EE68" w14:textId="77777777" w:rsidR="000F24A8" w:rsidRDefault="000F24A8" w:rsidP="0032798D">
      <w:pPr>
        <w:spacing w:before="240" w:after="240" w:line="360" w:lineRule="auto"/>
        <w:jc w:val="both"/>
        <w:rPr>
          <w:rFonts w:ascii="Univia Pro Light" w:hAnsi="Univia Pro Light" w:cstheme="minorHAnsi"/>
        </w:rPr>
      </w:pPr>
    </w:p>
    <w:p w14:paraId="75B4CE8A" w14:textId="77777777" w:rsidR="000F24A8" w:rsidRDefault="000F24A8" w:rsidP="0032798D">
      <w:pPr>
        <w:spacing w:before="240" w:after="240" w:line="360" w:lineRule="auto"/>
        <w:jc w:val="both"/>
        <w:rPr>
          <w:rFonts w:ascii="Univia Pro Light" w:hAnsi="Univia Pro Light" w:cstheme="minorHAnsi"/>
        </w:rPr>
      </w:pPr>
    </w:p>
    <w:p w14:paraId="34647E44" w14:textId="77777777" w:rsidR="00054E16" w:rsidRPr="0032798D" w:rsidRDefault="00054E16" w:rsidP="0032798D">
      <w:pPr>
        <w:spacing w:before="240" w:after="240" w:line="360" w:lineRule="auto"/>
        <w:jc w:val="both"/>
        <w:rPr>
          <w:rFonts w:ascii="Univia Pro Light" w:hAnsi="Univia Pro Light" w:cstheme="minorHAnsi"/>
        </w:rPr>
      </w:pPr>
    </w:p>
    <w:p w14:paraId="0E4CD38B" w14:textId="14983AF5" w:rsidR="00A237EA" w:rsidRPr="00054E16" w:rsidRDefault="0032798D" w:rsidP="0032798D">
      <w:pPr>
        <w:pStyle w:val="Descripcin"/>
        <w:spacing w:before="0" w:beforeAutospacing="0" w:after="0" w:afterAutospacing="0"/>
        <w:rPr>
          <w:rFonts w:ascii="Univia Pro Light" w:hAnsi="Univia Pro Light"/>
        </w:rPr>
      </w:pPr>
      <w:bookmarkStart w:id="28" w:name="_Toc519615006"/>
      <w:r>
        <w:rPr>
          <w:rFonts w:ascii="Univia Pro Light" w:hAnsi="Univia Pro Light"/>
        </w:rPr>
        <w:t xml:space="preserve">                                                         </w:t>
      </w:r>
      <w:r w:rsidR="00054E16" w:rsidRPr="00054E16">
        <w:rPr>
          <w:rFonts w:ascii="Univia Pro Light" w:hAnsi="Univia Pro Light"/>
        </w:rPr>
        <w:t xml:space="preserve">Figura </w:t>
      </w:r>
      <w:r w:rsidR="00054E16" w:rsidRPr="00054E16">
        <w:rPr>
          <w:rFonts w:ascii="Univia Pro Light" w:hAnsi="Univia Pro Light"/>
        </w:rPr>
        <w:fldChar w:fldCharType="begin"/>
      </w:r>
      <w:r w:rsidR="00054E16" w:rsidRPr="00054E16">
        <w:rPr>
          <w:rFonts w:ascii="Univia Pro Light" w:hAnsi="Univia Pro Light"/>
        </w:rPr>
        <w:instrText xml:space="preserve"> SEQ Figura \* ARABIC </w:instrText>
      </w:r>
      <w:r w:rsidR="00054E16" w:rsidRPr="00054E16">
        <w:rPr>
          <w:rFonts w:ascii="Univia Pro Light" w:hAnsi="Univia Pro Light"/>
        </w:rPr>
        <w:fldChar w:fldCharType="separate"/>
      </w:r>
      <w:r w:rsidR="00CB04E8">
        <w:rPr>
          <w:rFonts w:ascii="Univia Pro Light" w:hAnsi="Univia Pro Light"/>
          <w:noProof/>
        </w:rPr>
        <w:t>3</w:t>
      </w:r>
      <w:r w:rsidR="00054E16" w:rsidRPr="00054E16">
        <w:rPr>
          <w:rFonts w:ascii="Univia Pro Light" w:hAnsi="Univia Pro Light"/>
        </w:rPr>
        <w:fldChar w:fldCharType="end"/>
      </w:r>
      <w:r w:rsidR="00054E16" w:rsidRPr="00054E16">
        <w:rPr>
          <w:rFonts w:ascii="Univia Pro Light" w:hAnsi="Univia Pro Light"/>
        </w:rPr>
        <w:t>. Clasificación Administrativa.</w:t>
      </w:r>
      <w:bookmarkEnd w:id="28"/>
    </w:p>
    <w:p w14:paraId="345C30FF" w14:textId="77777777" w:rsidR="00DE6289" w:rsidRPr="00DC5F22" w:rsidRDefault="00DE6289" w:rsidP="00665EBC">
      <w:pPr>
        <w:pStyle w:val="Descripcin"/>
        <w:spacing w:before="0" w:beforeAutospacing="0" w:after="0" w:afterAutospacing="0"/>
        <w:jc w:val="center"/>
        <w:rPr>
          <w:rFonts w:ascii="Univia Pro Light" w:hAnsi="Univia Pro Light" w:cstheme="minorHAnsi"/>
          <w:sz w:val="20"/>
        </w:rPr>
      </w:pPr>
    </w:p>
    <w:p w14:paraId="4FD074A3" w14:textId="36E50523" w:rsidR="005D5D34" w:rsidRPr="00B857E3" w:rsidRDefault="00031742" w:rsidP="0078786A">
      <w:pPr>
        <w:pStyle w:val="Ttulo3"/>
        <w:rPr>
          <w:rFonts w:ascii="Univia Pro Light" w:hAnsi="Univia Pro Light"/>
        </w:rPr>
      </w:pPr>
      <w:bookmarkStart w:id="29" w:name="_Toc519698031"/>
      <w:r>
        <w:rPr>
          <w:rFonts w:ascii="Univia Pro Light" w:hAnsi="Univia Pro Light"/>
        </w:rPr>
        <w:lastRenderedPageBreak/>
        <w:t>Clasificación Programática del e</w:t>
      </w:r>
      <w:r w:rsidR="005D5D34" w:rsidRPr="00B857E3">
        <w:rPr>
          <w:rFonts w:ascii="Univia Pro Light" w:hAnsi="Univia Pro Light"/>
        </w:rPr>
        <w:t>stado de Oaxaca</w:t>
      </w:r>
      <w:bookmarkEnd w:id="29"/>
    </w:p>
    <w:p w14:paraId="0B176E6E" w14:textId="77777777" w:rsidR="00CE474B" w:rsidRPr="00B857E3" w:rsidRDefault="001048F5" w:rsidP="00C41ACC">
      <w:pPr>
        <w:spacing w:before="360" w:after="480" w:line="360" w:lineRule="auto"/>
        <w:jc w:val="both"/>
        <w:rPr>
          <w:rFonts w:ascii="Univia Pro Light" w:hAnsi="Univia Pro Light" w:cstheme="minorHAnsi"/>
        </w:rPr>
      </w:pPr>
      <w:r w:rsidRPr="00B857E3">
        <w:rPr>
          <w:rFonts w:ascii="Univia Pro Light" w:hAnsi="Univia Pro Light" w:cstheme="minorHAnsi"/>
        </w:rPr>
        <w:t xml:space="preserve">La reforma al Artículo 6 y </w:t>
      </w:r>
      <w:r w:rsidR="00EA4D80" w:rsidRPr="00B857E3">
        <w:rPr>
          <w:rFonts w:ascii="Univia Pro Light" w:hAnsi="Univia Pro Light" w:cstheme="minorHAnsi"/>
        </w:rPr>
        <w:t>134 C</w:t>
      </w:r>
      <w:r w:rsidRPr="00B857E3">
        <w:rPr>
          <w:rFonts w:ascii="Univia Pro Light" w:hAnsi="Univia Pro Light" w:cstheme="minorHAnsi"/>
        </w:rPr>
        <w:t>onstitucional estable</w:t>
      </w:r>
      <w:r w:rsidR="00EA4D80" w:rsidRPr="00B857E3">
        <w:rPr>
          <w:rFonts w:ascii="Univia Pro Light" w:hAnsi="Univia Pro Light" w:cstheme="minorHAnsi"/>
        </w:rPr>
        <w:t>ce el mandato para la f</w:t>
      </w:r>
      <w:r w:rsidRPr="00B857E3">
        <w:rPr>
          <w:rFonts w:ascii="Univia Pro Light" w:hAnsi="Univia Pro Light" w:cstheme="minorHAnsi"/>
        </w:rPr>
        <w:t xml:space="preserve">ederación, entidades federativas y municipios </w:t>
      </w:r>
      <w:r w:rsidR="00E87E7F">
        <w:rPr>
          <w:rFonts w:ascii="Univia Pro Light" w:hAnsi="Univia Pro Light" w:cstheme="minorHAnsi"/>
        </w:rPr>
        <w:t>de</w:t>
      </w:r>
      <w:r w:rsidR="00E87E7F" w:rsidRPr="00B857E3">
        <w:rPr>
          <w:rFonts w:ascii="Univia Pro Light" w:hAnsi="Univia Pro Light" w:cstheme="minorHAnsi"/>
        </w:rPr>
        <w:t xml:space="preserve"> </w:t>
      </w:r>
      <w:r w:rsidRPr="00B857E3">
        <w:rPr>
          <w:rFonts w:ascii="Univia Pro Light" w:hAnsi="Univia Pro Light" w:cstheme="minorHAnsi"/>
        </w:rPr>
        <w:t xml:space="preserve">mejorar la administración de los recursos públicos, a través de la presupuestación basada en resultados, modelo que privilegia la consecución de metas y objetivos públicos de los programas y proyectos de gobierno, además del cabal uso de los recursos con base en la normatividad y la disponibilidad presupuestaria. </w:t>
      </w:r>
    </w:p>
    <w:p w14:paraId="1CF423F1" w14:textId="77777777" w:rsidR="005D5D34" w:rsidRPr="00B857E3" w:rsidRDefault="00EE4FF9" w:rsidP="00C37030">
      <w:pPr>
        <w:spacing w:before="360" w:after="360" w:line="360" w:lineRule="auto"/>
        <w:jc w:val="both"/>
        <w:rPr>
          <w:rFonts w:ascii="Univia Pro Light" w:hAnsi="Univia Pro Light" w:cstheme="minorHAnsi"/>
          <w:b/>
          <w:bCs/>
          <w:sz w:val="28"/>
          <w:lang w:eastAsia="en-US"/>
        </w:rPr>
      </w:pPr>
      <w:bookmarkStart w:id="30" w:name="_Toc386493324"/>
      <w:bookmarkStart w:id="31" w:name="_Toc416626062"/>
      <w:r w:rsidRPr="00B857E3">
        <w:rPr>
          <w:rFonts w:ascii="Univia Pro Light" w:hAnsi="Univia Pro Light" w:cstheme="minorHAnsi"/>
          <w:b/>
          <w:bCs/>
          <w:sz w:val="28"/>
          <w:lang w:eastAsia="en-US"/>
        </w:rPr>
        <w:t>Del Presupuesto b</w:t>
      </w:r>
      <w:r w:rsidR="005D5D34" w:rsidRPr="00B857E3">
        <w:rPr>
          <w:rFonts w:ascii="Univia Pro Light" w:hAnsi="Univia Pro Light" w:cstheme="minorHAnsi"/>
          <w:b/>
          <w:bCs/>
          <w:sz w:val="28"/>
          <w:lang w:eastAsia="en-US"/>
        </w:rPr>
        <w:t>asad</w:t>
      </w:r>
      <w:r w:rsidR="00F2191C">
        <w:rPr>
          <w:rFonts w:ascii="Univia Pro Light" w:hAnsi="Univia Pro Light" w:cstheme="minorHAnsi"/>
          <w:b/>
          <w:bCs/>
          <w:sz w:val="28"/>
          <w:lang w:eastAsia="en-US"/>
        </w:rPr>
        <w:t xml:space="preserve">o en Resultados al Clasificador </w:t>
      </w:r>
      <w:r w:rsidR="005D5D34" w:rsidRPr="00B857E3">
        <w:rPr>
          <w:rFonts w:ascii="Univia Pro Light" w:hAnsi="Univia Pro Light" w:cstheme="minorHAnsi"/>
          <w:b/>
          <w:bCs/>
          <w:sz w:val="28"/>
          <w:lang w:eastAsia="en-US"/>
        </w:rPr>
        <w:t>Programático</w:t>
      </w:r>
      <w:bookmarkEnd w:id="30"/>
      <w:bookmarkEnd w:id="31"/>
      <w:r w:rsidR="005D5D34" w:rsidRPr="00B857E3">
        <w:rPr>
          <w:rFonts w:ascii="Univia Pro Light" w:hAnsi="Univia Pro Light" w:cstheme="minorHAnsi"/>
          <w:b/>
          <w:bCs/>
          <w:sz w:val="28"/>
          <w:lang w:eastAsia="en-US"/>
        </w:rPr>
        <w:t xml:space="preserve"> </w:t>
      </w:r>
    </w:p>
    <w:p w14:paraId="5D138DF2" w14:textId="77777777" w:rsidR="005D5D34" w:rsidRPr="00B857E3" w:rsidRDefault="00EE4FF9" w:rsidP="00C41ACC">
      <w:pPr>
        <w:spacing w:before="240" w:after="240" w:line="360" w:lineRule="auto"/>
        <w:jc w:val="both"/>
        <w:rPr>
          <w:rFonts w:ascii="Univia Pro Light" w:hAnsi="Univia Pro Light" w:cstheme="minorHAnsi"/>
        </w:rPr>
      </w:pPr>
      <w:r w:rsidRPr="00B857E3">
        <w:rPr>
          <w:rFonts w:ascii="Univia Pro Light" w:hAnsi="Univia Pro Light" w:cstheme="minorHAnsi"/>
        </w:rPr>
        <w:t>El Presupuesto b</w:t>
      </w:r>
      <w:r w:rsidR="005D5D34" w:rsidRPr="00B857E3">
        <w:rPr>
          <w:rFonts w:ascii="Univia Pro Light" w:hAnsi="Univia Pro Light" w:cstheme="minorHAnsi"/>
        </w:rPr>
        <w:t>asado en Resultados (PbR) comprende el</w:t>
      </w:r>
      <w:r w:rsidR="00C6157D" w:rsidRPr="00B857E3">
        <w:rPr>
          <w:rFonts w:ascii="Univia Pro Light" w:hAnsi="Univia Pro Light" w:cstheme="minorHAnsi"/>
        </w:rPr>
        <w:t xml:space="preserve"> </w:t>
      </w:r>
      <w:r w:rsidR="005D5D34" w:rsidRPr="00B857E3">
        <w:rPr>
          <w:rFonts w:ascii="Univia Pro Light" w:hAnsi="Univia Pro Light" w:cstheme="minorHAnsi"/>
        </w:rPr>
        <w:t>conjunto de metodologías, procesos e instrumentos que incorporan sistemáticamente el desempeño observado y esperado de las instituciones en la ejecución del gasto como insumo central en la toma de decisiones presupuestarias. Su foco lo constituye la generación de valor público o bienestar, es decir</w:t>
      </w:r>
      <w:r w:rsidR="000C30FA" w:rsidRPr="00B857E3">
        <w:rPr>
          <w:rFonts w:ascii="Univia Pro Light" w:hAnsi="Univia Pro Light" w:cstheme="minorHAnsi"/>
        </w:rPr>
        <w:t>,</w:t>
      </w:r>
      <w:r w:rsidR="005D5D34" w:rsidRPr="00B857E3">
        <w:rPr>
          <w:rFonts w:ascii="Univia Pro Light" w:hAnsi="Univia Pro Light" w:cstheme="minorHAnsi"/>
        </w:rPr>
        <w:t xml:space="preserve"> el desempeño en términos de resultados generados como consecuencia del gasto.</w:t>
      </w:r>
    </w:p>
    <w:p w14:paraId="52395BFF" w14:textId="77777777" w:rsidR="005D5D34" w:rsidRPr="00B857E3" w:rsidRDefault="005D5D34" w:rsidP="00C41ACC">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A diferencia del Presupuesto por Programas, que se basa en la relación </w:t>
      </w:r>
      <w:r w:rsidRPr="00B857E3">
        <w:rPr>
          <w:rFonts w:ascii="Univia Pro Light" w:hAnsi="Univia Pro Light" w:cstheme="minorHAnsi"/>
          <w:b/>
        </w:rPr>
        <w:t>insumo-producto</w:t>
      </w:r>
      <w:r w:rsidRPr="00B857E3">
        <w:rPr>
          <w:rFonts w:ascii="Univia Pro Light" w:hAnsi="Univia Pro Light" w:cstheme="minorHAnsi"/>
        </w:rPr>
        <w:t xml:space="preserve">, el PbR amplía la cadena de producción a la relación </w:t>
      </w:r>
      <w:r w:rsidRPr="00B857E3">
        <w:rPr>
          <w:rFonts w:ascii="Univia Pro Light" w:hAnsi="Univia Pro Light" w:cstheme="minorHAnsi"/>
          <w:b/>
        </w:rPr>
        <w:t>gasto-insumo-producto-resultado</w:t>
      </w:r>
      <w:r w:rsidRPr="00B857E3">
        <w:rPr>
          <w:rFonts w:ascii="Univia Pro Light" w:hAnsi="Univia Pro Light" w:cstheme="minorHAnsi"/>
        </w:rPr>
        <w:t>, siendo este último el que prevalece para la toma de decisiones en la asignación de recursos:</w:t>
      </w:r>
    </w:p>
    <w:p w14:paraId="7D8B32BB" w14:textId="77777777" w:rsidR="00054E16" w:rsidRDefault="007B38B4" w:rsidP="00054E16">
      <w:pPr>
        <w:keepNext/>
        <w:spacing w:before="240" w:after="240" w:line="360" w:lineRule="auto"/>
      </w:pPr>
      <w:r w:rsidRPr="00B857E3">
        <w:rPr>
          <w:rFonts w:ascii="Univia Pro Light" w:hAnsi="Univia Pro Light" w:cstheme="minorHAnsi"/>
          <w:noProof/>
        </w:rPr>
        <w:lastRenderedPageBreak/>
        <w:drawing>
          <wp:inline distT="0" distB="0" distL="0" distR="0" wp14:anchorId="77C48415" wp14:editId="490C1EC7">
            <wp:extent cx="4925695" cy="1491049"/>
            <wp:effectExtent l="76200" t="0" r="0" b="90170"/>
            <wp:docPr id="78" name="Diagrama 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60261BC1" w14:textId="69706C22" w:rsidR="005D5D34" w:rsidRPr="00054E16" w:rsidRDefault="00054E16" w:rsidP="00054E16">
      <w:pPr>
        <w:pStyle w:val="Descripcin"/>
        <w:jc w:val="center"/>
        <w:rPr>
          <w:rFonts w:ascii="Univia Pro Light" w:hAnsi="Univia Pro Light"/>
        </w:rPr>
      </w:pPr>
      <w:bookmarkStart w:id="32" w:name="_Toc519615007"/>
      <w:r w:rsidRPr="00054E16">
        <w:rPr>
          <w:rFonts w:ascii="Univia Pro Light" w:hAnsi="Univia Pro Light"/>
        </w:rPr>
        <w:t xml:space="preserve">Figura </w:t>
      </w:r>
      <w:r w:rsidRPr="00054E16">
        <w:rPr>
          <w:rFonts w:ascii="Univia Pro Light" w:hAnsi="Univia Pro Light"/>
        </w:rPr>
        <w:fldChar w:fldCharType="begin"/>
      </w:r>
      <w:r w:rsidRPr="00054E16">
        <w:rPr>
          <w:rFonts w:ascii="Univia Pro Light" w:hAnsi="Univia Pro Light"/>
        </w:rPr>
        <w:instrText xml:space="preserve"> SEQ Figura \* ARABIC </w:instrText>
      </w:r>
      <w:r w:rsidRPr="00054E16">
        <w:rPr>
          <w:rFonts w:ascii="Univia Pro Light" w:hAnsi="Univia Pro Light"/>
        </w:rPr>
        <w:fldChar w:fldCharType="separate"/>
      </w:r>
      <w:r w:rsidR="00CB04E8">
        <w:rPr>
          <w:rFonts w:ascii="Univia Pro Light" w:hAnsi="Univia Pro Light"/>
          <w:noProof/>
        </w:rPr>
        <w:t>4</w:t>
      </w:r>
      <w:r w:rsidRPr="00054E16">
        <w:rPr>
          <w:rFonts w:ascii="Univia Pro Light" w:hAnsi="Univia Pro Light"/>
        </w:rPr>
        <w:fldChar w:fldCharType="end"/>
      </w:r>
      <w:r w:rsidRPr="00054E16">
        <w:rPr>
          <w:rFonts w:ascii="Univia Pro Light" w:hAnsi="Univia Pro Light"/>
        </w:rPr>
        <w:t>. Cadena de producción del Presupuesto Basado en Resultados.</w:t>
      </w:r>
      <w:bookmarkEnd w:id="32"/>
    </w:p>
    <w:p w14:paraId="3103A3A4" w14:textId="77777777" w:rsidR="005D5D34" w:rsidRPr="00B857E3" w:rsidRDefault="005D5D34" w:rsidP="00C41ACC">
      <w:pPr>
        <w:spacing w:before="240" w:after="240" w:line="360" w:lineRule="auto"/>
        <w:ind w:right="616"/>
        <w:jc w:val="both"/>
        <w:rPr>
          <w:rFonts w:ascii="Univia Pro Light" w:hAnsi="Univia Pro Light" w:cstheme="minorHAnsi"/>
        </w:rPr>
      </w:pPr>
      <w:r w:rsidRPr="00B857E3">
        <w:rPr>
          <w:rFonts w:ascii="Univia Pro Light" w:hAnsi="Univia Pro Light" w:cstheme="minorHAnsi"/>
        </w:rPr>
        <w:t>De esta forma, se mejora la asignación de recursos tomando en cuenta los resultados buscados en la provisión de bienes y servicios públicos, en favor de la ciudadanía.</w:t>
      </w:r>
    </w:p>
    <w:p w14:paraId="73A98CF6" w14:textId="77777777" w:rsidR="005D5D34" w:rsidRPr="00B857E3" w:rsidRDefault="00E250A5" w:rsidP="00C41ACC">
      <w:pPr>
        <w:spacing w:before="360" w:after="360" w:line="360" w:lineRule="auto"/>
        <w:ind w:right="560"/>
        <w:jc w:val="both"/>
        <w:rPr>
          <w:rFonts w:ascii="Univia Pro Light" w:hAnsi="Univia Pro Light" w:cstheme="minorHAnsi"/>
        </w:rPr>
      </w:pPr>
      <w:r w:rsidRPr="00B857E3">
        <w:rPr>
          <w:rFonts w:ascii="Univia Pro Light" w:hAnsi="Univia Pro Light" w:cstheme="minorHAnsi"/>
        </w:rPr>
        <w:t>C</w:t>
      </w:r>
      <w:r w:rsidR="005D5D34" w:rsidRPr="00B857E3">
        <w:rPr>
          <w:rFonts w:ascii="Univia Pro Light" w:hAnsi="Univia Pro Light" w:cstheme="minorHAnsi"/>
        </w:rPr>
        <w:t>omo parte de la implementación del enfoque de gestión basada en resultados presente en la normatividad estatal y en línea con los requerimientos del proceso de reforma de los sistemas de gestión del gasto, se requiere contar con un clasificador programático</w:t>
      </w:r>
      <w:r w:rsidRPr="00B857E3">
        <w:rPr>
          <w:rFonts w:ascii="Univia Pro Light" w:hAnsi="Univia Pro Light" w:cstheme="minorHAnsi"/>
        </w:rPr>
        <w:t xml:space="preserve"> </w:t>
      </w:r>
      <w:r w:rsidR="005D5D34" w:rsidRPr="00B857E3">
        <w:rPr>
          <w:rFonts w:ascii="Univia Pro Light" w:hAnsi="Univia Pro Light" w:cstheme="minorHAnsi"/>
        </w:rPr>
        <w:t>que facilite la lectura, priorización, programación y evaluación integral del presupuesto en conexión con los objetivos de política definidos en el Plan Estatal de Desarrollo y los planes derivados de este. Dicho clasificador debe facilitar la priorización de recursos, la ejecución, el seguimiento y la evaluación del gasto en términos de su contribución al logro de los resultados de política.</w:t>
      </w:r>
    </w:p>
    <w:p w14:paraId="4A91B706" w14:textId="77777777" w:rsidR="005D5D34" w:rsidRPr="00B857E3" w:rsidRDefault="005D5D34" w:rsidP="00C41ACC">
      <w:pPr>
        <w:pStyle w:val="Ttulo5"/>
        <w:spacing w:line="360" w:lineRule="auto"/>
        <w:rPr>
          <w:rFonts w:ascii="Univia Pro Light" w:hAnsi="Univia Pro Light" w:cstheme="minorHAnsi"/>
        </w:rPr>
      </w:pPr>
      <w:bookmarkStart w:id="33" w:name="_Toc380153962"/>
      <w:bookmarkStart w:id="34" w:name="_Toc380509190"/>
      <w:bookmarkStart w:id="35" w:name="_Toc416626065"/>
      <w:bookmarkStart w:id="36" w:name="_Toc519698032"/>
      <w:r w:rsidRPr="00B857E3">
        <w:rPr>
          <w:rFonts w:ascii="Univia Pro Light" w:hAnsi="Univia Pro Light" w:cstheme="minorHAnsi"/>
        </w:rPr>
        <w:t>Objetivos y rectoría</w:t>
      </w:r>
      <w:bookmarkEnd w:id="33"/>
      <w:bookmarkEnd w:id="34"/>
      <w:bookmarkEnd w:id="35"/>
      <w:bookmarkEnd w:id="36"/>
    </w:p>
    <w:p w14:paraId="53272C2F" w14:textId="77777777" w:rsidR="005D5D34" w:rsidRPr="00B857E3" w:rsidRDefault="005D5D34" w:rsidP="00C41ACC">
      <w:pPr>
        <w:spacing w:before="360" w:after="480" w:line="360" w:lineRule="auto"/>
        <w:ind w:right="561"/>
        <w:jc w:val="both"/>
        <w:rPr>
          <w:rFonts w:ascii="Univia Pro Light" w:hAnsi="Univia Pro Light" w:cstheme="minorHAnsi"/>
        </w:rPr>
      </w:pPr>
      <w:r w:rsidRPr="00B857E3">
        <w:rPr>
          <w:rFonts w:ascii="Univia Pro Light" w:hAnsi="Univia Pro Light" w:cstheme="minorHAnsi"/>
        </w:rPr>
        <w:t xml:space="preserve">El </w:t>
      </w:r>
      <w:r w:rsidRPr="00B857E3">
        <w:rPr>
          <w:rFonts w:ascii="Univia Pro Light" w:hAnsi="Univia Pro Light" w:cstheme="minorHAnsi"/>
          <w:b/>
        </w:rPr>
        <w:t>propósito principal del clasificador programático</w:t>
      </w:r>
      <w:r w:rsidRPr="00B857E3">
        <w:rPr>
          <w:rFonts w:ascii="Univia Pro Light" w:hAnsi="Univia Pro Light" w:cstheme="minorHAnsi"/>
        </w:rPr>
        <w:t xml:space="preserve"> es contribuir a mejorar la planeación, la priorización, el seguimiento y la evaluación del gasto del gobierno estatal; esto implica lograr que los recursos </w:t>
      </w:r>
      <w:r w:rsidR="00B856FD" w:rsidRPr="00B857E3">
        <w:rPr>
          <w:rFonts w:ascii="Univia Pro Light" w:hAnsi="Univia Pro Light" w:cstheme="minorHAnsi"/>
        </w:rPr>
        <w:t>presupuestari</w:t>
      </w:r>
      <w:r w:rsidR="00D747F5" w:rsidRPr="00B857E3">
        <w:rPr>
          <w:rFonts w:ascii="Univia Pro Light" w:hAnsi="Univia Pro Light" w:cstheme="minorHAnsi"/>
        </w:rPr>
        <w:t>o</w:t>
      </w:r>
      <w:r w:rsidR="00B856FD" w:rsidRPr="00B857E3">
        <w:rPr>
          <w:rFonts w:ascii="Univia Pro Light" w:hAnsi="Univia Pro Light" w:cstheme="minorHAnsi"/>
        </w:rPr>
        <w:t>s</w:t>
      </w:r>
      <w:r w:rsidRPr="00B857E3">
        <w:rPr>
          <w:rFonts w:ascii="Univia Pro Light" w:hAnsi="Univia Pro Light" w:cstheme="minorHAnsi"/>
        </w:rPr>
        <w:t xml:space="preserve">, dado su carácter escaso o limitado, puedan ser asignados a los programas que producen mayor </w:t>
      </w:r>
      <w:r w:rsidRPr="00B857E3">
        <w:rPr>
          <w:rFonts w:ascii="Univia Pro Light" w:hAnsi="Univia Pro Light" w:cstheme="minorHAnsi"/>
        </w:rPr>
        <w:lastRenderedPageBreak/>
        <w:t>beneficio público en relación con el dinero gastado. Como instrumento del PbR, el clasificador programático permite realizar una lectura diferente del gasto, provee información sobre los costos y beneficios de los programas gubernamentales, y de esta manera facilita la toma de decisiones en cuanto a donde incrementar o reducir las asignaciones a fin de lograr de forma más efectiva los objetivos de las políticas públicas sobre los beneficiarios finales.  Adicionalmente, permite conocer el desempeño sistemático de los programas, contribuyendo a incrementar la efectividad y la eficiencia en la provisión de los bienes y servicios públicos que prestan las dependencias del gobierno.</w:t>
      </w:r>
    </w:p>
    <w:p w14:paraId="20D6DA19" w14:textId="77777777" w:rsidR="005D5D34" w:rsidRPr="00B857E3" w:rsidRDefault="005D5D34" w:rsidP="004C3485">
      <w:pPr>
        <w:pStyle w:val="Ttulo4"/>
        <w:numPr>
          <w:ilvl w:val="3"/>
          <w:numId w:val="48"/>
        </w:numPr>
        <w:rPr>
          <w:rFonts w:ascii="Univia Pro Light" w:eastAsia="MS PGothic" w:hAnsi="Univia Pro Light"/>
        </w:rPr>
      </w:pPr>
      <w:bookmarkStart w:id="37" w:name="_Toc519698033"/>
      <w:r w:rsidRPr="00B857E3">
        <w:rPr>
          <w:rFonts w:ascii="Univia Pro Light" w:eastAsia="MS PGothic" w:hAnsi="Univia Pro Light"/>
        </w:rPr>
        <w:t>Clasificación Plan Estatal de Desarrollo</w:t>
      </w:r>
      <w:bookmarkEnd w:id="37"/>
    </w:p>
    <w:p w14:paraId="6D79AE72" w14:textId="77777777" w:rsidR="00B23180" w:rsidRPr="00B857E3" w:rsidRDefault="00B23180" w:rsidP="00C41ACC">
      <w:pPr>
        <w:spacing w:before="240" w:after="240" w:line="360" w:lineRule="auto"/>
        <w:jc w:val="both"/>
        <w:rPr>
          <w:rFonts w:ascii="Univia Pro Light" w:hAnsi="Univia Pro Light" w:cstheme="minorHAnsi"/>
        </w:rPr>
      </w:pPr>
      <w:r w:rsidRPr="00B857E3">
        <w:rPr>
          <w:rFonts w:ascii="Univia Pro Light" w:hAnsi="Univia Pro Light" w:cstheme="minorHAnsi"/>
        </w:rPr>
        <w:t>El Plan Estatal de Desarrollo (PED) es el instrumento rector de la planeación estatal, en el corto, mediano y largo plazo. Se elabora con base en las necesidades estatales específicas identificadas, precisa los ejes, objetivos generales, estrategias, metas y prioridades para el desarrollo integral del Estado; contiene previsiones sobre los recursos a ser asignados a nivel de estrategias a través de un marco plurianual de gasto; determina los instrumentos y responsables de su ejecución y establece los lineamientos de política de carácter global, sectorial y regional. El PED guarda correspondencia a nivel de objetivos con el Plan Nacional de Desarrollo.</w:t>
      </w:r>
    </w:p>
    <w:p w14:paraId="7026428C" w14:textId="77777777" w:rsidR="00B23180" w:rsidRPr="00B857E3" w:rsidRDefault="00B23180" w:rsidP="00C41ACC">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Como instrumento rector de la planeación estatal, el PED 2016-2022 se constituye en </w:t>
      </w:r>
      <w:r w:rsidR="00952F89" w:rsidRPr="00B857E3">
        <w:rPr>
          <w:rFonts w:ascii="Univia Pro Light" w:hAnsi="Univia Pro Light" w:cstheme="minorHAnsi"/>
        </w:rPr>
        <w:t xml:space="preserve">el </w:t>
      </w:r>
      <w:r w:rsidRPr="00B857E3">
        <w:rPr>
          <w:rFonts w:ascii="Univia Pro Light" w:hAnsi="Univia Pro Light" w:cstheme="minorHAnsi"/>
        </w:rPr>
        <w:t xml:space="preserve">referente directo </w:t>
      </w:r>
      <w:r w:rsidR="00794AB3">
        <w:rPr>
          <w:rFonts w:ascii="Univia Pro Light" w:hAnsi="Univia Pro Light" w:cstheme="minorHAnsi"/>
        </w:rPr>
        <w:t>p</w:t>
      </w:r>
      <w:r w:rsidRPr="00B857E3">
        <w:rPr>
          <w:rFonts w:ascii="Univia Pro Light" w:hAnsi="Univia Pro Light" w:cstheme="minorHAnsi"/>
        </w:rPr>
        <w:t>ara los demás instrumentos de planeación del estado, los cuales deben observar la debida alineación con este, en términos de su contribución a los resultados e impactos de política del Estado y sus metas respectivas.</w:t>
      </w:r>
    </w:p>
    <w:p w14:paraId="06D3EDDF" w14:textId="77777777" w:rsidR="0079611C" w:rsidRPr="00B857E3" w:rsidRDefault="0079611C" w:rsidP="00C41ACC">
      <w:pPr>
        <w:pStyle w:val="Ttulo5"/>
        <w:spacing w:after="480" w:line="360" w:lineRule="auto"/>
        <w:rPr>
          <w:rFonts w:ascii="Univia Pro Light" w:hAnsi="Univia Pro Light" w:cstheme="minorHAnsi"/>
        </w:rPr>
      </w:pPr>
      <w:bookmarkStart w:id="38" w:name="_Toc419458153"/>
      <w:bookmarkStart w:id="39" w:name="_Toc519698034"/>
      <w:r w:rsidRPr="00B857E3">
        <w:rPr>
          <w:rFonts w:ascii="Univia Pro Light" w:hAnsi="Univia Pro Light" w:cstheme="minorHAnsi"/>
        </w:rPr>
        <w:lastRenderedPageBreak/>
        <w:t>Objetivos y rectoría</w:t>
      </w:r>
      <w:bookmarkEnd w:id="38"/>
      <w:bookmarkEnd w:id="39"/>
    </w:p>
    <w:p w14:paraId="0B5944FA" w14:textId="77777777" w:rsidR="0079611C" w:rsidRPr="00B857E3" w:rsidRDefault="0079611C" w:rsidP="00C41ACC">
      <w:pPr>
        <w:spacing w:before="240" w:after="240" w:line="360" w:lineRule="auto"/>
        <w:jc w:val="both"/>
        <w:rPr>
          <w:rFonts w:ascii="Univia Pro Light" w:hAnsi="Univia Pro Light" w:cstheme="minorHAnsi"/>
        </w:rPr>
      </w:pPr>
      <w:r w:rsidRPr="00B857E3">
        <w:rPr>
          <w:rFonts w:ascii="Univia Pro Light" w:hAnsi="Univia Pro Light" w:cstheme="minorHAnsi"/>
        </w:rPr>
        <w:t>La Clasificación PED tiene por objetivos: i) identificar las categorías estratégicas del Plan Estatal de Desarrollo; ii) identificar su relación de ordenamiento de los</w:t>
      </w:r>
      <w:r w:rsidR="000C5C63" w:rsidRPr="00B857E3">
        <w:rPr>
          <w:rFonts w:ascii="Univia Pro Light" w:hAnsi="Univia Pro Light" w:cstheme="minorHAnsi"/>
        </w:rPr>
        <w:t xml:space="preserve"> planes que conforman </w:t>
      </w:r>
      <w:r w:rsidR="000E7397" w:rsidRPr="00B857E3">
        <w:rPr>
          <w:rFonts w:ascii="Univia Pro Light" w:hAnsi="Univia Pro Light" w:cstheme="minorHAnsi"/>
        </w:rPr>
        <w:t>el marco de desempeño estratégico del Estado</w:t>
      </w:r>
      <w:r w:rsidRPr="00B857E3">
        <w:rPr>
          <w:rFonts w:ascii="Univia Pro Light" w:hAnsi="Univia Pro Light" w:cstheme="minorHAnsi"/>
        </w:rPr>
        <w:t xml:space="preserve"> </w:t>
      </w:r>
      <w:r w:rsidR="000E7397" w:rsidRPr="00B857E3">
        <w:rPr>
          <w:rFonts w:ascii="Univia Pro Light" w:hAnsi="Univia Pro Light" w:cstheme="minorHAnsi"/>
        </w:rPr>
        <w:t xml:space="preserve">alineado a </w:t>
      </w:r>
      <w:r w:rsidRPr="00B857E3">
        <w:rPr>
          <w:rFonts w:ascii="Univia Pro Light" w:hAnsi="Univia Pro Light" w:cstheme="minorHAnsi"/>
        </w:rPr>
        <w:t xml:space="preserve">la estructura programática derivada de </w:t>
      </w:r>
      <w:r w:rsidR="000E7397" w:rsidRPr="00B857E3">
        <w:rPr>
          <w:rFonts w:ascii="Univia Pro Light" w:hAnsi="Univia Pro Light" w:cstheme="minorHAnsi"/>
        </w:rPr>
        <w:t>éstos</w:t>
      </w:r>
      <w:r w:rsidRPr="00B857E3">
        <w:rPr>
          <w:rFonts w:ascii="Univia Pro Light" w:hAnsi="Univia Pro Light" w:cstheme="minorHAnsi"/>
        </w:rPr>
        <w:t>, de tal forma que los resultados e impactos PED</w:t>
      </w:r>
      <w:r w:rsidR="000E7397" w:rsidRPr="00B857E3">
        <w:rPr>
          <w:rFonts w:ascii="Univia Pro Light" w:hAnsi="Univia Pro Light" w:cstheme="minorHAnsi"/>
        </w:rPr>
        <w:t xml:space="preserve"> se identifiquen con los gastos realizados para su consecución</w:t>
      </w:r>
      <w:r w:rsidRPr="00B857E3">
        <w:rPr>
          <w:rFonts w:ascii="Univia Pro Light" w:hAnsi="Univia Pro Light" w:cstheme="minorHAnsi"/>
        </w:rPr>
        <w:t xml:space="preserve">.  </w:t>
      </w:r>
    </w:p>
    <w:p w14:paraId="7AB7F0CD" w14:textId="77777777" w:rsidR="00EE4FF9" w:rsidRPr="00B857E3" w:rsidRDefault="000E7397" w:rsidP="00C41ACC">
      <w:pPr>
        <w:spacing w:before="240" w:after="240" w:line="360" w:lineRule="auto"/>
        <w:jc w:val="both"/>
        <w:rPr>
          <w:rFonts w:ascii="Univia Pro Light" w:hAnsi="Univia Pro Light" w:cstheme="minorHAnsi"/>
        </w:rPr>
      </w:pPr>
      <w:r w:rsidRPr="00B857E3">
        <w:rPr>
          <w:rFonts w:ascii="Univia Pro Light" w:hAnsi="Univia Pro Light" w:cstheme="minorHAnsi"/>
        </w:rPr>
        <w:t>E</w:t>
      </w:r>
      <w:r w:rsidR="0079611C" w:rsidRPr="00B857E3">
        <w:rPr>
          <w:rFonts w:ascii="Univia Pro Light" w:hAnsi="Univia Pro Light" w:cstheme="minorHAnsi"/>
        </w:rPr>
        <w:t>l modelo lógico del PED en su nivel superior</w:t>
      </w:r>
      <w:r w:rsidRPr="00B857E3">
        <w:rPr>
          <w:rFonts w:ascii="Univia Pro Light" w:hAnsi="Univia Pro Light" w:cstheme="minorHAnsi"/>
        </w:rPr>
        <w:t xml:space="preserve"> permite conocer los</w:t>
      </w:r>
      <w:r w:rsidR="0079611C" w:rsidRPr="00B857E3">
        <w:rPr>
          <w:rFonts w:ascii="Univia Pro Light" w:hAnsi="Univia Pro Light" w:cstheme="minorHAnsi"/>
        </w:rPr>
        <w:t xml:space="preserve"> impactos y resultados asociados a los principales objetivos de política, a los ejes temáticos y estrategias diseñadas para alcanzarlos</w:t>
      </w:r>
      <w:r w:rsidRPr="00B857E3">
        <w:rPr>
          <w:rFonts w:ascii="Univia Pro Light" w:hAnsi="Univia Pro Light" w:cstheme="minorHAnsi"/>
        </w:rPr>
        <w:t>, por lo que el clasificador PED</w:t>
      </w:r>
      <w:r w:rsidR="0079611C" w:rsidRPr="00B857E3">
        <w:rPr>
          <w:rFonts w:ascii="Univia Pro Light" w:hAnsi="Univia Pro Light" w:cstheme="minorHAnsi"/>
        </w:rPr>
        <w:t xml:space="preserve"> ordena el gasto observando la lógica vertical, al definir las estrategias, sus impactos, resultados y metas, las cuales orientarán los demás planes y dentro de estos los programas necesarios para su logro.</w:t>
      </w:r>
    </w:p>
    <w:p w14:paraId="7D9DDB56" w14:textId="77777777" w:rsidR="0079611C" w:rsidRPr="00B857E3" w:rsidRDefault="0079611C" w:rsidP="00C41ACC">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La clasificación se origina a partir de la estructura básica y la metodología de elaboración del PED, y corresponde a la Secretaría de Finanzas (SEFIN) su administración en el sistema </w:t>
      </w:r>
      <w:r w:rsidR="00EE4FF9" w:rsidRPr="00B857E3">
        <w:rPr>
          <w:rFonts w:ascii="Univia Pro Light" w:hAnsi="Univia Pro Light" w:cstheme="minorHAnsi"/>
        </w:rPr>
        <w:t>informático</w:t>
      </w:r>
      <w:r w:rsidRPr="00B857E3">
        <w:rPr>
          <w:rFonts w:ascii="Univia Pro Light" w:hAnsi="Univia Pro Light" w:cstheme="minorHAnsi"/>
        </w:rPr>
        <w:t xml:space="preserve">. Sus contenidos </w:t>
      </w:r>
      <w:r w:rsidR="00DA6740" w:rsidRPr="00B857E3">
        <w:rPr>
          <w:rFonts w:ascii="Univia Pro Light" w:hAnsi="Univia Pro Light" w:cstheme="minorHAnsi"/>
        </w:rPr>
        <w:t>específicos,</w:t>
      </w:r>
      <w:r w:rsidRPr="00B857E3">
        <w:rPr>
          <w:rFonts w:ascii="Univia Pro Light" w:hAnsi="Univia Pro Light" w:cstheme="minorHAnsi"/>
        </w:rPr>
        <w:t xml:space="preserve"> por tanto</w:t>
      </w:r>
      <w:r w:rsidR="00EE4FF9" w:rsidRPr="00B857E3">
        <w:rPr>
          <w:rFonts w:ascii="Univia Pro Light" w:hAnsi="Univia Pro Light" w:cstheme="minorHAnsi"/>
        </w:rPr>
        <w:t>,</w:t>
      </w:r>
      <w:r w:rsidRPr="00B857E3">
        <w:rPr>
          <w:rFonts w:ascii="Univia Pro Light" w:hAnsi="Univia Pro Light" w:cstheme="minorHAnsi"/>
        </w:rPr>
        <w:t xml:space="preserve"> corresponden al sexenio de vigencia constitucional del PED</w:t>
      </w:r>
      <w:r w:rsidR="000E7397" w:rsidRPr="00B857E3">
        <w:rPr>
          <w:rFonts w:ascii="Univia Pro Light" w:hAnsi="Univia Pro Light" w:cstheme="minorHAnsi"/>
        </w:rPr>
        <w:t>,</w:t>
      </w:r>
      <w:r w:rsidRPr="00B857E3">
        <w:rPr>
          <w:rFonts w:ascii="Univia Pro Light" w:hAnsi="Univia Pro Light" w:cstheme="minorHAnsi"/>
        </w:rPr>
        <w:t xml:space="preserve"> pero la estructura del clasificador según defina la metodología, debe prevalecer a fin de asegurar la consistencia de las políticas de desarrollo en el mediano y largo</w:t>
      </w:r>
      <w:r w:rsidR="00EE4FF9" w:rsidRPr="00B857E3">
        <w:rPr>
          <w:rFonts w:ascii="Univia Pro Light" w:hAnsi="Univia Pro Light" w:cstheme="minorHAnsi"/>
        </w:rPr>
        <w:t xml:space="preserve"> plazo independientemente de la administración</w:t>
      </w:r>
      <w:r w:rsidRPr="00B857E3">
        <w:rPr>
          <w:rFonts w:ascii="Univia Pro Light" w:hAnsi="Univia Pro Light" w:cstheme="minorHAnsi"/>
        </w:rPr>
        <w:t xml:space="preserve"> en </w:t>
      </w:r>
      <w:r w:rsidR="00387C60" w:rsidRPr="00B857E3">
        <w:rPr>
          <w:rFonts w:ascii="Univia Pro Light" w:hAnsi="Univia Pro Light" w:cstheme="minorHAnsi"/>
        </w:rPr>
        <w:t>curso</w:t>
      </w:r>
      <w:r w:rsidRPr="00B857E3">
        <w:rPr>
          <w:rFonts w:ascii="Univia Pro Light" w:hAnsi="Univia Pro Light" w:cstheme="minorHAnsi"/>
        </w:rPr>
        <w:t>.</w:t>
      </w:r>
    </w:p>
    <w:p w14:paraId="2BF45D9E" w14:textId="77777777" w:rsidR="0079611C" w:rsidRPr="00B857E3" w:rsidRDefault="0079611C" w:rsidP="00C41ACC">
      <w:pPr>
        <w:pStyle w:val="Ttulo5"/>
        <w:spacing w:after="480" w:line="360" w:lineRule="auto"/>
        <w:rPr>
          <w:rFonts w:ascii="Univia Pro Light" w:hAnsi="Univia Pro Light" w:cstheme="minorHAnsi"/>
        </w:rPr>
      </w:pPr>
      <w:bookmarkStart w:id="40" w:name="_Toc419458154"/>
      <w:bookmarkStart w:id="41" w:name="_Toc519698035"/>
      <w:r w:rsidRPr="00B857E3">
        <w:rPr>
          <w:rFonts w:ascii="Univia Pro Light" w:hAnsi="Univia Pro Light" w:cstheme="minorHAnsi"/>
        </w:rPr>
        <w:t>Características generales</w:t>
      </w:r>
      <w:bookmarkEnd w:id="40"/>
      <w:bookmarkEnd w:id="41"/>
    </w:p>
    <w:p w14:paraId="58B8351D" w14:textId="77777777" w:rsidR="0079611C" w:rsidRPr="00B857E3" w:rsidRDefault="00F12F51" w:rsidP="00C41ACC">
      <w:pPr>
        <w:spacing w:before="240" w:after="240" w:line="360" w:lineRule="auto"/>
        <w:jc w:val="both"/>
        <w:rPr>
          <w:rFonts w:ascii="Univia Pro Light" w:hAnsi="Univia Pro Light" w:cstheme="minorHAnsi"/>
        </w:rPr>
      </w:pPr>
      <w:r w:rsidRPr="00B857E3">
        <w:rPr>
          <w:rFonts w:ascii="Univia Pro Light" w:hAnsi="Univia Pro Light" w:cstheme="minorHAnsi"/>
        </w:rPr>
        <w:t>Los ejes son los grandes agregados de política pública</w:t>
      </w:r>
      <w:r w:rsidR="00F35831" w:rsidRPr="00B857E3">
        <w:rPr>
          <w:rFonts w:ascii="Univia Pro Light" w:hAnsi="Univia Pro Light" w:cstheme="minorHAnsi"/>
        </w:rPr>
        <w:t xml:space="preserve"> contenidos en el PED.</w:t>
      </w:r>
      <w:r w:rsidRPr="00B857E3">
        <w:rPr>
          <w:rFonts w:ascii="Univia Pro Light" w:hAnsi="Univia Pro Light" w:cstheme="minorHAnsi"/>
        </w:rPr>
        <w:t xml:space="preserve"> </w:t>
      </w:r>
      <w:r w:rsidR="0079611C" w:rsidRPr="00B857E3">
        <w:rPr>
          <w:rFonts w:ascii="Univia Pro Light" w:hAnsi="Univia Pro Light" w:cstheme="minorHAnsi"/>
        </w:rPr>
        <w:t xml:space="preserve">Para cada eje se identifican objetivos de desarrollo que </w:t>
      </w:r>
      <w:r w:rsidR="0087578F" w:rsidRPr="00B857E3">
        <w:rPr>
          <w:rFonts w:ascii="Univia Pro Light" w:hAnsi="Univia Pro Light" w:cstheme="minorHAnsi"/>
        </w:rPr>
        <w:t>guían</w:t>
      </w:r>
      <w:r w:rsidR="0079611C" w:rsidRPr="00B857E3">
        <w:rPr>
          <w:rFonts w:ascii="Univia Pro Light" w:hAnsi="Univia Pro Light" w:cstheme="minorHAnsi"/>
        </w:rPr>
        <w:t xml:space="preserve"> el </w:t>
      </w:r>
      <w:r w:rsidR="0087578F" w:rsidRPr="00B857E3">
        <w:rPr>
          <w:rFonts w:ascii="Univia Pro Light" w:hAnsi="Univia Pro Light" w:cstheme="minorHAnsi"/>
        </w:rPr>
        <w:t>quehacer</w:t>
      </w:r>
      <w:r w:rsidR="0079611C" w:rsidRPr="00B857E3">
        <w:rPr>
          <w:rFonts w:ascii="Univia Pro Light" w:hAnsi="Univia Pro Light" w:cstheme="minorHAnsi"/>
        </w:rPr>
        <w:t xml:space="preserve"> gubernamental.  Los objetivos son la transformación de un problema o situación no deseada en una </w:t>
      </w:r>
      <w:r w:rsidR="0079611C" w:rsidRPr="00B857E3">
        <w:rPr>
          <w:rFonts w:ascii="Univia Pro Light" w:hAnsi="Univia Pro Light" w:cstheme="minorHAnsi"/>
        </w:rPr>
        <w:lastRenderedPageBreak/>
        <w:t>situación de bienestar deseada. Por lo tanto</w:t>
      </w:r>
      <w:r w:rsidR="008F2085" w:rsidRPr="00B857E3">
        <w:rPr>
          <w:rFonts w:ascii="Univia Pro Light" w:hAnsi="Univia Pro Light" w:cstheme="minorHAnsi"/>
        </w:rPr>
        <w:t>,</w:t>
      </w:r>
      <w:r w:rsidR="0079611C" w:rsidRPr="00B857E3">
        <w:rPr>
          <w:rFonts w:ascii="Univia Pro Light" w:hAnsi="Univia Pro Light" w:cstheme="minorHAnsi"/>
        </w:rPr>
        <w:t xml:space="preserve"> para cada eje hay uno o más ob</w:t>
      </w:r>
      <w:r w:rsidR="003E23CB" w:rsidRPr="00B857E3">
        <w:rPr>
          <w:rFonts w:ascii="Univia Pro Light" w:hAnsi="Univia Pro Light" w:cstheme="minorHAnsi"/>
        </w:rPr>
        <w:t>jetivos de política asociados.</w:t>
      </w:r>
    </w:p>
    <w:p w14:paraId="2DDA74A6" w14:textId="77777777" w:rsidR="0079611C" w:rsidRPr="00B857E3" w:rsidRDefault="0079611C" w:rsidP="00C41ACC">
      <w:pPr>
        <w:spacing w:before="240" w:after="240" w:line="360" w:lineRule="auto"/>
        <w:jc w:val="both"/>
        <w:rPr>
          <w:rFonts w:ascii="Univia Pro Light" w:hAnsi="Univia Pro Light" w:cstheme="minorHAnsi"/>
        </w:rPr>
      </w:pPr>
      <w:r w:rsidRPr="00B857E3">
        <w:rPr>
          <w:rFonts w:ascii="Univia Pro Light" w:hAnsi="Univia Pro Light" w:cstheme="minorHAnsi"/>
        </w:rPr>
        <w:t>A su vez, para el cumplimiento de los objetivos se diseñan estrategias (una o más). Las estrategias corresponden a un conjunto de intervenciones planificadas y asociadas para alcanzar objetivos de desarrollo.</w:t>
      </w:r>
    </w:p>
    <w:p w14:paraId="30B9D959" w14:textId="77777777" w:rsidR="0079611C" w:rsidRPr="00B857E3" w:rsidRDefault="0079611C" w:rsidP="00C41ACC">
      <w:pPr>
        <w:spacing w:before="240" w:after="240" w:line="360" w:lineRule="auto"/>
        <w:jc w:val="both"/>
        <w:rPr>
          <w:rFonts w:ascii="Univia Pro Light" w:hAnsi="Univia Pro Light" w:cstheme="minorHAnsi"/>
        </w:rPr>
      </w:pPr>
      <w:r w:rsidRPr="00B857E3">
        <w:rPr>
          <w:rFonts w:ascii="Univia Pro Light" w:hAnsi="Univia Pro Light" w:cstheme="minorHAnsi"/>
        </w:rPr>
        <w:t>Cada estrategia genera por lo menos un resultado o impacto que concretiza el objetivo a lograr. Los resultados corresponden a cambios positivos en el bienestar o comportamiento como consecuencia de una intervención. Los impactos son cambios positivos y perdurables en el bienestar, como consecuencia d</w:t>
      </w:r>
      <w:r w:rsidR="00E075B2" w:rsidRPr="00B857E3">
        <w:rPr>
          <w:rFonts w:ascii="Univia Pro Light" w:hAnsi="Univia Pro Light" w:cstheme="minorHAnsi"/>
        </w:rPr>
        <w:t>e conjuntos de intervenciones.</w:t>
      </w:r>
    </w:p>
    <w:p w14:paraId="64D40B63" w14:textId="77777777" w:rsidR="0003758F" w:rsidRDefault="0079611C" w:rsidP="00C41ACC">
      <w:pPr>
        <w:spacing w:before="240" w:after="240" w:line="360" w:lineRule="auto"/>
        <w:contextualSpacing/>
        <w:jc w:val="both"/>
        <w:rPr>
          <w:rFonts w:ascii="Univia Pro Light" w:hAnsi="Univia Pro Light" w:cstheme="minorHAnsi"/>
        </w:rPr>
      </w:pPr>
      <w:r w:rsidRPr="00B857E3">
        <w:rPr>
          <w:rFonts w:ascii="Univia Pro Light" w:hAnsi="Univia Pro Light" w:cstheme="minorHAnsi"/>
        </w:rPr>
        <w:t>La secuencia lógica del clasificador se presenta en la siguiente ilustración.</w:t>
      </w:r>
    </w:p>
    <w:p w14:paraId="35C5CFEC" w14:textId="77777777" w:rsidR="008D34EF" w:rsidRPr="00B857E3" w:rsidRDefault="008D34EF" w:rsidP="008D34EF">
      <w:pPr>
        <w:spacing w:line="360" w:lineRule="auto"/>
        <w:contextualSpacing/>
        <w:jc w:val="both"/>
        <w:rPr>
          <w:rFonts w:ascii="Univia Pro Light" w:hAnsi="Univia Pro Light" w:cstheme="minorHAnsi"/>
        </w:rPr>
      </w:pPr>
    </w:p>
    <w:p w14:paraId="00C66D5A" w14:textId="77777777" w:rsidR="00054E16" w:rsidRDefault="007E4825" w:rsidP="00054E16">
      <w:pPr>
        <w:keepNext/>
        <w:tabs>
          <w:tab w:val="left" w:pos="2630"/>
        </w:tabs>
        <w:spacing w:line="360" w:lineRule="auto"/>
        <w:contextualSpacing/>
        <w:jc w:val="center"/>
      </w:pPr>
      <w:r w:rsidRPr="007E4825">
        <w:rPr>
          <w:rFonts w:ascii="Univia Pro Light" w:hAnsi="Univia Pro Light"/>
          <w:noProof/>
        </w:rPr>
        <w:drawing>
          <wp:inline distT="0" distB="0" distL="0" distR="0" wp14:anchorId="71058996" wp14:editId="7C7C42C3">
            <wp:extent cx="5426311" cy="1743075"/>
            <wp:effectExtent l="0" t="0" r="3175" b="0"/>
            <wp:docPr id="10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5"/>
                    <a:stretch>
                      <a:fillRect/>
                    </a:stretch>
                  </pic:blipFill>
                  <pic:spPr>
                    <a:xfrm>
                      <a:off x="0" y="0"/>
                      <a:ext cx="5435559" cy="1746046"/>
                    </a:xfrm>
                    <a:prstGeom prst="rect">
                      <a:avLst/>
                    </a:prstGeom>
                  </pic:spPr>
                </pic:pic>
              </a:graphicData>
            </a:graphic>
          </wp:inline>
        </w:drawing>
      </w:r>
    </w:p>
    <w:p w14:paraId="575DB64A" w14:textId="72645723" w:rsidR="007E4825" w:rsidRPr="00C33161" w:rsidRDefault="00054E16" w:rsidP="00C33161">
      <w:pPr>
        <w:tabs>
          <w:tab w:val="left" w:pos="2630"/>
        </w:tabs>
        <w:spacing w:line="360" w:lineRule="auto"/>
        <w:jc w:val="center"/>
        <w:rPr>
          <w:rFonts w:ascii="Univia Pro Light" w:eastAsia="Calibri" w:hAnsi="Univia Pro Light"/>
          <w:b/>
          <w:bCs/>
          <w:color w:val="4F81BD"/>
          <w:sz w:val="18"/>
          <w:szCs w:val="18"/>
          <w:lang w:val="es-ES" w:eastAsia="en-US"/>
        </w:rPr>
      </w:pPr>
      <w:bookmarkStart w:id="42" w:name="_Toc519615008"/>
      <w:r w:rsidRPr="00054E16">
        <w:rPr>
          <w:rFonts w:ascii="Univia Pro Light" w:eastAsia="Calibri" w:hAnsi="Univia Pro Light"/>
          <w:b/>
          <w:bCs/>
          <w:color w:val="4F81BD"/>
          <w:sz w:val="18"/>
          <w:szCs w:val="18"/>
          <w:lang w:val="es-ES" w:eastAsia="en-US"/>
        </w:rPr>
        <w:t xml:space="preserve">Figura </w:t>
      </w:r>
      <w:r w:rsidRPr="00054E16">
        <w:rPr>
          <w:rFonts w:ascii="Univia Pro Light" w:eastAsia="Calibri" w:hAnsi="Univia Pro Light"/>
          <w:b/>
          <w:bCs/>
          <w:color w:val="4F81BD"/>
          <w:sz w:val="18"/>
          <w:szCs w:val="18"/>
          <w:lang w:val="es-ES" w:eastAsia="en-US"/>
        </w:rPr>
        <w:fldChar w:fldCharType="begin"/>
      </w:r>
      <w:r w:rsidRPr="00054E16">
        <w:rPr>
          <w:rFonts w:ascii="Univia Pro Light" w:eastAsia="Calibri" w:hAnsi="Univia Pro Light"/>
          <w:b/>
          <w:bCs/>
          <w:color w:val="4F81BD"/>
          <w:sz w:val="18"/>
          <w:szCs w:val="18"/>
          <w:lang w:val="es-ES" w:eastAsia="en-US"/>
        </w:rPr>
        <w:instrText xml:space="preserve"> SEQ Figura \* ARABIC </w:instrText>
      </w:r>
      <w:r w:rsidRPr="00054E16">
        <w:rPr>
          <w:rFonts w:ascii="Univia Pro Light" w:eastAsia="Calibri" w:hAnsi="Univia Pro Light"/>
          <w:b/>
          <w:bCs/>
          <w:color w:val="4F81BD"/>
          <w:sz w:val="18"/>
          <w:szCs w:val="18"/>
          <w:lang w:val="es-ES" w:eastAsia="en-US"/>
        </w:rPr>
        <w:fldChar w:fldCharType="separate"/>
      </w:r>
      <w:r w:rsidR="00CB04E8">
        <w:rPr>
          <w:rFonts w:ascii="Univia Pro Light" w:eastAsia="Calibri" w:hAnsi="Univia Pro Light"/>
          <w:b/>
          <w:bCs/>
          <w:noProof/>
          <w:color w:val="4F81BD"/>
          <w:sz w:val="18"/>
          <w:szCs w:val="18"/>
          <w:lang w:val="es-ES" w:eastAsia="en-US"/>
        </w:rPr>
        <w:t>5</w:t>
      </w:r>
      <w:r w:rsidRPr="00054E16">
        <w:rPr>
          <w:rFonts w:ascii="Univia Pro Light" w:eastAsia="Calibri" w:hAnsi="Univia Pro Light"/>
          <w:b/>
          <w:bCs/>
          <w:color w:val="4F81BD"/>
          <w:sz w:val="18"/>
          <w:szCs w:val="18"/>
          <w:lang w:val="es-ES" w:eastAsia="en-US"/>
        </w:rPr>
        <w:fldChar w:fldCharType="end"/>
      </w:r>
      <w:r w:rsidRPr="00054E16">
        <w:rPr>
          <w:rFonts w:ascii="Univia Pro Light" w:eastAsia="Calibri" w:hAnsi="Univia Pro Light"/>
          <w:b/>
          <w:bCs/>
          <w:color w:val="4F81BD"/>
          <w:sz w:val="18"/>
          <w:szCs w:val="18"/>
          <w:lang w:val="es-ES" w:eastAsia="en-US"/>
        </w:rPr>
        <w:t>. Clasificación PED.</w:t>
      </w:r>
      <w:bookmarkEnd w:id="42"/>
      <w:r w:rsidR="00F4648B">
        <w:rPr>
          <w:rFonts w:ascii="Univia Pro Light" w:hAnsi="Univia Pro Light" w:cstheme="minorHAnsi"/>
          <w:noProof/>
        </w:rPr>
        <mc:AlternateContent>
          <mc:Choice Requires="wps">
            <w:drawing>
              <wp:anchor distT="0" distB="0" distL="114300" distR="114300" simplePos="0" relativeHeight="251663360" behindDoc="0" locked="0" layoutInCell="1" allowOverlap="1" wp14:anchorId="461A3C09" wp14:editId="777DEF38">
                <wp:simplePos x="0" y="0"/>
                <wp:positionH relativeFrom="column">
                  <wp:posOffset>1138555</wp:posOffset>
                </wp:positionH>
                <wp:positionV relativeFrom="paragraph">
                  <wp:posOffset>19050</wp:posOffset>
                </wp:positionV>
                <wp:extent cx="585470" cy="174625"/>
                <wp:effectExtent l="0" t="0" r="0" b="0"/>
                <wp:wrapNone/>
                <wp:docPr id="100" name="3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470" cy="174625"/>
                        </a:xfrm>
                        <a:prstGeom prst="rect">
                          <a:avLst/>
                        </a:prstGeom>
                        <a:noFill/>
                        <a:ln w="6350">
                          <a:noFill/>
                        </a:ln>
                        <a:effectLst/>
                      </wps:spPr>
                      <wps:txbx>
                        <w:txbxContent>
                          <w:p w14:paraId="037BA2EF" w14:textId="77777777" w:rsidR="0026600C" w:rsidRPr="005C6880" w:rsidRDefault="0026600C" w:rsidP="007E4825">
                            <w:pPr>
                              <w:rPr>
                                <w:color w:val="FFFFFF" w:themeColor="background1"/>
                                <w:sz w:val="18"/>
                              </w:rPr>
                            </w:pPr>
                            <w:r w:rsidRPr="005C6880">
                              <w:rPr>
                                <w:color w:val="FFFFFF" w:themeColor="background1"/>
                                <w:sz w:val="18"/>
                              </w:rPr>
                              <w:t>Tema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1A3C09" id="35 Cuadro de texto" o:spid="_x0000_s1078" type="#_x0000_t202" style="position:absolute;left:0;text-align:left;margin-left:89.65pt;margin-top:1.5pt;width:46.1pt;height:1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" filled="f" stroked="f" strokeweight=".5pt">
                <v:textbox>
                  <w:txbxContent>
                    <w:p w14:paraId="037BA2EF" w14:textId="77777777" w:rsidR="0026600C" w:rsidRPr="005C6880" w:rsidRDefault="0026600C" w:rsidP="007E4825">
                      <w:pPr>
                        <w:rPr>
                          <w:color w:val="FFFFFF" w:themeColor="background1"/>
                          <w:sz w:val="18"/>
                        </w:rPr>
                      </w:pPr>
                      <w:r w:rsidRPr="005C6880">
                        <w:rPr>
                          <w:color w:val="FFFFFF" w:themeColor="background1"/>
                          <w:sz w:val="18"/>
                        </w:rPr>
                        <w:t>Tema</w:t>
                      </w:r>
                    </w:p>
                  </w:txbxContent>
                </v:textbox>
              </v:shape>
            </w:pict>
          </mc:Fallback>
        </mc:AlternateContent>
      </w:r>
    </w:p>
    <w:p w14:paraId="41270F3F" w14:textId="77777777" w:rsidR="007E4825" w:rsidRPr="009602CF" w:rsidRDefault="007E4825" w:rsidP="00C41ACC">
      <w:pPr>
        <w:spacing w:before="360" w:after="240" w:line="360" w:lineRule="auto"/>
        <w:jc w:val="both"/>
        <w:rPr>
          <w:rFonts w:ascii="Univia Pro Light" w:hAnsi="Univia Pro Light" w:cstheme="minorHAnsi"/>
        </w:rPr>
      </w:pPr>
      <w:r w:rsidRPr="00314B2C">
        <w:rPr>
          <w:rFonts w:ascii="Univia Pro Light" w:hAnsi="Univia Pro Light" w:cstheme="minorHAnsi"/>
          <w:b/>
        </w:rPr>
        <w:t>Eje</w:t>
      </w:r>
      <w:r w:rsidRPr="005740FF">
        <w:rPr>
          <w:rFonts w:ascii="Univia Pro Light" w:hAnsi="Univia Pro Light" w:cstheme="minorHAnsi"/>
        </w:rPr>
        <w:t>,</w:t>
      </w:r>
      <w:r w:rsidRPr="009602CF">
        <w:rPr>
          <w:rFonts w:ascii="Univia Pro Light" w:hAnsi="Univia Pro Light" w:cstheme="minorHAnsi"/>
        </w:rPr>
        <w:t xml:space="preserve"> es la división principal del esfuerzo organizado, encaminado a prestar un servicio público concreto y definido.</w:t>
      </w:r>
    </w:p>
    <w:p w14:paraId="1280CB71" w14:textId="77777777" w:rsidR="007E4825" w:rsidRPr="009602CF" w:rsidRDefault="007E4825" w:rsidP="00C41ACC">
      <w:pPr>
        <w:spacing w:before="240" w:after="240" w:line="360" w:lineRule="auto"/>
        <w:jc w:val="both"/>
        <w:rPr>
          <w:rFonts w:ascii="Univia Pro Light" w:hAnsi="Univia Pro Light" w:cstheme="minorHAnsi"/>
        </w:rPr>
      </w:pPr>
      <w:r w:rsidRPr="00314B2C">
        <w:rPr>
          <w:rFonts w:ascii="Univia Pro Light" w:hAnsi="Univia Pro Light" w:cstheme="minorHAnsi"/>
          <w:b/>
        </w:rPr>
        <w:t>Tema</w:t>
      </w:r>
      <w:r w:rsidRPr="005740FF">
        <w:rPr>
          <w:rFonts w:ascii="Univia Pro Light" w:hAnsi="Univia Pro Light" w:cstheme="minorHAnsi"/>
        </w:rPr>
        <w:t xml:space="preserve">, </w:t>
      </w:r>
      <w:r w:rsidRPr="009602CF">
        <w:rPr>
          <w:rFonts w:ascii="Univia Pro Light" w:hAnsi="Univia Pro Light" w:cstheme="minorHAnsi"/>
        </w:rPr>
        <w:t xml:space="preserve">conjunto de programas o acciones afines y coherentes mediante las cuales se pretende alcanzar un objetivo y metas planteadas. </w:t>
      </w:r>
    </w:p>
    <w:p w14:paraId="72096293" w14:textId="77777777" w:rsidR="007E4825" w:rsidRPr="009602CF" w:rsidRDefault="007E4825" w:rsidP="00C41ACC">
      <w:pPr>
        <w:spacing w:before="240" w:after="240" w:line="360" w:lineRule="auto"/>
        <w:jc w:val="both"/>
        <w:rPr>
          <w:rFonts w:ascii="Univia Pro Light" w:hAnsi="Univia Pro Light" w:cstheme="minorHAnsi"/>
        </w:rPr>
      </w:pPr>
      <w:r w:rsidRPr="00314B2C">
        <w:rPr>
          <w:rFonts w:ascii="Univia Pro Light" w:hAnsi="Univia Pro Light" w:cstheme="minorHAnsi"/>
          <w:b/>
        </w:rPr>
        <w:lastRenderedPageBreak/>
        <w:t>Objetivo</w:t>
      </w:r>
      <w:r w:rsidRPr="009602CF">
        <w:rPr>
          <w:rFonts w:ascii="Univia Pro Light" w:hAnsi="Univia Pro Light" w:cstheme="minorHAnsi"/>
        </w:rPr>
        <w:t>,</w:t>
      </w:r>
      <w:r w:rsidR="005740FF">
        <w:rPr>
          <w:rFonts w:ascii="Univia Pro Light" w:hAnsi="Univia Pro Light" w:cstheme="minorHAnsi"/>
        </w:rPr>
        <w:t xml:space="preserve"> </w:t>
      </w:r>
      <w:r w:rsidRPr="009602CF">
        <w:rPr>
          <w:rFonts w:ascii="Univia Pro Light" w:hAnsi="Univia Pro Light" w:cstheme="minorHAnsi"/>
        </w:rPr>
        <w:t>constituye un vínculo entre las actividades de las dependencias y entidades comprendidas en las categorías funcionales y los objetivos de su POA.</w:t>
      </w:r>
    </w:p>
    <w:p w14:paraId="6D1787E7" w14:textId="77777777" w:rsidR="007E4825" w:rsidRPr="009602CF" w:rsidRDefault="007E4825" w:rsidP="00C41ACC">
      <w:pPr>
        <w:spacing w:before="240" w:after="240" w:line="360" w:lineRule="auto"/>
        <w:jc w:val="both"/>
        <w:rPr>
          <w:rFonts w:ascii="Univia Pro Light" w:hAnsi="Univia Pro Light" w:cstheme="minorHAnsi"/>
        </w:rPr>
      </w:pPr>
      <w:r w:rsidRPr="00314B2C">
        <w:rPr>
          <w:rFonts w:ascii="Univia Pro Light" w:hAnsi="Univia Pro Light" w:cstheme="minorHAnsi"/>
          <w:b/>
        </w:rPr>
        <w:t>Estrategia</w:t>
      </w:r>
      <w:r w:rsidRPr="005740FF">
        <w:rPr>
          <w:rFonts w:ascii="Univia Pro Light" w:hAnsi="Univia Pro Light" w:cstheme="minorHAnsi"/>
        </w:rPr>
        <w:t xml:space="preserve">, </w:t>
      </w:r>
      <w:r w:rsidRPr="009602CF">
        <w:rPr>
          <w:rFonts w:ascii="Univia Pro Light" w:hAnsi="Univia Pro Light" w:cstheme="minorHAnsi"/>
        </w:rPr>
        <w:t>son las acciones globales de carácter temporal o permanente que se desarrollan para alcanzar los objetivos de mediano y largo plazo.</w:t>
      </w:r>
    </w:p>
    <w:p w14:paraId="3AC59557" w14:textId="77777777" w:rsidR="007E4825" w:rsidRDefault="007E4825" w:rsidP="00C41ACC">
      <w:pPr>
        <w:spacing w:before="240" w:after="240" w:line="360" w:lineRule="auto"/>
        <w:jc w:val="both"/>
        <w:rPr>
          <w:rFonts w:ascii="Univia Pro Light" w:hAnsi="Univia Pro Light" w:cstheme="minorHAnsi"/>
        </w:rPr>
      </w:pPr>
      <w:r w:rsidRPr="00314B2C">
        <w:rPr>
          <w:rFonts w:ascii="Univia Pro Light" w:hAnsi="Univia Pro Light" w:cstheme="minorHAnsi"/>
          <w:b/>
        </w:rPr>
        <w:t>Líneas de acción</w:t>
      </w:r>
      <w:r w:rsidRPr="005740FF">
        <w:rPr>
          <w:rFonts w:ascii="Univia Pro Light" w:hAnsi="Univia Pro Light" w:cstheme="minorHAnsi"/>
        </w:rPr>
        <w:t>,</w:t>
      </w:r>
      <w:r w:rsidRPr="009602CF">
        <w:rPr>
          <w:rFonts w:ascii="Univia Pro Light" w:hAnsi="Univia Pro Light" w:cstheme="minorHAnsi"/>
        </w:rPr>
        <w:t xml:space="preserve"> conjunto de acciones que se contempla realizar para alcanzar un objetivo.</w:t>
      </w:r>
    </w:p>
    <w:p w14:paraId="48FEFE26" w14:textId="77777777" w:rsidR="00DE5999" w:rsidRPr="00B857E3" w:rsidRDefault="0079611C" w:rsidP="00C41ACC">
      <w:pPr>
        <w:spacing w:before="240" w:after="240" w:line="360" w:lineRule="auto"/>
        <w:jc w:val="both"/>
        <w:rPr>
          <w:rFonts w:ascii="Univia Pro Light" w:hAnsi="Univia Pro Light" w:cstheme="minorHAnsi"/>
        </w:rPr>
      </w:pPr>
      <w:r w:rsidRPr="00B857E3">
        <w:rPr>
          <w:rFonts w:ascii="Univia Pro Light" w:hAnsi="Univia Pro Light" w:cstheme="minorHAnsi"/>
        </w:rPr>
        <w:t>Asociado a cada resultado/impacto</w:t>
      </w:r>
      <w:r w:rsidR="007E6740" w:rsidRPr="00B857E3">
        <w:rPr>
          <w:rFonts w:ascii="Univia Pro Light" w:hAnsi="Univia Pro Light" w:cstheme="minorHAnsi"/>
        </w:rPr>
        <w:t>,</w:t>
      </w:r>
      <w:r w:rsidRPr="00B857E3">
        <w:rPr>
          <w:rFonts w:ascii="Univia Pro Light" w:hAnsi="Univia Pro Light" w:cstheme="minorHAnsi"/>
        </w:rPr>
        <w:t xml:space="preserve"> se define</w:t>
      </w:r>
      <w:r w:rsidR="005A2A5B" w:rsidRPr="00B857E3">
        <w:rPr>
          <w:rFonts w:ascii="Univia Pro Light" w:hAnsi="Univia Pro Light" w:cstheme="minorHAnsi"/>
        </w:rPr>
        <w:t>(n)</w:t>
      </w:r>
      <w:r w:rsidRPr="00B857E3">
        <w:rPr>
          <w:rFonts w:ascii="Univia Pro Light" w:hAnsi="Univia Pro Light" w:cstheme="minorHAnsi"/>
        </w:rPr>
        <w:t xml:space="preserve"> el (los) indicador(es) que permite</w:t>
      </w:r>
      <w:r w:rsidR="005A2A5B" w:rsidRPr="00B857E3">
        <w:rPr>
          <w:rFonts w:ascii="Univia Pro Light" w:hAnsi="Univia Pro Light" w:cstheme="minorHAnsi"/>
        </w:rPr>
        <w:t>(</w:t>
      </w:r>
      <w:r w:rsidRPr="00B857E3">
        <w:rPr>
          <w:rFonts w:ascii="Univia Pro Light" w:hAnsi="Univia Pro Light" w:cstheme="minorHAnsi"/>
        </w:rPr>
        <w:t>n</w:t>
      </w:r>
      <w:r w:rsidR="005A2A5B" w:rsidRPr="00B857E3">
        <w:rPr>
          <w:rFonts w:ascii="Univia Pro Light" w:hAnsi="Univia Pro Light" w:cstheme="minorHAnsi"/>
        </w:rPr>
        <w:t>)</w:t>
      </w:r>
      <w:r w:rsidRPr="00B857E3">
        <w:rPr>
          <w:rFonts w:ascii="Univia Pro Light" w:hAnsi="Univia Pro Light" w:cstheme="minorHAnsi"/>
        </w:rPr>
        <w:t xml:space="preserve"> su medición, la meta asociada a cada indicador y </w:t>
      </w:r>
      <w:r w:rsidR="00A9797D">
        <w:rPr>
          <w:rFonts w:ascii="Univia Pro Light" w:hAnsi="Univia Pro Light" w:cstheme="minorHAnsi"/>
        </w:rPr>
        <w:t xml:space="preserve">el ejecutor de gasto </w:t>
      </w:r>
      <w:r w:rsidR="00E075B2" w:rsidRPr="00B857E3">
        <w:rPr>
          <w:rFonts w:ascii="Univia Pro Light" w:hAnsi="Univia Pro Light" w:cstheme="minorHAnsi"/>
        </w:rPr>
        <w:t xml:space="preserve">responsable de la meta. </w:t>
      </w:r>
      <w:r w:rsidRPr="00B857E3">
        <w:rPr>
          <w:rFonts w:ascii="Univia Pro Light" w:hAnsi="Univia Pro Light" w:cstheme="minorHAnsi"/>
        </w:rPr>
        <w:t xml:space="preserve">Estos constituyen los elementos fundamentales del marco de desempeño estratégico del PED y se relacionan </w:t>
      </w:r>
      <w:r w:rsidR="00DE5999">
        <w:rPr>
          <w:rFonts w:ascii="Univia Pro Light" w:hAnsi="Univia Pro Light" w:cstheme="minorHAnsi"/>
        </w:rPr>
        <w:t>como se muestra en la tabla 1.</w:t>
      </w:r>
    </w:p>
    <w:tbl>
      <w:tblPr>
        <w:tblStyle w:val="Tabladecuadrcula4-nfasis22"/>
        <w:tblpPr w:leftFromText="141" w:rightFromText="141" w:vertAnchor="text" w:horzAnchor="page" w:tblpX="2743" w:tblpY="264"/>
        <w:tblW w:w="4928" w:type="dxa"/>
        <w:tblLayout w:type="fixed"/>
        <w:tblLook w:val="0420" w:firstRow="1" w:lastRow="0" w:firstColumn="0" w:lastColumn="0" w:noHBand="0" w:noVBand="1"/>
      </w:tblPr>
      <w:tblGrid>
        <w:gridCol w:w="1668"/>
        <w:gridCol w:w="1559"/>
        <w:gridCol w:w="1701"/>
      </w:tblGrid>
      <w:tr w:rsidR="004929DF" w:rsidRPr="00B857E3" w14:paraId="5CEB404B" w14:textId="77777777" w:rsidTr="005901F1">
        <w:trPr>
          <w:cnfStyle w:val="100000000000" w:firstRow="1" w:lastRow="0" w:firstColumn="0" w:lastColumn="0" w:oddVBand="0" w:evenVBand="0" w:oddHBand="0" w:evenHBand="0" w:firstRowFirstColumn="0" w:firstRowLastColumn="0" w:lastRowFirstColumn="0" w:lastRowLastColumn="0"/>
          <w:trHeight w:val="586"/>
        </w:trPr>
        <w:tc>
          <w:tcPr>
            <w:tcW w:w="1668" w:type="dxa"/>
            <w:tcBorders>
              <w:right w:val="single" w:sz="4" w:space="0" w:color="ED7D31" w:themeColor="accent2"/>
            </w:tcBorders>
            <w:hideMark/>
          </w:tcPr>
          <w:p w14:paraId="7968E5F2" w14:textId="77777777" w:rsidR="004929DF" w:rsidRPr="00B857E3" w:rsidRDefault="004929DF" w:rsidP="001442E8">
            <w:pPr>
              <w:spacing w:before="240" w:after="120" w:line="276" w:lineRule="auto"/>
              <w:jc w:val="center"/>
              <w:rPr>
                <w:rFonts w:ascii="Univia Pro Light" w:eastAsia="Times New Roman" w:hAnsi="Univia Pro Light" w:cstheme="minorHAnsi"/>
                <w:sz w:val="18"/>
                <w:szCs w:val="20"/>
              </w:rPr>
            </w:pPr>
            <w:r w:rsidRPr="00B857E3">
              <w:rPr>
                <w:rFonts w:ascii="Univia Pro Light" w:eastAsia="Times New Roman" w:hAnsi="Univia Pro Light" w:cstheme="minorHAnsi"/>
                <w:color w:val="FFFFFF"/>
                <w:kern w:val="24"/>
                <w:sz w:val="18"/>
                <w:szCs w:val="20"/>
              </w:rPr>
              <w:t>PED</w:t>
            </w:r>
          </w:p>
        </w:tc>
        <w:tc>
          <w:tcPr>
            <w:tcW w:w="1559" w:type="dxa"/>
            <w:tcBorders>
              <w:right w:val="single" w:sz="4" w:space="0" w:color="ED7D31" w:themeColor="accent2"/>
            </w:tcBorders>
          </w:tcPr>
          <w:p w14:paraId="484A7591" w14:textId="77777777" w:rsidR="004929DF" w:rsidRPr="00B857E3" w:rsidRDefault="004929DF" w:rsidP="001442E8">
            <w:pPr>
              <w:spacing w:before="120" w:after="120" w:line="276" w:lineRule="auto"/>
              <w:jc w:val="center"/>
              <w:rPr>
                <w:rFonts w:ascii="Univia Pro Light" w:eastAsia="Times New Roman" w:hAnsi="Univia Pro Light" w:cstheme="minorHAnsi"/>
                <w:color w:val="FFFFFF"/>
                <w:kern w:val="24"/>
                <w:sz w:val="18"/>
                <w:szCs w:val="20"/>
              </w:rPr>
            </w:pPr>
            <w:r>
              <w:rPr>
                <w:rFonts w:ascii="Univia Pro Light" w:eastAsia="Times New Roman" w:hAnsi="Univia Pro Light" w:cstheme="minorHAnsi"/>
                <w:color w:val="FFFFFF"/>
                <w:kern w:val="24"/>
                <w:sz w:val="18"/>
                <w:szCs w:val="20"/>
              </w:rPr>
              <w:t>PLANES ESTRATÉGICOS SECTORIALES</w:t>
            </w:r>
          </w:p>
        </w:tc>
        <w:tc>
          <w:tcPr>
            <w:tcW w:w="1701" w:type="dxa"/>
            <w:tcBorders>
              <w:left w:val="single" w:sz="4" w:space="0" w:color="ED7D31" w:themeColor="accent2"/>
            </w:tcBorders>
            <w:hideMark/>
          </w:tcPr>
          <w:p w14:paraId="6B8D10DE" w14:textId="77777777" w:rsidR="004929DF" w:rsidRPr="00B857E3" w:rsidRDefault="005901F1" w:rsidP="005901F1">
            <w:pPr>
              <w:spacing w:before="240"/>
              <w:jc w:val="center"/>
              <w:rPr>
                <w:rFonts w:ascii="Univia Pro Light" w:eastAsia="Times New Roman" w:hAnsi="Univia Pro Light" w:cstheme="minorHAnsi"/>
                <w:sz w:val="18"/>
                <w:szCs w:val="20"/>
              </w:rPr>
            </w:pPr>
            <w:r w:rsidRPr="00B857E3">
              <w:rPr>
                <w:rFonts w:ascii="Univia Pro Light" w:eastAsia="Times New Roman" w:hAnsi="Univia Pro Light" w:cstheme="minorHAnsi"/>
                <w:color w:val="FFFFFF"/>
                <w:kern w:val="24"/>
                <w:sz w:val="18"/>
                <w:szCs w:val="20"/>
              </w:rPr>
              <w:t xml:space="preserve">ESTRUCTURA </w:t>
            </w:r>
          </w:p>
          <w:p w14:paraId="1DCD02A5" w14:textId="77777777" w:rsidR="004929DF" w:rsidRPr="00B857E3" w:rsidRDefault="005901F1" w:rsidP="005901F1">
            <w:pPr>
              <w:jc w:val="center"/>
              <w:rPr>
                <w:rFonts w:ascii="Univia Pro Light" w:eastAsia="Times New Roman" w:hAnsi="Univia Pro Light" w:cstheme="minorHAnsi"/>
                <w:sz w:val="18"/>
                <w:szCs w:val="20"/>
              </w:rPr>
            </w:pPr>
            <w:r w:rsidRPr="00B857E3">
              <w:rPr>
                <w:rFonts w:ascii="Univia Pro Light" w:eastAsia="Times New Roman" w:hAnsi="Univia Pro Light" w:cstheme="minorHAnsi"/>
                <w:color w:val="FFFFFF"/>
                <w:kern w:val="24"/>
                <w:sz w:val="18"/>
                <w:szCs w:val="20"/>
              </w:rPr>
              <w:t xml:space="preserve">PROGRAMÁTICA </w:t>
            </w:r>
          </w:p>
        </w:tc>
      </w:tr>
      <w:tr w:rsidR="004929DF" w:rsidRPr="00B857E3" w14:paraId="5CA2D88F" w14:textId="77777777" w:rsidTr="005901F1">
        <w:trPr>
          <w:cnfStyle w:val="000000100000" w:firstRow="0" w:lastRow="0" w:firstColumn="0" w:lastColumn="0" w:oddVBand="0" w:evenVBand="0" w:oddHBand="1" w:evenHBand="0" w:firstRowFirstColumn="0" w:firstRowLastColumn="0" w:lastRowFirstColumn="0" w:lastRowLastColumn="0"/>
          <w:trHeight w:val="284"/>
        </w:trPr>
        <w:tc>
          <w:tcPr>
            <w:tcW w:w="1668" w:type="dxa"/>
            <w:tcBorders>
              <w:top w:val="single" w:sz="4" w:space="0" w:color="ED7D31" w:themeColor="accent2"/>
            </w:tcBorders>
            <w:hideMark/>
          </w:tcPr>
          <w:p w14:paraId="480E5A9B" w14:textId="77777777" w:rsidR="004929DF" w:rsidRPr="00B857E3" w:rsidRDefault="004929DF" w:rsidP="001442E8">
            <w:pPr>
              <w:spacing w:before="80" w:after="120" w:line="276" w:lineRule="auto"/>
              <w:jc w:val="center"/>
              <w:rPr>
                <w:rFonts w:ascii="Univia Pro Light" w:eastAsia="Times New Roman" w:hAnsi="Univia Pro Light" w:cstheme="minorHAnsi"/>
                <w:b/>
                <w:sz w:val="18"/>
                <w:szCs w:val="20"/>
              </w:rPr>
            </w:pPr>
            <w:r w:rsidRPr="00B857E3">
              <w:rPr>
                <w:rFonts w:ascii="Univia Pro Light" w:eastAsia="Times New Roman" w:hAnsi="Univia Pro Light" w:cstheme="minorHAnsi"/>
                <w:b/>
                <w:color w:val="000000"/>
                <w:kern w:val="24"/>
                <w:sz w:val="18"/>
                <w:szCs w:val="20"/>
              </w:rPr>
              <w:t>Eje</w:t>
            </w:r>
          </w:p>
        </w:tc>
        <w:tc>
          <w:tcPr>
            <w:tcW w:w="1559" w:type="dxa"/>
            <w:tcBorders>
              <w:top w:val="single" w:sz="4" w:space="0" w:color="ED7D31" w:themeColor="accent2"/>
            </w:tcBorders>
          </w:tcPr>
          <w:p w14:paraId="69B6D295" w14:textId="77777777" w:rsidR="004929DF" w:rsidRPr="00B857E3" w:rsidRDefault="004929DF" w:rsidP="001442E8">
            <w:pPr>
              <w:spacing w:before="80" w:after="120" w:line="276" w:lineRule="auto"/>
              <w:jc w:val="center"/>
              <w:rPr>
                <w:rFonts w:ascii="Univia Pro Light" w:eastAsia="Times New Roman" w:hAnsi="Univia Pro Light" w:cstheme="minorHAnsi"/>
                <w:b/>
                <w:sz w:val="18"/>
                <w:szCs w:val="20"/>
              </w:rPr>
            </w:pPr>
          </w:p>
        </w:tc>
        <w:tc>
          <w:tcPr>
            <w:tcW w:w="1701" w:type="dxa"/>
            <w:tcBorders>
              <w:top w:val="single" w:sz="4" w:space="0" w:color="ED7D31" w:themeColor="accent2"/>
            </w:tcBorders>
            <w:hideMark/>
          </w:tcPr>
          <w:p w14:paraId="25B99C03" w14:textId="77777777" w:rsidR="004929DF" w:rsidRPr="00B857E3" w:rsidRDefault="004929DF" w:rsidP="001442E8">
            <w:pPr>
              <w:spacing w:before="80" w:after="120" w:line="276" w:lineRule="auto"/>
              <w:jc w:val="center"/>
              <w:rPr>
                <w:rFonts w:ascii="Univia Pro Light" w:eastAsia="Times New Roman" w:hAnsi="Univia Pro Light" w:cstheme="minorHAnsi"/>
                <w:b/>
                <w:sz w:val="18"/>
                <w:szCs w:val="20"/>
              </w:rPr>
            </w:pPr>
          </w:p>
        </w:tc>
      </w:tr>
      <w:tr w:rsidR="004929DF" w:rsidRPr="00B857E3" w14:paraId="08E0BB79" w14:textId="77777777" w:rsidTr="005901F1">
        <w:trPr>
          <w:trHeight w:val="249"/>
        </w:trPr>
        <w:tc>
          <w:tcPr>
            <w:tcW w:w="1668" w:type="dxa"/>
          </w:tcPr>
          <w:p w14:paraId="6E5ACC00" w14:textId="77777777" w:rsidR="004929DF" w:rsidRPr="00B857E3" w:rsidRDefault="004D00FE" w:rsidP="001442E8">
            <w:pPr>
              <w:spacing w:before="100" w:after="120" w:line="276" w:lineRule="auto"/>
              <w:jc w:val="center"/>
              <w:rPr>
                <w:rFonts w:ascii="Univia Pro Light" w:eastAsia="Times New Roman" w:hAnsi="Univia Pro Light" w:cstheme="minorHAnsi"/>
                <w:b/>
                <w:color w:val="000000"/>
                <w:kern w:val="24"/>
                <w:sz w:val="18"/>
                <w:szCs w:val="20"/>
              </w:rPr>
            </w:pPr>
            <w:r w:rsidRPr="00B857E3">
              <w:rPr>
                <w:rFonts w:ascii="Univia Pro Light" w:eastAsia="Times New Roman" w:hAnsi="Univia Pro Light" w:cstheme="minorHAnsi"/>
                <w:b/>
                <w:color w:val="000000"/>
                <w:kern w:val="24"/>
                <w:sz w:val="18"/>
                <w:szCs w:val="20"/>
              </w:rPr>
              <w:t>Tema</w:t>
            </w:r>
          </w:p>
        </w:tc>
        <w:tc>
          <w:tcPr>
            <w:tcW w:w="1559" w:type="dxa"/>
          </w:tcPr>
          <w:p w14:paraId="2C5104FA" w14:textId="77777777" w:rsidR="004929DF" w:rsidRPr="00B857E3" w:rsidRDefault="004929DF" w:rsidP="001442E8">
            <w:pPr>
              <w:spacing w:before="80" w:after="120" w:line="276" w:lineRule="auto"/>
              <w:jc w:val="center"/>
              <w:rPr>
                <w:rFonts w:ascii="Univia Pro Light" w:eastAsia="Times New Roman" w:hAnsi="Univia Pro Light" w:cstheme="minorHAnsi"/>
                <w:b/>
                <w:color w:val="000000"/>
                <w:kern w:val="24"/>
                <w:sz w:val="18"/>
                <w:szCs w:val="20"/>
              </w:rPr>
            </w:pPr>
            <w:r>
              <w:rPr>
                <w:rFonts w:ascii="Univia Pro Light" w:eastAsia="Times New Roman" w:hAnsi="Univia Pro Light" w:cstheme="minorHAnsi"/>
                <w:b/>
                <w:color w:val="000000"/>
                <w:kern w:val="24"/>
                <w:sz w:val="18"/>
                <w:szCs w:val="20"/>
              </w:rPr>
              <w:t>Sector</w:t>
            </w:r>
          </w:p>
        </w:tc>
        <w:tc>
          <w:tcPr>
            <w:tcW w:w="1701" w:type="dxa"/>
          </w:tcPr>
          <w:p w14:paraId="3B38B0BB" w14:textId="77777777" w:rsidR="004929DF" w:rsidRPr="00B857E3" w:rsidRDefault="004929DF" w:rsidP="001442E8">
            <w:pPr>
              <w:spacing w:before="80" w:after="120" w:line="276" w:lineRule="auto"/>
              <w:jc w:val="center"/>
              <w:rPr>
                <w:rFonts w:ascii="Univia Pro Light" w:eastAsia="Times New Roman" w:hAnsi="Univia Pro Light" w:cstheme="minorHAnsi"/>
                <w:b/>
                <w:color w:val="000000"/>
                <w:kern w:val="24"/>
                <w:sz w:val="18"/>
                <w:szCs w:val="20"/>
              </w:rPr>
            </w:pPr>
          </w:p>
        </w:tc>
      </w:tr>
      <w:tr w:rsidR="004929DF" w:rsidRPr="00B857E3" w14:paraId="3AF29C6D" w14:textId="77777777" w:rsidTr="005901F1">
        <w:trPr>
          <w:cnfStyle w:val="000000100000" w:firstRow="0" w:lastRow="0" w:firstColumn="0" w:lastColumn="0" w:oddVBand="0" w:evenVBand="0" w:oddHBand="1" w:evenHBand="0" w:firstRowFirstColumn="0" w:firstRowLastColumn="0" w:lastRowFirstColumn="0" w:lastRowLastColumn="0"/>
          <w:trHeight w:val="249"/>
        </w:trPr>
        <w:tc>
          <w:tcPr>
            <w:tcW w:w="1668" w:type="dxa"/>
            <w:hideMark/>
          </w:tcPr>
          <w:p w14:paraId="3084B3A6" w14:textId="77777777" w:rsidR="004929DF" w:rsidRPr="00B857E3" w:rsidRDefault="004929DF" w:rsidP="001442E8">
            <w:pPr>
              <w:spacing w:before="100" w:after="120" w:line="276" w:lineRule="auto"/>
              <w:jc w:val="center"/>
              <w:rPr>
                <w:rFonts w:ascii="Univia Pro Light" w:eastAsia="Times New Roman" w:hAnsi="Univia Pro Light" w:cstheme="minorHAnsi"/>
                <w:b/>
                <w:sz w:val="18"/>
                <w:szCs w:val="20"/>
              </w:rPr>
            </w:pPr>
          </w:p>
        </w:tc>
        <w:tc>
          <w:tcPr>
            <w:tcW w:w="1559" w:type="dxa"/>
          </w:tcPr>
          <w:p w14:paraId="6DECC4F6" w14:textId="77777777" w:rsidR="004929DF" w:rsidRPr="00B857E3" w:rsidRDefault="004929DF" w:rsidP="001442E8">
            <w:pPr>
              <w:spacing w:before="80" w:after="120" w:line="276" w:lineRule="auto"/>
              <w:jc w:val="center"/>
              <w:rPr>
                <w:rFonts w:ascii="Univia Pro Light" w:eastAsia="Times New Roman" w:hAnsi="Univia Pro Light" w:cstheme="minorHAnsi"/>
                <w:b/>
                <w:color w:val="000000"/>
                <w:kern w:val="24"/>
                <w:sz w:val="18"/>
                <w:szCs w:val="20"/>
              </w:rPr>
            </w:pPr>
            <w:r>
              <w:rPr>
                <w:rFonts w:ascii="Univia Pro Light" w:eastAsia="Times New Roman" w:hAnsi="Univia Pro Light" w:cstheme="minorHAnsi"/>
                <w:b/>
                <w:color w:val="000000"/>
                <w:kern w:val="24"/>
                <w:sz w:val="18"/>
                <w:szCs w:val="20"/>
              </w:rPr>
              <w:t>Subsector</w:t>
            </w:r>
          </w:p>
        </w:tc>
        <w:tc>
          <w:tcPr>
            <w:tcW w:w="1701" w:type="dxa"/>
            <w:hideMark/>
          </w:tcPr>
          <w:p w14:paraId="2F4D1385" w14:textId="77777777" w:rsidR="004929DF" w:rsidRPr="00B857E3" w:rsidRDefault="004929DF" w:rsidP="001442E8">
            <w:pPr>
              <w:spacing w:before="80" w:after="120" w:line="276" w:lineRule="auto"/>
              <w:jc w:val="center"/>
              <w:rPr>
                <w:rFonts w:ascii="Univia Pro Light" w:eastAsia="Times New Roman" w:hAnsi="Univia Pro Light" w:cstheme="minorHAnsi"/>
                <w:b/>
                <w:sz w:val="18"/>
                <w:szCs w:val="20"/>
              </w:rPr>
            </w:pPr>
          </w:p>
        </w:tc>
      </w:tr>
      <w:tr w:rsidR="004929DF" w:rsidRPr="00B857E3" w14:paraId="24DC141B" w14:textId="77777777" w:rsidTr="005901F1">
        <w:trPr>
          <w:trHeight w:val="228"/>
        </w:trPr>
        <w:tc>
          <w:tcPr>
            <w:tcW w:w="1668" w:type="dxa"/>
            <w:hideMark/>
          </w:tcPr>
          <w:p w14:paraId="0867C38A" w14:textId="77777777" w:rsidR="004929DF" w:rsidRPr="00B857E3" w:rsidRDefault="004929DF" w:rsidP="001442E8">
            <w:pPr>
              <w:spacing w:before="80" w:after="120" w:line="276" w:lineRule="auto"/>
              <w:jc w:val="center"/>
              <w:rPr>
                <w:rFonts w:ascii="Univia Pro Light" w:eastAsia="Times New Roman" w:hAnsi="Univia Pro Light" w:cstheme="minorHAnsi"/>
                <w:b/>
                <w:sz w:val="18"/>
                <w:szCs w:val="20"/>
              </w:rPr>
            </w:pPr>
            <w:r w:rsidRPr="00B857E3">
              <w:rPr>
                <w:rFonts w:ascii="Univia Pro Light" w:eastAsia="Times New Roman" w:hAnsi="Univia Pro Light" w:cstheme="minorHAnsi"/>
                <w:b/>
                <w:color w:val="000000"/>
                <w:kern w:val="24"/>
                <w:sz w:val="18"/>
                <w:szCs w:val="20"/>
              </w:rPr>
              <w:t>Objetivo</w:t>
            </w:r>
          </w:p>
        </w:tc>
        <w:tc>
          <w:tcPr>
            <w:tcW w:w="1559" w:type="dxa"/>
          </w:tcPr>
          <w:p w14:paraId="0FC5329E" w14:textId="77777777" w:rsidR="004929DF" w:rsidRPr="00B857E3" w:rsidRDefault="004929DF" w:rsidP="001442E8">
            <w:pPr>
              <w:spacing w:before="80" w:after="120" w:line="276" w:lineRule="auto"/>
              <w:jc w:val="center"/>
              <w:rPr>
                <w:rFonts w:ascii="Univia Pro Light" w:eastAsia="Times New Roman" w:hAnsi="Univia Pro Light" w:cstheme="minorHAnsi"/>
                <w:b/>
                <w:sz w:val="18"/>
                <w:szCs w:val="20"/>
              </w:rPr>
            </w:pPr>
            <w:r w:rsidRPr="004929DF">
              <w:rPr>
                <w:rFonts w:ascii="Univia Pro Light" w:eastAsia="Times New Roman" w:hAnsi="Univia Pro Light" w:cstheme="minorHAnsi"/>
                <w:b/>
                <w:color w:val="000000"/>
                <w:kern w:val="24"/>
                <w:sz w:val="18"/>
                <w:szCs w:val="20"/>
              </w:rPr>
              <w:t>Objetivo</w:t>
            </w:r>
          </w:p>
        </w:tc>
        <w:tc>
          <w:tcPr>
            <w:tcW w:w="1701" w:type="dxa"/>
            <w:hideMark/>
          </w:tcPr>
          <w:p w14:paraId="1B3394B1" w14:textId="77777777" w:rsidR="004929DF" w:rsidRPr="00B857E3" w:rsidRDefault="004929DF" w:rsidP="001442E8">
            <w:pPr>
              <w:spacing w:before="80" w:after="120" w:line="276" w:lineRule="auto"/>
              <w:jc w:val="center"/>
              <w:rPr>
                <w:rFonts w:ascii="Univia Pro Light" w:eastAsia="Times New Roman" w:hAnsi="Univia Pro Light" w:cstheme="minorHAnsi"/>
                <w:b/>
                <w:sz w:val="18"/>
                <w:szCs w:val="20"/>
              </w:rPr>
            </w:pPr>
            <w:r w:rsidRPr="00B857E3">
              <w:rPr>
                <w:rFonts w:ascii="Univia Pro Light" w:eastAsia="Times New Roman" w:hAnsi="Univia Pro Light" w:cstheme="minorHAnsi"/>
                <w:b/>
                <w:color w:val="000000"/>
                <w:kern w:val="24"/>
                <w:sz w:val="18"/>
                <w:szCs w:val="20"/>
              </w:rPr>
              <w:t>Programa</w:t>
            </w:r>
          </w:p>
        </w:tc>
      </w:tr>
      <w:tr w:rsidR="004929DF" w:rsidRPr="00B857E3" w14:paraId="36A44320" w14:textId="77777777" w:rsidTr="005901F1">
        <w:trPr>
          <w:cnfStyle w:val="000000100000" w:firstRow="0" w:lastRow="0" w:firstColumn="0" w:lastColumn="0" w:oddVBand="0" w:evenVBand="0" w:oddHBand="1" w:evenHBand="0" w:firstRowFirstColumn="0" w:firstRowLastColumn="0" w:lastRowFirstColumn="0" w:lastRowLastColumn="0"/>
          <w:trHeight w:val="539"/>
        </w:trPr>
        <w:tc>
          <w:tcPr>
            <w:tcW w:w="1668" w:type="dxa"/>
            <w:hideMark/>
          </w:tcPr>
          <w:p w14:paraId="29FC266D" w14:textId="77777777" w:rsidR="004929DF" w:rsidRPr="00B857E3" w:rsidRDefault="004929DF" w:rsidP="001442E8">
            <w:pPr>
              <w:spacing w:before="240" w:after="120" w:line="276" w:lineRule="auto"/>
              <w:jc w:val="center"/>
              <w:rPr>
                <w:rFonts w:ascii="Univia Pro Light" w:eastAsia="Times New Roman" w:hAnsi="Univia Pro Light" w:cstheme="minorHAnsi"/>
                <w:b/>
                <w:sz w:val="18"/>
                <w:szCs w:val="20"/>
              </w:rPr>
            </w:pPr>
            <w:r w:rsidRPr="00B857E3">
              <w:rPr>
                <w:rFonts w:ascii="Univia Pro Light" w:eastAsia="Times New Roman" w:hAnsi="Univia Pro Light" w:cstheme="minorHAnsi"/>
                <w:b/>
                <w:color w:val="000000"/>
                <w:kern w:val="24"/>
                <w:sz w:val="18"/>
                <w:szCs w:val="20"/>
              </w:rPr>
              <w:t>Estrategia</w:t>
            </w:r>
          </w:p>
        </w:tc>
        <w:tc>
          <w:tcPr>
            <w:tcW w:w="1559" w:type="dxa"/>
          </w:tcPr>
          <w:p w14:paraId="495AFC8A" w14:textId="77777777" w:rsidR="004929DF" w:rsidRPr="00B857E3" w:rsidRDefault="004929DF" w:rsidP="001442E8">
            <w:pPr>
              <w:spacing w:before="240" w:after="120" w:line="276" w:lineRule="auto"/>
              <w:jc w:val="center"/>
              <w:rPr>
                <w:rFonts w:ascii="Univia Pro Light" w:eastAsia="Times New Roman" w:hAnsi="Univia Pro Light" w:cstheme="minorHAnsi"/>
                <w:b/>
                <w:sz w:val="18"/>
                <w:szCs w:val="20"/>
              </w:rPr>
            </w:pPr>
            <w:r w:rsidRPr="004929DF">
              <w:rPr>
                <w:rFonts w:ascii="Univia Pro Light" w:eastAsia="Times New Roman" w:hAnsi="Univia Pro Light" w:cstheme="minorHAnsi"/>
                <w:b/>
                <w:color w:val="000000"/>
                <w:kern w:val="24"/>
                <w:sz w:val="18"/>
                <w:szCs w:val="20"/>
              </w:rPr>
              <w:t>Estrategia</w:t>
            </w:r>
          </w:p>
        </w:tc>
        <w:tc>
          <w:tcPr>
            <w:tcW w:w="1701" w:type="dxa"/>
            <w:hideMark/>
          </w:tcPr>
          <w:p w14:paraId="429704E9" w14:textId="77777777" w:rsidR="004929DF" w:rsidRPr="004929DF" w:rsidRDefault="004929DF" w:rsidP="004929DF">
            <w:pPr>
              <w:spacing w:before="240" w:after="120" w:line="276" w:lineRule="auto"/>
              <w:jc w:val="center"/>
              <w:rPr>
                <w:rFonts w:ascii="Univia Pro Light" w:eastAsia="Times New Roman" w:hAnsi="Univia Pro Light" w:cstheme="minorHAnsi"/>
                <w:b/>
                <w:color w:val="000000"/>
                <w:kern w:val="24"/>
                <w:sz w:val="18"/>
                <w:szCs w:val="20"/>
              </w:rPr>
            </w:pPr>
            <w:r w:rsidRPr="004929DF">
              <w:rPr>
                <w:rFonts w:ascii="Univia Pro Light" w:eastAsia="Times New Roman" w:hAnsi="Univia Pro Light" w:cstheme="minorHAnsi"/>
                <w:b/>
                <w:color w:val="000000"/>
                <w:kern w:val="24"/>
                <w:sz w:val="18"/>
                <w:szCs w:val="20"/>
              </w:rPr>
              <w:t>Subprograma</w:t>
            </w:r>
          </w:p>
        </w:tc>
      </w:tr>
      <w:tr w:rsidR="004929DF" w:rsidRPr="00B857E3" w14:paraId="15E06C85" w14:textId="77777777" w:rsidTr="005901F1">
        <w:trPr>
          <w:trHeight w:val="539"/>
        </w:trPr>
        <w:tc>
          <w:tcPr>
            <w:tcW w:w="1668" w:type="dxa"/>
          </w:tcPr>
          <w:p w14:paraId="56AFEC5A" w14:textId="77777777" w:rsidR="004929DF" w:rsidRPr="00B857E3" w:rsidRDefault="004929DF" w:rsidP="00F275C2">
            <w:pPr>
              <w:spacing w:before="360" w:after="120" w:line="276" w:lineRule="auto"/>
              <w:jc w:val="center"/>
              <w:rPr>
                <w:rFonts w:ascii="Univia Pro Light" w:eastAsia="Times New Roman" w:hAnsi="Univia Pro Light" w:cstheme="minorHAnsi"/>
                <w:b/>
                <w:sz w:val="18"/>
                <w:szCs w:val="20"/>
              </w:rPr>
            </w:pPr>
            <w:r w:rsidRPr="00B857E3">
              <w:rPr>
                <w:rFonts w:ascii="Univia Pro Light" w:eastAsia="Times New Roman" w:hAnsi="Univia Pro Light" w:cstheme="minorHAnsi"/>
                <w:b/>
                <w:color w:val="000000"/>
                <w:kern w:val="24"/>
                <w:sz w:val="18"/>
                <w:szCs w:val="20"/>
              </w:rPr>
              <w:t>Línea de acción</w:t>
            </w:r>
          </w:p>
        </w:tc>
        <w:tc>
          <w:tcPr>
            <w:tcW w:w="1559" w:type="dxa"/>
          </w:tcPr>
          <w:p w14:paraId="360B2EB5" w14:textId="77777777" w:rsidR="004929DF" w:rsidRPr="00B857E3" w:rsidRDefault="004929DF" w:rsidP="00F275C2">
            <w:pPr>
              <w:spacing w:before="360" w:after="120" w:line="276" w:lineRule="auto"/>
              <w:jc w:val="center"/>
              <w:rPr>
                <w:rFonts w:ascii="Univia Pro Light" w:eastAsia="Times New Roman" w:hAnsi="Univia Pro Light" w:cstheme="minorHAnsi"/>
                <w:b/>
                <w:color w:val="000000"/>
                <w:kern w:val="24"/>
                <w:sz w:val="18"/>
                <w:szCs w:val="20"/>
              </w:rPr>
            </w:pPr>
            <w:r>
              <w:rPr>
                <w:rFonts w:ascii="Univia Pro Light" w:eastAsia="Times New Roman" w:hAnsi="Univia Pro Light" w:cstheme="minorHAnsi"/>
                <w:b/>
                <w:color w:val="000000"/>
                <w:kern w:val="24"/>
                <w:sz w:val="18"/>
                <w:szCs w:val="20"/>
              </w:rPr>
              <w:t>Línea de acción</w:t>
            </w:r>
          </w:p>
        </w:tc>
        <w:tc>
          <w:tcPr>
            <w:tcW w:w="1701" w:type="dxa"/>
          </w:tcPr>
          <w:p w14:paraId="660BB2D0" w14:textId="77777777" w:rsidR="004929DF" w:rsidRDefault="004929DF" w:rsidP="00BD3C7A">
            <w:pPr>
              <w:spacing w:before="160" w:after="120" w:line="276" w:lineRule="auto"/>
              <w:jc w:val="center"/>
              <w:rPr>
                <w:rFonts w:ascii="Univia Pro Light" w:eastAsia="Times New Roman" w:hAnsi="Univia Pro Light" w:cstheme="minorHAnsi"/>
                <w:b/>
                <w:color w:val="000000"/>
                <w:kern w:val="24"/>
                <w:sz w:val="18"/>
                <w:szCs w:val="20"/>
              </w:rPr>
            </w:pPr>
            <w:r>
              <w:rPr>
                <w:rFonts w:ascii="Univia Pro Light" w:eastAsia="Times New Roman" w:hAnsi="Univia Pro Light" w:cstheme="minorHAnsi"/>
                <w:b/>
                <w:color w:val="000000"/>
                <w:kern w:val="24"/>
                <w:sz w:val="18"/>
                <w:szCs w:val="20"/>
              </w:rPr>
              <w:t>Proyecto</w:t>
            </w:r>
          </w:p>
          <w:p w14:paraId="69D7C654" w14:textId="77777777" w:rsidR="004929DF" w:rsidRPr="00B857E3" w:rsidRDefault="004929DF" w:rsidP="00BD3C7A">
            <w:pPr>
              <w:spacing w:before="160" w:after="120" w:line="276" w:lineRule="auto"/>
              <w:jc w:val="center"/>
              <w:rPr>
                <w:rFonts w:ascii="Univia Pro Light" w:eastAsia="Times New Roman" w:hAnsi="Univia Pro Light" w:cstheme="minorHAnsi"/>
                <w:b/>
                <w:color w:val="000000"/>
                <w:kern w:val="24"/>
                <w:sz w:val="18"/>
                <w:szCs w:val="20"/>
              </w:rPr>
            </w:pPr>
            <w:r>
              <w:rPr>
                <w:rFonts w:ascii="Univia Pro Light" w:eastAsia="Times New Roman" w:hAnsi="Univia Pro Light" w:cstheme="minorHAnsi"/>
                <w:b/>
                <w:color w:val="000000"/>
                <w:kern w:val="24"/>
                <w:sz w:val="18"/>
                <w:szCs w:val="20"/>
              </w:rPr>
              <w:t>Obra/Actividad</w:t>
            </w:r>
          </w:p>
        </w:tc>
      </w:tr>
    </w:tbl>
    <w:p w14:paraId="5DAFE249" w14:textId="77777777" w:rsidR="0079611C" w:rsidRPr="00B857E3" w:rsidRDefault="0079611C" w:rsidP="009A1B16">
      <w:pPr>
        <w:tabs>
          <w:tab w:val="left" w:pos="6300"/>
        </w:tabs>
        <w:spacing w:before="240" w:after="240" w:line="360" w:lineRule="auto"/>
        <w:ind w:left="426"/>
        <w:rPr>
          <w:rFonts w:ascii="Univia Pro Light" w:hAnsi="Univia Pro Light" w:cstheme="minorHAnsi"/>
        </w:rPr>
      </w:pPr>
    </w:p>
    <w:p w14:paraId="3F88FEA9" w14:textId="77777777" w:rsidR="0079611C" w:rsidRPr="00B857E3" w:rsidRDefault="0079611C" w:rsidP="009A1B16">
      <w:pPr>
        <w:spacing w:before="240" w:after="240" w:line="360" w:lineRule="auto"/>
        <w:ind w:left="426"/>
        <w:rPr>
          <w:rFonts w:ascii="Univia Pro Light" w:hAnsi="Univia Pro Light" w:cstheme="minorHAnsi"/>
        </w:rPr>
      </w:pPr>
    </w:p>
    <w:p w14:paraId="059E61B4" w14:textId="77777777" w:rsidR="0079611C" w:rsidRPr="00B857E3" w:rsidRDefault="0079611C" w:rsidP="009A1B16">
      <w:pPr>
        <w:spacing w:before="240" w:after="240" w:line="360" w:lineRule="auto"/>
        <w:ind w:left="426"/>
        <w:rPr>
          <w:rFonts w:ascii="Univia Pro Light" w:hAnsi="Univia Pro Light" w:cstheme="minorHAnsi"/>
        </w:rPr>
      </w:pPr>
    </w:p>
    <w:p w14:paraId="2816F4BC" w14:textId="77777777" w:rsidR="0079611C" w:rsidRPr="00B857E3" w:rsidRDefault="00F4648B" w:rsidP="009A1B16">
      <w:pPr>
        <w:spacing w:before="240" w:after="240" w:line="360" w:lineRule="auto"/>
        <w:ind w:left="426"/>
        <w:rPr>
          <w:rFonts w:ascii="Univia Pro Light" w:hAnsi="Univia Pro Light" w:cstheme="minorHAnsi"/>
        </w:rPr>
      </w:pPr>
      <w:r>
        <w:rPr>
          <w:rFonts w:ascii="Univia Pro Light" w:hAnsi="Univia Pro Light"/>
          <w:noProof/>
        </w:rPr>
        <mc:AlternateContent>
          <mc:Choice Requires="wpg">
            <w:drawing>
              <wp:anchor distT="0" distB="0" distL="114300" distR="114300" simplePos="0" relativeHeight="251657216" behindDoc="0" locked="0" layoutInCell="1" allowOverlap="1" wp14:anchorId="354F4243" wp14:editId="3CADD530">
                <wp:simplePos x="0" y="0"/>
                <wp:positionH relativeFrom="margin">
                  <wp:align>right</wp:align>
                </wp:positionH>
                <wp:positionV relativeFrom="paragraph">
                  <wp:posOffset>12700</wp:posOffset>
                </wp:positionV>
                <wp:extent cx="2110740" cy="1676400"/>
                <wp:effectExtent l="0" t="0" r="3810" b="0"/>
                <wp:wrapNone/>
                <wp:docPr id="69"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0740" cy="1676400"/>
                          <a:chOff x="232278" y="147513"/>
                          <a:chExt cx="2758295" cy="1686337"/>
                        </a:xfrm>
                      </wpg:grpSpPr>
                      <wps:wsp>
                        <wps:cNvPr id="70" name="Flecha derecha 22"/>
                        <wps:cNvSpPr/>
                        <wps:spPr>
                          <a:xfrm>
                            <a:off x="232278" y="1617460"/>
                            <a:ext cx="289473" cy="89455"/>
                          </a:xfrm>
                          <a:prstGeom prst="rightArrow">
                            <a:avLst/>
                          </a:prstGeom>
                          <a:solidFill>
                            <a:srgbClr val="ED7D31">
                              <a:lumMod val="60000"/>
                              <a:lumOff val="40000"/>
                            </a:srgbClr>
                          </a:solidFill>
                          <a:ln w="6350" cap="flat" cmpd="sng" algn="ctr">
                            <a:solidFill>
                              <a:srgbClr val="ED7D31"/>
                            </a:solidFill>
                            <a:prstDash val="solid"/>
                            <a:miter lim="800000"/>
                          </a:ln>
                          <a:effectLst/>
                        </wps:spPr>
                        <wps:bodyPr rtlCol="0" anchor="ctr"/>
                      </wps:wsp>
                      <wps:wsp>
                        <wps:cNvPr id="71" name="Rectángulo 24"/>
                        <wps:cNvSpPr/>
                        <wps:spPr>
                          <a:xfrm>
                            <a:off x="543363" y="1423830"/>
                            <a:ext cx="946193" cy="410020"/>
                          </a:xfrm>
                          <a:prstGeom prst="rect">
                            <a:avLst/>
                          </a:prstGeom>
                          <a:gradFill flip="none" rotWithShape="1">
                            <a:gsLst>
                              <a:gs pos="60189">
                                <a:srgbClr val="F8CEB1"/>
                              </a:gs>
                              <a:gs pos="49555">
                                <a:srgbClr val="F9D5BD"/>
                              </a:gs>
                              <a:gs pos="32708">
                                <a:srgbClr val="FBE1D0"/>
                              </a:gs>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w="6350" cap="flat" cmpd="sng" algn="ctr">
                            <a:solidFill>
                              <a:schemeClr val="bg1">
                                <a:lumMod val="50000"/>
                              </a:schemeClr>
                            </a:solidFill>
                            <a:prstDash val="solid"/>
                            <a:miter lim="800000"/>
                          </a:ln>
                          <a:effectLst/>
                        </wps:spPr>
                        <wps:txbx>
                          <w:txbxContent>
                            <w:p w14:paraId="0D50606D" w14:textId="77777777" w:rsidR="0026600C" w:rsidRPr="006C377D" w:rsidRDefault="0026600C" w:rsidP="00FE6263">
                              <w:pPr>
                                <w:pStyle w:val="NormalWeb"/>
                                <w:spacing w:before="0" w:beforeAutospacing="0" w:after="0" w:afterAutospacing="0"/>
                                <w:jc w:val="center"/>
                                <w:rPr>
                                  <w:rFonts w:ascii="Univia Pro Light" w:hAnsi="Univia Pro Light"/>
                                  <w:sz w:val="16"/>
                                  <w:szCs w:val="14"/>
                                </w:rPr>
                              </w:pPr>
                              <w:r w:rsidRPr="006C377D">
                                <w:rPr>
                                  <w:rFonts w:ascii="Univia Pro Light" w:hAnsi="Univia Pro Light" w:cstheme="minorHAnsi"/>
                                  <w:color w:val="000000" w:themeColor="dark1"/>
                                  <w:kern w:val="24"/>
                                  <w:sz w:val="16"/>
                                  <w:szCs w:val="14"/>
                                </w:rPr>
                                <w:t>Indicadores y meta</w:t>
                              </w:r>
                              <w:r w:rsidRPr="006C377D">
                                <w:rPr>
                                  <w:rFonts w:ascii="Univia Pro Light" w:hAnsi="Univia Pro Light" w:cstheme="minorBidi"/>
                                  <w:color w:val="000000" w:themeColor="dark1"/>
                                  <w:kern w:val="24"/>
                                  <w:sz w:val="16"/>
                                  <w:szCs w:val="14"/>
                                </w:rPr>
                                <w:t>s</w:t>
                              </w:r>
                            </w:p>
                          </w:txbxContent>
                        </wps:txbx>
                        <wps:bodyPr rtlCol="0" anchor="ctr"/>
                      </wps:wsp>
                      <wps:wsp>
                        <wps:cNvPr id="72" name="Rectángulo 25"/>
                        <wps:cNvSpPr/>
                        <wps:spPr>
                          <a:xfrm>
                            <a:off x="1930047" y="1474814"/>
                            <a:ext cx="1060526" cy="337932"/>
                          </a:xfrm>
                          <a:prstGeom prst="rect">
                            <a:avLst/>
                          </a:prstGeom>
                          <a:gradFill flip="none" rotWithShape="1">
                            <a:gsLst>
                              <a:gs pos="60189">
                                <a:srgbClr val="F8CEB1"/>
                              </a:gs>
                              <a:gs pos="49555">
                                <a:srgbClr val="F9D5BD"/>
                              </a:gs>
                              <a:gs pos="32708">
                                <a:srgbClr val="FBE1D0"/>
                              </a:gs>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w="6350" cap="flat" cmpd="sng" algn="ctr">
                            <a:solidFill>
                              <a:schemeClr val="bg1">
                                <a:lumMod val="50000"/>
                              </a:schemeClr>
                            </a:solidFill>
                            <a:prstDash val="solid"/>
                            <a:miter lim="800000"/>
                          </a:ln>
                          <a:effectLst/>
                        </wps:spPr>
                        <wps:txbx>
                          <w:txbxContent>
                            <w:p w14:paraId="321DAAD9" w14:textId="77777777" w:rsidR="0026600C" w:rsidRPr="006C377D" w:rsidRDefault="0026600C" w:rsidP="00FE6263">
                              <w:pPr>
                                <w:pStyle w:val="NormalWeb"/>
                                <w:spacing w:before="0" w:beforeAutospacing="0" w:after="0" w:afterAutospacing="0"/>
                                <w:jc w:val="center"/>
                                <w:rPr>
                                  <w:rFonts w:ascii="Univia Pro Light" w:hAnsi="Univia Pro Light"/>
                                  <w:sz w:val="16"/>
                                  <w:szCs w:val="14"/>
                                </w:rPr>
                              </w:pPr>
                              <w:r w:rsidRPr="006C377D">
                                <w:rPr>
                                  <w:rFonts w:ascii="Univia Pro Light" w:hAnsi="Univia Pro Light" w:cstheme="minorHAnsi"/>
                                  <w:color w:val="000000" w:themeColor="dark1"/>
                                  <w:kern w:val="24"/>
                                  <w:sz w:val="16"/>
                                  <w:szCs w:val="14"/>
                                </w:rPr>
                                <w:t>Responsables</w:t>
                              </w:r>
                            </w:p>
                          </w:txbxContent>
                        </wps:txbx>
                        <wps:bodyPr rtlCol="0" anchor="ctr"/>
                      </wps:wsp>
                      <wps:wsp>
                        <wps:cNvPr id="73" name="Flecha derecha 30"/>
                        <wps:cNvSpPr/>
                        <wps:spPr>
                          <a:xfrm>
                            <a:off x="1516180" y="1601477"/>
                            <a:ext cx="378906" cy="89455"/>
                          </a:xfrm>
                          <a:prstGeom prst="rightArrow">
                            <a:avLst/>
                          </a:prstGeom>
                          <a:solidFill>
                            <a:srgbClr val="ED7D31">
                              <a:lumMod val="60000"/>
                              <a:lumOff val="40000"/>
                            </a:srgbClr>
                          </a:solidFill>
                          <a:ln w="6350" cap="flat" cmpd="sng" algn="ctr">
                            <a:solidFill>
                              <a:srgbClr val="ED7D31"/>
                            </a:solidFill>
                            <a:prstDash val="solid"/>
                            <a:miter lim="800000"/>
                          </a:ln>
                          <a:effectLst/>
                        </wps:spPr>
                        <wps:bodyPr rtlCol="0" anchor="ctr"/>
                      </wps:wsp>
                      <wps:wsp>
                        <wps:cNvPr id="74" name="Abrir llave 36"/>
                        <wps:cNvSpPr/>
                        <wps:spPr>
                          <a:xfrm rot="5400000">
                            <a:off x="1524134" y="586361"/>
                            <a:ext cx="218658" cy="1457474"/>
                          </a:xfrm>
                          <a:prstGeom prst="leftBrace">
                            <a:avLst>
                              <a:gd name="adj1" fmla="val 8333"/>
                              <a:gd name="adj2" fmla="val 48922"/>
                            </a:avLst>
                          </a:prstGeom>
                          <a:noFill/>
                          <a:ln w="6350" cap="flat" cmpd="sng" algn="ctr">
                            <a:solidFill>
                              <a:srgbClr val="ED7D31"/>
                            </a:solidFill>
                            <a:prstDash val="sysDash"/>
                            <a:miter lim="800000"/>
                          </a:ln>
                          <a:effectLst/>
                        </wps:spPr>
                        <wps:bodyPr rtlCol="0" anchor="ctr"/>
                      </wps:wsp>
                      <wps:wsp>
                        <wps:cNvPr id="75" name="Llamada rectangular redondeada 38"/>
                        <wps:cNvSpPr/>
                        <wps:spPr>
                          <a:xfrm>
                            <a:off x="624259" y="147513"/>
                            <a:ext cx="2083573" cy="659454"/>
                          </a:xfrm>
                          <a:prstGeom prst="wedgeRoundRectCallout">
                            <a:avLst>
                              <a:gd name="adj1" fmla="val -1757"/>
                              <a:gd name="adj2" fmla="val 99574"/>
                              <a:gd name="adj3" fmla="val 16667"/>
                            </a:avLst>
                          </a:prstGeom>
                          <a:solidFill>
                            <a:sysClr val="window" lastClr="FFFFFF"/>
                          </a:solidFill>
                          <a:ln w="12700" cap="flat" cmpd="sng" algn="ctr">
                            <a:solidFill>
                              <a:srgbClr val="ED7D31"/>
                            </a:solidFill>
                            <a:prstDash val="sysDash"/>
                            <a:miter lim="800000"/>
                          </a:ln>
                          <a:effectLst/>
                        </wps:spPr>
                        <wps:txbx>
                          <w:txbxContent>
                            <w:p w14:paraId="49659A8F" w14:textId="77777777" w:rsidR="0026600C" w:rsidRPr="006C377D" w:rsidRDefault="0026600C" w:rsidP="00FE6263">
                              <w:pPr>
                                <w:pStyle w:val="NormalWeb"/>
                                <w:spacing w:before="0" w:beforeAutospacing="0" w:after="0" w:afterAutospacing="0"/>
                                <w:jc w:val="center"/>
                                <w:rPr>
                                  <w:rFonts w:ascii="Univia Pro Light" w:hAnsi="Univia Pro Light" w:cstheme="minorHAnsi"/>
                                  <w:b/>
                                  <w:sz w:val="16"/>
                                  <w:szCs w:val="16"/>
                                </w:rPr>
                              </w:pPr>
                              <w:r w:rsidRPr="006C377D">
                                <w:rPr>
                                  <w:rFonts w:ascii="Univia Pro Light" w:hAnsi="Univia Pro Light" w:cstheme="minorHAnsi"/>
                                  <w:b/>
                                  <w:color w:val="000000" w:themeColor="dark1"/>
                                  <w:kern w:val="24"/>
                                  <w:sz w:val="16"/>
                                  <w:szCs w:val="16"/>
                                </w:rPr>
                                <w:t>Elementos fundamentales del marco de desempeño estratégico de la gestión del Estado</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54F4243" id="Grupo 3" o:spid="_x0000_s1079" style="position:absolute;left:0;text-align:left;margin-left:115pt;margin-top:1pt;width:166.2pt;height:132pt;z-index:251657216;mso-position-horizontal:right;mso-position-horizontal-relative:margin;mso-width-relative:margin;mso-height-relative:margin" coordorigin="2322,1475" coordsize="27582,1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2" o:spid="_x0000_s1080" type="#_x0000_t13" style="position:absolute;left:2322;top:16174;width:2895;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" adj="18263" fillcolor="#f4b183" strokecolor="#ed7d31" strokeweight=".5pt"/>
                <v:rect id="Rectángulo 24" o:spid="_x0000_s1081" style="position:absolute;left:5433;top:14238;width:9462;height:4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" fillcolor="#fef8f5 [181]" strokecolor="#7f7f7f [1612]" strokeweight=".5pt">
                  <v:fill color2="#f9d8c1 [981]" rotate="t" colors="0 #fef8f5;21436f #fbe1d0;32476f #f9d5bd;39445f #f8ceb1;48497f #f7c4a2;54395f #f7c4a2;1 #fad8c1" focus="100%" type="gradient"/>
                  <v:textbox>
                    <w:txbxContent>
                      <w:p w14:paraId="0D50606D" w14:textId="77777777" w:rsidR="0026600C" w:rsidRPr="006C377D" w:rsidRDefault="0026600C" w:rsidP="00FE6263">
                        <w:pPr>
                          <w:pStyle w:val="NormalWeb"/>
                          <w:spacing w:before="0" w:beforeAutospacing="0" w:after="0" w:afterAutospacing="0"/>
                          <w:jc w:val="center"/>
                          <w:rPr>
                            <w:rFonts w:ascii="Univia Pro Light" w:hAnsi="Univia Pro Light"/>
                            <w:sz w:val="16"/>
                            <w:szCs w:val="14"/>
                          </w:rPr>
                        </w:pPr>
                        <w:r w:rsidRPr="006C377D">
                          <w:rPr>
                            <w:rFonts w:ascii="Univia Pro Light" w:hAnsi="Univia Pro Light" w:cstheme="minorHAnsi"/>
                            <w:color w:val="000000" w:themeColor="dark1"/>
                            <w:kern w:val="24"/>
                            <w:sz w:val="16"/>
                            <w:szCs w:val="14"/>
                          </w:rPr>
                          <w:t>Indicadores y meta</w:t>
                        </w:r>
                        <w:r w:rsidRPr="006C377D">
                          <w:rPr>
                            <w:rFonts w:ascii="Univia Pro Light" w:hAnsi="Univia Pro Light" w:cstheme="minorBidi"/>
                            <w:color w:val="000000" w:themeColor="dark1"/>
                            <w:kern w:val="24"/>
                            <w:sz w:val="16"/>
                            <w:szCs w:val="14"/>
                          </w:rPr>
                          <w:t>s</w:t>
                        </w:r>
                      </w:p>
                    </w:txbxContent>
                  </v:textbox>
                </v:rect>
                <v:rect id="Rectángulo 25" o:spid="_x0000_s1082" style="position:absolute;left:19300;top:14748;width:10605;height:3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" fillcolor="#fef8f5 [181]" strokecolor="#7f7f7f [1612]" strokeweight=".5pt">
                  <v:fill color2="#f9d8c1 [981]" rotate="t" colors="0 #fef8f5;21436f #fbe1d0;32476f #f9d5bd;39445f #f8ceb1;48497f #f7c4a2;54395f #f7c4a2;1 #fad8c1" focus="100%" type="gradient"/>
                  <v:textbox>
                    <w:txbxContent>
                      <w:p w14:paraId="321DAAD9" w14:textId="77777777" w:rsidR="0026600C" w:rsidRPr="006C377D" w:rsidRDefault="0026600C" w:rsidP="00FE6263">
                        <w:pPr>
                          <w:pStyle w:val="NormalWeb"/>
                          <w:spacing w:before="0" w:beforeAutospacing="0" w:after="0" w:afterAutospacing="0"/>
                          <w:jc w:val="center"/>
                          <w:rPr>
                            <w:rFonts w:ascii="Univia Pro Light" w:hAnsi="Univia Pro Light"/>
                            <w:sz w:val="16"/>
                            <w:szCs w:val="14"/>
                          </w:rPr>
                        </w:pPr>
                        <w:r w:rsidRPr="006C377D">
                          <w:rPr>
                            <w:rFonts w:ascii="Univia Pro Light" w:hAnsi="Univia Pro Light" w:cstheme="minorHAnsi"/>
                            <w:color w:val="000000" w:themeColor="dark1"/>
                            <w:kern w:val="24"/>
                            <w:sz w:val="16"/>
                            <w:szCs w:val="14"/>
                          </w:rPr>
                          <w:t>Responsables</w:t>
                        </w:r>
                      </w:p>
                    </w:txbxContent>
                  </v:textbox>
                </v:rect>
                <v:shape id="Flecha derecha 30" o:spid="_x0000_s1083" type="#_x0000_t13" style="position:absolute;left:15161;top:16014;width:3789;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" adj="19050" fillcolor="#f4b183" strokecolor="#ed7d31" strokeweight=".5p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36" o:spid="_x0000_s1084" type="#_x0000_t87" style="position:absolute;left:15241;top:5863;width:2187;height:145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" adj="270,10567" strokecolor="#ed7d31" strokeweight=".5pt">
                  <v:stroke dashstyle="3 1" joinstyle="miter"/>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38" o:spid="_x0000_s1085" type="#_x0000_t62" style="position:absolute;left:6242;top:1475;width:20836;height:6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" adj="10420,32308" fillcolor="window" strokecolor="#ed7d31" strokeweight="1pt">
                  <v:stroke dashstyle="3 1"/>
                  <v:textbox>
                    <w:txbxContent>
                      <w:p w14:paraId="49659A8F" w14:textId="77777777" w:rsidR="0026600C" w:rsidRPr="006C377D" w:rsidRDefault="0026600C" w:rsidP="00FE6263">
                        <w:pPr>
                          <w:pStyle w:val="NormalWeb"/>
                          <w:spacing w:before="0" w:beforeAutospacing="0" w:after="0" w:afterAutospacing="0"/>
                          <w:jc w:val="center"/>
                          <w:rPr>
                            <w:rFonts w:ascii="Univia Pro Light" w:hAnsi="Univia Pro Light" w:cstheme="minorHAnsi"/>
                            <w:b/>
                            <w:sz w:val="16"/>
                            <w:szCs w:val="16"/>
                          </w:rPr>
                        </w:pPr>
                        <w:r w:rsidRPr="006C377D">
                          <w:rPr>
                            <w:rFonts w:ascii="Univia Pro Light" w:hAnsi="Univia Pro Light" w:cstheme="minorHAnsi"/>
                            <w:b/>
                            <w:color w:val="000000" w:themeColor="dark1"/>
                            <w:kern w:val="24"/>
                            <w:sz w:val="16"/>
                            <w:szCs w:val="16"/>
                          </w:rPr>
                          <w:t>Elementos fundamentales del marco de desempeño estratégico de la gestión del Estado</w:t>
                        </w:r>
                      </w:p>
                    </w:txbxContent>
                  </v:textbox>
                </v:shape>
                <w10:wrap anchorx="margin"/>
              </v:group>
            </w:pict>
          </mc:Fallback>
        </mc:AlternateContent>
      </w:r>
    </w:p>
    <w:p w14:paraId="13B78892" w14:textId="77777777" w:rsidR="003E23CB" w:rsidRPr="00B857E3" w:rsidRDefault="003E23CB" w:rsidP="009A1B16">
      <w:pPr>
        <w:pStyle w:val="Descripcin"/>
        <w:tabs>
          <w:tab w:val="left" w:pos="1376"/>
        </w:tabs>
        <w:spacing w:before="240" w:beforeAutospacing="0" w:after="240" w:afterAutospacing="0" w:line="360" w:lineRule="auto"/>
        <w:rPr>
          <w:rFonts w:ascii="Univia Pro Light" w:hAnsi="Univia Pro Light" w:cstheme="minorHAnsi"/>
        </w:rPr>
      </w:pPr>
    </w:p>
    <w:p w14:paraId="02FF0C54" w14:textId="77777777" w:rsidR="00CD6829" w:rsidRPr="00B857E3" w:rsidRDefault="00CD6829" w:rsidP="009A1B16">
      <w:pPr>
        <w:spacing w:before="240" w:after="240" w:line="360" w:lineRule="auto"/>
        <w:jc w:val="both"/>
        <w:rPr>
          <w:rFonts w:ascii="Univia Pro Light" w:hAnsi="Univia Pro Light" w:cstheme="minorHAnsi"/>
        </w:rPr>
      </w:pPr>
    </w:p>
    <w:p w14:paraId="0D88AA57" w14:textId="77777777" w:rsidR="004929DF" w:rsidRDefault="004929DF" w:rsidP="001442E8">
      <w:pPr>
        <w:pStyle w:val="Descripcin"/>
        <w:jc w:val="center"/>
        <w:rPr>
          <w:rFonts w:ascii="Univia Pro Light" w:hAnsi="Univia Pro Light"/>
          <w:sz w:val="20"/>
        </w:rPr>
      </w:pPr>
    </w:p>
    <w:p w14:paraId="4EFB8B72" w14:textId="77777777" w:rsidR="00AE0305" w:rsidRDefault="00AE0305" w:rsidP="005901F1">
      <w:pPr>
        <w:pStyle w:val="Descripcin"/>
        <w:spacing w:before="0" w:beforeAutospacing="0" w:after="0" w:afterAutospacing="0"/>
        <w:ind w:firstLine="284"/>
        <w:jc w:val="left"/>
        <w:rPr>
          <w:rFonts w:ascii="Univia Pro Light" w:hAnsi="Univia Pro Light"/>
          <w:sz w:val="20"/>
        </w:rPr>
      </w:pPr>
    </w:p>
    <w:p w14:paraId="23217BF8" w14:textId="77777777" w:rsidR="007E4825" w:rsidRDefault="007E4825" w:rsidP="005901F1">
      <w:pPr>
        <w:pStyle w:val="Descripcin"/>
        <w:spacing w:before="0" w:beforeAutospacing="0" w:after="0" w:afterAutospacing="0"/>
        <w:ind w:firstLine="284"/>
        <w:jc w:val="left"/>
        <w:rPr>
          <w:rFonts w:ascii="Univia Pro Light" w:hAnsi="Univia Pro Light"/>
          <w:sz w:val="20"/>
        </w:rPr>
      </w:pPr>
    </w:p>
    <w:p w14:paraId="569D8D9E" w14:textId="4C0634CA" w:rsidR="00CD6829" w:rsidRPr="00512670" w:rsidRDefault="00602C96" w:rsidP="005901F1">
      <w:pPr>
        <w:pStyle w:val="Descripcin"/>
        <w:spacing w:before="0" w:beforeAutospacing="0" w:after="0" w:afterAutospacing="0"/>
        <w:ind w:firstLine="284"/>
        <w:jc w:val="left"/>
        <w:rPr>
          <w:rFonts w:ascii="Univia Pro Light" w:hAnsi="Univia Pro Light" w:cstheme="minorHAnsi"/>
        </w:rPr>
      </w:pPr>
      <w:bookmarkStart w:id="43" w:name="_Toc519525423"/>
      <w:bookmarkStart w:id="44" w:name="_Toc519613538"/>
      <w:r>
        <w:rPr>
          <w:rFonts w:ascii="Univia Pro Light" w:hAnsi="Univia Pro Light"/>
        </w:rPr>
        <w:t xml:space="preserve">      </w:t>
      </w:r>
      <w:r w:rsidR="00A237EA" w:rsidRPr="00512670">
        <w:rPr>
          <w:rFonts w:ascii="Univia Pro Light" w:hAnsi="Univia Pro Light"/>
        </w:rPr>
        <w:t xml:space="preserve">Tabla </w:t>
      </w:r>
      <w:r w:rsidR="00F53FE9" w:rsidRPr="00512670">
        <w:rPr>
          <w:rFonts w:ascii="Univia Pro Light" w:hAnsi="Univia Pro Light"/>
        </w:rPr>
        <w:fldChar w:fldCharType="begin"/>
      </w:r>
      <w:r w:rsidR="00A237EA" w:rsidRPr="00512670">
        <w:rPr>
          <w:rFonts w:ascii="Univia Pro Light" w:hAnsi="Univia Pro Light"/>
        </w:rPr>
        <w:instrText xml:space="preserve"> SEQ Tabla \* ARABIC </w:instrText>
      </w:r>
      <w:r w:rsidR="00F53FE9" w:rsidRPr="00512670">
        <w:rPr>
          <w:rFonts w:ascii="Univia Pro Light" w:hAnsi="Univia Pro Light"/>
        </w:rPr>
        <w:fldChar w:fldCharType="separate"/>
      </w:r>
      <w:r w:rsidR="00CB04E8">
        <w:rPr>
          <w:rFonts w:ascii="Univia Pro Light" w:hAnsi="Univia Pro Light"/>
          <w:noProof/>
        </w:rPr>
        <w:t>1</w:t>
      </w:r>
      <w:r w:rsidR="00F53FE9" w:rsidRPr="00512670">
        <w:rPr>
          <w:rFonts w:ascii="Univia Pro Light" w:hAnsi="Univia Pro Light"/>
        </w:rPr>
        <w:fldChar w:fldCharType="end"/>
      </w:r>
      <w:r w:rsidR="00A237EA" w:rsidRPr="00512670">
        <w:rPr>
          <w:rFonts w:ascii="Univia Pro Light" w:hAnsi="Univia Pro Light"/>
        </w:rPr>
        <w:t xml:space="preserve">. </w:t>
      </w:r>
      <w:r w:rsidR="00A237EA" w:rsidRPr="00512670">
        <w:rPr>
          <w:rFonts w:ascii="Univia Pro Light" w:hAnsi="Univia Pro Light"/>
          <w:b w:val="0"/>
        </w:rPr>
        <w:t>Relación clasificación PED y marco de desempeño estraté</w:t>
      </w:r>
      <w:r w:rsidR="00255446" w:rsidRPr="00512670">
        <w:rPr>
          <w:rFonts w:ascii="Univia Pro Light" w:hAnsi="Univia Pro Light"/>
          <w:b w:val="0"/>
        </w:rPr>
        <w:t>gico</w:t>
      </w:r>
      <w:r w:rsidR="008447C3">
        <w:rPr>
          <w:rFonts w:ascii="Univia Pro Light" w:hAnsi="Univia Pro Light"/>
          <w:b w:val="0"/>
        </w:rPr>
        <w:t>.</w:t>
      </w:r>
      <w:bookmarkEnd w:id="43"/>
      <w:bookmarkEnd w:id="44"/>
    </w:p>
    <w:p w14:paraId="754ECCE6" w14:textId="77777777" w:rsidR="0079611C" w:rsidRPr="00B857E3" w:rsidRDefault="0079611C" w:rsidP="00C41ACC">
      <w:pPr>
        <w:spacing w:before="240" w:after="240" w:line="360" w:lineRule="auto"/>
        <w:jc w:val="both"/>
        <w:rPr>
          <w:rFonts w:ascii="Univia Pro Light" w:hAnsi="Univia Pro Light" w:cstheme="minorHAnsi"/>
        </w:rPr>
      </w:pPr>
      <w:r w:rsidRPr="00B857E3">
        <w:rPr>
          <w:rFonts w:ascii="Univia Pro Light" w:hAnsi="Univia Pro Light" w:cstheme="minorHAnsi"/>
        </w:rPr>
        <w:t>El clasificador PED tiene una relación directa básica con el clasificador sectorial para tener una lectura sectorial del plan</w:t>
      </w:r>
      <w:r w:rsidR="004D00FE">
        <w:rPr>
          <w:rFonts w:ascii="Univia Pro Light" w:hAnsi="Univia Pro Light" w:cstheme="minorHAnsi"/>
        </w:rPr>
        <w:t>.</w:t>
      </w:r>
    </w:p>
    <w:p w14:paraId="6B177FF9" w14:textId="77777777" w:rsidR="0079611C" w:rsidRPr="00B857E3" w:rsidRDefault="0079611C" w:rsidP="00C41ACC">
      <w:pPr>
        <w:pStyle w:val="NormalSIAF"/>
        <w:spacing w:before="360" w:after="360" w:line="360" w:lineRule="auto"/>
        <w:rPr>
          <w:rFonts w:ascii="Univia Pro Light" w:hAnsi="Univia Pro Light" w:cstheme="minorHAnsi"/>
        </w:rPr>
      </w:pPr>
      <w:bookmarkStart w:id="45" w:name="_Toc419458155"/>
      <w:r w:rsidRPr="00B857E3">
        <w:rPr>
          <w:rFonts w:ascii="Univia Pro Light" w:hAnsi="Univia Pro Light" w:cstheme="minorHAnsi"/>
        </w:rPr>
        <w:lastRenderedPageBreak/>
        <w:t>Estructura de datos y atributos</w:t>
      </w:r>
      <w:bookmarkEnd w:id="45"/>
    </w:p>
    <w:p w14:paraId="7F956D5D" w14:textId="77777777" w:rsidR="0079611C" w:rsidRPr="00B857E3" w:rsidRDefault="0079611C" w:rsidP="00C41ACC">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Para la Clasificación PED se ha adoptado una codificación múltiple de </w:t>
      </w:r>
      <w:r w:rsidR="00923A0E">
        <w:rPr>
          <w:rFonts w:ascii="Univia Pro Light" w:hAnsi="Univia Pro Light" w:cstheme="minorHAnsi"/>
        </w:rPr>
        <w:t>nueve</w:t>
      </w:r>
      <w:r w:rsidRPr="00B857E3">
        <w:rPr>
          <w:rFonts w:ascii="Univia Pro Light" w:hAnsi="Univia Pro Light" w:cstheme="minorHAnsi"/>
        </w:rPr>
        <w:t xml:space="preserve"> dígitos agrupados en pares por cada campo, así:</w:t>
      </w:r>
    </w:p>
    <w:p w14:paraId="22917702" w14:textId="77777777" w:rsidR="0079611C" w:rsidRPr="00B857E3" w:rsidRDefault="0079611C" w:rsidP="00C41ACC">
      <w:pPr>
        <w:pStyle w:val="Prrafodelista"/>
        <w:numPr>
          <w:ilvl w:val="0"/>
          <w:numId w:val="34"/>
        </w:numPr>
        <w:spacing w:before="120" w:beforeAutospacing="0" w:after="120" w:afterAutospacing="0"/>
        <w:ind w:left="714" w:hanging="357"/>
        <w:contextualSpacing w:val="0"/>
        <w:rPr>
          <w:rFonts w:ascii="Univia Pro Light" w:hAnsi="Univia Pro Light" w:cstheme="minorHAnsi"/>
          <w:sz w:val="24"/>
        </w:rPr>
      </w:pPr>
      <w:r w:rsidRPr="00B857E3">
        <w:rPr>
          <w:rFonts w:ascii="Univia Pro Light" w:hAnsi="Univia Pro Light" w:cstheme="minorHAnsi"/>
          <w:sz w:val="24"/>
        </w:rPr>
        <w:t>El primer dígito identifica al eje del PED</w:t>
      </w:r>
      <w:r w:rsidR="007E4825">
        <w:rPr>
          <w:rFonts w:ascii="Univia Pro Light" w:hAnsi="Univia Pro Light" w:cstheme="minorHAnsi"/>
          <w:sz w:val="24"/>
        </w:rPr>
        <w:t>.</w:t>
      </w:r>
    </w:p>
    <w:p w14:paraId="418F42B2" w14:textId="77777777" w:rsidR="0079611C" w:rsidRDefault="0079611C" w:rsidP="00C41ACC">
      <w:pPr>
        <w:pStyle w:val="Prrafodelista"/>
        <w:numPr>
          <w:ilvl w:val="0"/>
          <w:numId w:val="34"/>
        </w:numPr>
        <w:spacing w:before="120" w:beforeAutospacing="0" w:after="120" w:afterAutospacing="0"/>
        <w:ind w:left="714" w:hanging="357"/>
        <w:contextualSpacing w:val="0"/>
        <w:rPr>
          <w:rFonts w:ascii="Univia Pro Light" w:hAnsi="Univia Pro Light" w:cstheme="minorHAnsi"/>
          <w:sz w:val="24"/>
        </w:rPr>
      </w:pPr>
      <w:r w:rsidRPr="00B857E3">
        <w:rPr>
          <w:rFonts w:ascii="Univia Pro Light" w:hAnsi="Univia Pro Light" w:cstheme="minorHAnsi"/>
          <w:sz w:val="24"/>
        </w:rPr>
        <w:t xml:space="preserve">El siguiente par de dígitos identifica el </w:t>
      </w:r>
      <w:r w:rsidR="00515019">
        <w:rPr>
          <w:rFonts w:ascii="Univia Pro Light" w:hAnsi="Univia Pro Light" w:cstheme="minorHAnsi"/>
          <w:sz w:val="24"/>
        </w:rPr>
        <w:t>tema</w:t>
      </w:r>
      <w:r w:rsidRPr="00B857E3">
        <w:rPr>
          <w:rFonts w:ascii="Univia Pro Light" w:hAnsi="Univia Pro Light" w:cstheme="minorHAnsi"/>
          <w:sz w:val="24"/>
        </w:rPr>
        <w:t>.</w:t>
      </w:r>
    </w:p>
    <w:p w14:paraId="2FFE7EA2" w14:textId="77777777" w:rsidR="00515019" w:rsidRPr="00515019" w:rsidRDefault="00515019" w:rsidP="00C41ACC">
      <w:pPr>
        <w:pStyle w:val="Prrafodelista"/>
        <w:numPr>
          <w:ilvl w:val="0"/>
          <w:numId w:val="34"/>
        </w:numPr>
        <w:spacing w:before="120" w:after="120"/>
        <w:rPr>
          <w:rFonts w:ascii="Univia Pro Light" w:hAnsi="Univia Pro Light" w:cstheme="minorHAnsi"/>
          <w:sz w:val="24"/>
        </w:rPr>
      </w:pPr>
      <w:r w:rsidRPr="00515019">
        <w:rPr>
          <w:rFonts w:ascii="Univia Pro Light" w:hAnsi="Univia Pro Light" w:cstheme="minorHAnsi"/>
          <w:sz w:val="24"/>
        </w:rPr>
        <w:t>El siguiente par de dígitos identifica el objetivo asociado.</w:t>
      </w:r>
    </w:p>
    <w:p w14:paraId="514CC9C4" w14:textId="77777777" w:rsidR="00515019" w:rsidRPr="00515019" w:rsidRDefault="00515019" w:rsidP="00C41ACC">
      <w:pPr>
        <w:pStyle w:val="Prrafodelista"/>
        <w:numPr>
          <w:ilvl w:val="0"/>
          <w:numId w:val="34"/>
        </w:numPr>
        <w:spacing w:before="120" w:beforeAutospacing="0" w:after="120" w:afterAutospacing="0"/>
        <w:ind w:left="714" w:hanging="357"/>
        <w:contextualSpacing w:val="0"/>
        <w:rPr>
          <w:rFonts w:ascii="Univia Pro Light" w:hAnsi="Univia Pro Light" w:cstheme="minorHAnsi"/>
          <w:sz w:val="24"/>
        </w:rPr>
      </w:pPr>
      <w:r w:rsidRPr="00515019">
        <w:rPr>
          <w:rFonts w:ascii="Univia Pro Light" w:hAnsi="Univia Pro Light" w:cstheme="minorHAnsi"/>
          <w:sz w:val="24"/>
        </w:rPr>
        <w:t>Los siguientes dos dígitos identifican la estrategia vinculada al objetivo</w:t>
      </w:r>
    </w:p>
    <w:p w14:paraId="09E557E5" w14:textId="77777777" w:rsidR="00515019" w:rsidRPr="00515019" w:rsidRDefault="00515019" w:rsidP="00C41ACC">
      <w:pPr>
        <w:pStyle w:val="Prrafodelista"/>
        <w:numPr>
          <w:ilvl w:val="0"/>
          <w:numId w:val="34"/>
        </w:numPr>
        <w:spacing w:before="120" w:beforeAutospacing="0" w:after="120" w:afterAutospacing="0"/>
        <w:ind w:left="714" w:hanging="357"/>
        <w:contextualSpacing w:val="0"/>
        <w:rPr>
          <w:rFonts w:ascii="Univia Pro Light" w:hAnsi="Univia Pro Light" w:cstheme="minorHAnsi"/>
          <w:sz w:val="24"/>
        </w:rPr>
      </w:pPr>
      <w:r w:rsidRPr="00515019">
        <w:rPr>
          <w:rFonts w:ascii="Univia Pro Light" w:hAnsi="Univia Pro Light" w:cstheme="minorHAnsi"/>
          <w:sz w:val="24"/>
        </w:rPr>
        <w:t>Y los últimos dos dígitos identifican las líneas de acción correspondientes a la estrategia.</w:t>
      </w:r>
    </w:p>
    <w:p w14:paraId="3E69B10D" w14:textId="1688FD1E" w:rsidR="003E61F6" w:rsidRDefault="0079611C" w:rsidP="00C41ACC">
      <w:pPr>
        <w:spacing w:before="240" w:after="240" w:line="360" w:lineRule="auto"/>
        <w:jc w:val="both"/>
        <w:rPr>
          <w:rFonts w:ascii="Univia Pro Light" w:hAnsi="Univia Pro Light" w:cstheme="minorHAnsi"/>
        </w:rPr>
      </w:pPr>
      <w:r w:rsidRPr="00B857E3">
        <w:rPr>
          <w:rFonts w:ascii="Univia Pro Light" w:hAnsi="Univia Pro Light" w:cstheme="minorHAnsi"/>
        </w:rPr>
        <w:t>Con base en lo anteri</w:t>
      </w:r>
      <w:r w:rsidR="00CF0859">
        <w:rPr>
          <w:rFonts w:ascii="Univia Pro Light" w:hAnsi="Univia Pro Light" w:cstheme="minorHAnsi"/>
        </w:rPr>
        <w:t>or, la Clasificación PED en el e</w:t>
      </w:r>
      <w:r w:rsidRPr="00B857E3">
        <w:rPr>
          <w:rFonts w:ascii="Univia Pro Light" w:hAnsi="Univia Pro Light" w:cstheme="minorHAnsi"/>
        </w:rPr>
        <w:t xml:space="preserve">stado de Oaxaca </w:t>
      </w:r>
      <w:r w:rsidR="00CC2822" w:rsidRPr="00B857E3">
        <w:rPr>
          <w:rFonts w:ascii="Univia Pro Light" w:hAnsi="Univia Pro Light" w:cstheme="minorHAnsi"/>
        </w:rPr>
        <w:t xml:space="preserve">tiene la </w:t>
      </w:r>
      <w:r w:rsidRPr="00B857E3">
        <w:rPr>
          <w:rFonts w:ascii="Univia Pro Light" w:hAnsi="Univia Pro Light" w:cstheme="minorHAnsi"/>
        </w:rPr>
        <w:t xml:space="preserve">siguiente </w:t>
      </w:r>
      <w:r w:rsidR="00CC2822" w:rsidRPr="00B857E3">
        <w:rPr>
          <w:rFonts w:ascii="Univia Pro Light" w:hAnsi="Univia Pro Light" w:cstheme="minorHAnsi"/>
        </w:rPr>
        <w:t>estructura</w:t>
      </w:r>
      <w:r w:rsidRPr="00B857E3">
        <w:rPr>
          <w:rFonts w:ascii="Univia Pro Light" w:hAnsi="Univia Pro Light" w:cstheme="minorHAnsi"/>
        </w:rPr>
        <w:t>:</w:t>
      </w:r>
    </w:p>
    <w:p w14:paraId="77BA16C9" w14:textId="77777777" w:rsidR="007E4825" w:rsidRPr="00B857E3" w:rsidRDefault="007E4825" w:rsidP="00512670">
      <w:pPr>
        <w:spacing w:after="240" w:line="360" w:lineRule="auto"/>
        <w:jc w:val="both"/>
        <w:rPr>
          <w:rFonts w:ascii="Univia Pro Light" w:hAnsi="Univia Pro Light" w:cstheme="minorHAnsi"/>
        </w:rPr>
      </w:pPr>
      <w:r w:rsidRPr="001A497B">
        <w:rPr>
          <w:noProof/>
        </w:rPr>
        <w:drawing>
          <wp:inline distT="0" distB="0" distL="0" distR="0" wp14:anchorId="73D86BE6" wp14:editId="50B0521C">
            <wp:extent cx="5612130" cy="2154555"/>
            <wp:effectExtent l="19050" t="19050" r="26670" b="1714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2154555"/>
                    </a:xfrm>
                    <a:prstGeom prst="rect">
                      <a:avLst/>
                    </a:prstGeom>
                    <a:noFill/>
                    <a:ln>
                      <a:solidFill>
                        <a:schemeClr val="tx1"/>
                      </a:solidFill>
                    </a:ln>
                  </pic:spPr>
                </pic:pic>
              </a:graphicData>
            </a:graphic>
          </wp:inline>
        </w:drawing>
      </w:r>
    </w:p>
    <w:p w14:paraId="39091FC5" w14:textId="6B624F76" w:rsidR="00F8260B" w:rsidRPr="00512670" w:rsidRDefault="00F8260B" w:rsidP="008447C3">
      <w:pPr>
        <w:pStyle w:val="Descripcin"/>
        <w:spacing w:before="0" w:beforeAutospacing="0"/>
        <w:jc w:val="left"/>
        <w:rPr>
          <w:rFonts w:ascii="Univia Pro Light" w:hAnsi="Univia Pro Light"/>
          <w:b w:val="0"/>
        </w:rPr>
      </w:pPr>
      <w:bookmarkStart w:id="46" w:name="_Toc519525424"/>
      <w:bookmarkStart w:id="47" w:name="_Toc519613539"/>
      <w:bookmarkStart w:id="48" w:name="_Toc367785599"/>
      <w:r w:rsidRPr="00512670">
        <w:rPr>
          <w:rFonts w:ascii="Univia Pro Light" w:hAnsi="Univia Pro Light"/>
        </w:rPr>
        <w:t xml:space="preserve">Tabla </w:t>
      </w:r>
      <w:r w:rsidR="00F53FE9" w:rsidRPr="00512670">
        <w:rPr>
          <w:rFonts w:ascii="Univia Pro Light" w:hAnsi="Univia Pro Light"/>
        </w:rPr>
        <w:fldChar w:fldCharType="begin"/>
      </w:r>
      <w:r w:rsidRPr="00512670">
        <w:rPr>
          <w:rFonts w:ascii="Univia Pro Light" w:hAnsi="Univia Pro Light"/>
        </w:rPr>
        <w:instrText xml:space="preserve"> SEQ Tabla \* ARABIC </w:instrText>
      </w:r>
      <w:r w:rsidR="00F53FE9" w:rsidRPr="00512670">
        <w:rPr>
          <w:rFonts w:ascii="Univia Pro Light" w:hAnsi="Univia Pro Light"/>
        </w:rPr>
        <w:fldChar w:fldCharType="separate"/>
      </w:r>
      <w:r w:rsidR="00CB04E8">
        <w:rPr>
          <w:rFonts w:ascii="Univia Pro Light" w:hAnsi="Univia Pro Light"/>
          <w:noProof/>
        </w:rPr>
        <w:t>2</w:t>
      </w:r>
      <w:r w:rsidR="00F53FE9" w:rsidRPr="00512670">
        <w:rPr>
          <w:rFonts w:ascii="Univia Pro Light" w:hAnsi="Univia Pro Light"/>
        </w:rPr>
        <w:fldChar w:fldCharType="end"/>
      </w:r>
      <w:r w:rsidRPr="00512670">
        <w:rPr>
          <w:rFonts w:ascii="Univia Pro Light" w:hAnsi="Univia Pro Light"/>
        </w:rPr>
        <w:t xml:space="preserve">. </w:t>
      </w:r>
      <w:r w:rsidRPr="00512670">
        <w:rPr>
          <w:rFonts w:ascii="Univia Pro Light" w:hAnsi="Univia Pro Light"/>
          <w:b w:val="0"/>
        </w:rPr>
        <w:t>Ejemplo de codif</w:t>
      </w:r>
      <w:r w:rsidR="00255446" w:rsidRPr="00512670">
        <w:rPr>
          <w:rFonts w:ascii="Univia Pro Light" w:hAnsi="Univia Pro Light"/>
          <w:b w:val="0"/>
        </w:rPr>
        <w:t>icación de la clasificación PED</w:t>
      </w:r>
      <w:r w:rsidR="008447C3">
        <w:rPr>
          <w:rFonts w:ascii="Univia Pro Light" w:hAnsi="Univia Pro Light"/>
          <w:b w:val="0"/>
        </w:rPr>
        <w:t>.</w:t>
      </w:r>
      <w:bookmarkEnd w:id="46"/>
      <w:bookmarkEnd w:id="47"/>
    </w:p>
    <w:p w14:paraId="2E14A10F" w14:textId="77777777" w:rsidR="0094745B" w:rsidRPr="00B857E3" w:rsidRDefault="00CE16C6" w:rsidP="0078786A">
      <w:pPr>
        <w:pStyle w:val="Ttulo4"/>
        <w:rPr>
          <w:rFonts w:ascii="Univia Pro Light" w:hAnsi="Univia Pro Light"/>
        </w:rPr>
      </w:pPr>
      <w:bookmarkStart w:id="49" w:name="_Toc519698036"/>
      <w:r w:rsidRPr="00B857E3">
        <w:rPr>
          <w:rFonts w:ascii="Univia Pro Light" w:hAnsi="Univia Pro Light"/>
        </w:rPr>
        <w:lastRenderedPageBreak/>
        <w:t>Políticas Transversales de</w:t>
      </w:r>
      <w:r w:rsidR="006E411D" w:rsidRPr="00B857E3">
        <w:rPr>
          <w:rFonts w:ascii="Univia Pro Light" w:hAnsi="Univia Pro Light"/>
        </w:rPr>
        <w:t xml:space="preserve"> Planeación Estatal</w:t>
      </w:r>
      <w:bookmarkEnd w:id="49"/>
    </w:p>
    <w:p w14:paraId="687383C7" w14:textId="77777777" w:rsidR="00CE16C6" w:rsidRPr="00B857E3" w:rsidRDefault="00CE16C6" w:rsidP="00C41ACC">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La transversalidad es un instrumento organizacional que aporta capacidad de actuación al Gobierno del Estado, respecto de algunos temas en los que la base de estructuras fuertemente formalizadas, verticales y definidas no resulta adecuada. </w:t>
      </w:r>
    </w:p>
    <w:p w14:paraId="32936680" w14:textId="77777777" w:rsidR="00CE16C6" w:rsidRDefault="00CE16C6" w:rsidP="00C41ACC">
      <w:pPr>
        <w:spacing w:before="240" w:after="240" w:line="360" w:lineRule="auto"/>
        <w:jc w:val="both"/>
        <w:rPr>
          <w:rFonts w:ascii="Univia Pro Light" w:hAnsi="Univia Pro Light" w:cstheme="minorHAnsi"/>
        </w:rPr>
      </w:pPr>
      <w:r w:rsidRPr="00B857E3">
        <w:rPr>
          <w:rFonts w:ascii="Univia Pro Light" w:hAnsi="Univia Pro Light" w:cstheme="minorHAnsi"/>
        </w:rPr>
        <w:t>Durante el diseño, elaboración y captura de programas; proyectos, obras y actividades, las Unidades Responsables deberán desagregar aquellas actividades sustantivas que impacten en una o más</w:t>
      </w:r>
      <w:r w:rsidR="004D4C94" w:rsidRPr="00B857E3">
        <w:rPr>
          <w:rFonts w:ascii="Univia Pro Light" w:hAnsi="Univia Pro Light" w:cstheme="minorHAnsi"/>
        </w:rPr>
        <w:t>,</w:t>
      </w:r>
      <w:r w:rsidRPr="00B857E3">
        <w:rPr>
          <w:rFonts w:ascii="Univia Pro Light" w:hAnsi="Univia Pro Light" w:cstheme="minorHAnsi"/>
        </w:rPr>
        <w:t xml:space="preserve"> de las </w:t>
      </w:r>
      <w:r w:rsidR="008C25B2">
        <w:rPr>
          <w:rFonts w:ascii="Univia Pro Light" w:hAnsi="Univia Pro Light" w:cstheme="minorHAnsi"/>
        </w:rPr>
        <w:t>tres</w:t>
      </w:r>
      <w:r w:rsidR="008C25B2" w:rsidRPr="00B857E3">
        <w:rPr>
          <w:rFonts w:ascii="Univia Pro Light" w:hAnsi="Univia Pro Light" w:cstheme="minorHAnsi"/>
        </w:rPr>
        <w:t xml:space="preserve"> </w:t>
      </w:r>
      <w:r w:rsidRPr="00B857E3">
        <w:rPr>
          <w:rFonts w:ascii="Univia Pro Light" w:hAnsi="Univia Pro Light" w:cstheme="minorHAnsi"/>
        </w:rPr>
        <w:t>políticas transversales.</w:t>
      </w:r>
    </w:p>
    <w:p w14:paraId="5BD003FB" w14:textId="77777777" w:rsidR="00CE16C6" w:rsidRPr="00B857E3" w:rsidRDefault="00CE16C6" w:rsidP="00C41ACC">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En el caso que la actividad correspondiente impacte en más de una política transversal, es necesario se marque la incidencia porcentual que se espera en cada política hasta obtener la suma del 100%. Adicionalmente, </w:t>
      </w:r>
      <w:r w:rsidR="006E411D" w:rsidRPr="00B857E3">
        <w:rPr>
          <w:rFonts w:ascii="Univia Pro Light" w:hAnsi="Univia Pro Light" w:cstheme="minorHAnsi"/>
        </w:rPr>
        <w:t>se deberá</w:t>
      </w:r>
      <w:r w:rsidRPr="00B857E3">
        <w:rPr>
          <w:rFonts w:ascii="Univia Pro Light" w:hAnsi="Univia Pro Light" w:cstheme="minorHAnsi"/>
        </w:rPr>
        <w:t xml:space="preserve"> diferenciar por su sexo a la población objetivo.</w:t>
      </w:r>
    </w:p>
    <w:p w14:paraId="563598F6" w14:textId="77777777" w:rsidR="00CE16C6" w:rsidRPr="00B857E3" w:rsidRDefault="00CE16C6" w:rsidP="00C41ACC">
      <w:pPr>
        <w:spacing w:before="240" w:after="240" w:line="360" w:lineRule="auto"/>
        <w:jc w:val="both"/>
        <w:rPr>
          <w:rFonts w:ascii="Univia Pro Light" w:hAnsi="Univia Pro Light" w:cstheme="minorHAnsi"/>
        </w:rPr>
      </w:pPr>
      <w:r w:rsidRPr="00B857E3">
        <w:rPr>
          <w:rFonts w:ascii="Univia Pro Light" w:hAnsi="Univia Pro Light" w:cstheme="minorHAnsi"/>
        </w:rPr>
        <w:t>Esta clasificación no es visible en los componentes de la clave presupuesta</w:t>
      </w:r>
      <w:r w:rsidR="008C25B2">
        <w:rPr>
          <w:rFonts w:ascii="Univia Pro Light" w:hAnsi="Univia Pro Light" w:cstheme="minorHAnsi"/>
        </w:rPr>
        <w:t>ria</w:t>
      </w:r>
      <w:r w:rsidRPr="00B857E3">
        <w:rPr>
          <w:rFonts w:ascii="Univia Pro Light" w:hAnsi="Univia Pro Light" w:cstheme="minorHAnsi"/>
        </w:rPr>
        <w:t>, sin embargo</w:t>
      </w:r>
      <w:r w:rsidR="00FE47C7" w:rsidRPr="00B857E3">
        <w:rPr>
          <w:rFonts w:ascii="Univia Pro Light" w:hAnsi="Univia Pro Light" w:cstheme="minorHAnsi"/>
        </w:rPr>
        <w:t>,</w:t>
      </w:r>
      <w:r w:rsidRPr="00B857E3">
        <w:rPr>
          <w:rFonts w:ascii="Univia Pro Light" w:hAnsi="Univia Pro Light" w:cstheme="minorHAnsi"/>
        </w:rPr>
        <w:t xml:space="preserve"> es posible la clasificación del presupuesto de egresos en componentes transversales al momento que los ejecutores del gasto ali</w:t>
      </w:r>
      <w:r w:rsidR="00FF1ECE" w:rsidRPr="00B857E3">
        <w:rPr>
          <w:rFonts w:ascii="Univia Pro Light" w:hAnsi="Univia Pro Light" w:cstheme="minorHAnsi"/>
        </w:rPr>
        <w:t xml:space="preserve">nean </w:t>
      </w:r>
      <w:r w:rsidR="006E411D" w:rsidRPr="00B857E3">
        <w:rPr>
          <w:rFonts w:ascii="Univia Pro Light" w:hAnsi="Univia Pro Light" w:cstheme="minorHAnsi"/>
        </w:rPr>
        <w:t>las actividades de su estructura programática</w:t>
      </w:r>
      <w:r w:rsidR="00FF1ECE" w:rsidRPr="00B857E3">
        <w:rPr>
          <w:rFonts w:ascii="Univia Pro Light" w:hAnsi="Univia Pro Light" w:cstheme="minorHAnsi"/>
        </w:rPr>
        <w:t xml:space="preserve">, a una o más, de las siguientes </w:t>
      </w:r>
      <w:r w:rsidRPr="00B857E3">
        <w:rPr>
          <w:rFonts w:ascii="Univia Pro Light" w:hAnsi="Univia Pro Light" w:cstheme="minorHAnsi"/>
        </w:rPr>
        <w:t>políticas t</w:t>
      </w:r>
      <w:r w:rsidR="00FF1ECE" w:rsidRPr="00B857E3">
        <w:rPr>
          <w:rFonts w:ascii="Univia Pro Light" w:hAnsi="Univia Pro Light" w:cstheme="minorHAnsi"/>
        </w:rPr>
        <w:t>ransversales:</w:t>
      </w:r>
    </w:p>
    <w:p w14:paraId="6139FAF8" w14:textId="77777777" w:rsidR="00CE16C6" w:rsidRPr="00F97102" w:rsidRDefault="001D4B77" w:rsidP="004C3485">
      <w:pPr>
        <w:pStyle w:val="Prrafodelista"/>
        <w:numPr>
          <w:ilvl w:val="0"/>
          <w:numId w:val="57"/>
        </w:numPr>
        <w:spacing w:before="120" w:beforeAutospacing="0" w:after="120" w:afterAutospacing="0"/>
        <w:ind w:left="1077" w:hanging="357"/>
        <w:contextualSpacing w:val="0"/>
        <w:rPr>
          <w:rFonts w:ascii="Univia Pro Light" w:hAnsi="Univia Pro Light" w:cstheme="minorHAnsi"/>
          <w:sz w:val="24"/>
        </w:rPr>
      </w:pPr>
      <w:r w:rsidRPr="00F97102">
        <w:rPr>
          <w:rFonts w:ascii="Univia Pro Light" w:hAnsi="Univia Pro Light" w:cstheme="minorHAnsi"/>
          <w:sz w:val="24"/>
        </w:rPr>
        <w:t>Pueblos indígenas</w:t>
      </w:r>
    </w:p>
    <w:p w14:paraId="085DE1A0" w14:textId="77777777" w:rsidR="00CE16C6" w:rsidRPr="00F97102" w:rsidRDefault="001D4B77" w:rsidP="004C3485">
      <w:pPr>
        <w:pStyle w:val="Prrafodelista"/>
        <w:numPr>
          <w:ilvl w:val="0"/>
          <w:numId w:val="57"/>
        </w:numPr>
        <w:spacing w:before="120" w:beforeAutospacing="0" w:after="120" w:afterAutospacing="0"/>
        <w:ind w:left="1077" w:hanging="357"/>
        <w:contextualSpacing w:val="0"/>
        <w:rPr>
          <w:rFonts w:ascii="Univia Pro Light" w:hAnsi="Univia Pro Light" w:cstheme="minorHAnsi"/>
          <w:sz w:val="24"/>
        </w:rPr>
      </w:pPr>
      <w:r w:rsidRPr="00F97102">
        <w:rPr>
          <w:rFonts w:ascii="Univia Pro Light" w:hAnsi="Univia Pro Light" w:cstheme="minorHAnsi"/>
          <w:sz w:val="24"/>
        </w:rPr>
        <w:t xml:space="preserve">Protección de los derechos de </w:t>
      </w:r>
      <w:r w:rsidR="008C25B2">
        <w:rPr>
          <w:rFonts w:ascii="Univia Pro Light" w:hAnsi="Univia Pro Light" w:cstheme="minorHAnsi"/>
          <w:sz w:val="24"/>
        </w:rPr>
        <w:t>n</w:t>
      </w:r>
      <w:r w:rsidRPr="00F97102">
        <w:rPr>
          <w:rFonts w:ascii="Univia Pro Light" w:hAnsi="Univia Pro Light" w:cstheme="minorHAnsi"/>
          <w:sz w:val="24"/>
        </w:rPr>
        <w:t>iñas, niños y adolescentes</w:t>
      </w:r>
      <w:r w:rsidR="00CE16C6" w:rsidRPr="00F97102">
        <w:rPr>
          <w:rFonts w:ascii="Univia Pro Light" w:hAnsi="Univia Pro Light" w:cstheme="minorHAnsi"/>
          <w:sz w:val="24"/>
        </w:rPr>
        <w:t xml:space="preserve"> </w:t>
      </w:r>
    </w:p>
    <w:p w14:paraId="14A56F53" w14:textId="77777777" w:rsidR="00CE16C6" w:rsidRPr="00F97102" w:rsidRDefault="001D4B77" w:rsidP="004C3485">
      <w:pPr>
        <w:pStyle w:val="Prrafodelista"/>
        <w:numPr>
          <w:ilvl w:val="0"/>
          <w:numId w:val="57"/>
        </w:numPr>
        <w:spacing w:before="120" w:beforeAutospacing="0" w:after="120" w:afterAutospacing="0"/>
        <w:ind w:left="1077" w:hanging="357"/>
        <w:contextualSpacing w:val="0"/>
        <w:rPr>
          <w:rFonts w:ascii="Univia Pro Light" w:hAnsi="Univia Pro Light" w:cstheme="minorHAnsi"/>
          <w:sz w:val="24"/>
        </w:rPr>
      </w:pPr>
      <w:r w:rsidRPr="00F97102">
        <w:rPr>
          <w:rFonts w:ascii="Univia Pro Light" w:hAnsi="Univia Pro Light" w:cstheme="minorHAnsi"/>
          <w:sz w:val="24"/>
        </w:rPr>
        <w:t>Igualdad de género</w:t>
      </w:r>
    </w:p>
    <w:p w14:paraId="29AC7F79" w14:textId="77777777" w:rsidR="00101A49" w:rsidRPr="00B857E3" w:rsidRDefault="00101A49" w:rsidP="00C41ACC">
      <w:pPr>
        <w:pStyle w:val="Ttulo4"/>
        <w:rPr>
          <w:rFonts w:ascii="Univia Pro Light" w:eastAsia="MS PGothic" w:hAnsi="Univia Pro Light"/>
        </w:rPr>
      </w:pPr>
      <w:bookmarkStart w:id="50" w:name="_Toc519698037"/>
      <w:r w:rsidRPr="00B857E3">
        <w:rPr>
          <w:rFonts w:ascii="Univia Pro Light" w:eastAsia="MS PGothic" w:hAnsi="Univia Pro Light"/>
        </w:rPr>
        <w:t>Clasificación Funcional</w:t>
      </w:r>
      <w:bookmarkEnd w:id="50"/>
    </w:p>
    <w:p w14:paraId="59A300E6" w14:textId="77777777" w:rsidR="00CD5037" w:rsidRPr="00B857E3" w:rsidRDefault="00CD5037" w:rsidP="00C41ACC">
      <w:pPr>
        <w:spacing w:before="240" w:after="240" w:line="360" w:lineRule="auto"/>
        <w:jc w:val="both"/>
        <w:rPr>
          <w:rFonts w:ascii="Univia Pro Light" w:hAnsi="Univia Pro Light" w:cstheme="minorHAnsi"/>
        </w:rPr>
      </w:pPr>
      <w:r w:rsidRPr="00B857E3">
        <w:rPr>
          <w:rFonts w:ascii="Univia Pro Light" w:hAnsi="Univia Pro Light" w:cstheme="minorHAnsi"/>
        </w:rPr>
        <w:t>En los últimos años</w:t>
      </w:r>
      <w:r w:rsidR="00AE0681" w:rsidRPr="00B857E3">
        <w:rPr>
          <w:rFonts w:ascii="Univia Pro Light" w:hAnsi="Univia Pro Light" w:cstheme="minorHAnsi"/>
        </w:rPr>
        <w:t>,</w:t>
      </w:r>
      <w:r w:rsidRPr="00B857E3">
        <w:rPr>
          <w:rFonts w:ascii="Univia Pro Light" w:hAnsi="Univia Pro Light" w:cstheme="minorHAnsi"/>
        </w:rPr>
        <w:t xml:space="preserve"> la Administración Pública Estatal ha adecuado el proceso presupuestario para fortalecer la vinculación de los objetivos de la planeación para el desarrollo, contenidos en el c</w:t>
      </w:r>
      <w:r w:rsidR="000357B9" w:rsidRPr="00B857E3">
        <w:rPr>
          <w:rFonts w:ascii="Univia Pro Light" w:hAnsi="Univia Pro Light" w:cstheme="minorHAnsi"/>
        </w:rPr>
        <w:t>lasificador funcional del CONAC</w:t>
      </w:r>
      <w:r w:rsidRPr="00B857E3">
        <w:rPr>
          <w:rFonts w:ascii="Univia Pro Light" w:hAnsi="Univia Pro Light" w:cstheme="minorHAnsi"/>
        </w:rPr>
        <w:t xml:space="preserve">, así como para </w:t>
      </w:r>
      <w:r w:rsidRPr="00B857E3">
        <w:rPr>
          <w:rFonts w:ascii="Univia Pro Light" w:hAnsi="Univia Pro Light" w:cstheme="minorHAnsi"/>
        </w:rPr>
        <w:lastRenderedPageBreak/>
        <w:t>establecer los instrumentos que permitan evaluar el logro de los resultados esperados. Para ello, se defin</w:t>
      </w:r>
      <w:r w:rsidR="008D40B3" w:rsidRPr="00B857E3">
        <w:rPr>
          <w:rFonts w:ascii="Univia Pro Light" w:hAnsi="Univia Pro Light" w:cstheme="minorHAnsi"/>
        </w:rPr>
        <w:t>en</w:t>
      </w:r>
      <w:r w:rsidRPr="00B857E3">
        <w:rPr>
          <w:rFonts w:ascii="Univia Pro Light" w:hAnsi="Univia Pro Light" w:cstheme="minorHAnsi"/>
        </w:rPr>
        <w:t xml:space="preserve"> y clasifican los programas, subprogramas, proyectos y actividades que permit</w:t>
      </w:r>
      <w:r w:rsidR="008D40B3" w:rsidRPr="00B857E3">
        <w:rPr>
          <w:rFonts w:ascii="Univia Pro Light" w:hAnsi="Univia Pro Light" w:cstheme="minorHAnsi"/>
        </w:rPr>
        <w:t>e</w:t>
      </w:r>
      <w:r w:rsidRPr="00B857E3">
        <w:rPr>
          <w:rFonts w:ascii="Univia Pro Light" w:hAnsi="Univia Pro Light" w:cstheme="minorHAnsi"/>
        </w:rPr>
        <w:t>n identificar las asignaciones y destino final del gasto público.</w:t>
      </w:r>
    </w:p>
    <w:p w14:paraId="5D665D61" w14:textId="77777777" w:rsidR="00CD5037" w:rsidRPr="00B857E3" w:rsidRDefault="00CD5037" w:rsidP="00C41ACC">
      <w:pPr>
        <w:pStyle w:val="Ttulo5"/>
        <w:spacing w:after="480" w:line="360" w:lineRule="auto"/>
        <w:rPr>
          <w:rFonts w:ascii="Univia Pro Light" w:hAnsi="Univia Pro Light" w:cstheme="minorHAnsi"/>
        </w:rPr>
      </w:pPr>
      <w:bookmarkStart w:id="51" w:name="_Toc519698038"/>
      <w:r w:rsidRPr="00B857E3">
        <w:rPr>
          <w:rFonts w:ascii="Univia Pro Light" w:hAnsi="Univia Pro Light" w:cstheme="minorHAnsi"/>
        </w:rPr>
        <w:t>Objetivos y rectoría</w:t>
      </w:r>
      <w:bookmarkEnd w:id="51"/>
    </w:p>
    <w:p w14:paraId="3B194CAC" w14:textId="77777777" w:rsidR="00CD5037" w:rsidRPr="00B857E3" w:rsidRDefault="00CD5037" w:rsidP="00C41ACC">
      <w:pPr>
        <w:spacing w:before="240" w:after="240" w:line="360" w:lineRule="auto"/>
        <w:jc w:val="both"/>
        <w:rPr>
          <w:rFonts w:ascii="Univia Pro Light" w:hAnsi="Univia Pro Light" w:cstheme="minorHAnsi"/>
        </w:rPr>
      </w:pPr>
      <w:r w:rsidRPr="00B857E3">
        <w:rPr>
          <w:rFonts w:ascii="Univia Pro Light" w:hAnsi="Univia Pro Light" w:cstheme="minorHAnsi"/>
        </w:rPr>
        <w:t>La Clasificación Funcional agrupa los gastos según los propósitos u objetivos socioeconómicos que persiguen los diferentes entes públicos; presenta el gasto público según la naturaleza de los servicios gubernamentales brindados a la población, permitiendo determinar los objetivos generales de las políticas públicas y los recursos financieros que se asignan para alcanzarlos.</w:t>
      </w:r>
    </w:p>
    <w:p w14:paraId="549F34AE" w14:textId="77777777" w:rsidR="00CD5037" w:rsidRPr="00B857E3" w:rsidRDefault="00CD5037" w:rsidP="00C41ACC">
      <w:pPr>
        <w:spacing w:before="240" w:after="240" w:line="360" w:lineRule="auto"/>
        <w:jc w:val="both"/>
        <w:rPr>
          <w:rFonts w:ascii="Univia Pro Light" w:hAnsi="Univia Pro Light" w:cstheme="minorHAnsi"/>
        </w:rPr>
      </w:pPr>
      <w:r w:rsidRPr="00B857E3">
        <w:rPr>
          <w:rFonts w:ascii="Univia Pro Light" w:hAnsi="Univia Pro Light" w:cstheme="minorHAnsi"/>
        </w:rPr>
        <w:t>Esta clasificación adoptada por la Secretaría de Finanzas, en apego al clasificador funcional emitido por el Consejo Nacional de Armonización Contable (CONAC), da cumplimiento a las disposiciones en materia de Contabilidad Gubernamental y alinea al Estado al Sistema Nacional de Armonización Contable, publicadas en la Segunda Sección del Diario Oficial de la Federación de fecha 27 de diciembre de 2010.</w:t>
      </w:r>
    </w:p>
    <w:p w14:paraId="7AB4DB03" w14:textId="77777777" w:rsidR="000933E0" w:rsidRPr="00B857E3" w:rsidRDefault="00AE0681" w:rsidP="00C41ACC">
      <w:pPr>
        <w:pStyle w:val="Ttulo5"/>
        <w:spacing w:line="360" w:lineRule="auto"/>
        <w:rPr>
          <w:rFonts w:ascii="Univia Pro Light" w:hAnsi="Univia Pro Light" w:cstheme="minorHAnsi"/>
        </w:rPr>
      </w:pPr>
      <w:bookmarkStart w:id="52" w:name="_Toc519698039"/>
      <w:r w:rsidRPr="00B857E3">
        <w:rPr>
          <w:rFonts w:ascii="Univia Pro Light" w:hAnsi="Univia Pro Light" w:cstheme="minorHAnsi"/>
        </w:rPr>
        <w:t>Estructura de la C</w:t>
      </w:r>
      <w:r w:rsidR="000933E0" w:rsidRPr="00B857E3">
        <w:rPr>
          <w:rFonts w:ascii="Univia Pro Light" w:hAnsi="Univia Pro Light" w:cstheme="minorHAnsi"/>
        </w:rPr>
        <w:t>lasific</w:t>
      </w:r>
      <w:r w:rsidRPr="00B857E3">
        <w:rPr>
          <w:rFonts w:ascii="Univia Pro Light" w:hAnsi="Univia Pro Light" w:cstheme="minorHAnsi"/>
        </w:rPr>
        <w:t>ación Funcional</w:t>
      </w:r>
      <w:bookmarkEnd w:id="52"/>
    </w:p>
    <w:p w14:paraId="07430033" w14:textId="77777777" w:rsidR="00AE0681" w:rsidRPr="00B857E3" w:rsidRDefault="000933E0" w:rsidP="00C41ACC">
      <w:pPr>
        <w:spacing w:line="360" w:lineRule="auto"/>
        <w:jc w:val="both"/>
        <w:rPr>
          <w:rFonts w:ascii="Univia Pro Light" w:hAnsi="Univia Pro Light" w:cstheme="minorHAnsi"/>
        </w:rPr>
      </w:pPr>
      <w:r w:rsidRPr="00B857E3">
        <w:rPr>
          <w:rFonts w:ascii="Univia Pro Light" w:hAnsi="Univia Pro Light" w:cstheme="minorHAnsi"/>
        </w:rPr>
        <w:t xml:space="preserve">Los componentes de esta clasificación corresponden a tres niveles y dígitos conforme </w:t>
      </w:r>
      <w:r w:rsidR="00C37030">
        <w:rPr>
          <w:rFonts w:ascii="Univia Pro Light" w:hAnsi="Univia Pro Light" w:cstheme="minorHAnsi"/>
        </w:rPr>
        <w:t xml:space="preserve">se muestra en la figura </w:t>
      </w:r>
      <w:r w:rsidR="00B82EF6">
        <w:rPr>
          <w:rFonts w:ascii="Univia Pro Light" w:hAnsi="Univia Pro Light" w:cstheme="minorHAnsi"/>
        </w:rPr>
        <w:t>6</w:t>
      </w:r>
      <w:r w:rsidR="00C37030">
        <w:rPr>
          <w:rFonts w:ascii="Univia Pro Light" w:hAnsi="Univia Pro Light" w:cstheme="minorHAnsi"/>
        </w:rPr>
        <w:t>.</w:t>
      </w:r>
    </w:p>
    <w:p w14:paraId="306B4C9E" w14:textId="77777777" w:rsidR="008653E0" w:rsidRPr="00B857E3" w:rsidRDefault="002D69FA" w:rsidP="00F314A3">
      <w:pPr>
        <w:jc w:val="center"/>
        <w:rPr>
          <w:rFonts w:ascii="Univia Pro Light" w:hAnsi="Univia Pro Light" w:cstheme="minorHAnsi"/>
        </w:rPr>
      </w:pPr>
      <w:r w:rsidRPr="00B857E3">
        <w:rPr>
          <w:rFonts w:ascii="Univia Pro Light" w:hAnsi="Univia Pro Light" w:cstheme="minorHAnsi"/>
          <w:noProof/>
        </w:rPr>
        <w:lastRenderedPageBreak/>
        <w:drawing>
          <wp:inline distT="0" distB="0" distL="0" distR="0" wp14:anchorId="174AEA3F" wp14:editId="30091FD8">
            <wp:extent cx="1876097" cy="3340814"/>
            <wp:effectExtent l="0" t="0" r="0" b="0"/>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4236" cy="3337500"/>
                    </a:xfrm>
                    <a:prstGeom prst="rect">
                      <a:avLst/>
                    </a:prstGeom>
                    <a:noFill/>
                    <a:ln>
                      <a:noFill/>
                    </a:ln>
                    <a:extLst/>
                  </pic:spPr>
                </pic:pic>
              </a:graphicData>
            </a:graphic>
          </wp:inline>
        </w:drawing>
      </w:r>
      <w:r w:rsidRPr="00B857E3">
        <w:rPr>
          <w:rFonts w:ascii="Univia Pro Light" w:hAnsi="Univia Pro Light" w:cstheme="minorHAnsi"/>
        </w:rPr>
        <w:t xml:space="preserve"> </w:t>
      </w:r>
    </w:p>
    <w:p w14:paraId="1F6703B2" w14:textId="37E0E0D9" w:rsidR="008653E0" w:rsidRPr="00DC5F22" w:rsidRDefault="00054E16" w:rsidP="00054E16">
      <w:pPr>
        <w:pStyle w:val="Descripcin"/>
        <w:jc w:val="center"/>
        <w:rPr>
          <w:rFonts w:ascii="Univia Pro Light" w:hAnsi="Univia Pro Light" w:cstheme="minorHAnsi"/>
          <w:b w:val="0"/>
        </w:rPr>
      </w:pPr>
      <w:bookmarkStart w:id="53" w:name="_Toc519615009"/>
      <w:r>
        <w:t xml:space="preserve">Figura </w:t>
      </w:r>
      <w:r>
        <w:fldChar w:fldCharType="begin"/>
      </w:r>
      <w:r>
        <w:instrText xml:space="preserve"> SEQ Figura \* ARABIC </w:instrText>
      </w:r>
      <w:r>
        <w:fldChar w:fldCharType="separate"/>
      </w:r>
      <w:r w:rsidR="00CB04E8">
        <w:rPr>
          <w:noProof/>
        </w:rPr>
        <w:t>6</w:t>
      </w:r>
      <w:r>
        <w:fldChar w:fldCharType="end"/>
      </w:r>
      <w:r>
        <w:t xml:space="preserve">. </w:t>
      </w:r>
      <w:r w:rsidRPr="00CC2075">
        <w:t>Estructura de la Clasificación Funcional.</w:t>
      </w:r>
      <w:bookmarkEnd w:id="53"/>
    </w:p>
    <w:p w14:paraId="4E058347" w14:textId="77777777" w:rsidR="000933E0" w:rsidRPr="00B857E3" w:rsidRDefault="000933E0" w:rsidP="00F37546">
      <w:pPr>
        <w:spacing w:before="240" w:after="240" w:line="360" w:lineRule="auto"/>
        <w:jc w:val="both"/>
        <w:rPr>
          <w:rFonts w:ascii="Univia Pro Light" w:hAnsi="Univia Pro Light" w:cstheme="minorHAnsi"/>
        </w:rPr>
      </w:pPr>
      <w:r w:rsidRPr="00B857E3">
        <w:rPr>
          <w:rFonts w:ascii="Univia Pro Light" w:hAnsi="Univia Pro Light" w:cstheme="minorHAnsi"/>
          <w:b/>
        </w:rPr>
        <w:t xml:space="preserve">Finalidad: </w:t>
      </w:r>
      <w:r w:rsidR="00DF5048">
        <w:rPr>
          <w:rFonts w:ascii="Univia Pro Light" w:hAnsi="Univia Pro Light" w:cstheme="minorHAnsi"/>
        </w:rPr>
        <w:t>i</w:t>
      </w:r>
      <w:r w:rsidRPr="00B857E3">
        <w:rPr>
          <w:rFonts w:ascii="Univia Pro Light" w:hAnsi="Univia Pro Light" w:cstheme="minorHAnsi"/>
        </w:rPr>
        <w:t xml:space="preserve">dentifica el fin por </w:t>
      </w:r>
      <w:r w:rsidR="00FF1ECE" w:rsidRPr="00B857E3">
        <w:rPr>
          <w:rFonts w:ascii="Univia Pro Light" w:hAnsi="Univia Pro Light" w:cstheme="minorHAnsi"/>
        </w:rPr>
        <w:t>el cual se realizan los gastos</w:t>
      </w:r>
      <w:r w:rsidR="00236997">
        <w:rPr>
          <w:rFonts w:ascii="Univia Pro Light" w:hAnsi="Univia Pro Light" w:cstheme="minorHAnsi"/>
        </w:rPr>
        <w:t>. A</w:t>
      </w:r>
      <w:r w:rsidR="00360926" w:rsidRPr="00B857E3">
        <w:rPr>
          <w:rFonts w:ascii="Univia Pro Light" w:hAnsi="Univia Pro Light" w:cstheme="minorHAnsi"/>
        </w:rPr>
        <w:t xml:space="preserve">grupa </w:t>
      </w:r>
      <w:r w:rsidRPr="00B857E3">
        <w:rPr>
          <w:rFonts w:ascii="Univia Pro Light" w:hAnsi="Univia Pro Light" w:cstheme="minorHAnsi"/>
        </w:rPr>
        <w:t xml:space="preserve">y unifica a nivel nacional </w:t>
      </w:r>
      <w:r w:rsidR="00AE0681" w:rsidRPr="00B857E3">
        <w:rPr>
          <w:rFonts w:ascii="Univia Pro Light" w:hAnsi="Univia Pro Light" w:cstheme="minorHAnsi"/>
        </w:rPr>
        <w:t xml:space="preserve">los </w:t>
      </w:r>
      <w:r w:rsidRPr="00B857E3">
        <w:rPr>
          <w:rFonts w:ascii="Univia Pro Light" w:hAnsi="Univia Pro Light" w:cstheme="minorHAnsi"/>
        </w:rPr>
        <w:t>grandes ap</w:t>
      </w:r>
      <w:r w:rsidR="004D4C94" w:rsidRPr="00B857E3">
        <w:rPr>
          <w:rFonts w:ascii="Univia Pro Light" w:hAnsi="Univia Pro Light" w:cstheme="minorHAnsi"/>
        </w:rPr>
        <w:t>artados que justifican el gasto.</w:t>
      </w:r>
    </w:p>
    <w:p w14:paraId="448A1CCD" w14:textId="77777777" w:rsidR="000933E0" w:rsidRPr="00B857E3" w:rsidRDefault="000933E0" w:rsidP="00F37546">
      <w:pPr>
        <w:spacing w:before="240" w:after="240" w:line="360" w:lineRule="auto"/>
        <w:jc w:val="both"/>
        <w:rPr>
          <w:rFonts w:ascii="Univia Pro Light" w:hAnsi="Univia Pro Light" w:cstheme="minorHAnsi"/>
        </w:rPr>
      </w:pPr>
      <w:r w:rsidRPr="00B857E3">
        <w:rPr>
          <w:rFonts w:ascii="Univia Pro Light" w:hAnsi="Univia Pro Light" w:cstheme="minorHAnsi"/>
        </w:rPr>
        <w:t>El clasificador funcional está compuesto de cuatro finalidades: Gobierno</w:t>
      </w:r>
      <w:r w:rsidR="005A7967" w:rsidRPr="00B857E3">
        <w:rPr>
          <w:rFonts w:ascii="Univia Pro Light" w:hAnsi="Univia Pro Light" w:cstheme="minorHAnsi"/>
        </w:rPr>
        <w:t>,</w:t>
      </w:r>
      <w:r w:rsidRPr="00B857E3">
        <w:rPr>
          <w:rFonts w:ascii="Univia Pro Light" w:hAnsi="Univia Pro Light" w:cstheme="minorHAnsi"/>
        </w:rPr>
        <w:t xml:space="preserve"> Desarrollo Social</w:t>
      </w:r>
      <w:r w:rsidR="005A7967" w:rsidRPr="00B857E3">
        <w:rPr>
          <w:rFonts w:ascii="Univia Pro Light" w:hAnsi="Univia Pro Light" w:cstheme="minorHAnsi"/>
        </w:rPr>
        <w:t>,</w:t>
      </w:r>
      <w:r w:rsidRPr="00B857E3">
        <w:rPr>
          <w:rFonts w:ascii="Univia Pro Light" w:hAnsi="Univia Pro Light" w:cstheme="minorHAnsi"/>
        </w:rPr>
        <w:t xml:space="preserve"> Desarrollo Económico y Otras no clasificadas en funciones anteriores. Este último grupo identifica las transacciones que no corresponden a ningún gasto funcional en particular, tales como las correspondientes a deuda pública, participaciones y aportaciones a municipios, saneamiento del sistema financiero y adeudos de ejercicios fiscales anteriores. </w:t>
      </w:r>
    </w:p>
    <w:p w14:paraId="017FAE6E" w14:textId="77777777" w:rsidR="000933E0" w:rsidRPr="00B857E3" w:rsidRDefault="000933E0" w:rsidP="00F37546">
      <w:pPr>
        <w:spacing w:before="240" w:after="240" w:line="360" w:lineRule="auto"/>
        <w:jc w:val="both"/>
        <w:rPr>
          <w:rFonts w:ascii="Univia Pro Light" w:hAnsi="Univia Pro Light" w:cstheme="minorHAnsi"/>
        </w:rPr>
      </w:pPr>
      <w:r w:rsidRPr="00B857E3">
        <w:rPr>
          <w:rFonts w:ascii="Univia Pro Light" w:hAnsi="Univia Pro Light" w:cstheme="minorHAnsi"/>
          <w:b/>
        </w:rPr>
        <w:t xml:space="preserve">Función: </w:t>
      </w:r>
      <w:r w:rsidR="00DF5048" w:rsidRPr="00DF5048">
        <w:rPr>
          <w:rFonts w:ascii="Univia Pro Light" w:hAnsi="Univia Pro Light" w:cstheme="minorHAnsi"/>
        </w:rPr>
        <w:t>c</w:t>
      </w:r>
      <w:r w:rsidRPr="00B857E3">
        <w:rPr>
          <w:rFonts w:ascii="Univia Pro Light" w:hAnsi="Univia Pro Light" w:cstheme="minorHAnsi"/>
        </w:rPr>
        <w:t xml:space="preserve">orresponde a la desagregación de las cuatro finalidades antes mencionadas, separando en grandes apartados las acciones que mediante el esfuerzo organizado del sector público se dirige a prestar un servicio a la sociedad. </w:t>
      </w:r>
    </w:p>
    <w:p w14:paraId="1A537027" w14:textId="77777777" w:rsidR="000933E0" w:rsidRPr="00B857E3" w:rsidRDefault="000933E0" w:rsidP="00F37546">
      <w:pPr>
        <w:spacing w:before="240" w:after="240" w:line="360" w:lineRule="auto"/>
        <w:jc w:val="both"/>
        <w:rPr>
          <w:rFonts w:ascii="Univia Pro Light" w:hAnsi="Univia Pro Light" w:cstheme="minorHAnsi"/>
        </w:rPr>
      </w:pPr>
      <w:r w:rsidRPr="00B857E3">
        <w:rPr>
          <w:rFonts w:ascii="Univia Pro Light" w:hAnsi="Univia Pro Light" w:cstheme="minorHAnsi"/>
        </w:rPr>
        <w:lastRenderedPageBreak/>
        <w:t>Actualmente el clasificador comprende 2</w:t>
      </w:r>
      <w:r w:rsidR="00EF35BE" w:rsidRPr="00B857E3">
        <w:rPr>
          <w:rFonts w:ascii="Univia Pro Light" w:hAnsi="Univia Pro Light" w:cstheme="minorHAnsi"/>
        </w:rPr>
        <w:t>8</w:t>
      </w:r>
      <w:r w:rsidRPr="00B857E3">
        <w:rPr>
          <w:rFonts w:ascii="Univia Pro Light" w:hAnsi="Univia Pro Light" w:cstheme="minorHAnsi"/>
        </w:rPr>
        <w:t xml:space="preserve"> funciones alineadas a las 4 finalidades.</w:t>
      </w:r>
    </w:p>
    <w:p w14:paraId="0E0258DF" w14:textId="77777777" w:rsidR="000933E0" w:rsidRPr="00B857E3" w:rsidRDefault="000933E0" w:rsidP="00F37546">
      <w:pPr>
        <w:spacing w:before="240" w:after="240" w:line="360" w:lineRule="auto"/>
        <w:jc w:val="both"/>
        <w:rPr>
          <w:rFonts w:ascii="Univia Pro Light" w:hAnsi="Univia Pro Light" w:cstheme="minorHAnsi"/>
        </w:rPr>
      </w:pPr>
      <w:r w:rsidRPr="00B857E3">
        <w:rPr>
          <w:rFonts w:ascii="Univia Pro Light" w:hAnsi="Univia Pro Light" w:cstheme="minorHAnsi"/>
        </w:rPr>
        <w:t>Tiene por objeto, agrupar los gastos del sector público con base en objetivos de corto, mediano y largo plazo, lo que contribuye al logro de objetivos generales de acción. Cumple con la tarea de proveer una visión global acerca de los propósitos que el sector público tiene en cada una de las áreas de actividad.</w:t>
      </w:r>
    </w:p>
    <w:p w14:paraId="0B1813AE" w14:textId="77777777" w:rsidR="000933E0" w:rsidRPr="00B857E3" w:rsidRDefault="000933E0" w:rsidP="00F37546">
      <w:pPr>
        <w:spacing w:before="240" w:after="240" w:line="360" w:lineRule="auto"/>
        <w:jc w:val="both"/>
        <w:rPr>
          <w:rFonts w:ascii="Univia Pro Light" w:hAnsi="Univia Pro Light" w:cstheme="minorHAnsi"/>
        </w:rPr>
      </w:pPr>
      <w:r w:rsidRPr="00B857E3">
        <w:rPr>
          <w:rFonts w:ascii="Univia Pro Light" w:hAnsi="Univia Pro Light" w:cstheme="minorHAnsi"/>
          <w:b/>
        </w:rPr>
        <w:t xml:space="preserve">Sub-función: </w:t>
      </w:r>
      <w:r w:rsidR="00DF5048" w:rsidRPr="00DF5048">
        <w:rPr>
          <w:rFonts w:ascii="Univia Pro Light" w:hAnsi="Univia Pro Light" w:cstheme="minorHAnsi"/>
        </w:rPr>
        <w:t>d</w:t>
      </w:r>
      <w:r w:rsidRPr="00B857E3">
        <w:rPr>
          <w:rFonts w:ascii="Univia Pro Light" w:hAnsi="Univia Pro Light" w:cstheme="minorHAnsi"/>
        </w:rPr>
        <w:t xml:space="preserve">esagregación específica y concreta de la función que identifica acciones y servicios afines a la misma, expresados en unidades de funcionamiento o de medición congruente. Identifica con mayor precisión la finalidad del gasto realizado por el sector público. </w:t>
      </w:r>
    </w:p>
    <w:p w14:paraId="35B7BFEF" w14:textId="77777777" w:rsidR="000933E0" w:rsidRPr="00B857E3" w:rsidRDefault="000933E0" w:rsidP="00F37546">
      <w:pPr>
        <w:spacing w:before="240" w:after="240" w:line="360" w:lineRule="auto"/>
        <w:jc w:val="both"/>
        <w:rPr>
          <w:rFonts w:ascii="Univia Pro Light" w:hAnsi="Univia Pro Light" w:cstheme="minorHAnsi"/>
        </w:rPr>
      </w:pPr>
      <w:r w:rsidRPr="00B857E3">
        <w:rPr>
          <w:rFonts w:ascii="Univia Pro Light" w:hAnsi="Univia Pro Light" w:cstheme="minorHAnsi"/>
        </w:rPr>
        <w:t>El clasificador comprende 111 sub</w:t>
      </w:r>
      <w:r w:rsidR="000357B9" w:rsidRPr="00B857E3">
        <w:rPr>
          <w:rFonts w:ascii="Univia Pro Light" w:hAnsi="Univia Pro Light" w:cstheme="minorHAnsi"/>
        </w:rPr>
        <w:t>-</w:t>
      </w:r>
      <w:r w:rsidRPr="00B857E3">
        <w:rPr>
          <w:rFonts w:ascii="Univia Pro Light" w:hAnsi="Univia Pro Light" w:cstheme="minorHAnsi"/>
        </w:rPr>
        <w:t>funciones que permiten identificar hacia qué acciones de gobierno está dirigido el gasto público.</w:t>
      </w:r>
    </w:p>
    <w:p w14:paraId="654AFB1E" w14:textId="77777777" w:rsidR="000933E0" w:rsidRPr="00B857E3" w:rsidRDefault="000933E0" w:rsidP="00F37546">
      <w:pPr>
        <w:pStyle w:val="Ttulo4"/>
        <w:rPr>
          <w:rFonts w:ascii="Univia Pro Light" w:hAnsi="Univia Pro Light"/>
        </w:rPr>
      </w:pPr>
      <w:bookmarkStart w:id="54" w:name="_Toc519698040"/>
      <w:r w:rsidRPr="00B857E3">
        <w:rPr>
          <w:rFonts w:ascii="Univia Pro Light" w:hAnsi="Univia Pro Light"/>
        </w:rPr>
        <w:t>Clasificación Programática CONAC</w:t>
      </w:r>
      <w:bookmarkEnd w:id="54"/>
      <w:r w:rsidR="00615E20" w:rsidRPr="00B857E3">
        <w:rPr>
          <w:rFonts w:ascii="Univia Pro Light" w:hAnsi="Univia Pro Light"/>
        </w:rPr>
        <w:t xml:space="preserve"> </w:t>
      </w:r>
    </w:p>
    <w:p w14:paraId="08909467" w14:textId="77777777" w:rsidR="00C37030" w:rsidRDefault="000933E0" w:rsidP="00F3754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El Consejo Nacional de Armonización Contable (CONAC), publicó el acuerdo por el que se emite la Clasificación Programática (Tipología general), mediante </w:t>
      </w:r>
      <w:r w:rsidR="00616EA5">
        <w:rPr>
          <w:rFonts w:ascii="Univia Pro Light" w:hAnsi="Univia Pro Light" w:cstheme="minorHAnsi"/>
        </w:rPr>
        <w:t>la</w:t>
      </w:r>
      <w:r w:rsidRPr="00B857E3">
        <w:rPr>
          <w:rFonts w:ascii="Univia Pro Light" w:hAnsi="Univia Pro Light" w:cstheme="minorHAnsi"/>
        </w:rPr>
        <w:t xml:space="preserve"> cual obliga a los poderes Ejecutivo, Legislativo y Judicial de la Federación y de las entidades federativas; entes autónomos de la Federación y de las entidades federativas; ayuntamientos de los municipios; y las entidades de la administración pública paraestatal, ya sean federales, estatales y municipales a utilizar el</w:t>
      </w:r>
      <w:r w:rsidR="000459C6" w:rsidRPr="00B857E3">
        <w:rPr>
          <w:rFonts w:ascii="Univia Pro Light" w:hAnsi="Univia Pro Light" w:cstheme="minorHAnsi"/>
        </w:rPr>
        <w:t xml:space="preserve"> siguiente</w:t>
      </w:r>
      <w:r w:rsidRPr="00B857E3">
        <w:rPr>
          <w:rFonts w:ascii="Univia Pro Light" w:hAnsi="Univia Pro Light" w:cstheme="minorHAnsi"/>
        </w:rPr>
        <w:t xml:space="preserve"> clasificador de los programas presupuestarios de los entes públicos, que permite organizar, en forma representativa y homogénea, las asignaciones de recursos de los programas presupuestarios</w:t>
      </w:r>
      <w:r w:rsidR="00942913">
        <w:rPr>
          <w:rFonts w:ascii="Univia Pro Light" w:hAnsi="Univia Pro Light" w:cstheme="minorHAnsi"/>
        </w:rPr>
        <w:t xml:space="preserve"> </w:t>
      </w:r>
      <w:r w:rsidRPr="00B857E3">
        <w:rPr>
          <w:rFonts w:ascii="Univia Pro Light" w:hAnsi="Univia Pro Light" w:cstheme="minorHAnsi"/>
        </w:rPr>
        <w:t>.</w:t>
      </w:r>
    </w:p>
    <w:p w14:paraId="2D99F97A" w14:textId="77777777" w:rsidR="007E4825" w:rsidRPr="00B857E3" w:rsidRDefault="007E4825" w:rsidP="009A1B16">
      <w:pPr>
        <w:spacing w:before="240" w:after="240" w:line="360" w:lineRule="auto"/>
        <w:jc w:val="both"/>
        <w:rPr>
          <w:rFonts w:ascii="Univia Pro Light" w:hAnsi="Univia Pro Light" w:cstheme="minorHAnsi"/>
        </w:rPr>
      </w:pPr>
    </w:p>
    <w:tbl>
      <w:tblPr>
        <w:tblW w:w="7880" w:type="dxa"/>
        <w:jc w:val="center"/>
        <w:tblBorders>
          <w:top w:val="single" w:sz="4" w:space="0" w:color="auto"/>
          <w:bottom w:val="single" w:sz="4" w:space="0" w:color="auto"/>
          <w:insideV w:val="single" w:sz="4" w:space="0" w:color="auto"/>
        </w:tblBorders>
        <w:tblCellMar>
          <w:left w:w="70" w:type="dxa"/>
          <w:right w:w="70" w:type="dxa"/>
        </w:tblCellMar>
        <w:tblLook w:val="04A0" w:firstRow="1" w:lastRow="0" w:firstColumn="1" w:lastColumn="0" w:noHBand="0" w:noVBand="1"/>
      </w:tblPr>
      <w:tblGrid>
        <w:gridCol w:w="7034"/>
        <w:gridCol w:w="54"/>
        <w:gridCol w:w="792"/>
      </w:tblGrid>
      <w:tr w:rsidR="00C34673" w:rsidRPr="00B857E3" w14:paraId="55337C8F" w14:textId="77777777" w:rsidTr="00625C42">
        <w:trPr>
          <w:trHeight w:val="360"/>
          <w:jc w:val="center"/>
        </w:trPr>
        <w:tc>
          <w:tcPr>
            <w:tcW w:w="7880" w:type="dxa"/>
            <w:gridSpan w:val="3"/>
            <w:shd w:val="clear" w:color="auto" w:fill="FF8029"/>
            <w:vAlign w:val="center"/>
            <w:hideMark/>
          </w:tcPr>
          <w:p w14:paraId="070490CB" w14:textId="77777777" w:rsidR="00C34673" w:rsidRPr="00B857E3" w:rsidRDefault="00C34673" w:rsidP="00625C42">
            <w:pPr>
              <w:spacing w:before="120" w:after="120" w:line="360" w:lineRule="auto"/>
              <w:jc w:val="center"/>
              <w:rPr>
                <w:rFonts w:ascii="Univia Pro Light" w:hAnsi="Univia Pro Light" w:cstheme="minorHAnsi"/>
                <w:b/>
                <w:sz w:val="18"/>
                <w:szCs w:val="18"/>
              </w:rPr>
            </w:pPr>
            <w:r w:rsidRPr="00B857E3">
              <w:rPr>
                <w:rFonts w:ascii="Univia Pro Light" w:hAnsi="Univia Pro Light" w:cstheme="minorHAnsi"/>
                <w:b/>
                <w:sz w:val="18"/>
                <w:szCs w:val="18"/>
              </w:rPr>
              <w:lastRenderedPageBreak/>
              <w:t>PROGRAMAS</w:t>
            </w:r>
          </w:p>
        </w:tc>
      </w:tr>
      <w:tr w:rsidR="00C34673" w:rsidRPr="00B857E3" w14:paraId="79D0962A" w14:textId="77777777" w:rsidTr="00625C42">
        <w:trPr>
          <w:trHeight w:val="375"/>
          <w:jc w:val="center"/>
        </w:trPr>
        <w:tc>
          <w:tcPr>
            <w:tcW w:w="7880" w:type="dxa"/>
            <w:gridSpan w:val="3"/>
            <w:shd w:val="clear" w:color="000000" w:fill="F8CBAD"/>
            <w:vAlign w:val="center"/>
            <w:hideMark/>
          </w:tcPr>
          <w:p w14:paraId="333E585C" w14:textId="77777777" w:rsidR="00C34673" w:rsidRPr="00B857E3" w:rsidRDefault="00C34673" w:rsidP="00625C42">
            <w:pPr>
              <w:spacing w:before="40" w:line="360" w:lineRule="auto"/>
              <w:rPr>
                <w:rFonts w:ascii="Univia Pro Light" w:hAnsi="Univia Pro Light" w:cstheme="minorHAnsi"/>
                <w:sz w:val="18"/>
                <w:szCs w:val="18"/>
              </w:rPr>
            </w:pPr>
            <w:r w:rsidRPr="00B857E3">
              <w:rPr>
                <w:rFonts w:ascii="Univia Pro Light" w:hAnsi="Univia Pro Light" w:cstheme="minorHAnsi"/>
                <w:sz w:val="18"/>
                <w:szCs w:val="18"/>
              </w:rPr>
              <w:t>Subsidios: Sector Social y Privado o Entidades Federativas y Municipios</w:t>
            </w:r>
          </w:p>
        </w:tc>
      </w:tr>
      <w:tr w:rsidR="00C34673" w:rsidRPr="00B857E3" w14:paraId="6C860DDC" w14:textId="77777777" w:rsidTr="00625C42">
        <w:trPr>
          <w:trHeight w:val="240"/>
          <w:jc w:val="center"/>
        </w:trPr>
        <w:tc>
          <w:tcPr>
            <w:tcW w:w="7088" w:type="dxa"/>
            <w:gridSpan w:val="2"/>
            <w:tcBorders>
              <w:right w:val="nil"/>
            </w:tcBorders>
            <w:shd w:val="clear" w:color="auto" w:fill="auto"/>
            <w:vAlign w:val="center"/>
            <w:hideMark/>
          </w:tcPr>
          <w:p w14:paraId="521DB3CE" w14:textId="77777777" w:rsidR="00C34673" w:rsidRPr="00B857E3" w:rsidRDefault="00C34673" w:rsidP="00625C42">
            <w:pPr>
              <w:spacing w:before="30" w:after="30"/>
              <w:rPr>
                <w:rFonts w:ascii="Univia Pro Light" w:hAnsi="Univia Pro Light" w:cstheme="minorHAnsi"/>
                <w:sz w:val="18"/>
                <w:szCs w:val="18"/>
              </w:rPr>
            </w:pPr>
            <w:r w:rsidRPr="00B857E3">
              <w:rPr>
                <w:rFonts w:ascii="Univia Pro Light" w:hAnsi="Univia Pro Light" w:cstheme="minorHAnsi"/>
                <w:sz w:val="18"/>
                <w:szCs w:val="18"/>
              </w:rPr>
              <w:t>SUJETOS A REGLAS DE OPERACIÓN</w:t>
            </w:r>
          </w:p>
        </w:tc>
        <w:tc>
          <w:tcPr>
            <w:tcW w:w="792" w:type="dxa"/>
            <w:tcBorders>
              <w:top w:val="nil"/>
              <w:left w:val="nil"/>
              <w:bottom w:val="nil"/>
            </w:tcBorders>
            <w:shd w:val="clear" w:color="auto" w:fill="auto"/>
            <w:vAlign w:val="center"/>
            <w:hideMark/>
          </w:tcPr>
          <w:p w14:paraId="5887CB10" w14:textId="77777777" w:rsidR="00C34673" w:rsidRPr="00B857E3" w:rsidRDefault="00C34673" w:rsidP="00625C42">
            <w:pPr>
              <w:spacing w:before="30" w:after="30"/>
              <w:jc w:val="center"/>
              <w:rPr>
                <w:rFonts w:ascii="Univia Pro Light" w:hAnsi="Univia Pro Light" w:cstheme="minorHAnsi"/>
                <w:sz w:val="18"/>
                <w:szCs w:val="18"/>
              </w:rPr>
            </w:pPr>
            <w:r w:rsidRPr="00B857E3">
              <w:rPr>
                <w:rFonts w:ascii="Univia Pro Light" w:hAnsi="Univia Pro Light" w:cstheme="minorHAnsi"/>
                <w:sz w:val="18"/>
                <w:szCs w:val="18"/>
              </w:rPr>
              <w:t>S</w:t>
            </w:r>
          </w:p>
        </w:tc>
      </w:tr>
      <w:tr w:rsidR="00C34673" w:rsidRPr="00B857E3" w14:paraId="78E925F7" w14:textId="77777777" w:rsidTr="00625C42">
        <w:trPr>
          <w:trHeight w:val="240"/>
          <w:jc w:val="center"/>
        </w:trPr>
        <w:tc>
          <w:tcPr>
            <w:tcW w:w="7088" w:type="dxa"/>
            <w:gridSpan w:val="2"/>
            <w:tcBorders>
              <w:right w:val="nil"/>
            </w:tcBorders>
            <w:shd w:val="clear" w:color="auto" w:fill="auto"/>
            <w:vAlign w:val="center"/>
            <w:hideMark/>
          </w:tcPr>
          <w:p w14:paraId="6DCEA416" w14:textId="77777777" w:rsidR="00C34673" w:rsidRPr="00B857E3" w:rsidRDefault="00C34673" w:rsidP="00625C42">
            <w:pPr>
              <w:spacing w:before="30" w:after="30"/>
              <w:rPr>
                <w:rFonts w:ascii="Univia Pro Light" w:hAnsi="Univia Pro Light" w:cstheme="minorHAnsi"/>
                <w:sz w:val="18"/>
                <w:szCs w:val="18"/>
              </w:rPr>
            </w:pPr>
            <w:r w:rsidRPr="00B857E3">
              <w:rPr>
                <w:rFonts w:ascii="Univia Pro Light" w:hAnsi="Univia Pro Light" w:cstheme="minorHAnsi"/>
                <w:sz w:val="18"/>
                <w:szCs w:val="18"/>
              </w:rPr>
              <w:t>OTROS SUBSIDIOS</w:t>
            </w:r>
          </w:p>
        </w:tc>
        <w:tc>
          <w:tcPr>
            <w:tcW w:w="792" w:type="dxa"/>
            <w:tcBorders>
              <w:top w:val="nil"/>
              <w:left w:val="nil"/>
              <w:bottom w:val="nil"/>
            </w:tcBorders>
            <w:shd w:val="clear" w:color="auto" w:fill="auto"/>
            <w:vAlign w:val="center"/>
            <w:hideMark/>
          </w:tcPr>
          <w:p w14:paraId="2B79C0E0" w14:textId="77777777" w:rsidR="00C34673" w:rsidRPr="00B857E3" w:rsidRDefault="00C34673" w:rsidP="00625C42">
            <w:pPr>
              <w:spacing w:before="30" w:after="30"/>
              <w:jc w:val="center"/>
              <w:rPr>
                <w:rFonts w:ascii="Univia Pro Light" w:hAnsi="Univia Pro Light" w:cstheme="minorHAnsi"/>
                <w:sz w:val="18"/>
                <w:szCs w:val="18"/>
              </w:rPr>
            </w:pPr>
            <w:r w:rsidRPr="00B857E3">
              <w:rPr>
                <w:rFonts w:ascii="Univia Pro Light" w:hAnsi="Univia Pro Light" w:cstheme="minorHAnsi"/>
                <w:sz w:val="18"/>
                <w:szCs w:val="18"/>
              </w:rPr>
              <w:t>U</w:t>
            </w:r>
          </w:p>
        </w:tc>
      </w:tr>
      <w:tr w:rsidR="00C34673" w:rsidRPr="00B857E3" w14:paraId="139721B7" w14:textId="77777777" w:rsidTr="00625C42">
        <w:trPr>
          <w:trHeight w:val="229"/>
          <w:jc w:val="center"/>
        </w:trPr>
        <w:tc>
          <w:tcPr>
            <w:tcW w:w="7880" w:type="dxa"/>
            <w:gridSpan w:val="3"/>
            <w:tcBorders>
              <w:top w:val="nil"/>
              <w:bottom w:val="nil"/>
            </w:tcBorders>
            <w:shd w:val="clear" w:color="000000" w:fill="F8CBAD"/>
            <w:vAlign w:val="center"/>
            <w:hideMark/>
          </w:tcPr>
          <w:p w14:paraId="236277B5" w14:textId="77777777" w:rsidR="00C34673" w:rsidRPr="00B857E3" w:rsidRDefault="00C34673" w:rsidP="00625C42">
            <w:pPr>
              <w:spacing w:before="40" w:line="360" w:lineRule="auto"/>
              <w:rPr>
                <w:rFonts w:ascii="Univia Pro Light" w:hAnsi="Univia Pro Light" w:cstheme="minorHAnsi"/>
                <w:sz w:val="18"/>
                <w:szCs w:val="18"/>
              </w:rPr>
            </w:pPr>
            <w:r w:rsidRPr="00B857E3">
              <w:rPr>
                <w:rFonts w:ascii="Univia Pro Light" w:hAnsi="Univia Pro Light" w:cstheme="minorHAnsi"/>
                <w:sz w:val="18"/>
                <w:szCs w:val="18"/>
              </w:rPr>
              <w:t>Desempeño de las Funciones</w:t>
            </w:r>
          </w:p>
        </w:tc>
      </w:tr>
      <w:tr w:rsidR="00C34673" w:rsidRPr="00B857E3" w14:paraId="13610F7A" w14:textId="77777777" w:rsidTr="00625C42">
        <w:trPr>
          <w:trHeight w:val="240"/>
          <w:jc w:val="center"/>
        </w:trPr>
        <w:tc>
          <w:tcPr>
            <w:tcW w:w="7088" w:type="dxa"/>
            <w:gridSpan w:val="2"/>
            <w:tcBorders>
              <w:right w:val="nil"/>
            </w:tcBorders>
            <w:shd w:val="clear" w:color="auto" w:fill="auto"/>
            <w:vAlign w:val="center"/>
            <w:hideMark/>
          </w:tcPr>
          <w:p w14:paraId="27F51D7C" w14:textId="77777777" w:rsidR="00C34673" w:rsidRPr="00B857E3" w:rsidRDefault="00C34673" w:rsidP="00625C42">
            <w:pPr>
              <w:spacing w:before="30" w:after="30"/>
              <w:rPr>
                <w:rFonts w:ascii="Univia Pro Light" w:hAnsi="Univia Pro Light" w:cstheme="minorHAnsi"/>
                <w:sz w:val="18"/>
                <w:szCs w:val="18"/>
              </w:rPr>
            </w:pPr>
            <w:r w:rsidRPr="00B857E3">
              <w:rPr>
                <w:rFonts w:ascii="Univia Pro Light" w:hAnsi="Univia Pro Light" w:cstheme="minorHAnsi"/>
                <w:sz w:val="18"/>
                <w:szCs w:val="18"/>
              </w:rPr>
              <w:t>PRESTACIÓN DE SERVICIOS PÚBLICOS</w:t>
            </w:r>
          </w:p>
        </w:tc>
        <w:tc>
          <w:tcPr>
            <w:tcW w:w="792" w:type="dxa"/>
            <w:tcBorders>
              <w:top w:val="nil"/>
              <w:left w:val="nil"/>
              <w:bottom w:val="nil"/>
            </w:tcBorders>
            <w:shd w:val="clear" w:color="auto" w:fill="auto"/>
            <w:vAlign w:val="center"/>
            <w:hideMark/>
          </w:tcPr>
          <w:p w14:paraId="0178D3C6" w14:textId="77777777" w:rsidR="00C34673" w:rsidRPr="00B857E3" w:rsidRDefault="00C34673" w:rsidP="00625C42">
            <w:pPr>
              <w:spacing w:before="30" w:after="30"/>
              <w:jc w:val="center"/>
              <w:rPr>
                <w:rFonts w:ascii="Univia Pro Light" w:hAnsi="Univia Pro Light" w:cstheme="minorHAnsi"/>
                <w:sz w:val="18"/>
                <w:szCs w:val="18"/>
              </w:rPr>
            </w:pPr>
            <w:r w:rsidRPr="00B857E3">
              <w:rPr>
                <w:rFonts w:ascii="Univia Pro Light" w:hAnsi="Univia Pro Light" w:cstheme="minorHAnsi"/>
                <w:sz w:val="18"/>
                <w:szCs w:val="18"/>
              </w:rPr>
              <w:t>E</w:t>
            </w:r>
          </w:p>
        </w:tc>
      </w:tr>
      <w:tr w:rsidR="00C34673" w:rsidRPr="00B857E3" w14:paraId="3C96C051" w14:textId="77777777" w:rsidTr="00625C42">
        <w:trPr>
          <w:trHeight w:val="240"/>
          <w:jc w:val="center"/>
        </w:trPr>
        <w:tc>
          <w:tcPr>
            <w:tcW w:w="7088" w:type="dxa"/>
            <w:gridSpan w:val="2"/>
            <w:tcBorders>
              <w:right w:val="nil"/>
            </w:tcBorders>
            <w:shd w:val="clear" w:color="auto" w:fill="auto"/>
            <w:vAlign w:val="center"/>
            <w:hideMark/>
          </w:tcPr>
          <w:p w14:paraId="0D9B65CF" w14:textId="77777777" w:rsidR="00C34673" w:rsidRPr="00B857E3" w:rsidRDefault="00C34673" w:rsidP="00625C42">
            <w:pPr>
              <w:spacing w:before="30" w:after="30"/>
              <w:rPr>
                <w:rFonts w:ascii="Univia Pro Light" w:hAnsi="Univia Pro Light" w:cstheme="minorHAnsi"/>
                <w:sz w:val="18"/>
                <w:szCs w:val="18"/>
              </w:rPr>
            </w:pPr>
            <w:r w:rsidRPr="00B857E3">
              <w:rPr>
                <w:rFonts w:ascii="Univia Pro Light" w:hAnsi="Univia Pro Light" w:cstheme="minorHAnsi"/>
                <w:sz w:val="18"/>
                <w:szCs w:val="18"/>
              </w:rPr>
              <w:t>PROVISIÓN DE BIENES PÚBLICOS</w:t>
            </w:r>
          </w:p>
        </w:tc>
        <w:tc>
          <w:tcPr>
            <w:tcW w:w="792" w:type="dxa"/>
            <w:tcBorders>
              <w:top w:val="nil"/>
              <w:left w:val="nil"/>
              <w:bottom w:val="nil"/>
            </w:tcBorders>
            <w:shd w:val="clear" w:color="auto" w:fill="auto"/>
            <w:vAlign w:val="center"/>
            <w:hideMark/>
          </w:tcPr>
          <w:p w14:paraId="1D9D74CE" w14:textId="77777777" w:rsidR="00C34673" w:rsidRPr="00B857E3" w:rsidRDefault="00C34673" w:rsidP="00625C42">
            <w:pPr>
              <w:spacing w:before="30" w:after="30"/>
              <w:jc w:val="center"/>
              <w:rPr>
                <w:rFonts w:ascii="Univia Pro Light" w:hAnsi="Univia Pro Light" w:cstheme="minorHAnsi"/>
                <w:sz w:val="18"/>
                <w:szCs w:val="18"/>
              </w:rPr>
            </w:pPr>
            <w:r w:rsidRPr="00B857E3">
              <w:rPr>
                <w:rFonts w:ascii="Univia Pro Light" w:hAnsi="Univia Pro Light" w:cstheme="minorHAnsi"/>
                <w:sz w:val="18"/>
                <w:szCs w:val="18"/>
              </w:rPr>
              <w:t>B</w:t>
            </w:r>
          </w:p>
        </w:tc>
      </w:tr>
      <w:tr w:rsidR="00C34673" w:rsidRPr="00B857E3" w14:paraId="3FC7AE72" w14:textId="77777777" w:rsidTr="00625C42">
        <w:trPr>
          <w:trHeight w:val="240"/>
          <w:jc w:val="center"/>
        </w:trPr>
        <w:tc>
          <w:tcPr>
            <w:tcW w:w="7088" w:type="dxa"/>
            <w:gridSpan w:val="2"/>
            <w:tcBorders>
              <w:right w:val="nil"/>
            </w:tcBorders>
            <w:shd w:val="clear" w:color="auto" w:fill="auto"/>
            <w:vAlign w:val="center"/>
            <w:hideMark/>
          </w:tcPr>
          <w:p w14:paraId="7E5CAB77" w14:textId="77777777" w:rsidR="00C34673" w:rsidRPr="00B857E3" w:rsidRDefault="00C34673" w:rsidP="00625C42">
            <w:pPr>
              <w:spacing w:before="30" w:after="30"/>
              <w:rPr>
                <w:rFonts w:ascii="Univia Pro Light" w:hAnsi="Univia Pro Light" w:cstheme="minorHAnsi"/>
                <w:sz w:val="18"/>
                <w:szCs w:val="18"/>
              </w:rPr>
            </w:pPr>
            <w:r w:rsidRPr="00B857E3">
              <w:rPr>
                <w:rFonts w:ascii="Univia Pro Light" w:hAnsi="Univia Pro Light" w:cstheme="minorHAnsi"/>
                <w:sz w:val="18"/>
                <w:szCs w:val="18"/>
              </w:rPr>
              <w:t>PLANEACIÓN, SEGUIMIENTO Y EVALUACIÓN DE POLÍTICAS PÚBLICAS</w:t>
            </w:r>
          </w:p>
        </w:tc>
        <w:tc>
          <w:tcPr>
            <w:tcW w:w="792" w:type="dxa"/>
            <w:tcBorders>
              <w:top w:val="nil"/>
              <w:left w:val="nil"/>
              <w:bottom w:val="nil"/>
            </w:tcBorders>
            <w:shd w:val="clear" w:color="auto" w:fill="auto"/>
            <w:vAlign w:val="center"/>
            <w:hideMark/>
          </w:tcPr>
          <w:p w14:paraId="442AFA0D" w14:textId="77777777" w:rsidR="00C34673" w:rsidRPr="00B857E3" w:rsidRDefault="00C34673" w:rsidP="00625C42">
            <w:pPr>
              <w:spacing w:before="30" w:after="30"/>
              <w:jc w:val="center"/>
              <w:rPr>
                <w:rFonts w:ascii="Univia Pro Light" w:hAnsi="Univia Pro Light" w:cstheme="minorHAnsi"/>
                <w:sz w:val="18"/>
                <w:szCs w:val="18"/>
              </w:rPr>
            </w:pPr>
            <w:r w:rsidRPr="00B857E3">
              <w:rPr>
                <w:rFonts w:ascii="Univia Pro Light" w:hAnsi="Univia Pro Light" w:cstheme="minorHAnsi"/>
                <w:sz w:val="18"/>
                <w:szCs w:val="18"/>
              </w:rPr>
              <w:t>P</w:t>
            </w:r>
          </w:p>
        </w:tc>
      </w:tr>
      <w:tr w:rsidR="00C34673" w:rsidRPr="00B857E3" w14:paraId="34D63F66" w14:textId="77777777" w:rsidTr="00625C42">
        <w:trPr>
          <w:trHeight w:val="240"/>
          <w:jc w:val="center"/>
        </w:trPr>
        <w:tc>
          <w:tcPr>
            <w:tcW w:w="7088" w:type="dxa"/>
            <w:gridSpan w:val="2"/>
            <w:tcBorders>
              <w:right w:val="nil"/>
            </w:tcBorders>
            <w:shd w:val="clear" w:color="auto" w:fill="auto"/>
            <w:vAlign w:val="center"/>
            <w:hideMark/>
          </w:tcPr>
          <w:p w14:paraId="6A7C3091" w14:textId="77777777" w:rsidR="00C34673" w:rsidRPr="00B857E3" w:rsidRDefault="00C34673" w:rsidP="00625C42">
            <w:pPr>
              <w:spacing w:before="30" w:after="30"/>
              <w:rPr>
                <w:rFonts w:ascii="Univia Pro Light" w:hAnsi="Univia Pro Light" w:cstheme="minorHAnsi"/>
                <w:sz w:val="18"/>
                <w:szCs w:val="18"/>
              </w:rPr>
            </w:pPr>
            <w:r w:rsidRPr="00B857E3">
              <w:rPr>
                <w:rFonts w:ascii="Univia Pro Light" w:hAnsi="Univia Pro Light" w:cstheme="minorHAnsi"/>
                <w:sz w:val="18"/>
                <w:szCs w:val="18"/>
              </w:rPr>
              <w:t>PROMOCIÓN Y FOMENTO</w:t>
            </w:r>
          </w:p>
        </w:tc>
        <w:tc>
          <w:tcPr>
            <w:tcW w:w="792" w:type="dxa"/>
            <w:tcBorders>
              <w:top w:val="nil"/>
              <w:left w:val="nil"/>
              <w:bottom w:val="nil"/>
            </w:tcBorders>
            <w:shd w:val="clear" w:color="auto" w:fill="auto"/>
            <w:vAlign w:val="center"/>
            <w:hideMark/>
          </w:tcPr>
          <w:p w14:paraId="39600CC2" w14:textId="77777777" w:rsidR="00C34673" w:rsidRPr="00B857E3" w:rsidRDefault="00C34673" w:rsidP="00625C42">
            <w:pPr>
              <w:spacing w:before="30" w:after="30"/>
              <w:jc w:val="center"/>
              <w:rPr>
                <w:rFonts w:ascii="Univia Pro Light" w:hAnsi="Univia Pro Light" w:cstheme="minorHAnsi"/>
                <w:sz w:val="18"/>
                <w:szCs w:val="18"/>
              </w:rPr>
            </w:pPr>
            <w:r w:rsidRPr="00B857E3">
              <w:rPr>
                <w:rFonts w:ascii="Univia Pro Light" w:hAnsi="Univia Pro Light" w:cstheme="minorHAnsi"/>
                <w:sz w:val="18"/>
                <w:szCs w:val="18"/>
              </w:rPr>
              <w:t>F</w:t>
            </w:r>
          </w:p>
        </w:tc>
      </w:tr>
      <w:tr w:rsidR="00C34673" w:rsidRPr="00B857E3" w14:paraId="2525A50E" w14:textId="77777777" w:rsidTr="00625C42">
        <w:trPr>
          <w:trHeight w:val="240"/>
          <w:jc w:val="center"/>
        </w:trPr>
        <w:tc>
          <w:tcPr>
            <w:tcW w:w="7088" w:type="dxa"/>
            <w:gridSpan w:val="2"/>
            <w:tcBorders>
              <w:right w:val="nil"/>
            </w:tcBorders>
            <w:shd w:val="clear" w:color="auto" w:fill="auto"/>
            <w:vAlign w:val="center"/>
            <w:hideMark/>
          </w:tcPr>
          <w:p w14:paraId="1A4B0C7D" w14:textId="77777777" w:rsidR="00C34673" w:rsidRPr="00B857E3" w:rsidRDefault="00C34673" w:rsidP="00625C42">
            <w:pPr>
              <w:spacing w:before="30" w:after="30"/>
              <w:rPr>
                <w:rFonts w:ascii="Univia Pro Light" w:hAnsi="Univia Pro Light" w:cstheme="minorHAnsi"/>
                <w:sz w:val="18"/>
                <w:szCs w:val="18"/>
              </w:rPr>
            </w:pPr>
            <w:r w:rsidRPr="00B857E3">
              <w:rPr>
                <w:rFonts w:ascii="Univia Pro Light" w:hAnsi="Univia Pro Light" w:cstheme="minorHAnsi"/>
                <w:sz w:val="18"/>
                <w:szCs w:val="18"/>
              </w:rPr>
              <w:t>REGULACIÓN Y SUPERVISIÓN</w:t>
            </w:r>
          </w:p>
        </w:tc>
        <w:tc>
          <w:tcPr>
            <w:tcW w:w="792" w:type="dxa"/>
            <w:tcBorders>
              <w:top w:val="nil"/>
              <w:left w:val="nil"/>
              <w:bottom w:val="nil"/>
            </w:tcBorders>
            <w:shd w:val="clear" w:color="auto" w:fill="auto"/>
            <w:vAlign w:val="center"/>
            <w:hideMark/>
          </w:tcPr>
          <w:p w14:paraId="4C2AE87B" w14:textId="77777777" w:rsidR="00C34673" w:rsidRPr="00B857E3" w:rsidRDefault="00C34673" w:rsidP="00625C42">
            <w:pPr>
              <w:spacing w:before="30" w:after="30"/>
              <w:jc w:val="center"/>
              <w:rPr>
                <w:rFonts w:ascii="Univia Pro Light" w:hAnsi="Univia Pro Light" w:cstheme="minorHAnsi"/>
                <w:sz w:val="18"/>
                <w:szCs w:val="18"/>
              </w:rPr>
            </w:pPr>
            <w:r w:rsidRPr="00B857E3">
              <w:rPr>
                <w:rFonts w:ascii="Univia Pro Light" w:hAnsi="Univia Pro Light" w:cstheme="minorHAnsi"/>
                <w:sz w:val="18"/>
                <w:szCs w:val="18"/>
              </w:rPr>
              <w:t>G</w:t>
            </w:r>
          </w:p>
        </w:tc>
      </w:tr>
      <w:tr w:rsidR="00C34673" w:rsidRPr="00B857E3" w14:paraId="56F195C6" w14:textId="77777777" w:rsidTr="00625C42">
        <w:trPr>
          <w:trHeight w:val="240"/>
          <w:jc w:val="center"/>
        </w:trPr>
        <w:tc>
          <w:tcPr>
            <w:tcW w:w="7088" w:type="dxa"/>
            <w:gridSpan w:val="2"/>
            <w:tcBorders>
              <w:right w:val="nil"/>
            </w:tcBorders>
            <w:shd w:val="clear" w:color="auto" w:fill="auto"/>
            <w:vAlign w:val="center"/>
            <w:hideMark/>
          </w:tcPr>
          <w:p w14:paraId="3039D2EB" w14:textId="77777777" w:rsidR="00C34673" w:rsidRPr="00B857E3" w:rsidRDefault="00C34673" w:rsidP="00625C42">
            <w:pPr>
              <w:spacing w:before="30" w:after="30"/>
              <w:rPr>
                <w:rFonts w:ascii="Univia Pro Light" w:hAnsi="Univia Pro Light" w:cstheme="minorHAnsi"/>
                <w:sz w:val="18"/>
                <w:szCs w:val="18"/>
              </w:rPr>
            </w:pPr>
            <w:r w:rsidRPr="00B857E3">
              <w:rPr>
                <w:rFonts w:ascii="Univia Pro Light" w:hAnsi="Univia Pro Light" w:cstheme="minorHAnsi"/>
                <w:sz w:val="18"/>
                <w:szCs w:val="18"/>
              </w:rPr>
              <w:t>FUNCIONES DE LAS FUERZAS ARMADAS (ÚNICAMENTE GOBIERNO FEDERAL)</w:t>
            </w:r>
          </w:p>
        </w:tc>
        <w:tc>
          <w:tcPr>
            <w:tcW w:w="792" w:type="dxa"/>
            <w:tcBorders>
              <w:top w:val="nil"/>
              <w:left w:val="nil"/>
              <w:bottom w:val="nil"/>
            </w:tcBorders>
            <w:shd w:val="clear" w:color="auto" w:fill="auto"/>
            <w:vAlign w:val="center"/>
            <w:hideMark/>
          </w:tcPr>
          <w:p w14:paraId="355D4A21" w14:textId="77777777" w:rsidR="00C34673" w:rsidRPr="00B857E3" w:rsidRDefault="00C34673" w:rsidP="00625C42">
            <w:pPr>
              <w:spacing w:before="30" w:after="30"/>
              <w:jc w:val="center"/>
              <w:rPr>
                <w:rFonts w:ascii="Univia Pro Light" w:hAnsi="Univia Pro Light" w:cstheme="minorHAnsi"/>
                <w:sz w:val="18"/>
                <w:szCs w:val="18"/>
              </w:rPr>
            </w:pPr>
            <w:r w:rsidRPr="00B857E3">
              <w:rPr>
                <w:rFonts w:ascii="Univia Pro Light" w:hAnsi="Univia Pro Light" w:cstheme="minorHAnsi"/>
                <w:sz w:val="18"/>
                <w:szCs w:val="18"/>
              </w:rPr>
              <w:t>A</w:t>
            </w:r>
          </w:p>
        </w:tc>
      </w:tr>
      <w:tr w:rsidR="00C34673" w:rsidRPr="00B857E3" w14:paraId="6BBEAFA7" w14:textId="77777777" w:rsidTr="00625C42">
        <w:trPr>
          <w:trHeight w:val="240"/>
          <w:jc w:val="center"/>
        </w:trPr>
        <w:tc>
          <w:tcPr>
            <w:tcW w:w="7088" w:type="dxa"/>
            <w:gridSpan w:val="2"/>
            <w:tcBorders>
              <w:right w:val="nil"/>
            </w:tcBorders>
            <w:shd w:val="clear" w:color="auto" w:fill="auto"/>
            <w:vAlign w:val="center"/>
            <w:hideMark/>
          </w:tcPr>
          <w:p w14:paraId="0D0BB934" w14:textId="77777777" w:rsidR="00C34673" w:rsidRPr="00B857E3" w:rsidRDefault="00C34673" w:rsidP="00625C42">
            <w:pPr>
              <w:spacing w:before="30" w:after="30"/>
              <w:rPr>
                <w:rFonts w:ascii="Univia Pro Light" w:hAnsi="Univia Pro Light" w:cstheme="minorHAnsi"/>
                <w:sz w:val="18"/>
                <w:szCs w:val="18"/>
              </w:rPr>
            </w:pPr>
            <w:r w:rsidRPr="00B857E3">
              <w:rPr>
                <w:rFonts w:ascii="Univia Pro Light" w:hAnsi="Univia Pro Light" w:cstheme="minorHAnsi"/>
                <w:sz w:val="18"/>
                <w:szCs w:val="18"/>
              </w:rPr>
              <w:t>ESPECÍFICOS</w:t>
            </w:r>
          </w:p>
        </w:tc>
        <w:tc>
          <w:tcPr>
            <w:tcW w:w="792" w:type="dxa"/>
            <w:tcBorders>
              <w:top w:val="nil"/>
              <w:left w:val="nil"/>
              <w:bottom w:val="nil"/>
            </w:tcBorders>
            <w:shd w:val="clear" w:color="auto" w:fill="auto"/>
            <w:vAlign w:val="center"/>
            <w:hideMark/>
          </w:tcPr>
          <w:p w14:paraId="15CCC56D" w14:textId="77777777" w:rsidR="00C34673" w:rsidRPr="00B857E3" w:rsidRDefault="00C34673" w:rsidP="00625C42">
            <w:pPr>
              <w:spacing w:before="30" w:after="30"/>
              <w:jc w:val="center"/>
              <w:rPr>
                <w:rFonts w:ascii="Univia Pro Light" w:hAnsi="Univia Pro Light" w:cstheme="minorHAnsi"/>
                <w:sz w:val="18"/>
                <w:szCs w:val="18"/>
              </w:rPr>
            </w:pPr>
            <w:r w:rsidRPr="00B857E3">
              <w:rPr>
                <w:rFonts w:ascii="Univia Pro Light" w:hAnsi="Univia Pro Light" w:cstheme="minorHAnsi"/>
                <w:sz w:val="18"/>
                <w:szCs w:val="18"/>
              </w:rPr>
              <w:t>R</w:t>
            </w:r>
          </w:p>
        </w:tc>
      </w:tr>
      <w:tr w:rsidR="00C34673" w:rsidRPr="00B857E3" w14:paraId="70CE101B" w14:textId="77777777" w:rsidTr="00625C42">
        <w:trPr>
          <w:trHeight w:val="240"/>
          <w:jc w:val="center"/>
        </w:trPr>
        <w:tc>
          <w:tcPr>
            <w:tcW w:w="7088" w:type="dxa"/>
            <w:gridSpan w:val="2"/>
            <w:tcBorders>
              <w:right w:val="nil"/>
            </w:tcBorders>
            <w:shd w:val="clear" w:color="auto" w:fill="auto"/>
            <w:vAlign w:val="center"/>
            <w:hideMark/>
          </w:tcPr>
          <w:p w14:paraId="0D657755" w14:textId="77777777" w:rsidR="00C34673" w:rsidRPr="00B857E3" w:rsidRDefault="00C34673" w:rsidP="00625C42">
            <w:pPr>
              <w:spacing w:before="30" w:after="30"/>
              <w:rPr>
                <w:rFonts w:ascii="Univia Pro Light" w:hAnsi="Univia Pro Light" w:cstheme="minorHAnsi"/>
                <w:sz w:val="18"/>
                <w:szCs w:val="18"/>
              </w:rPr>
            </w:pPr>
            <w:r w:rsidRPr="00B857E3">
              <w:rPr>
                <w:rFonts w:ascii="Univia Pro Light" w:hAnsi="Univia Pro Light" w:cstheme="minorHAnsi"/>
                <w:sz w:val="18"/>
                <w:szCs w:val="18"/>
              </w:rPr>
              <w:t>PROYECTOS DE INVERSIÓN</w:t>
            </w:r>
          </w:p>
        </w:tc>
        <w:tc>
          <w:tcPr>
            <w:tcW w:w="792" w:type="dxa"/>
            <w:tcBorders>
              <w:top w:val="nil"/>
              <w:left w:val="nil"/>
              <w:bottom w:val="nil"/>
            </w:tcBorders>
            <w:shd w:val="clear" w:color="auto" w:fill="auto"/>
            <w:vAlign w:val="center"/>
            <w:hideMark/>
          </w:tcPr>
          <w:p w14:paraId="089FAD75" w14:textId="77777777" w:rsidR="00C34673" w:rsidRPr="00B857E3" w:rsidRDefault="00C34673" w:rsidP="00625C42">
            <w:pPr>
              <w:spacing w:before="30" w:after="30"/>
              <w:jc w:val="center"/>
              <w:rPr>
                <w:rFonts w:ascii="Univia Pro Light" w:hAnsi="Univia Pro Light" w:cstheme="minorHAnsi"/>
                <w:sz w:val="18"/>
                <w:szCs w:val="18"/>
              </w:rPr>
            </w:pPr>
            <w:r w:rsidRPr="00B857E3">
              <w:rPr>
                <w:rFonts w:ascii="Univia Pro Light" w:hAnsi="Univia Pro Light" w:cstheme="minorHAnsi"/>
                <w:sz w:val="18"/>
                <w:szCs w:val="18"/>
              </w:rPr>
              <w:t>K</w:t>
            </w:r>
          </w:p>
        </w:tc>
      </w:tr>
      <w:tr w:rsidR="00C34673" w:rsidRPr="00B857E3" w14:paraId="1B847222" w14:textId="77777777" w:rsidTr="00625C42">
        <w:trPr>
          <w:trHeight w:val="246"/>
          <w:jc w:val="center"/>
        </w:trPr>
        <w:tc>
          <w:tcPr>
            <w:tcW w:w="7880" w:type="dxa"/>
            <w:gridSpan w:val="3"/>
            <w:tcBorders>
              <w:top w:val="nil"/>
              <w:bottom w:val="nil"/>
            </w:tcBorders>
            <w:shd w:val="clear" w:color="000000" w:fill="F8CBAD"/>
            <w:vAlign w:val="center"/>
            <w:hideMark/>
          </w:tcPr>
          <w:p w14:paraId="2C4CDB43" w14:textId="77777777" w:rsidR="00C34673" w:rsidRPr="00B857E3" w:rsidRDefault="00C34673" w:rsidP="00625C42">
            <w:pPr>
              <w:spacing w:before="40" w:line="360" w:lineRule="auto"/>
              <w:rPr>
                <w:rFonts w:ascii="Univia Pro Light" w:hAnsi="Univia Pro Light" w:cstheme="minorHAnsi"/>
                <w:sz w:val="18"/>
                <w:szCs w:val="18"/>
              </w:rPr>
            </w:pPr>
            <w:r w:rsidRPr="00B857E3">
              <w:rPr>
                <w:rFonts w:ascii="Univia Pro Light" w:hAnsi="Univia Pro Light" w:cstheme="minorHAnsi"/>
                <w:sz w:val="18"/>
                <w:szCs w:val="18"/>
              </w:rPr>
              <w:t>Administrativos y de Apoyo</w:t>
            </w:r>
          </w:p>
        </w:tc>
      </w:tr>
      <w:tr w:rsidR="00C34673" w:rsidRPr="00B857E3" w14:paraId="427D08A9" w14:textId="77777777" w:rsidTr="00625C42">
        <w:trPr>
          <w:trHeight w:val="240"/>
          <w:jc w:val="center"/>
        </w:trPr>
        <w:tc>
          <w:tcPr>
            <w:tcW w:w="7088" w:type="dxa"/>
            <w:gridSpan w:val="2"/>
            <w:tcBorders>
              <w:right w:val="nil"/>
            </w:tcBorders>
            <w:shd w:val="clear" w:color="auto" w:fill="auto"/>
            <w:vAlign w:val="center"/>
            <w:hideMark/>
          </w:tcPr>
          <w:p w14:paraId="431B3F32" w14:textId="77777777" w:rsidR="00C34673" w:rsidRPr="00B857E3" w:rsidRDefault="00C34673" w:rsidP="00625C42">
            <w:pPr>
              <w:spacing w:before="30" w:after="30"/>
              <w:jc w:val="both"/>
              <w:rPr>
                <w:rFonts w:ascii="Univia Pro Light" w:hAnsi="Univia Pro Light" w:cstheme="minorHAnsi"/>
                <w:sz w:val="18"/>
                <w:szCs w:val="18"/>
              </w:rPr>
            </w:pPr>
            <w:r w:rsidRPr="00B857E3">
              <w:rPr>
                <w:rFonts w:ascii="Univia Pro Light" w:hAnsi="Univia Pro Light" w:cstheme="minorHAnsi"/>
                <w:sz w:val="18"/>
                <w:szCs w:val="18"/>
              </w:rPr>
              <w:t>APOYO AL PROCESO PRESUPUESTARIO Y PARA MEJORAR LA EFICIENCIA INSTITUCIONAL</w:t>
            </w:r>
          </w:p>
        </w:tc>
        <w:tc>
          <w:tcPr>
            <w:tcW w:w="792" w:type="dxa"/>
            <w:tcBorders>
              <w:top w:val="nil"/>
              <w:left w:val="nil"/>
              <w:bottom w:val="nil"/>
            </w:tcBorders>
            <w:shd w:val="clear" w:color="auto" w:fill="auto"/>
            <w:vAlign w:val="center"/>
            <w:hideMark/>
          </w:tcPr>
          <w:p w14:paraId="07542787" w14:textId="77777777" w:rsidR="00C34673" w:rsidRPr="00B857E3" w:rsidRDefault="00C34673" w:rsidP="00625C42">
            <w:pPr>
              <w:spacing w:before="30" w:after="30"/>
              <w:jc w:val="center"/>
              <w:rPr>
                <w:rFonts w:ascii="Univia Pro Light" w:hAnsi="Univia Pro Light" w:cstheme="minorHAnsi"/>
                <w:sz w:val="18"/>
                <w:szCs w:val="18"/>
              </w:rPr>
            </w:pPr>
            <w:r w:rsidRPr="00B857E3">
              <w:rPr>
                <w:rFonts w:ascii="Univia Pro Light" w:hAnsi="Univia Pro Light" w:cstheme="minorHAnsi"/>
                <w:sz w:val="18"/>
                <w:szCs w:val="18"/>
              </w:rPr>
              <w:t>M</w:t>
            </w:r>
          </w:p>
        </w:tc>
      </w:tr>
      <w:tr w:rsidR="00C34673" w:rsidRPr="00B857E3" w14:paraId="3D1B2593" w14:textId="77777777" w:rsidTr="00625C42">
        <w:trPr>
          <w:trHeight w:val="240"/>
          <w:jc w:val="center"/>
        </w:trPr>
        <w:tc>
          <w:tcPr>
            <w:tcW w:w="7088" w:type="dxa"/>
            <w:gridSpan w:val="2"/>
            <w:tcBorders>
              <w:right w:val="nil"/>
            </w:tcBorders>
            <w:shd w:val="clear" w:color="auto" w:fill="auto"/>
            <w:vAlign w:val="center"/>
            <w:hideMark/>
          </w:tcPr>
          <w:p w14:paraId="51C21216" w14:textId="77777777" w:rsidR="00C34673" w:rsidRPr="00B857E3" w:rsidRDefault="00C34673" w:rsidP="00625C42">
            <w:pPr>
              <w:spacing w:before="30" w:after="30"/>
              <w:jc w:val="both"/>
              <w:rPr>
                <w:rFonts w:ascii="Univia Pro Light" w:hAnsi="Univia Pro Light" w:cstheme="minorHAnsi"/>
                <w:sz w:val="18"/>
                <w:szCs w:val="18"/>
              </w:rPr>
            </w:pPr>
            <w:r w:rsidRPr="00B857E3">
              <w:rPr>
                <w:rFonts w:ascii="Univia Pro Light" w:hAnsi="Univia Pro Light" w:cstheme="minorHAnsi"/>
                <w:sz w:val="18"/>
                <w:szCs w:val="18"/>
              </w:rPr>
              <w:t xml:space="preserve">APOYO A LA FUNCIÓN PÚBLICA Y AL MEJORAMIENTO DE LA GESTIÓN </w:t>
            </w:r>
          </w:p>
        </w:tc>
        <w:tc>
          <w:tcPr>
            <w:tcW w:w="792" w:type="dxa"/>
            <w:tcBorders>
              <w:top w:val="nil"/>
              <w:left w:val="nil"/>
              <w:bottom w:val="nil"/>
            </w:tcBorders>
            <w:shd w:val="clear" w:color="auto" w:fill="auto"/>
            <w:vAlign w:val="center"/>
            <w:hideMark/>
          </w:tcPr>
          <w:p w14:paraId="1D3CB5E7" w14:textId="77777777" w:rsidR="00C34673" w:rsidRPr="00B857E3" w:rsidRDefault="00C34673" w:rsidP="00625C42">
            <w:pPr>
              <w:spacing w:before="30" w:after="30"/>
              <w:jc w:val="center"/>
              <w:rPr>
                <w:rFonts w:ascii="Univia Pro Light" w:hAnsi="Univia Pro Light" w:cstheme="minorHAnsi"/>
                <w:sz w:val="18"/>
                <w:szCs w:val="18"/>
              </w:rPr>
            </w:pPr>
            <w:r w:rsidRPr="00B857E3">
              <w:rPr>
                <w:rFonts w:ascii="Univia Pro Light" w:hAnsi="Univia Pro Light" w:cstheme="minorHAnsi"/>
                <w:sz w:val="18"/>
                <w:szCs w:val="18"/>
              </w:rPr>
              <w:t>O</w:t>
            </w:r>
          </w:p>
        </w:tc>
      </w:tr>
      <w:tr w:rsidR="00C34673" w:rsidRPr="00B857E3" w14:paraId="5FA2B37B" w14:textId="77777777" w:rsidTr="00625C42">
        <w:trPr>
          <w:trHeight w:val="240"/>
          <w:jc w:val="center"/>
        </w:trPr>
        <w:tc>
          <w:tcPr>
            <w:tcW w:w="7088" w:type="dxa"/>
            <w:gridSpan w:val="2"/>
            <w:tcBorders>
              <w:right w:val="nil"/>
            </w:tcBorders>
            <w:shd w:val="clear" w:color="auto" w:fill="auto"/>
            <w:vAlign w:val="center"/>
            <w:hideMark/>
          </w:tcPr>
          <w:p w14:paraId="557D5D41" w14:textId="77777777" w:rsidR="00C34673" w:rsidRPr="00B857E3" w:rsidRDefault="00C34673" w:rsidP="00625C42">
            <w:pPr>
              <w:spacing w:before="30" w:after="30"/>
              <w:jc w:val="both"/>
              <w:rPr>
                <w:rFonts w:ascii="Univia Pro Light" w:hAnsi="Univia Pro Light" w:cstheme="minorHAnsi"/>
                <w:sz w:val="18"/>
                <w:szCs w:val="18"/>
              </w:rPr>
            </w:pPr>
            <w:r w:rsidRPr="00B857E3">
              <w:rPr>
                <w:rFonts w:ascii="Univia Pro Light" w:hAnsi="Univia Pro Light" w:cstheme="minorHAnsi"/>
                <w:sz w:val="18"/>
                <w:szCs w:val="18"/>
              </w:rPr>
              <w:t>OPERACIONES AJENAS</w:t>
            </w:r>
          </w:p>
        </w:tc>
        <w:tc>
          <w:tcPr>
            <w:tcW w:w="792" w:type="dxa"/>
            <w:tcBorders>
              <w:top w:val="nil"/>
              <w:left w:val="nil"/>
              <w:bottom w:val="nil"/>
            </w:tcBorders>
            <w:shd w:val="clear" w:color="auto" w:fill="auto"/>
            <w:vAlign w:val="center"/>
            <w:hideMark/>
          </w:tcPr>
          <w:p w14:paraId="456F732F" w14:textId="77777777" w:rsidR="00C34673" w:rsidRPr="00B857E3" w:rsidRDefault="00C34673" w:rsidP="00625C42">
            <w:pPr>
              <w:spacing w:before="30" w:after="30"/>
              <w:jc w:val="center"/>
              <w:rPr>
                <w:rFonts w:ascii="Univia Pro Light" w:hAnsi="Univia Pro Light" w:cstheme="minorHAnsi"/>
                <w:sz w:val="18"/>
                <w:szCs w:val="18"/>
              </w:rPr>
            </w:pPr>
            <w:r w:rsidRPr="00B857E3">
              <w:rPr>
                <w:rFonts w:ascii="Univia Pro Light" w:hAnsi="Univia Pro Light" w:cstheme="minorHAnsi"/>
                <w:sz w:val="18"/>
                <w:szCs w:val="18"/>
              </w:rPr>
              <w:t>W</w:t>
            </w:r>
          </w:p>
        </w:tc>
      </w:tr>
      <w:tr w:rsidR="00C34673" w:rsidRPr="00B857E3" w14:paraId="5CD7108E" w14:textId="77777777" w:rsidTr="00625C42">
        <w:trPr>
          <w:trHeight w:val="253"/>
          <w:jc w:val="center"/>
        </w:trPr>
        <w:tc>
          <w:tcPr>
            <w:tcW w:w="7880" w:type="dxa"/>
            <w:gridSpan w:val="3"/>
            <w:tcBorders>
              <w:top w:val="nil"/>
              <w:bottom w:val="nil"/>
            </w:tcBorders>
            <w:shd w:val="clear" w:color="000000" w:fill="F8CBAD"/>
            <w:vAlign w:val="center"/>
            <w:hideMark/>
          </w:tcPr>
          <w:p w14:paraId="7FCC549D" w14:textId="77777777" w:rsidR="00C34673" w:rsidRPr="00B857E3" w:rsidRDefault="00C34673" w:rsidP="00625C42">
            <w:pPr>
              <w:spacing w:before="40" w:line="360" w:lineRule="auto"/>
              <w:rPr>
                <w:rFonts w:ascii="Univia Pro Light" w:hAnsi="Univia Pro Light" w:cstheme="minorHAnsi"/>
                <w:sz w:val="18"/>
                <w:szCs w:val="18"/>
              </w:rPr>
            </w:pPr>
            <w:r w:rsidRPr="00B857E3">
              <w:rPr>
                <w:rFonts w:ascii="Univia Pro Light" w:hAnsi="Univia Pro Light" w:cstheme="minorHAnsi"/>
                <w:sz w:val="18"/>
                <w:szCs w:val="18"/>
              </w:rPr>
              <w:t>Compromisos</w:t>
            </w:r>
          </w:p>
        </w:tc>
      </w:tr>
      <w:tr w:rsidR="00C34673" w:rsidRPr="00B857E3" w14:paraId="0D262DF9" w14:textId="77777777" w:rsidTr="00625C42">
        <w:trPr>
          <w:trHeight w:val="240"/>
          <w:jc w:val="center"/>
        </w:trPr>
        <w:tc>
          <w:tcPr>
            <w:tcW w:w="7034" w:type="dxa"/>
            <w:tcBorders>
              <w:right w:val="nil"/>
            </w:tcBorders>
            <w:shd w:val="clear" w:color="auto" w:fill="auto"/>
            <w:vAlign w:val="center"/>
            <w:hideMark/>
          </w:tcPr>
          <w:p w14:paraId="41A30BCD" w14:textId="77777777" w:rsidR="00C34673" w:rsidRPr="00B857E3" w:rsidRDefault="00C34673" w:rsidP="00625C42">
            <w:pPr>
              <w:spacing w:before="30" w:after="30"/>
              <w:rPr>
                <w:rFonts w:ascii="Univia Pro Light" w:hAnsi="Univia Pro Light" w:cstheme="minorHAnsi"/>
                <w:sz w:val="18"/>
                <w:szCs w:val="18"/>
              </w:rPr>
            </w:pPr>
            <w:r w:rsidRPr="00B857E3">
              <w:rPr>
                <w:rFonts w:ascii="Univia Pro Light" w:hAnsi="Univia Pro Light" w:cstheme="minorHAnsi"/>
                <w:sz w:val="18"/>
                <w:szCs w:val="18"/>
              </w:rPr>
              <w:t>OBLIGACIONES DE CUMPLIMIENTO DE RESOLUCIÓN JURISDICCIONAL</w:t>
            </w:r>
          </w:p>
        </w:tc>
        <w:tc>
          <w:tcPr>
            <w:tcW w:w="846" w:type="dxa"/>
            <w:gridSpan w:val="2"/>
            <w:tcBorders>
              <w:top w:val="nil"/>
              <w:left w:val="nil"/>
              <w:bottom w:val="nil"/>
            </w:tcBorders>
            <w:shd w:val="clear" w:color="auto" w:fill="auto"/>
            <w:vAlign w:val="center"/>
            <w:hideMark/>
          </w:tcPr>
          <w:p w14:paraId="270886C0" w14:textId="77777777" w:rsidR="00C34673" w:rsidRPr="00B857E3" w:rsidRDefault="00C34673" w:rsidP="00625C42">
            <w:pPr>
              <w:spacing w:before="30" w:after="30"/>
              <w:jc w:val="center"/>
              <w:rPr>
                <w:rFonts w:ascii="Univia Pro Light" w:hAnsi="Univia Pro Light" w:cstheme="minorHAnsi"/>
                <w:sz w:val="18"/>
                <w:szCs w:val="18"/>
              </w:rPr>
            </w:pPr>
            <w:r w:rsidRPr="00B857E3">
              <w:rPr>
                <w:rFonts w:ascii="Univia Pro Light" w:hAnsi="Univia Pro Light" w:cstheme="minorHAnsi"/>
                <w:sz w:val="18"/>
                <w:szCs w:val="18"/>
              </w:rPr>
              <w:t>L</w:t>
            </w:r>
          </w:p>
        </w:tc>
      </w:tr>
      <w:tr w:rsidR="00C34673" w:rsidRPr="00B857E3" w14:paraId="1C3381FC" w14:textId="77777777" w:rsidTr="00625C42">
        <w:trPr>
          <w:trHeight w:val="240"/>
          <w:jc w:val="center"/>
        </w:trPr>
        <w:tc>
          <w:tcPr>
            <w:tcW w:w="7034" w:type="dxa"/>
            <w:tcBorders>
              <w:right w:val="nil"/>
            </w:tcBorders>
            <w:shd w:val="clear" w:color="auto" w:fill="auto"/>
            <w:vAlign w:val="bottom"/>
            <w:hideMark/>
          </w:tcPr>
          <w:p w14:paraId="0CBE621B" w14:textId="77777777" w:rsidR="00C34673" w:rsidRPr="00B857E3" w:rsidRDefault="00C34673" w:rsidP="00625C42">
            <w:pPr>
              <w:spacing w:before="30" w:after="30"/>
              <w:rPr>
                <w:rFonts w:ascii="Univia Pro Light" w:hAnsi="Univia Pro Light" w:cstheme="minorHAnsi"/>
                <w:sz w:val="18"/>
                <w:szCs w:val="18"/>
              </w:rPr>
            </w:pPr>
            <w:r w:rsidRPr="00B857E3">
              <w:rPr>
                <w:rFonts w:ascii="Univia Pro Light" w:hAnsi="Univia Pro Light" w:cstheme="minorHAnsi"/>
                <w:sz w:val="18"/>
                <w:szCs w:val="18"/>
              </w:rPr>
              <w:t>DESASTRES NATURALES</w:t>
            </w:r>
          </w:p>
        </w:tc>
        <w:tc>
          <w:tcPr>
            <w:tcW w:w="846" w:type="dxa"/>
            <w:gridSpan w:val="2"/>
            <w:tcBorders>
              <w:top w:val="nil"/>
              <w:left w:val="nil"/>
              <w:bottom w:val="nil"/>
            </w:tcBorders>
            <w:shd w:val="clear" w:color="auto" w:fill="auto"/>
            <w:vAlign w:val="center"/>
            <w:hideMark/>
          </w:tcPr>
          <w:p w14:paraId="7EC66592" w14:textId="77777777" w:rsidR="00C34673" w:rsidRPr="00B857E3" w:rsidRDefault="00C34673" w:rsidP="00625C42">
            <w:pPr>
              <w:spacing w:before="30" w:after="30"/>
              <w:jc w:val="center"/>
              <w:rPr>
                <w:rFonts w:ascii="Univia Pro Light" w:hAnsi="Univia Pro Light" w:cstheme="minorHAnsi"/>
                <w:sz w:val="18"/>
                <w:szCs w:val="18"/>
              </w:rPr>
            </w:pPr>
            <w:r w:rsidRPr="00B857E3">
              <w:rPr>
                <w:rFonts w:ascii="Univia Pro Light" w:hAnsi="Univia Pro Light" w:cstheme="minorHAnsi"/>
                <w:sz w:val="18"/>
                <w:szCs w:val="18"/>
              </w:rPr>
              <w:t>N</w:t>
            </w:r>
          </w:p>
        </w:tc>
      </w:tr>
      <w:tr w:rsidR="00C34673" w:rsidRPr="00B61094" w14:paraId="2F665EBE" w14:textId="77777777" w:rsidTr="00625C42">
        <w:trPr>
          <w:trHeight w:val="240"/>
          <w:jc w:val="center"/>
        </w:trPr>
        <w:tc>
          <w:tcPr>
            <w:tcW w:w="7034" w:type="dxa"/>
            <w:tcBorders>
              <w:right w:val="nil"/>
            </w:tcBorders>
            <w:shd w:val="clear" w:color="auto" w:fill="F7CAAC" w:themeFill="accent2" w:themeFillTint="66"/>
            <w:vAlign w:val="bottom"/>
          </w:tcPr>
          <w:p w14:paraId="7F0E6268" w14:textId="77777777" w:rsidR="00C34673" w:rsidRPr="00B857E3" w:rsidRDefault="00C34673" w:rsidP="00625C42">
            <w:pPr>
              <w:spacing w:before="40" w:line="360" w:lineRule="auto"/>
              <w:rPr>
                <w:rFonts w:ascii="Univia Pro Light" w:hAnsi="Univia Pro Light" w:cstheme="minorHAnsi"/>
                <w:sz w:val="18"/>
                <w:szCs w:val="18"/>
              </w:rPr>
            </w:pPr>
            <w:r w:rsidRPr="00B857E3">
              <w:rPr>
                <w:rFonts w:ascii="Univia Pro Light" w:hAnsi="Univia Pro Light" w:cstheme="minorHAnsi"/>
                <w:sz w:val="18"/>
                <w:szCs w:val="18"/>
              </w:rPr>
              <w:t>Obligaciones</w:t>
            </w:r>
          </w:p>
        </w:tc>
        <w:tc>
          <w:tcPr>
            <w:tcW w:w="846" w:type="dxa"/>
            <w:gridSpan w:val="2"/>
            <w:tcBorders>
              <w:top w:val="nil"/>
              <w:left w:val="nil"/>
              <w:bottom w:val="nil"/>
            </w:tcBorders>
            <w:shd w:val="clear" w:color="auto" w:fill="F7CAAC" w:themeFill="accent2" w:themeFillTint="66"/>
            <w:vAlign w:val="center"/>
          </w:tcPr>
          <w:p w14:paraId="65E22305" w14:textId="77777777" w:rsidR="00C34673" w:rsidRPr="00B857E3" w:rsidRDefault="00C34673" w:rsidP="00625C42">
            <w:pPr>
              <w:spacing w:before="40" w:line="360" w:lineRule="auto"/>
              <w:jc w:val="center"/>
              <w:rPr>
                <w:rFonts w:ascii="Univia Pro Light" w:hAnsi="Univia Pro Light" w:cstheme="minorHAnsi"/>
                <w:sz w:val="18"/>
                <w:szCs w:val="18"/>
              </w:rPr>
            </w:pPr>
          </w:p>
        </w:tc>
      </w:tr>
      <w:tr w:rsidR="00C34673" w:rsidRPr="00B857E3" w14:paraId="78B2F500" w14:textId="77777777" w:rsidTr="00625C42">
        <w:trPr>
          <w:trHeight w:val="240"/>
          <w:jc w:val="center"/>
        </w:trPr>
        <w:tc>
          <w:tcPr>
            <w:tcW w:w="7034" w:type="dxa"/>
            <w:tcBorders>
              <w:right w:val="nil"/>
            </w:tcBorders>
            <w:shd w:val="clear" w:color="auto" w:fill="auto"/>
            <w:vAlign w:val="bottom"/>
          </w:tcPr>
          <w:p w14:paraId="054D7665" w14:textId="77777777" w:rsidR="00C34673" w:rsidRPr="00B857E3" w:rsidRDefault="00C34673" w:rsidP="00625C42">
            <w:pPr>
              <w:spacing w:before="30" w:after="30"/>
              <w:rPr>
                <w:rFonts w:ascii="Univia Pro Light" w:hAnsi="Univia Pro Light" w:cstheme="minorHAnsi"/>
                <w:sz w:val="18"/>
                <w:szCs w:val="18"/>
              </w:rPr>
            </w:pPr>
            <w:r w:rsidRPr="00B857E3">
              <w:rPr>
                <w:rFonts w:ascii="Univia Pro Light" w:hAnsi="Univia Pro Light" w:cstheme="minorHAnsi"/>
                <w:sz w:val="18"/>
                <w:szCs w:val="18"/>
              </w:rPr>
              <w:t>PENSIONES Y JUBILACIONES</w:t>
            </w:r>
          </w:p>
        </w:tc>
        <w:tc>
          <w:tcPr>
            <w:tcW w:w="846" w:type="dxa"/>
            <w:gridSpan w:val="2"/>
            <w:tcBorders>
              <w:top w:val="nil"/>
              <w:left w:val="nil"/>
              <w:bottom w:val="nil"/>
            </w:tcBorders>
            <w:shd w:val="clear" w:color="auto" w:fill="auto"/>
            <w:vAlign w:val="center"/>
          </w:tcPr>
          <w:p w14:paraId="07C3AC3A" w14:textId="77777777" w:rsidR="00C34673" w:rsidRPr="00B857E3" w:rsidRDefault="00C34673" w:rsidP="00625C42">
            <w:pPr>
              <w:spacing w:before="30" w:after="30"/>
              <w:jc w:val="center"/>
              <w:rPr>
                <w:rFonts w:ascii="Univia Pro Light" w:hAnsi="Univia Pro Light" w:cstheme="minorHAnsi"/>
                <w:sz w:val="18"/>
                <w:szCs w:val="18"/>
              </w:rPr>
            </w:pPr>
            <w:r w:rsidRPr="00B857E3">
              <w:rPr>
                <w:rFonts w:ascii="Univia Pro Light" w:hAnsi="Univia Pro Light" w:cstheme="minorHAnsi"/>
                <w:sz w:val="18"/>
                <w:szCs w:val="18"/>
              </w:rPr>
              <w:t>J</w:t>
            </w:r>
          </w:p>
        </w:tc>
      </w:tr>
      <w:tr w:rsidR="00C34673" w:rsidRPr="00B857E3" w14:paraId="18E16590" w14:textId="77777777" w:rsidTr="00625C42">
        <w:trPr>
          <w:trHeight w:val="240"/>
          <w:jc w:val="center"/>
        </w:trPr>
        <w:tc>
          <w:tcPr>
            <w:tcW w:w="7034" w:type="dxa"/>
            <w:tcBorders>
              <w:right w:val="nil"/>
            </w:tcBorders>
            <w:shd w:val="clear" w:color="auto" w:fill="auto"/>
            <w:vAlign w:val="center"/>
          </w:tcPr>
          <w:p w14:paraId="046DE93B" w14:textId="77777777" w:rsidR="00C34673" w:rsidRPr="00B857E3" w:rsidRDefault="00C34673" w:rsidP="00625C42">
            <w:pPr>
              <w:spacing w:before="30" w:after="30"/>
              <w:rPr>
                <w:rFonts w:ascii="Univia Pro Light" w:hAnsi="Univia Pro Light" w:cstheme="minorHAnsi"/>
                <w:sz w:val="18"/>
                <w:szCs w:val="18"/>
              </w:rPr>
            </w:pPr>
            <w:r w:rsidRPr="00B857E3">
              <w:rPr>
                <w:rFonts w:ascii="Univia Pro Light" w:hAnsi="Univia Pro Light" w:cstheme="minorHAnsi"/>
                <w:sz w:val="18"/>
                <w:szCs w:val="18"/>
              </w:rPr>
              <w:t>APORTACIONES A LA SEGURIDAD SOCIAL</w:t>
            </w:r>
          </w:p>
        </w:tc>
        <w:tc>
          <w:tcPr>
            <w:tcW w:w="846" w:type="dxa"/>
            <w:gridSpan w:val="2"/>
            <w:tcBorders>
              <w:top w:val="nil"/>
              <w:left w:val="nil"/>
              <w:bottom w:val="nil"/>
            </w:tcBorders>
            <w:shd w:val="clear" w:color="auto" w:fill="auto"/>
            <w:vAlign w:val="center"/>
          </w:tcPr>
          <w:p w14:paraId="07992307" w14:textId="77777777" w:rsidR="00C34673" w:rsidRPr="00B857E3" w:rsidRDefault="00C34673" w:rsidP="00625C42">
            <w:pPr>
              <w:spacing w:before="30" w:after="30"/>
              <w:jc w:val="center"/>
              <w:rPr>
                <w:rFonts w:ascii="Univia Pro Light" w:hAnsi="Univia Pro Light" w:cstheme="minorHAnsi"/>
                <w:sz w:val="18"/>
                <w:szCs w:val="18"/>
              </w:rPr>
            </w:pPr>
            <w:r w:rsidRPr="00B857E3">
              <w:rPr>
                <w:rFonts w:ascii="Univia Pro Light" w:hAnsi="Univia Pro Light" w:cstheme="minorHAnsi"/>
                <w:sz w:val="18"/>
                <w:szCs w:val="18"/>
              </w:rPr>
              <w:t>T</w:t>
            </w:r>
          </w:p>
        </w:tc>
      </w:tr>
      <w:tr w:rsidR="00C34673" w:rsidRPr="00B857E3" w14:paraId="4C3A7774" w14:textId="77777777" w:rsidTr="00625C42">
        <w:trPr>
          <w:trHeight w:val="240"/>
          <w:jc w:val="center"/>
        </w:trPr>
        <w:tc>
          <w:tcPr>
            <w:tcW w:w="7034" w:type="dxa"/>
            <w:tcBorders>
              <w:right w:val="nil"/>
            </w:tcBorders>
            <w:shd w:val="clear" w:color="auto" w:fill="auto"/>
            <w:vAlign w:val="center"/>
          </w:tcPr>
          <w:p w14:paraId="1A020AA0" w14:textId="77777777" w:rsidR="00C34673" w:rsidRPr="00B857E3" w:rsidRDefault="00C34673" w:rsidP="00625C42">
            <w:pPr>
              <w:spacing w:before="30" w:after="30"/>
              <w:rPr>
                <w:rFonts w:ascii="Univia Pro Light" w:hAnsi="Univia Pro Light" w:cstheme="minorHAnsi"/>
                <w:sz w:val="18"/>
                <w:szCs w:val="18"/>
              </w:rPr>
            </w:pPr>
            <w:r w:rsidRPr="00B857E3">
              <w:rPr>
                <w:rFonts w:ascii="Univia Pro Light" w:hAnsi="Univia Pro Light" w:cstheme="minorHAnsi"/>
                <w:sz w:val="18"/>
                <w:szCs w:val="18"/>
              </w:rPr>
              <w:t>APORTACIONES A FONDOS DE ESTABILIZACIÓN</w:t>
            </w:r>
          </w:p>
        </w:tc>
        <w:tc>
          <w:tcPr>
            <w:tcW w:w="846" w:type="dxa"/>
            <w:gridSpan w:val="2"/>
            <w:tcBorders>
              <w:top w:val="nil"/>
              <w:left w:val="nil"/>
              <w:bottom w:val="nil"/>
            </w:tcBorders>
            <w:shd w:val="clear" w:color="auto" w:fill="auto"/>
            <w:vAlign w:val="center"/>
          </w:tcPr>
          <w:p w14:paraId="5B5E5046" w14:textId="77777777" w:rsidR="00C34673" w:rsidRPr="00B857E3" w:rsidRDefault="00C34673" w:rsidP="00625C42">
            <w:pPr>
              <w:spacing w:before="30" w:after="30"/>
              <w:jc w:val="center"/>
              <w:rPr>
                <w:rFonts w:ascii="Univia Pro Light" w:hAnsi="Univia Pro Light" w:cstheme="minorHAnsi"/>
                <w:sz w:val="18"/>
                <w:szCs w:val="18"/>
              </w:rPr>
            </w:pPr>
            <w:r w:rsidRPr="00B857E3">
              <w:rPr>
                <w:rFonts w:ascii="Univia Pro Light" w:hAnsi="Univia Pro Light" w:cstheme="minorHAnsi"/>
                <w:sz w:val="18"/>
                <w:szCs w:val="18"/>
              </w:rPr>
              <w:t>Y</w:t>
            </w:r>
          </w:p>
        </w:tc>
      </w:tr>
      <w:tr w:rsidR="00C34673" w:rsidRPr="00B857E3" w14:paraId="1641D3D3" w14:textId="77777777" w:rsidTr="00625C42">
        <w:trPr>
          <w:trHeight w:val="240"/>
          <w:jc w:val="center"/>
        </w:trPr>
        <w:tc>
          <w:tcPr>
            <w:tcW w:w="7034" w:type="dxa"/>
            <w:tcBorders>
              <w:right w:val="nil"/>
            </w:tcBorders>
            <w:shd w:val="clear" w:color="auto" w:fill="auto"/>
            <w:vAlign w:val="bottom"/>
          </w:tcPr>
          <w:p w14:paraId="7A0577CD" w14:textId="77777777" w:rsidR="00C34673" w:rsidRPr="00B857E3" w:rsidRDefault="00C34673" w:rsidP="00625C42">
            <w:pPr>
              <w:spacing w:before="30" w:after="30"/>
              <w:rPr>
                <w:rFonts w:ascii="Univia Pro Light" w:hAnsi="Univia Pro Light" w:cstheme="minorHAnsi"/>
                <w:sz w:val="18"/>
                <w:szCs w:val="18"/>
              </w:rPr>
            </w:pPr>
            <w:r w:rsidRPr="00B857E3">
              <w:rPr>
                <w:rFonts w:ascii="Univia Pro Light" w:hAnsi="Univia Pro Light" w:cstheme="minorHAnsi"/>
                <w:sz w:val="18"/>
                <w:szCs w:val="18"/>
              </w:rPr>
              <w:t>APORTACIONES A FONDOS DE INVERSIÓN Y REESTRUCTURA DE PENSIONES</w:t>
            </w:r>
          </w:p>
        </w:tc>
        <w:tc>
          <w:tcPr>
            <w:tcW w:w="846" w:type="dxa"/>
            <w:gridSpan w:val="2"/>
            <w:tcBorders>
              <w:top w:val="nil"/>
              <w:left w:val="nil"/>
              <w:bottom w:val="nil"/>
            </w:tcBorders>
            <w:shd w:val="clear" w:color="auto" w:fill="auto"/>
            <w:vAlign w:val="center"/>
          </w:tcPr>
          <w:p w14:paraId="3ED1EB6F" w14:textId="77777777" w:rsidR="00C34673" w:rsidRPr="00B857E3" w:rsidRDefault="00C34673" w:rsidP="00625C42">
            <w:pPr>
              <w:spacing w:before="30" w:after="30"/>
              <w:jc w:val="center"/>
              <w:rPr>
                <w:rFonts w:ascii="Univia Pro Light" w:hAnsi="Univia Pro Light" w:cstheme="minorHAnsi"/>
                <w:sz w:val="18"/>
                <w:szCs w:val="18"/>
              </w:rPr>
            </w:pPr>
            <w:r w:rsidRPr="00B857E3">
              <w:rPr>
                <w:rFonts w:ascii="Univia Pro Light" w:hAnsi="Univia Pro Light" w:cstheme="minorHAnsi"/>
                <w:sz w:val="18"/>
                <w:szCs w:val="18"/>
              </w:rPr>
              <w:t>Z</w:t>
            </w:r>
          </w:p>
        </w:tc>
      </w:tr>
      <w:tr w:rsidR="00C34673" w:rsidRPr="00B857E3" w14:paraId="11169FA1" w14:textId="77777777" w:rsidTr="00625C42">
        <w:trPr>
          <w:trHeight w:val="240"/>
          <w:jc w:val="center"/>
        </w:trPr>
        <w:tc>
          <w:tcPr>
            <w:tcW w:w="7034" w:type="dxa"/>
            <w:tcBorders>
              <w:right w:val="nil"/>
            </w:tcBorders>
            <w:shd w:val="clear" w:color="auto" w:fill="F7CAAC" w:themeFill="accent2" w:themeFillTint="66"/>
            <w:vAlign w:val="bottom"/>
          </w:tcPr>
          <w:p w14:paraId="7667F89A" w14:textId="77777777" w:rsidR="00C34673" w:rsidRPr="00B857E3" w:rsidRDefault="00C34673" w:rsidP="00625C42">
            <w:pPr>
              <w:spacing w:before="30" w:after="30"/>
              <w:rPr>
                <w:rFonts w:ascii="Univia Pro Light" w:hAnsi="Univia Pro Light" w:cstheme="minorHAnsi"/>
                <w:sz w:val="18"/>
                <w:szCs w:val="18"/>
              </w:rPr>
            </w:pPr>
            <w:r w:rsidRPr="00B857E3">
              <w:rPr>
                <w:rFonts w:ascii="Univia Pro Light" w:hAnsi="Univia Pro Light" w:cstheme="minorHAnsi"/>
                <w:sz w:val="18"/>
                <w:szCs w:val="18"/>
              </w:rPr>
              <w:t>Programas de Gasto Federalizado (Gobierno Federal)</w:t>
            </w:r>
          </w:p>
        </w:tc>
        <w:tc>
          <w:tcPr>
            <w:tcW w:w="846" w:type="dxa"/>
            <w:gridSpan w:val="2"/>
            <w:tcBorders>
              <w:top w:val="nil"/>
              <w:left w:val="nil"/>
              <w:bottom w:val="nil"/>
            </w:tcBorders>
            <w:shd w:val="clear" w:color="auto" w:fill="F7CAAC" w:themeFill="accent2" w:themeFillTint="66"/>
            <w:vAlign w:val="center"/>
          </w:tcPr>
          <w:p w14:paraId="0DB91992" w14:textId="77777777" w:rsidR="00C34673" w:rsidRPr="00B857E3" w:rsidRDefault="00C34673" w:rsidP="00625C42">
            <w:pPr>
              <w:spacing w:before="30" w:after="30"/>
              <w:jc w:val="center"/>
              <w:rPr>
                <w:rFonts w:ascii="Univia Pro Light" w:hAnsi="Univia Pro Light" w:cstheme="minorHAnsi"/>
                <w:sz w:val="18"/>
                <w:szCs w:val="18"/>
              </w:rPr>
            </w:pPr>
          </w:p>
        </w:tc>
      </w:tr>
      <w:tr w:rsidR="00C34673" w:rsidRPr="00B857E3" w14:paraId="1480506B" w14:textId="77777777" w:rsidTr="00625C42">
        <w:trPr>
          <w:trHeight w:val="240"/>
          <w:jc w:val="center"/>
        </w:trPr>
        <w:tc>
          <w:tcPr>
            <w:tcW w:w="7034" w:type="dxa"/>
            <w:tcBorders>
              <w:right w:val="nil"/>
            </w:tcBorders>
            <w:shd w:val="clear" w:color="auto" w:fill="auto"/>
            <w:vAlign w:val="bottom"/>
          </w:tcPr>
          <w:p w14:paraId="2BF68FB3" w14:textId="77777777" w:rsidR="00C34673" w:rsidRPr="00B857E3" w:rsidRDefault="00C34673" w:rsidP="00625C42">
            <w:pPr>
              <w:spacing w:before="30" w:after="30"/>
              <w:rPr>
                <w:rFonts w:ascii="Univia Pro Light" w:hAnsi="Univia Pro Light" w:cstheme="minorHAnsi"/>
                <w:sz w:val="18"/>
                <w:szCs w:val="18"/>
              </w:rPr>
            </w:pPr>
            <w:r w:rsidRPr="00B857E3">
              <w:rPr>
                <w:rFonts w:ascii="Univia Pro Light" w:hAnsi="Univia Pro Light" w:cstheme="minorHAnsi"/>
                <w:sz w:val="18"/>
                <w:szCs w:val="18"/>
              </w:rPr>
              <w:t>GASTO FEDERALIZADO</w:t>
            </w:r>
          </w:p>
        </w:tc>
        <w:tc>
          <w:tcPr>
            <w:tcW w:w="846" w:type="dxa"/>
            <w:gridSpan w:val="2"/>
            <w:tcBorders>
              <w:top w:val="nil"/>
              <w:left w:val="nil"/>
              <w:bottom w:val="nil"/>
            </w:tcBorders>
            <w:shd w:val="clear" w:color="auto" w:fill="auto"/>
            <w:vAlign w:val="center"/>
          </w:tcPr>
          <w:p w14:paraId="2CF37FF3" w14:textId="77777777" w:rsidR="00C34673" w:rsidRPr="00B857E3" w:rsidRDefault="00FA23FE" w:rsidP="00625C42">
            <w:pPr>
              <w:spacing w:before="30" w:after="30"/>
              <w:jc w:val="center"/>
              <w:rPr>
                <w:rFonts w:ascii="Univia Pro Light" w:hAnsi="Univia Pro Light" w:cstheme="minorHAnsi"/>
                <w:sz w:val="18"/>
                <w:szCs w:val="18"/>
              </w:rPr>
            </w:pPr>
            <w:r>
              <w:rPr>
                <w:rFonts w:ascii="Univia Pro Light" w:hAnsi="Univia Pro Light" w:cstheme="minorHAnsi"/>
                <w:sz w:val="18"/>
                <w:szCs w:val="18"/>
              </w:rPr>
              <w:t>I</w:t>
            </w:r>
          </w:p>
        </w:tc>
      </w:tr>
      <w:tr w:rsidR="00C34673" w:rsidRPr="00B857E3" w14:paraId="0BA5C1C0" w14:textId="77777777" w:rsidTr="00512670">
        <w:trPr>
          <w:trHeight w:val="240"/>
          <w:jc w:val="center"/>
        </w:trPr>
        <w:tc>
          <w:tcPr>
            <w:tcW w:w="7034" w:type="dxa"/>
            <w:tcBorders>
              <w:right w:val="nil"/>
            </w:tcBorders>
            <w:shd w:val="clear" w:color="auto" w:fill="F7CAAC" w:themeFill="accent2" w:themeFillTint="66"/>
            <w:vAlign w:val="center"/>
          </w:tcPr>
          <w:p w14:paraId="1999C2C2" w14:textId="77777777" w:rsidR="00C34673" w:rsidRPr="00B857E3" w:rsidRDefault="00C34673" w:rsidP="00512670">
            <w:pPr>
              <w:spacing w:before="30" w:after="30"/>
              <w:rPr>
                <w:rFonts w:ascii="Univia Pro Light" w:hAnsi="Univia Pro Light" w:cstheme="minorHAnsi"/>
                <w:sz w:val="18"/>
                <w:szCs w:val="18"/>
              </w:rPr>
            </w:pPr>
            <w:r w:rsidRPr="00B857E3">
              <w:rPr>
                <w:rFonts w:ascii="Univia Pro Light" w:hAnsi="Univia Pro Light" w:cstheme="minorHAnsi"/>
                <w:sz w:val="18"/>
                <w:szCs w:val="18"/>
              </w:rPr>
              <w:t>Participaciones a entidades federativas y municipios</w:t>
            </w:r>
          </w:p>
        </w:tc>
        <w:tc>
          <w:tcPr>
            <w:tcW w:w="846" w:type="dxa"/>
            <w:gridSpan w:val="2"/>
            <w:tcBorders>
              <w:top w:val="nil"/>
              <w:left w:val="nil"/>
              <w:bottom w:val="nil"/>
            </w:tcBorders>
            <w:shd w:val="clear" w:color="auto" w:fill="F7CAAC" w:themeFill="accent2" w:themeFillTint="66"/>
            <w:vAlign w:val="center"/>
          </w:tcPr>
          <w:p w14:paraId="3AD1548F" w14:textId="77777777" w:rsidR="00C34673" w:rsidRPr="00B857E3" w:rsidRDefault="00C34673" w:rsidP="00625C42">
            <w:pPr>
              <w:spacing w:before="30" w:after="30"/>
              <w:jc w:val="center"/>
              <w:rPr>
                <w:rFonts w:ascii="Univia Pro Light" w:hAnsi="Univia Pro Light" w:cstheme="minorHAnsi"/>
                <w:sz w:val="18"/>
                <w:szCs w:val="18"/>
              </w:rPr>
            </w:pPr>
          </w:p>
        </w:tc>
      </w:tr>
      <w:tr w:rsidR="00C34673" w:rsidRPr="00B857E3" w14:paraId="4D2C0B73" w14:textId="77777777" w:rsidTr="00625C42">
        <w:trPr>
          <w:trHeight w:val="240"/>
          <w:jc w:val="center"/>
        </w:trPr>
        <w:tc>
          <w:tcPr>
            <w:tcW w:w="7034" w:type="dxa"/>
            <w:tcBorders>
              <w:right w:val="nil"/>
            </w:tcBorders>
            <w:shd w:val="clear" w:color="auto" w:fill="auto"/>
            <w:vAlign w:val="center"/>
          </w:tcPr>
          <w:p w14:paraId="7106A762" w14:textId="77777777" w:rsidR="00C34673" w:rsidRPr="00B857E3" w:rsidRDefault="00C34673" w:rsidP="00625C42">
            <w:pPr>
              <w:spacing w:before="30" w:after="30"/>
              <w:rPr>
                <w:rFonts w:ascii="Univia Pro Light" w:hAnsi="Univia Pro Light" w:cstheme="minorHAnsi"/>
                <w:sz w:val="18"/>
                <w:szCs w:val="18"/>
              </w:rPr>
            </w:pPr>
            <w:r w:rsidRPr="00B857E3">
              <w:rPr>
                <w:rFonts w:ascii="Univia Pro Light" w:hAnsi="Univia Pro Light" w:cstheme="minorHAnsi"/>
                <w:sz w:val="18"/>
                <w:szCs w:val="18"/>
              </w:rPr>
              <w:t>PARTICIPACIONES A ENTIDADES FEDERATIVAS Y MUNICIPIOS</w:t>
            </w:r>
          </w:p>
        </w:tc>
        <w:tc>
          <w:tcPr>
            <w:tcW w:w="846" w:type="dxa"/>
            <w:gridSpan w:val="2"/>
            <w:tcBorders>
              <w:top w:val="nil"/>
              <w:left w:val="nil"/>
              <w:bottom w:val="nil"/>
            </w:tcBorders>
            <w:shd w:val="clear" w:color="auto" w:fill="auto"/>
            <w:vAlign w:val="center"/>
          </w:tcPr>
          <w:p w14:paraId="27504321" w14:textId="77777777" w:rsidR="00C34673" w:rsidRPr="00B857E3" w:rsidRDefault="00C34673" w:rsidP="00625C42">
            <w:pPr>
              <w:spacing w:before="30" w:after="30"/>
              <w:jc w:val="center"/>
              <w:rPr>
                <w:rFonts w:ascii="Univia Pro Light" w:hAnsi="Univia Pro Light" w:cstheme="minorHAnsi"/>
                <w:sz w:val="18"/>
                <w:szCs w:val="18"/>
              </w:rPr>
            </w:pPr>
            <w:r w:rsidRPr="00B857E3">
              <w:rPr>
                <w:rFonts w:ascii="Univia Pro Light" w:hAnsi="Univia Pro Light" w:cstheme="minorHAnsi"/>
                <w:sz w:val="18"/>
                <w:szCs w:val="18"/>
              </w:rPr>
              <w:t>C</w:t>
            </w:r>
          </w:p>
        </w:tc>
      </w:tr>
      <w:tr w:rsidR="00C34673" w:rsidRPr="00B857E3" w14:paraId="72F9CA7A" w14:textId="77777777" w:rsidTr="00512670">
        <w:trPr>
          <w:trHeight w:val="240"/>
          <w:jc w:val="center"/>
        </w:trPr>
        <w:tc>
          <w:tcPr>
            <w:tcW w:w="7034" w:type="dxa"/>
            <w:tcBorders>
              <w:right w:val="nil"/>
            </w:tcBorders>
            <w:shd w:val="clear" w:color="auto" w:fill="F7CAAC" w:themeFill="accent2" w:themeFillTint="66"/>
            <w:vAlign w:val="center"/>
          </w:tcPr>
          <w:p w14:paraId="2DC0190A" w14:textId="77777777" w:rsidR="00C34673" w:rsidRPr="00B857E3" w:rsidRDefault="00C34673" w:rsidP="00625C42">
            <w:pPr>
              <w:spacing w:line="360" w:lineRule="auto"/>
              <w:rPr>
                <w:rFonts w:ascii="Univia Pro Light" w:hAnsi="Univia Pro Light" w:cstheme="minorHAnsi"/>
                <w:sz w:val="18"/>
                <w:szCs w:val="18"/>
              </w:rPr>
            </w:pPr>
            <w:r w:rsidRPr="00B857E3">
              <w:rPr>
                <w:rFonts w:ascii="Univia Pro Light" w:hAnsi="Univia Pro Light" w:cstheme="minorHAnsi"/>
                <w:sz w:val="18"/>
                <w:szCs w:val="18"/>
              </w:rPr>
              <w:t>Costo financiero, deuda o apoyos a deudores y ahorradores de la banca</w:t>
            </w:r>
          </w:p>
        </w:tc>
        <w:tc>
          <w:tcPr>
            <w:tcW w:w="846" w:type="dxa"/>
            <w:gridSpan w:val="2"/>
            <w:tcBorders>
              <w:top w:val="nil"/>
              <w:left w:val="nil"/>
              <w:bottom w:val="nil"/>
            </w:tcBorders>
            <w:shd w:val="clear" w:color="auto" w:fill="F7CAAC" w:themeFill="accent2" w:themeFillTint="66"/>
            <w:vAlign w:val="center"/>
          </w:tcPr>
          <w:p w14:paraId="3D8D5B71" w14:textId="77777777" w:rsidR="00C34673" w:rsidRPr="00B857E3" w:rsidRDefault="00C34673" w:rsidP="00625C42">
            <w:pPr>
              <w:spacing w:before="30" w:after="30"/>
              <w:jc w:val="center"/>
              <w:rPr>
                <w:rFonts w:ascii="Univia Pro Light" w:hAnsi="Univia Pro Light" w:cstheme="minorHAnsi"/>
                <w:sz w:val="18"/>
                <w:szCs w:val="18"/>
              </w:rPr>
            </w:pPr>
          </w:p>
        </w:tc>
      </w:tr>
      <w:tr w:rsidR="00C34673" w:rsidRPr="00B857E3" w14:paraId="184B5EB5" w14:textId="77777777" w:rsidTr="00625C42">
        <w:trPr>
          <w:trHeight w:val="240"/>
          <w:jc w:val="center"/>
        </w:trPr>
        <w:tc>
          <w:tcPr>
            <w:tcW w:w="7034" w:type="dxa"/>
            <w:tcBorders>
              <w:right w:val="nil"/>
            </w:tcBorders>
            <w:shd w:val="clear" w:color="auto" w:fill="auto"/>
            <w:vAlign w:val="center"/>
          </w:tcPr>
          <w:p w14:paraId="73D98EA5" w14:textId="77777777" w:rsidR="00C34673" w:rsidRPr="00B857E3" w:rsidRDefault="00C34673" w:rsidP="00625C42">
            <w:pPr>
              <w:spacing w:before="30" w:after="30"/>
              <w:rPr>
                <w:rFonts w:ascii="Univia Pro Light" w:hAnsi="Univia Pro Light" w:cstheme="minorHAnsi"/>
                <w:sz w:val="18"/>
                <w:szCs w:val="18"/>
              </w:rPr>
            </w:pPr>
            <w:r w:rsidRPr="00B857E3">
              <w:rPr>
                <w:rFonts w:ascii="Univia Pro Light" w:hAnsi="Univia Pro Light" w:cstheme="minorHAnsi"/>
                <w:sz w:val="18"/>
                <w:szCs w:val="18"/>
              </w:rPr>
              <w:t>COSTO FINANCIERO, DEUDA O APOYOS A DEUDORES Y AHORRADORES DE LA BANCA</w:t>
            </w:r>
          </w:p>
        </w:tc>
        <w:tc>
          <w:tcPr>
            <w:tcW w:w="846" w:type="dxa"/>
            <w:gridSpan w:val="2"/>
            <w:tcBorders>
              <w:top w:val="nil"/>
              <w:left w:val="nil"/>
              <w:bottom w:val="nil"/>
            </w:tcBorders>
            <w:shd w:val="clear" w:color="auto" w:fill="auto"/>
            <w:vAlign w:val="center"/>
          </w:tcPr>
          <w:p w14:paraId="7C425888" w14:textId="77777777" w:rsidR="00C34673" w:rsidRPr="00B857E3" w:rsidRDefault="00C34673" w:rsidP="00625C42">
            <w:pPr>
              <w:spacing w:before="30" w:after="30"/>
              <w:jc w:val="center"/>
              <w:rPr>
                <w:rFonts w:ascii="Univia Pro Light" w:hAnsi="Univia Pro Light" w:cstheme="minorHAnsi"/>
                <w:sz w:val="18"/>
                <w:szCs w:val="18"/>
              </w:rPr>
            </w:pPr>
            <w:r w:rsidRPr="00B857E3">
              <w:rPr>
                <w:rFonts w:ascii="Univia Pro Light" w:hAnsi="Univia Pro Light" w:cstheme="minorHAnsi"/>
                <w:sz w:val="18"/>
                <w:szCs w:val="18"/>
              </w:rPr>
              <w:t>D</w:t>
            </w:r>
          </w:p>
        </w:tc>
      </w:tr>
      <w:tr w:rsidR="00C34673" w:rsidRPr="00B857E3" w14:paraId="27C79354" w14:textId="77777777" w:rsidTr="00512670">
        <w:trPr>
          <w:trHeight w:val="240"/>
          <w:jc w:val="center"/>
        </w:trPr>
        <w:tc>
          <w:tcPr>
            <w:tcW w:w="7034" w:type="dxa"/>
            <w:tcBorders>
              <w:right w:val="nil"/>
            </w:tcBorders>
            <w:shd w:val="clear" w:color="auto" w:fill="F7CAAC" w:themeFill="accent2" w:themeFillTint="66"/>
            <w:vAlign w:val="center"/>
          </w:tcPr>
          <w:p w14:paraId="1E7CFEA0" w14:textId="77777777" w:rsidR="00C34673" w:rsidRPr="00B857E3" w:rsidRDefault="00C34673" w:rsidP="00625C42">
            <w:pPr>
              <w:spacing w:line="360" w:lineRule="auto"/>
              <w:rPr>
                <w:rFonts w:ascii="Univia Pro Light" w:hAnsi="Univia Pro Light" w:cstheme="minorHAnsi"/>
                <w:sz w:val="18"/>
                <w:szCs w:val="18"/>
              </w:rPr>
            </w:pPr>
            <w:r w:rsidRPr="00B857E3">
              <w:rPr>
                <w:rFonts w:ascii="Univia Pro Light" w:hAnsi="Univia Pro Light" w:cstheme="minorHAnsi"/>
                <w:sz w:val="18"/>
                <w:szCs w:val="18"/>
              </w:rPr>
              <w:t>Adeudos de ejercicios fiscales anteriores</w:t>
            </w:r>
          </w:p>
        </w:tc>
        <w:tc>
          <w:tcPr>
            <w:tcW w:w="846" w:type="dxa"/>
            <w:gridSpan w:val="2"/>
            <w:tcBorders>
              <w:top w:val="nil"/>
              <w:left w:val="nil"/>
              <w:bottom w:val="nil"/>
            </w:tcBorders>
            <w:shd w:val="clear" w:color="auto" w:fill="F7CAAC" w:themeFill="accent2" w:themeFillTint="66"/>
            <w:vAlign w:val="center"/>
          </w:tcPr>
          <w:p w14:paraId="3C4114CB" w14:textId="77777777" w:rsidR="00C34673" w:rsidRPr="00B857E3" w:rsidRDefault="00C34673" w:rsidP="00625C42">
            <w:pPr>
              <w:spacing w:before="30" w:after="30"/>
              <w:jc w:val="center"/>
              <w:rPr>
                <w:rFonts w:ascii="Univia Pro Light" w:hAnsi="Univia Pro Light" w:cstheme="minorHAnsi"/>
                <w:sz w:val="18"/>
                <w:szCs w:val="18"/>
              </w:rPr>
            </w:pPr>
          </w:p>
        </w:tc>
      </w:tr>
      <w:tr w:rsidR="00C34673" w:rsidRPr="00B857E3" w14:paraId="1BF2D5E4" w14:textId="77777777" w:rsidTr="00625C42">
        <w:trPr>
          <w:trHeight w:val="240"/>
          <w:jc w:val="center"/>
        </w:trPr>
        <w:tc>
          <w:tcPr>
            <w:tcW w:w="7034" w:type="dxa"/>
            <w:tcBorders>
              <w:right w:val="nil"/>
            </w:tcBorders>
            <w:shd w:val="clear" w:color="auto" w:fill="auto"/>
            <w:vAlign w:val="center"/>
          </w:tcPr>
          <w:p w14:paraId="2E6BC05A" w14:textId="77777777" w:rsidR="00C34673" w:rsidRPr="00B857E3" w:rsidRDefault="00C34673" w:rsidP="00625C42">
            <w:pPr>
              <w:spacing w:before="30" w:after="30"/>
              <w:rPr>
                <w:rFonts w:ascii="Univia Pro Light" w:hAnsi="Univia Pro Light" w:cstheme="minorHAnsi"/>
                <w:sz w:val="18"/>
                <w:szCs w:val="18"/>
              </w:rPr>
            </w:pPr>
            <w:r w:rsidRPr="00B857E3">
              <w:rPr>
                <w:rFonts w:ascii="Univia Pro Light" w:hAnsi="Univia Pro Light" w:cstheme="minorHAnsi"/>
                <w:sz w:val="18"/>
                <w:szCs w:val="18"/>
              </w:rPr>
              <w:t>ADEUDOS DE EJERCICIOS FISCALES ANTERIORES</w:t>
            </w:r>
          </w:p>
        </w:tc>
        <w:tc>
          <w:tcPr>
            <w:tcW w:w="846" w:type="dxa"/>
            <w:gridSpan w:val="2"/>
            <w:tcBorders>
              <w:top w:val="nil"/>
              <w:left w:val="nil"/>
              <w:bottom w:val="single" w:sz="4" w:space="0" w:color="auto"/>
            </w:tcBorders>
            <w:shd w:val="clear" w:color="auto" w:fill="auto"/>
            <w:vAlign w:val="center"/>
          </w:tcPr>
          <w:p w14:paraId="76BF176E" w14:textId="77777777" w:rsidR="00C34673" w:rsidRPr="00B857E3" w:rsidRDefault="00C34673" w:rsidP="00625C42">
            <w:pPr>
              <w:spacing w:before="30" w:after="30"/>
              <w:jc w:val="center"/>
              <w:rPr>
                <w:rFonts w:ascii="Univia Pro Light" w:hAnsi="Univia Pro Light" w:cstheme="minorHAnsi"/>
                <w:sz w:val="18"/>
                <w:szCs w:val="18"/>
              </w:rPr>
            </w:pPr>
            <w:r w:rsidRPr="00B857E3">
              <w:rPr>
                <w:rFonts w:ascii="Univia Pro Light" w:hAnsi="Univia Pro Light" w:cstheme="minorHAnsi"/>
                <w:sz w:val="18"/>
                <w:szCs w:val="18"/>
              </w:rPr>
              <w:t>H</w:t>
            </w:r>
          </w:p>
        </w:tc>
      </w:tr>
    </w:tbl>
    <w:p w14:paraId="4E045A47" w14:textId="440E7A28" w:rsidR="00BD7409" w:rsidRDefault="00BD7409" w:rsidP="00712CC5">
      <w:pPr>
        <w:pStyle w:val="Descripcin"/>
        <w:spacing w:before="240" w:beforeAutospacing="0" w:after="0" w:afterAutospacing="0"/>
        <w:ind w:left="567"/>
        <w:jc w:val="left"/>
        <w:rPr>
          <w:rFonts w:ascii="Univia Pro Light" w:hAnsi="Univia Pro Light"/>
          <w:b w:val="0"/>
        </w:rPr>
      </w:pPr>
      <w:bookmarkStart w:id="55" w:name="_Toc519525425"/>
      <w:bookmarkStart w:id="56" w:name="_Toc519613540"/>
      <w:r w:rsidRPr="00DC5F22">
        <w:rPr>
          <w:rFonts w:ascii="Univia Pro Light" w:hAnsi="Univia Pro Light"/>
        </w:rPr>
        <w:t xml:space="preserve">Tabla </w:t>
      </w:r>
      <w:r w:rsidR="00F53FE9" w:rsidRPr="00DC5F22">
        <w:rPr>
          <w:rFonts w:ascii="Univia Pro Light" w:hAnsi="Univia Pro Light"/>
        </w:rPr>
        <w:fldChar w:fldCharType="begin"/>
      </w:r>
      <w:r w:rsidRPr="00DC5F22">
        <w:rPr>
          <w:rFonts w:ascii="Univia Pro Light" w:hAnsi="Univia Pro Light"/>
        </w:rPr>
        <w:instrText xml:space="preserve"> SEQ Tabla \* ARABIC </w:instrText>
      </w:r>
      <w:r w:rsidR="00F53FE9" w:rsidRPr="00DC5F22">
        <w:rPr>
          <w:rFonts w:ascii="Univia Pro Light" w:hAnsi="Univia Pro Light"/>
        </w:rPr>
        <w:fldChar w:fldCharType="separate"/>
      </w:r>
      <w:r w:rsidR="00CB04E8">
        <w:rPr>
          <w:rFonts w:ascii="Univia Pro Light" w:hAnsi="Univia Pro Light"/>
          <w:noProof/>
        </w:rPr>
        <w:t>3</w:t>
      </w:r>
      <w:r w:rsidR="00F53FE9" w:rsidRPr="00DC5F22">
        <w:rPr>
          <w:rFonts w:ascii="Univia Pro Light" w:hAnsi="Univia Pro Light"/>
        </w:rPr>
        <w:fldChar w:fldCharType="end"/>
      </w:r>
      <w:r w:rsidRPr="00DC5F22">
        <w:rPr>
          <w:rFonts w:ascii="Univia Pro Light" w:hAnsi="Univia Pro Light"/>
        </w:rPr>
        <w:t xml:space="preserve">. </w:t>
      </w:r>
      <w:r w:rsidRPr="00DC5F22">
        <w:rPr>
          <w:rFonts w:ascii="Univia Pro Light" w:hAnsi="Univia Pro Light"/>
          <w:b w:val="0"/>
        </w:rPr>
        <w:t>Clasificador programático CONAC</w:t>
      </w:r>
      <w:r w:rsidR="008447C3">
        <w:rPr>
          <w:rFonts w:ascii="Univia Pro Light" w:hAnsi="Univia Pro Light"/>
          <w:b w:val="0"/>
        </w:rPr>
        <w:t>.</w:t>
      </w:r>
      <w:bookmarkEnd w:id="55"/>
      <w:bookmarkEnd w:id="56"/>
    </w:p>
    <w:p w14:paraId="18083674" w14:textId="77777777" w:rsidR="000933E0" w:rsidRPr="00B857E3" w:rsidRDefault="000933E0" w:rsidP="00125F7F">
      <w:pPr>
        <w:pStyle w:val="Ttulo4"/>
        <w:rPr>
          <w:rFonts w:ascii="Univia Pro Light" w:hAnsi="Univia Pro Light"/>
        </w:rPr>
      </w:pPr>
      <w:bookmarkStart w:id="57" w:name="_Toc519698041"/>
      <w:r w:rsidRPr="00B857E3">
        <w:rPr>
          <w:rFonts w:ascii="Univia Pro Light" w:hAnsi="Univia Pro Light"/>
        </w:rPr>
        <w:lastRenderedPageBreak/>
        <w:t>Estructura Programática</w:t>
      </w:r>
      <w:bookmarkEnd w:id="57"/>
    </w:p>
    <w:p w14:paraId="0E1DBFC2" w14:textId="77777777" w:rsidR="000933E0" w:rsidRDefault="000933E0" w:rsidP="00F3754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La definición de la estructura programática convoca a los servidores públicos de cada </w:t>
      </w:r>
      <w:r w:rsidR="00AF0527" w:rsidRPr="00B857E3">
        <w:rPr>
          <w:rFonts w:ascii="Univia Pro Light" w:hAnsi="Univia Pro Light" w:cstheme="minorHAnsi"/>
        </w:rPr>
        <w:t xml:space="preserve">Ejecutor </w:t>
      </w:r>
      <w:r w:rsidRPr="00B857E3">
        <w:rPr>
          <w:rFonts w:ascii="Univia Pro Light" w:hAnsi="Univia Pro Light" w:cstheme="minorHAnsi"/>
        </w:rPr>
        <w:t xml:space="preserve">del gasto: titulares y encargados de planeación, administrativos y </w:t>
      </w:r>
      <w:r w:rsidR="00AF0527" w:rsidRPr="00B857E3">
        <w:rPr>
          <w:rFonts w:ascii="Univia Pro Light" w:hAnsi="Univia Pro Light" w:cstheme="minorHAnsi"/>
        </w:rPr>
        <w:t xml:space="preserve">de </w:t>
      </w:r>
      <w:r w:rsidRPr="00B857E3">
        <w:rPr>
          <w:rFonts w:ascii="Univia Pro Light" w:hAnsi="Univia Pro Light" w:cstheme="minorHAnsi"/>
        </w:rPr>
        <w:t>las áreas sustantivas, a reflexionar sobre su mandato misional y generar programas en torno al mismo, así como</w:t>
      </w:r>
      <w:r w:rsidR="00AF0527" w:rsidRPr="00B857E3">
        <w:rPr>
          <w:rFonts w:ascii="Univia Pro Light" w:hAnsi="Univia Pro Light" w:cstheme="minorHAnsi"/>
        </w:rPr>
        <w:t>,</w:t>
      </w:r>
      <w:r w:rsidRPr="00B857E3">
        <w:rPr>
          <w:rFonts w:ascii="Univia Pro Light" w:hAnsi="Univia Pro Light" w:cstheme="minorHAnsi"/>
        </w:rPr>
        <w:t xml:space="preserve"> identificar las dificultades de gestión y generar programas y proyectos especiales. Se recomienda que en cada ejercicio fiscal, </w:t>
      </w:r>
      <w:r w:rsidR="004D4C94" w:rsidRPr="00B857E3">
        <w:rPr>
          <w:rFonts w:ascii="Univia Pro Light" w:hAnsi="Univia Pro Light" w:cstheme="minorHAnsi"/>
        </w:rPr>
        <w:t>en</w:t>
      </w:r>
      <w:r w:rsidR="00957F98" w:rsidRPr="00B857E3">
        <w:rPr>
          <w:rFonts w:ascii="Univia Pro Light" w:hAnsi="Univia Pro Light" w:cstheme="minorHAnsi"/>
        </w:rPr>
        <w:t xml:space="preserve"> un ejercicio de planeación estratégica </w:t>
      </w:r>
      <w:r w:rsidRPr="00B857E3">
        <w:rPr>
          <w:rFonts w:ascii="Univia Pro Light" w:hAnsi="Univia Pro Light" w:cstheme="minorHAnsi"/>
        </w:rPr>
        <w:t>se discuta al interior de cada institución, la permanencia o replanteamiento de su estructura programática</w:t>
      </w:r>
      <w:r w:rsidR="00AF0527" w:rsidRPr="00B857E3">
        <w:rPr>
          <w:rFonts w:ascii="Univia Pro Light" w:hAnsi="Univia Pro Light" w:cstheme="minorHAnsi"/>
        </w:rPr>
        <w:t xml:space="preserve"> conforme al logro de sus metas planteadas</w:t>
      </w:r>
      <w:r w:rsidRPr="00B857E3">
        <w:rPr>
          <w:rFonts w:ascii="Univia Pro Light" w:hAnsi="Univia Pro Light" w:cstheme="minorHAnsi"/>
        </w:rPr>
        <w:t>.</w:t>
      </w:r>
    </w:p>
    <w:p w14:paraId="2652311F" w14:textId="77777777" w:rsidR="005A7967" w:rsidRPr="00B857E3" w:rsidRDefault="005A7967" w:rsidP="00F3754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Conforme al artículo 2, fracción </w:t>
      </w:r>
      <w:r w:rsidR="00FB6BD5">
        <w:rPr>
          <w:rFonts w:ascii="Univia Pro Light" w:hAnsi="Univia Pro Light" w:cstheme="minorHAnsi"/>
        </w:rPr>
        <w:t>XXIX</w:t>
      </w:r>
      <w:r w:rsidRPr="00B857E3">
        <w:rPr>
          <w:rFonts w:ascii="Univia Pro Light" w:hAnsi="Univia Pro Light" w:cstheme="minorHAnsi"/>
        </w:rPr>
        <w:t xml:space="preserve">, de la Ley Estatal de Presupuesto y Responsabilidad Hacendaria, la estructura programática se define como: </w:t>
      </w:r>
    </w:p>
    <w:p w14:paraId="3A333C37" w14:textId="77777777" w:rsidR="005A7967" w:rsidRPr="00B857E3" w:rsidRDefault="005A7967" w:rsidP="00F37546">
      <w:pPr>
        <w:spacing w:before="240" w:after="240" w:line="360" w:lineRule="auto"/>
        <w:jc w:val="both"/>
        <w:rPr>
          <w:rFonts w:ascii="Univia Pro Light" w:hAnsi="Univia Pro Light" w:cstheme="minorHAnsi"/>
        </w:rPr>
      </w:pPr>
      <w:r w:rsidRPr="00B857E3">
        <w:rPr>
          <w:rFonts w:ascii="Univia Pro Light" w:hAnsi="Univia Pro Light" w:cstheme="minorHAnsi"/>
        </w:rPr>
        <w:t>“el conjunto de categorías y elementos programáticos ordenados en forma coherente, el cual define las acciones que efectúan los Ejecutores de gasto para alcanzar sus objetivos y metas de acuerdo con las políticas definidas en el Plan Estatal de Desarrollo, programas y presupuestos, así como ordena y clasifica las acciones de los Ejecutores de gasto para delimitar la aplicación del gasto y permite conocer el resultado esperado de la utilización de los recursos públicos.”</w:t>
      </w:r>
    </w:p>
    <w:p w14:paraId="5A99EE88" w14:textId="77777777" w:rsidR="000933E0" w:rsidRPr="00B857E3" w:rsidRDefault="000933E0" w:rsidP="000C3A8D">
      <w:pPr>
        <w:pStyle w:val="Ttulo5"/>
        <w:rPr>
          <w:rFonts w:ascii="Univia Pro Light" w:hAnsi="Univia Pro Light" w:cstheme="minorHAnsi"/>
        </w:rPr>
      </w:pPr>
      <w:bookmarkStart w:id="58" w:name="_Toc519698042"/>
      <w:r w:rsidRPr="00B857E3">
        <w:rPr>
          <w:rFonts w:ascii="Univia Pro Light" w:hAnsi="Univia Pro Light" w:cstheme="minorHAnsi"/>
        </w:rPr>
        <w:t>Categorías Programáticas</w:t>
      </w:r>
      <w:bookmarkEnd w:id="58"/>
    </w:p>
    <w:p w14:paraId="5E60CE77" w14:textId="77777777" w:rsidR="000933E0" w:rsidRPr="00B857E3" w:rsidRDefault="000933E0" w:rsidP="00F37546">
      <w:pPr>
        <w:spacing w:before="240" w:after="240" w:line="360" w:lineRule="auto"/>
        <w:jc w:val="both"/>
        <w:rPr>
          <w:rFonts w:ascii="Univia Pro Light" w:hAnsi="Univia Pro Light" w:cstheme="minorHAnsi"/>
        </w:rPr>
      </w:pPr>
      <w:r w:rsidRPr="00B857E3">
        <w:rPr>
          <w:rFonts w:ascii="Univia Pro Light" w:hAnsi="Univia Pro Light" w:cstheme="minorHAnsi"/>
        </w:rPr>
        <w:t>Clasificación de las actividades presupuestarias debidamente identificadas a las cuales se les asignar</w:t>
      </w:r>
      <w:r w:rsidR="005A7967" w:rsidRPr="00B857E3">
        <w:rPr>
          <w:rFonts w:ascii="Univia Pro Light" w:hAnsi="Univia Pro Light" w:cstheme="minorHAnsi"/>
        </w:rPr>
        <w:t>á</w:t>
      </w:r>
      <w:r w:rsidRPr="00B857E3">
        <w:rPr>
          <w:rFonts w:ascii="Univia Pro Light" w:hAnsi="Univia Pro Light" w:cstheme="minorHAnsi"/>
        </w:rPr>
        <w:t>n los recursos monetarios para obtener los insumos reales, que una vez procesados, se transformarán en productos o servicios terminales o intermedios.</w:t>
      </w:r>
    </w:p>
    <w:p w14:paraId="42DD9D1F" w14:textId="77777777" w:rsidR="000933E0" w:rsidRPr="00B857E3" w:rsidDel="00D63520" w:rsidRDefault="000933E0" w:rsidP="00F37546">
      <w:pPr>
        <w:spacing w:before="240" w:after="240" w:line="360" w:lineRule="auto"/>
        <w:jc w:val="both"/>
        <w:rPr>
          <w:rFonts w:ascii="Univia Pro Light" w:hAnsi="Univia Pro Light" w:cstheme="minorHAnsi"/>
        </w:rPr>
      </w:pPr>
      <w:r w:rsidRPr="00B857E3">
        <w:rPr>
          <w:rFonts w:ascii="Univia Pro Light" w:hAnsi="Univia Pro Light" w:cstheme="minorHAnsi"/>
        </w:rPr>
        <w:lastRenderedPageBreak/>
        <w:t>Según sea el proceso de cada institución y la tecnología aplicada en los centros de gestión productiva, las categorías programáticas se interrelacionan de diversas maneras, pero siempre, respetando el orden jerárquico de las mismas.</w:t>
      </w:r>
    </w:p>
    <w:p w14:paraId="4AE18BB2" w14:textId="77777777" w:rsidR="000933E0" w:rsidRPr="00B857E3" w:rsidRDefault="000933E0" w:rsidP="00B04454">
      <w:pPr>
        <w:spacing w:before="240" w:after="240" w:line="360" w:lineRule="auto"/>
        <w:jc w:val="both"/>
        <w:rPr>
          <w:rFonts w:ascii="Univia Pro Light" w:hAnsi="Univia Pro Light" w:cstheme="minorHAnsi"/>
        </w:rPr>
      </w:pPr>
      <w:r w:rsidRPr="00B857E3">
        <w:rPr>
          <w:rFonts w:ascii="Univia Pro Light" w:hAnsi="Univia Pro Light" w:cstheme="minorHAnsi"/>
          <w:b/>
        </w:rPr>
        <w:t>Programa:</w:t>
      </w:r>
      <w:r w:rsidRPr="00B857E3">
        <w:rPr>
          <w:rFonts w:ascii="Univia Pro Light" w:hAnsi="Univia Pro Light" w:cstheme="minorHAnsi"/>
        </w:rPr>
        <w:t xml:space="preserve"> </w:t>
      </w:r>
      <w:r w:rsidR="000357B9" w:rsidRPr="00B857E3">
        <w:rPr>
          <w:rFonts w:ascii="Univia Pro Light" w:hAnsi="Univia Pro Light" w:cstheme="minorHAnsi"/>
        </w:rPr>
        <w:t xml:space="preserve">Categoría programática </w:t>
      </w:r>
      <w:r w:rsidR="00BB21E7" w:rsidRPr="00B857E3">
        <w:rPr>
          <w:rFonts w:ascii="Univia Pro Light" w:hAnsi="Univia Pro Light" w:cstheme="minorHAnsi"/>
        </w:rPr>
        <w:t>de</w:t>
      </w:r>
      <w:r w:rsidR="000357B9" w:rsidRPr="00B857E3">
        <w:rPr>
          <w:rFonts w:ascii="Univia Pro Light" w:hAnsi="Univia Pro Light" w:cstheme="minorHAnsi"/>
        </w:rPr>
        <w:t xml:space="preserve"> clasificación </w:t>
      </w:r>
      <w:r w:rsidR="00BB21E7" w:rsidRPr="00B857E3">
        <w:rPr>
          <w:rFonts w:ascii="Univia Pro Light" w:hAnsi="Univia Pro Light" w:cstheme="minorHAnsi"/>
        </w:rPr>
        <w:t xml:space="preserve">del gasto </w:t>
      </w:r>
      <w:r w:rsidR="000357B9" w:rsidRPr="00B857E3">
        <w:rPr>
          <w:rFonts w:ascii="Univia Pro Light" w:hAnsi="Univia Pro Light" w:cstheme="minorHAnsi"/>
        </w:rPr>
        <w:t xml:space="preserve">que expresa </w:t>
      </w:r>
      <w:r w:rsidR="00BB21E7" w:rsidRPr="00B857E3">
        <w:rPr>
          <w:rFonts w:ascii="Univia Pro Light" w:hAnsi="Univia Pro Light" w:cstheme="minorHAnsi"/>
        </w:rPr>
        <w:t>el</w:t>
      </w:r>
      <w:r w:rsidR="000357B9" w:rsidRPr="00B857E3">
        <w:rPr>
          <w:rFonts w:ascii="Univia Pro Light" w:hAnsi="Univia Pro Light" w:cstheme="minorHAnsi"/>
        </w:rPr>
        <w:t xml:space="preserve"> proceso </w:t>
      </w:r>
      <w:r w:rsidR="00BB21E7" w:rsidRPr="00B857E3">
        <w:rPr>
          <w:rFonts w:ascii="Univia Pro Light" w:hAnsi="Univia Pro Light" w:cstheme="minorHAnsi"/>
        </w:rPr>
        <w:t xml:space="preserve">de producción y provisión de uno o varios </w:t>
      </w:r>
      <w:r w:rsidR="000357B9" w:rsidRPr="00B857E3">
        <w:rPr>
          <w:rFonts w:ascii="Univia Pro Light" w:hAnsi="Univia Pro Light" w:cstheme="minorHAnsi"/>
        </w:rPr>
        <w:t xml:space="preserve">productos </w:t>
      </w:r>
      <w:r w:rsidR="00BB21E7" w:rsidRPr="00B857E3">
        <w:rPr>
          <w:rFonts w:ascii="Univia Pro Light" w:hAnsi="Univia Pro Light" w:cstheme="minorHAnsi"/>
        </w:rPr>
        <w:t>terminales</w:t>
      </w:r>
      <w:r w:rsidR="00BB21E7" w:rsidRPr="00B857E3">
        <w:rPr>
          <w:rFonts w:ascii="Univia Pro Light" w:hAnsi="Univia Pro Light" w:cstheme="minorHAnsi"/>
          <w:vertAlign w:val="superscript"/>
        </w:rPr>
        <w:footnoteReference w:id="1"/>
      </w:r>
      <w:r w:rsidR="00BB21E7" w:rsidRPr="00B857E3">
        <w:rPr>
          <w:rFonts w:ascii="Univia Pro Light" w:hAnsi="Univia Pro Light" w:cstheme="minorHAnsi"/>
        </w:rPr>
        <w:t>, o finales de</w:t>
      </w:r>
      <w:r w:rsidR="000357B9" w:rsidRPr="00B857E3">
        <w:rPr>
          <w:rFonts w:ascii="Univia Pro Light" w:hAnsi="Univia Pro Light" w:cstheme="minorHAnsi"/>
        </w:rPr>
        <w:t xml:space="preserve"> una </w:t>
      </w:r>
      <w:r w:rsidR="00BB21E7" w:rsidRPr="00B857E3">
        <w:rPr>
          <w:rFonts w:ascii="Univia Pro Light" w:hAnsi="Univia Pro Light" w:cstheme="minorHAnsi"/>
        </w:rPr>
        <w:t xml:space="preserve">o varias Dependencias y Entidades y que tiene un resultado definido, en cumplimiento de un objetivo o una estrategia del Plan </w:t>
      </w:r>
      <w:r w:rsidR="005A7967" w:rsidRPr="00B857E3">
        <w:rPr>
          <w:rFonts w:ascii="Univia Pro Light" w:hAnsi="Univia Pro Light" w:cstheme="minorHAnsi"/>
        </w:rPr>
        <w:t xml:space="preserve">Estatal </w:t>
      </w:r>
      <w:r w:rsidR="00BB21E7" w:rsidRPr="00B857E3">
        <w:rPr>
          <w:rFonts w:ascii="Univia Pro Light" w:hAnsi="Univia Pro Light" w:cstheme="minorHAnsi"/>
        </w:rPr>
        <w:t>de Desarrollo y demás planes del Sistema Estatal de Planeación, también conocido como programa presupuestario</w:t>
      </w:r>
      <w:r w:rsidRPr="00B857E3">
        <w:rPr>
          <w:rFonts w:ascii="Univia Pro Light" w:hAnsi="Univia Pro Light" w:cstheme="minorHAnsi"/>
        </w:rPr>
        <w:t>. Tiene las siguientes características:</w:t>
      </w:r>
    </w:p>
    <w:p w14:paraId="49B918E9" w14:textId="77777777" w:rsidR="000933E0" w:rsidRPr="001107B1" w:rsidRDefault="000933E0" w:rsidP="00F37546">
      <w:pPr>
        <w:pStyle w:val="Prrafodelista"/>
        <w:numPr>
          <w:ilvl w:val="0"/>
          <w:numId w:val="32"/>
        </w:numPr>
        <w:tabs>
          <w:tab w:val="left" w:pos="1701"/>
        </w:tabs>
        <w:spacing w:before="240" w:beforeAutospacing="0" w:after="240" w:afterAutospacing="0"/>
        <w:ind w:left="1077" w:hanging="357"/>
        <w:contextualSpacing w:val="0"/>
        <w:rPr>
          <w:rFonts w:ascii="Univia Pro Light" w:hAnsi="Univia Pro Light" w:cstheme="minorHAnsi"/>
          <w:sz w:val="24"/>
        </w:rPr>
      </w:pPr>
      <w:r w:rsidRPr="001107B1">
        <w:rPr>
          <w:rFonts w:ascii="Univia Pro Light" w:hAnsi="Univia Pro Light" w:cstheme="minorHAnsi"/>
          <w:sz w:val="24"/>
        </w:rPr>
        <w:t>Es la categoría programática de mayor nivel.</w:t>
      </w:r>
    </w:p>
    <w:p w14:paraId="5CFD760A" w14:textId="77777777" w:rsidR="00FE47C7" w:rsidRPr="001107B1" w:rsidRDefault="00FE47C7" w:rsidP="00F37546">
      <w:pPr>
        <w:pStyle w:val="Prrafodelista"/>
        <w:numPr>
          <w:ilvl w:val="0"/>
          <w:numId w:val="32"/>
        </w:numPr>
        <w:tabs>
          <w:tab w:val="left" w:pos="1701"/>
        </w:tabs>
        <w:spacing w:before="240" w:beforeAutospacing="0" w:after="240" w:afterAutospacing="0"/>
        <w:ind w:left="1077" w:hanging="357"/>
        <w:contextualSpacing w:val="0"/>
        <w:rPr>
          <w:rFonts w:ascii="Univia Pro Light" w:hAnsi="Univia Pro Light" w:cstheme="minorHAnsi"/>
          <w:sz w:val="24"/>
        </w:rPr>
      </w:pPr>
      <w:r w:rsidRPr="001107B1">
        <w:rPr>
          <w:rFonts w:ascii="Univia Pro Light" w:hAnsi="Univia Pro Light" w:cstheme="minorHAnsi"/>
          <w:sz w:val="24"/>
        </w:rPr>
        <w:t>Refleja un objetivo estratégico de la red de acciones presupuestarias que desarrollan los ejecutores de gasto, a través de los productos y servicios que generan como producto terminal.</w:t>
      </w:r>
    </w:p>
    <w:p w14:paraId="02A63DD8" w14:textId="77777777" w:rsidR="000933E0" w:rsidRPr="001107B1" w:rsidRDefault="000933E0" w:rsidP="00F37546">
      <w:pPr>
        <w:pStyle w:val="Prrafodelista"/>
        <w:numPr>
          <w:ilvl w:val="0"/>
          <w:numId w:val="32"/>
        </w:numPr>
        <w:tabs>
          <w:tab w:val="left" w:pos="1701"/>
        </w:tabs>
        <w:spacing w:before="240" w:beforeAutospacing="0" w:after="240" w:afterAutospacing="0"/>
        <w:ind w:left="1077" w:hanging="357"/>
        <w:contextualSpacing w:val="0"/>
        <w:rPr>
          <w:rFonts w:ascii="Univia Pro Light" w:hAnsi="Univia Pro Light" w:cstheme="minorHAnsi"/>
          <w:sz w:val="24"/>
        </w:rPr>
      </w:pPr>
      <w:r w:rsidRPr="001107B1">
        <w:rPr>
          <w:rFonts w:ascii="Univia Pro Light" w:hAnsi="Univia Pro Light" w:cstheme="minorHAnsi"/>
          <w:sz w:val="24"/>
        </w:rPr>
        <w:t>Se ubican como los nudos finales de la red de categorías programáticas de la Administración.</w:t>
      </w:r>
    </w:p>
    <w:p w14:paraId="3E9F43A3" w14:textId="77777777" w:rsidR="000933E0" w:rsidRPr="001107B1" w:rsidRDefault="000933E0" w:rsidP="00F37546">
      <w:pPr>
        <w:pStyle w:val="Prrafodelista"/>
        <w:numPr>
          <w:ilvl w:val="0"/>
          <w:numId w:val="32"/>
        </w:numPr>
        <w:tabs>
          <w:tab w:val="left" w:pos="1701"/>
        </w:tabs>
        <w:spacing w:before="240" w:beforeAutospacing="0" w:after="240" w:afterAutospacing="0"/>
        <w:ind w:left="1077" w:hanging="357"/>
        <w:contextualSpacing w:val="0"/>
        <w:rPr>
          <w:rFonts w:ascii="Univia Pro Light" w:hAnsi="Univia Pro Light" w:cstheme="minorHAnsi"/>
          <w:sz w:val="24"/>
        </w:rPr>
      </w:pPr>
      <w:r w:rsidRPr="001107B1">
        <w:rPr>
          <w:rFonts w:ascii="Univia Pro Light" w:hAnsi="Univia Pro Light" w:cstheme="minorHAnsi"/>
          <w:sz w:val="24"/>
        </w:rPr>
        <w:t>Se necesita de la intervención de una o más instituciones para el logro del resultado esperado.</w:t>
      </w:r>
    </w:p>
    <w:p w14:paraId="7EF29895" w14:textId="77777777" w:rsidR="000933E0" w:rsidRPr="001107B1" w:rsidRDefault="000933E0" w:rsidP="00F37546">
      <w:pPr>
        <w:pStyle w:val="Prrafodelista"/>
        <w:numPr>
          <w:ilvl w:val="0"/>
          <w:numId w:val="32"/>
        </w:numPr>
        <w:tabs>
          <w:tab w:val="left" w:pos="1701"/>
        </w:tabs>
        <w:spacing w:before="240" w:beforeAutospacing="0" w:after="240" w:afterAutospacing="0"/>
        <w:ind w:left="1077" w:hanging="357"/>
        <w:contextualSpacing w:val="0"/>
        <w:rPr>
          <w:rFonts w:ascii="Univia Pro Light" w:hAnsi="Univia Pro Light" w:cstheme="minorHAnsi"/>
          <w:sz w:val="24"/>
        </w:rPr>
      </w:pPr>
      <w:r w:rsidRPr="001107B1">
        <w:rPr>
          <w:rFonts w:ascii="Univia Pro Light" w:hAnsi="Univia Pro Light" w:cstheme="minorHAnsi"/>
          <w:sz w:val="24"/>
        </w:rPr>
        <w:t>Se conforman por la agregación de categorías programáticas de menor nivel, que confluyen al logro de su producción. </w:t>
      </w:r>
    </w:p>
    <w:p w14:paraId="3BD49134" w14:textId="77777777" w:rsidR="000933E0" w:rsidRPr="00B857E3" w:rsidRDefault="000933E0" w:rsidP="00B04454">
      <w:pPr>
        <w:spacing w:before="240" w:after="240" w:line="360" w:lineRule="auto"/>
        <w:jc w:val="both"/>
        <w:rPr>
          <w:rFonts w:ascii="Univia Pro Light" w:hAnsi="Univia Pro Light" w:cstheme="minorHAnsi"/>
        </w:rPr>
      </w:pPr>
      <w:r w:rsidRPr="00B857E3">
        <w:rPr>
          <w:rFonts w:ascii="Univia Pro Light" w:hAnsi="Univia Pro Light" w:cstheme="minorHAnsi"/>
          <w:b/>
        </w:rPr>
        <w:t>Subprograma:</w:t>
      </w:r>
      <w:r w:rsidRPr="00B857E3">
        <w:rPr>
          <w:rFonts w:ascii="Univia Pro Light" w:hAnsi="Univia Pro Light" w:cstheme="minorHAnsi"/>
        </w:rPr>
        <w:t xml:space="preserve"> Corresponde a las actividades presupuestarias, cuyas relaciones de condicionamiento se establecen dentro de un programa. </w:t>
      </w:r>
      <w:r w:rsidR="005A7967" w:rsidRPr="00B857E3">
        <w:rPr>
          <w:rFonts w:ascii="Univia Pro Light" w:hAnsi="Univia Pro Light" w:cstheme="minorHAnsi"/>
        </w:rPr>
        <w:t xml:space="preserve">Corresponden </w:t>
      </w:r>
      <w:r w:rsidR="00715CBC" w:rsidRPr="00B857E3">
        <w:rPr>
          <w:rFonts w:ascii="Univia Pro Light" w:hAnsi="Univia Pro Light" w:cstheme="minorHAnsi"/>
        </w:rPr>
        <w:t xml:space="preserve">a una </w:t>
      </w:r>
      <w:r w:rsidR="00715CBC" w:rsidRPr="00B857E3">
        <w:rPr>
          <w:rFonts w:ascii="Univia Pro Light" w:hAnsi="Univia Pro Light" w:cstheme="minorHAnsi"/>
        </w:rPr>
        <w:lastRenderedPageBreak/>
        <w:t>desagregación del</w:t>
      </w:r>
      <w:r w:rsidR="000357B9" w:rsidRPr="00B857E3">
        <w:rPr>
          <w:rFonts w:ascii="Univia Pro Light" w:hAnsi="Univia Pro Light" w:cstheme="minorHAnsi"/>
        </w:rPr>
        <w:t xml:space="preserve"> programa </w:t>
      </w:r>
      <w:r w:rsidR="00715CBC" w:rsidRPr="00B857E3">
        <w:rPr>
          <w:rFonts w:ascii="Univia Pro Light" w:hAnsi="Univia Pro Light" w:cstheme="minorHAnsi"/>
        </w:rPr>
        <w:t xml:space="preserve">y, en consecuencia, su objetivo responde a un logro parcial de éste a través de la generación de un </w:t>
      </w:r>
      <w:r w:rsidR="000357B9" w:rsidRPr="00B857E3">
        <w:rPr>
          <w:rFonts w:ascii="Univia Pro Light" w:hAnsi="Univia Pro Light" w:cstheme="minorHAnsi"/>
        </w:rPr>
        <w:t xml:space="preserve">producto </w:t>
      </w:r>
      <w:r w:rsidR="00715CBC" w:rsidRPr="00B857E3">
        <w:rPr>
          <w:rFonts w:ascii="Univia Pro Light" w:hAnsi="Univia Pro Light" w:cstheme="minorHAnsi"/>
        </w:rPr>
        <w:t>y a los objetivos</w:t>
      </w:r>
      <w:r w:rsidR="000357B9" w:rsidRPr="00B857E3">
        <w:rPr>
          <w:rFonts w:ascii="Univia Pro Light" w:hAnsi="Univia Pro Light" w:cstheme="minorHAnsi"/>
        </w:rPr>
        <w:t xml:space="preserve"> del subsector </w:t>
      </w:r>
      <w:r w:rsidR="00715CBC" w:rsidRPr="00B857E3">
        <w:rPr>
          <w:rFonts w:ascii="Univia Pro Light" w:hAnsi="Univia Pro Light" w:cstheme="minorHAnsi"/>
        </w:rPr>
        <w:t>y sector</w:t>
      </w:r>
      <w:r w:rsidR="000357B9" w:rsidRPr="00B857E3">
        <w:rPr>
          <w:rFonts w:ascii="Univia Pro Light" w:hAnsi="Univia Pro Light" w:cstheme="minorHAnsi"/>
        </w:rPr>
        <w:t xml:space="preserve"> </w:t>
      </w:r>
      <w:r w:rsidR="00715CBC" w:rsidRPr="00B857E3">
        <w:rPr>
          <w:rFonts w:ascii="Univia Pro Light" w:hAnsi="Univia Pro Light" w:cstheme="minorHAnsi"/>
        </w:rPr>
        <w:t>correspondientes bajo una política o estrategia</w:t>
      </w:r>
      <w:r w:rsidR="00FE47C7" w:rsidRPr="00B857E3">
        <w:rPr>
          <w:rFonts w:ascii="Univia Pro Light" w:hAnsi="Univia Pro Light" w:cstheme="minorHAnsi"/>
        </w:rPr>
        <w:t>. Tiene las siguientes características:</w:t>
      </w:r>
    </w:p>
    <w:p w14:paraId="64D34225" w14:textId="77777777" w:rsidR="000933E0" w:rsidRPr="001107B1" w:rsidRDefault="000933E0" w:rsidP="00F37546">
      <w:pPr>
        <w:pStyle w:val="Prrafodelista"/>
        <w:numPr>
          <w:ilvl w:val="0"/>
          <w:numId w:val="33"/>
        </w:numPr>
        <w:tabs>
          <w:tab w:val="left" w:pos="1701"/>
        </w:tabs>
        <w:spacing w:before="240" w:beforeAutospacing="0" w:after="240" w:afterAutospacing="0"/>
        <w:ind w:left="1077" w:hanging="357"/>
        <w:contextualSpacing w:val="0"/>
        <w:rPr>
          <w:rFonts w:ascii="Univia Pro Light" w:hAnsi="Univia Pro Light" w:cstheme="minorHAnsi"/>
          <w:sz w:val="24"/>
        </w:rPr>
      </w:pPr>
      <w:r w:rsidRPr="001107B1">
        <w:rPr>
          <w:rFonts w:ascii="Univia Pro Light" w:hAnsi="Univia Pro Light" w:cstheme="minorHAnsi"/>
          <w:sz w:val="24"/>
        </w:rPr>
        <w:t>Especifica los productos terminales del programa.</w:t>
      </w:r>
    </w:p>
    <w:p w14:paraId="179D5F82" w14:textId="77777777" w:rsidR="000933E0" w:rsidRPr="001107B1" w:rsidRDefault="000933E0" w:rsidP="00F37546">
      <w:pPr>
        <w:pStyle w:val="Prrafodelista"/>
        <w:numPr>
          <w:ilvl w:val="0"/>
          <w:numId w:val="33"/>
        </w:numPr>
        <w:tabs>
          <w:tab w:val="left" w:pos="1701"/>
        </w:tabs>
        <w:spacing w:before="240" w:beforeAutospacing="0" w:after="240" w:afterAutospacing="0"/>
        <w:ind w:left="1077" w:hanging="357"/>
        <w:contextualSpacing w:val="0"/>
        <w:rPr>
          <w:rFonts w:ascii="Univia Pro Light" w:hAnsi="Univia Pro Light" w:cstheme="minorHAnsi"/>
          <w:sz w:val="24"/>
        </w:rPr>
      </w:pPr>
      <w:r w:rsidRPr="001107B1">
        <w:rPr>
          <w:rFonts w:ascii="Univia Pro Light" w:hAnsi="Univia Pro Light" w:cstheme="minorHAnsi"/>
          <w:sz w:val="24"/>
        </w:rPr>
        <w:t>Las producciones parciales resultantes de los procesos productivos contenidos en los subprogramas se pueden sumar en unidades físicas, o en términos de contribución lógica, sin que se pierda el significado de la unidad de medida de la producción global que surge del programa del cual forman parte.</w:t>
      </w:r>
    </w:p>
    <w:p w14:paraId="0B65BE72" w14:textId="77777777" w:rsidR="000933E0" w:rsidRPr="001107B1" w:rsidRDefault="000933E0" w:rsidP="00F37546">
      <w:pPr>
        <w:pStyle w:val="Prrafodelista"/>
        <w:numPr>
          <w:ilvl w:val="0"/>
          <w:numId w:val="33"/>
        </w:numPr>
        <w:tabs>
          <w:tab w:val="left" w:pos="1701"/>
        </w:tabs>
        <w:spacing w:before="240" w:beforeAutospacing="0" w:after="240" w:afterAutospacing="0"/>
        <w:ind w:left="1077" w:hanging="357"/>
        <w:contextualSpacing w:val="0"/>
        <w:rPr>
          <w:rFonts w:ascii="Univia Pro Light" w:hAnsi="Univia Pro Light" w:cstheme="minorHAnsi"/>
          <w:sz w:val="24"/>
        </w:rPr>
      </w:pPr>
      <w:r w:rsidRPr="001107B1">
        <w:rPr>
          <w:rFonts w:ascii="Univia Pro Light" w:hAnsi="Univia Pro Light" w:cstheme="minorHAnsi"/>
          <w:sz w:val="24"/>
        </w:rPr>
        <w:t>Se necesita de la intervención de una o más instituciones para el logro del resultado esperado.</w:t>
      </w:r>
    </w:p>
    <w:p w14:paraId="5947C213" w14:textId="77777777" w:rsidR="000933E0" w:rsidRPr="001107B1" w:rsidRDefault="000933E0" w:rsidP="00F37546">
      <w:pPr>
        <w:pStyle w:val="Prrafodelista"/>
        <w:numPr>
          <w:ilvl w:val="0"/>
          <w:numId w:val="33"/>
        </w:numPr>
        <w:tabs>
          <w:tab w:val="left" w:pos="1701"/>
        </w:tabs>
        <w:spacing w:before="240" w:beforeAutospacing="0" w:after="240" w:afterAutospacing="0"/>
        <w:ind w:left="1077" w:hanging="357"/>
        <w:contextualSpacing w:val="0"/>
        <w:rPr>
          <w:rFonts w:ascii="Univia Pro Light" w:hAnsi="Univia Pro Light" w:cstheme="minorHAnsi"/>
          <w:sz w:val="24"/>
        </w:rPr>
      </w:pPr>
      <w:r w:rsidRPr="001107B1">
        <w:rPr>
          <w:rFonts w:ascii="Univia Pro Light" w:hAnsi="Univia Pro Light" w:cstheme="minorHAnsi"/>
          <w:sz w:val="24"/>
        </w:rPr>
        <w:t>Se necesita de la intervención de una o más in</w:t>
      </w:r>
      <w:r w:rsidR="00D52EAC" w:rsidRPr="001107B1">
        <w:rPr>
          <w:rFonts w:ascii="Univia Pro Light" w:hAnsi="Univia Pro Light" w:cstheme="minorHAnsi"/>
          <w:sz w:val="24"/>
        </w:rPr>
        <w:t>stituciones para el logro del</w:t>
      </w:r>
      <w:r w:rsidRPr="001107B1">
        <w:rPr>
          <w:rFonts w:ascii="Univia Pro Light" w:hAnsi="Univia Pro Light" w:cstheme="minorHAnsi"/>
          <w:sz w:val="24"/>
        </w:rPr>
        <w:t xml:space="preserve"> producto terminal, asociado al subprograma.</w:t>
      </w:r>
    </w:p>
    <w:p w14:paraId="30ED489E" w14:textId="77777777" w:rsidR="00687828" w:rsidRDefault="000933E0" w:rsidP="00F23C2C">
      <w:pPr>
        <w:spacing w:before="240" w:after="240" w:line="360" w:lineRule="auto"/>
        <w:ind w:left="709"/>
        <w:jc w:val="both"/>
        <w:rPr>
          <w:rFonts w:ascii="Univia Pro Light" w:hAnsi="Univia Pro Light" w:cstheme="minorHAnsi"/>
        </w:rPr>
      </w:pPr>
      <w:r w:rsidRPr="00B857E3">
        <w:rPr>
          <w:rFonts w:ascii="Univia Pro Light" w:hAnsi="Univia Pro Light" w:cstheme="minorHAnsi"/>
          <w:b/>
        </w:rPr>
        <w:t>Proyecto</w:t>
      </w:r>
      <w:r w:rsidR="00FE47C7" w:rsidRPr="00B857E3">
        <w:rPr>
          <w:rFonts w:ascii="Univia Pro Light" w:hAnsi="Univia Pro Light" w:cstheme="minorHAnsi"/>
          <w:b/>
        </w:rPr>
        <w:t xml:space="preserve"> de Inversión Pública</w:t>
      </w:r>
      <w:r w:rsidRPr="00B857E3">
        <w:rPr>
          <w:rFonts w:ascii="Univia Pro Light" w:hAnsi="Univia Pro Light" w:cstheme="minorHAnsi"/>
          <w:b/>
        </w:rPr>
        <w:t>:</w:t>
      </w:r>
      <w:r w:rsidR="00687828">
        <w:rPr>
          <w:rFonts w:ascii="Univia Pro Light" w:hAnsi="Univia Pro Light" w:cstheme="minorHAnsi"/>
        </w:rPr>
        <w:t xml:space="preserve"> </w:t>
      </w:r>
      <w:r w:rsidR="007E4825" w:rsidRPr="00687828">
        <w:rPr>
          <w:rFonts w:ascii="Univia Pro Light" w:hAnsi="Univia Pro Light" w:cstheme="minorHAnsi"/>
        </w:rPr>
        <w:t>Conjunto</w:t>
      </w:r>
      <w:r w:rsidR="007E4825">
        <w:rPr>
          <w:rFonts w:ascii="Univia Pro Light" w:hAnsi="Univia Pro Light" w:cstheme="minorHAnsi"/>
        </w:rPr>
        <w:t xml:space="preserve"> organizado</w:t>
      </w:r>
      <w:r w:rsidR="00687828" w:rsidRPr="00687828">
        <w:rPr>
          <w:rFonts w:ascii="Univia Pro Light" w:hAnsi="Univia Pro Light" w:cstheme="minorHAnsi"/>
        </w:rPr>
        <w:t xml:space="preserve"> de insumos,</w:t>
      </w:r>
      <w:r w:rsidR="00687828">
        <w:rPr>
          <w:rFonts w:ascii="Univia Pro Light" w:hAnsi="Univia Pro Light" w:cstheme="minorHAnsi"/>
        </w:rPr>
        <w:t xml:space="preserve"> </w:t>
      </w:r>
      <w:r w:rsidR="00687828" w:rsidRPr="00687828">
        <w:rPr>
          <w:rFonts w:ascii="Univia Pro Light" w:hAnsi="Univia Pro Light" w:cstheme="minorHAnsi"/>
        </w:rPr>
        <w:t xml:space="preserve">actividades, recursos y/u obras tendientes a aumentar la </w:t>
      </w:r>
      <w:r w:rsidR="00687828" w:rsidRPr="00050F7C">
        <w:rPr>
          <w:rFonts w:ascii="Univia Pro Light" w:hAnsi="Univia Pro Light" w:cstheme="minorHAnsi"/>
        </w:rPr>
        <w:t>información</w:t>
      </w:r>
      <w:r w:rsidR="00687828">
        <w:rPr>
          <w:rFonts w:ascii="Univia Pro Light" w:hAnsi="Univia Pro Light" w:cstheme="minorHAnsi"/>
        </w:rPr>
        <w:t xml:space="preserve"> </w:t>
      </w:r>
      <w:r w:rsidR="00687828" w:rsidRPr="00687828">
        <w:rPr>
          <w:rFonts w:ascii="Univia Pro Light" w:hAnsi="Univia Pro Light" w:cstheme="minorHAnsi"/>
        </w:rPr>
        <w:t>bruta de capital fijo o el incremento de capital humano en un tiempo y</w:t>
      </w:r>
      <w:r w:rsidR="00687828">
        <w:rPr>
          <w:rFonts w:ascii="Univia Pro Light" w:hAnsi="Univia Pro Light" w:cstheme="minorHAnsi"/>
        </w:rPr>
        <w:t xml:space="preserve"> </w:t>
      </w:r>
      <w:r w:rsidR="00687828" w:rsidRPr="00687828">
        <w:rPr>
          <w:rFonts w:ascii="Univia Pro Light" w:hAnsi="Univia Pro Light" w:cstheme="minorHAnsi"/>
        </w:rPr>
        <w:t>con unos recursos finitos. Los proyectos se dividen en Proyectos de</w:t>
      </w:r>
      <w:r w:rsidR="00687828">
        <w:rPr>
          <w:rFonts w:ascii="Univia Pro Light" w:hAnsi="Univia Pro Light" w:cstheme="minorHAnsi"/>
        </w:rPr>
        <w:t xml:space="preserve"> </w:t>
      </w:r>
      <w:r w:rsidR="00687828" w:rsidRPr="00687828">
        <w:rPr>
          <w:rFonts w:ascii="Univia Pro Light" w:hAnsi="Univia Pro Light" w:cstheme="minorHAnsi"/>
        </w:rPr>
        <w:t>Inversión Real o Física, Proyectos de Desarrollo Humano y</w:t>
      </w:r>
      <w:r w:rsidR="00687828">
        <w:rPr>
          <w:rFonts w:ascii="Univia Pro Light" w:hAnsi="Univia Pro Light" w:cstheme="minorHAnsi"/>
        </w:rPr>
        <w:t xml:space="preserve"> </w:t>
      </w:r>
      <w:r w:rsidR="00687828" w:rsidRPr="00687828">
        <w:rPr>
          <w:rFonts w:ascii="Univia Pro Light" w:hAnsi="Univia Pro Light" w:cstheme="minorHAnsi"/>
        </w:rPr>
        <w:t>Proyectos Mixtos</w:t>
      </w:r>
      <w:r w:rsidR="00687828">
        <w:rPr>
          <w:rFonts w:ascii="Univia Pro Light" w:hAnsi="Univia Pro Light" w:cstheme="minorHAnsi"/>
        </w:rPr>
        <w:t>.</w:t>
      </w:r>
    </w:p>
    <w:p w14:paraId="1A079697" w14:textId="77777777" w:rsidR="000933E0" w:rsidRPr="00B857E3" w:rsidRDefault="000933E0" w:rsidP="00F23C2C">
      <w:pPr>
        <w:spacing w:before="240" w:after="240" w:line="360" w:lineRule="auto"/>
        <w:ind w:left="709"/>
        <w:jc w:val="both"/>
        <w:rPr>
          <w:rFonts w:ascii="Univia Pro Light" w:hAnsi="Univia Pro Light" w:cstheme="minorHAnsi"/>
        </w:rPr>
      </w:pPr>
      <w:r w:rsidRPr="00B857E3">
        <w:rPr>
          <w:rFonts w:ascii="Univia Pro Light" w:hAnsi="Univia Pro Light" w:cstheme="minorHAnsi"/>
        </w:rPr>
        <w:t xml:space="preserve">Unidad básica presupuestaria del gasto de capital al cual corresponde un conjunto de actividades, acciones u obras que implican erogaciones del gasto capital destinadas a obra pública en infraestructura, así como la construcción, adquisición y modificación de inmuebles, las adquisiciones de bienes muebles asociadas a estos proyectos y las rehabilitaciones que impliquen un aumento </w:t>
      </w:r>
      <w:r w:rsidRPr="00B857E3">
        <w:rPr>
          <w:rFonts w:ascii="Univia Pro Light" w:hAnsi="Univia Pro Light" w:cstheme="minorHAnsi"/>
        </w:rPr>
        <w:lastRenderedPageBreak/>
        <w:t>en la capacidad o vida útil de los activos de infraestructura e inmuebles, actividades productivas o desarrollo humano.</w:t>
      </w:r>
    </w:p>
    <w:p w14:paraId="3028D362" w14:textId="77777777" w:rsidR="000933E0" w:rsidRPr="00B857E3" w:rsidRDefault="000933E0" w:rsidP="00F23C2C">
      <w:pPr>
        <w:spacing w:before="240" w:after="240" w:line="360" w:lineRule="auto"/>
        <w:ind w:left="709"/>
        <w:jc w:val="both"/>
        <w:rPr>
          <w:rFonts w:ascii="Univia Pro Light" w:hAnsi="Univia Pro Light" w:cstheme="minorHAnsi"/>
        </w:rPr>
      </w:pPr>
      <w:r w:rsidRPr="00B857E3">
        <w:rPr>
          <w:rFonts w:ascii="Univia Pro Light" w:hAnsi="Univia Pro Light" w:cstheme="minorHAnsi"/>
          <w:b/>
        </w:rPr>
        <w:t>Actividad:</w:t>
      </w:r>
      <w:r w:rsidRPr="00B857E3">
        <w:rPr>
          <w:rFonts w:ascii="Univia Pro Light" w:hAnsi="Univia Pro Light" w:cstheme="minorHAnsi"/>
        </w:rPr>
        <w:t xml:space="preserve"> Es el conjunto de acciones que se llevan a cabo para cumplir con las metas de producción intermedia de un programa o subprograma de operación, así como de proyectos de inversión, mediante la ejecución de ciertos procesos o tareas, a cargo de un área administrativa de nivel intermedio o bajo.</w:t>
      </w:r>
    </w:p>
    <w:p w14:paraId="294216BE" w14:textId="77777777" w:rsidR="000933E0" w:rsidRPr="00B857E3" w:rsidRDefault="000933E0" w:rsidP="00F23C2C">
      <w:pPr>
        <w:spacing w:before="240" w:after="240" w:line="360" w:lineRule="auto"/>
        <w:ind w:left="709"/>
        <w:jc w:val="both"/>
        <w:rPr>
          <w:rFonts w:ascii="Univia Pro Light" w:hAnsi="Univia Pro Light" w:cstheme="minorHAnsi"/>
        </w:rPr>
      </w:pPr>
      <w:r w:rsidRPr="00B857E3">
        <w:rPr>
          <w:rFonts w:ascii="Univia Pro Light" w:hAnsi="Univia Pro Light" w:cstheme="minorHAnsi"/>
        </w:rPr>
        <w:t xml:space="preserve">Refleja los procesos contenidos en las acciones presupuestarias de mínimo nivel e indivisible a los fines de asignación de recursos financieros, cuyos productos generados se denominan intermedios. </w:t>
      </w:r>
    </w:p>
    <w:p w14:paraId="676F3D14" w14:textId="77777777" w:rsidR="000933E0" w:rsidRPr="00B857E3" w:rsidRDefault="000933E0" w:rsidP="00F23C2C">
      <w:pPr>
        <w:spacing w:before="240" w:after="240" w:line="360" w:lineRule="auto"/>
        <w:ind w:left="709"/>
        <w:jc w:val="both"/>
        <w:rPr>
          <w:rFonts w:ascii="Univia Pro Light" w:hAnsi="Univia Pro Light" w:cstheme="minorHAnsi"/>
        </w:rPr>
      </w:pPr>
      <w:r w:rsidRPr="00B857E3">
        <w:rPr>
          <w:rFonts w:ascii="Univia Pro Light" w:hAnsi="Univia Pro Light" w:cstheme="minorHAnsi"/>
        </w:rPr>
        <w:t>En función de su ubicación en la red de relaciones de condicionamiento con referencia a los programas, la categoría actividad puede ser; específica</w:t>
      </w:r>
      <w:r w:rsidR="00715CBC" w:rsidRPr="00B857E3">
        <w:rPr>
          <w:rFonts w:ascii="Univia Pro Light" w:hAnsi="Univia Pro Light" w:cstheme="minorHAnsi"/>
        </w:rPr>
        <w:t xml:space="preserve"> o </w:t>
      </w:r>
      <w:r w:rsidRPr="00B857E3">
        <w:rPr>
          <w:rFonts w:ascii="Univia Pro Light" w:hAnsi="Univia Pro Light" w:cstheme="minorHAnsi"/>
        </w:rPr>
        <w:t>centra</w:t>
      </w:r>
      <w:r w:rsidR="00715CBC" w:rsidRPr="00B857E3">
        <w:rPr>
          <w:rFonts w:ascii="Univia Pro Light" w:hAnsi="Univia Pro Light" w:cstheme="minorHAnsi"/>
        </w:rPr>
        <w:t>l</w:t>
      </w:r>
      <w:r w:rsidRPr="00B857E3">
        <w:rPr>
          <w:rFonts w:ascii="Univia Pro Light" w:hAnsi="Univia Pro Light" w:cstheme="minorHAnsi"/>
        </w:rPr>
        <w:t>.</w:t>
      </w:r>
    </w:p>
    <w:p w14:paraId="3187221A" w14:textId="77777777" w:rsidR="000933E0" w:rsidRPr="00B857E3" w:rsidRDefault="000933E0" w:rsidP="00F23C2C">
      <w:pPr>
        <w:spacing w:before="240" w:after="240" w:line="360" w:lineRule="auto"/>
        <w:ind w:left="709"/>
        <w:jc w:val="both"/>
        <w:rPr>
          <w:rFonts w:ascii="Univia Pro Light" w:hAnsi="Univia Pro Light" w:cstheme="minorHAnsi"/>
        </w:rPr>
      </w:pPr>
      <w:r w:rsidRPr="00B857E3">
        <w:rPr>
          <w:rFonts w:ascii="Univia Pro Light" w:hAnsi="Univia Pro Light" w:cstheme="minorHAnsi"/>
        </w:rPr>
        <w:t>Se denomina actividad específica, cuando el producto del proceso de producción de la acción presupuestaria, es condición exclusiva de un producto terminal y es parte integrante de la misma, expresada por las categorías; programa, subprograma o proyecto (tareas de</w:t>
      </w:r>
      <w:r w:rsidR="00452174" w:rsidRPr="00B857E3">
        <w:rPr>
          <w:rFonts w:ascii="Univia Pro Light" w:hAnsi="Univia Pro Light" w:cstheme="minorHAnsi"/>
        </w:rPr>
        <w:t xml:space="preserve"> educación</w:t>
      </w:r>
      <w:r w:rsidRPr="00B857E3">
        <w:rPr>
          <w:rFonts w:ascii="Univia Pro Light" w:hAnsi="Univia Pro Light" w:cstheme="minorHAnsi"/>
        </w:rPr>
        <w:t>,</w:t>
      </w:r>
      <w:r w:rsidR="00452174" w:rsidRPr="00B857E3">
        <w:rPr>
          <w:rFonts w:ascii="Univia Pro Light" w:hAnsi="Univia Pro Light" w:cstheme="minorHAnsi"/>
        </w:rPr>
        <w:t xml:space="preserve"> salud, </w:t>
      </w:r>
      <w:r w:rsidR="00AB3C0D" w:rsidRPr="00B857E3">
        <w:rPr>
          <w:rFonts w:ascii="Univia Pro Light" w:hAnsi="Univia Pro Light" w:cstheme="minorHAnsi"/>
        </w:rPr>
        <w:t>etc.</w:t>
      </w:r>
      <w:r w:rsidRPr="00B857E3">
        <w:rPr>
          <w:rFonts w:ascii="Univia Pro Light" w:hAnsi="Univia Pro Light" w:cstheme="minorHAnsi"/>
        </w:rPr>
        <w:t>)</w:t>
      </w:r>
    </w:p>
    <w:p w14:paraId="28340043" w14:textId="77777777" w:rsidR="000933E0" w:rsidRPr="00B857E3" w:rsidRDefault="000933E0" w:rsidP="00F23C2C">
      <w:pPr>
        <w:spacing w:before="240" w:after="240" w:line="360" w:lineRule="auto"/>
        <w:ind w:left="709"/>
        <w:jc w:val="both"/>
        <w:rPr>
          <w:rFonts w:ascii="Univia Pro Light" w:hAnsi="Univia Pro Light" w:cstheme="minorHAnsi"/>
        </w:rPr>
      </w:pPr>
      <w:r w:rsidRPr="00B857E3">
        <w:rPr>
          <w:rFonts w:ascii="Univia Pro Light" w:hAnsi="Univia Pro Light" w:cstheme="minorHAnsi"/>
        </w:rPr>
        <w:t>Es actividad central cuando la ejecución de una acción presupuestaria condiciona a todos los procesos de producción terminal (programas-subprogramas) de un área, sin ser parte exclusiva de alguno de ellos (ej. acciones de dirección y apoyo a la gestión productiva).</w:t>
      </w:r>
    </w:p>
    <w:p w14:paraId="6DFAC262" w14:textId="77777777" w:rsidR="000933E0" w:rsidRPr="00B857E3" w:rsidRDefault="000933E0" w:rsidP="00F23C2C">
      <w:pPr>
        <w:spacing w:before="240" w:after="240" w:line="360" w:lineRule="auto"/>
        <w:ind w:left="709"/>
        <w:jc w:val="both"/>
        <w:rPr>
          <w:rFonts w:ascii="Univia Pro Light" w:hAnsi="Univia Pro Light" w:cstheme="minorHAnsi"/>
        </w:rPr>
      </w:pPr>
      <w:r w:rsidRPr="00B857E3">
        <w:rPr>
          <w:rFonts w:ascii="Univia Pro Light" w:hAnsi="Univia Pro Light" w:cstheme="minorHAnsi"/>
          <w:b/>
        </w:rPr>
        <w:t xml:space="preserve">Obra: </w:t>
      </w:r>
      <w:r w:rsidRPr="00B857E3">
        <w:rPr>
          <w:rFonts w:ascii="Univia Pro Light" w:hAnsi="Univia Pro Light" w:cstheme="minorHAnsi"/>
        </w:rPr>
        <w:t xml:space="preserve">Se denomina obra a cada uno de los elementos que asumen identidad propia como categoría programática de mínimo nivel. La obra constituye una unidad física perfectamente individualizada, puede ser objeto de contratación </w:t>
      </w:r>
      <w:r w:rsidRPr="00B857E3">
        <w:rPr>
          <w:rFonts w:ascii="Univia Pro Light" w:hAnsi="Univia Pro Light" w:cstheme="minorHAnsi"/>
        </w:rPr>
        <w:lastRenderedPageBreak/>
        <w:t>separada del resto de los componentes; actúa dentro del proyecto como una producción intermedia, porque no satisface por sí misma los objetivos del mismo.</w:t>
      </w:r>
    </w:p>
    <w:p w14:paraId="480024B5" w14:textId="77777777" w:rsidR="00F23C2C" w:rsidRDefault="000933E0" w:rsidP="00F23C2C">
      <w:pPr>
        <w:spacing w:before="240" w:after="240" w:line="360" w:lineRule="auto"/>
        <w:ind w:left="709"/>
        <w:jc w:val="both"/>
        <w:rPr>
          <w:rFonts w:ascii="Univia Pro Light" w:hAnsi="Univia Pro Light" w:cstheme="minorHAnsi"/>
        </w:rPr>
      </w:pPr>
      <w:r w:rsidRPr="00B857E3">
        <w:rPr>
          <w:rFonts w:ascii="Univia Pro Light" w:hAnsi="Univia Pro Light" w:cstheme="minorHAnsi"/>
        </w:rPr>
        <w:t>Se refiere a todo trabajo, construcciones, modificaciones, reparaciones o mejoras de arquitectura e ingeniería de interés público y que se destinan al cumplimiento de la misión de las instituciones públicas.</w:t>
      </w:r>
    </w:p>
    <w:p w14:paraId="488D1E60" w14:textId="77777777" w:rsidR="000933E0" w:rsidRPr="00B857E3" w:rsidRDefault="000933E0" w:rsidP="00F23C2C">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Para identificar la Estructura Programática en la clave presupuestal se visualizan </w:t>
      </w:r>
      <w:r w:rsidR="001E0611" w:rsidRPr="00B857E3">
        <w:rPr>
          <w:rFonts w:ascii="Univia Pro Light" w:hAnsi="Univia Pro Light" w:cstheme="minorHAnsi"/>
        </w:rPr>
        <w:t>once</w:t>
      </w:r>
      <w:r w:rsidRPr="00B857E3">
        <w:rPr>
          <w:rFonts w:ascii="Univia Pro Light" w:hAnsi="Univia Pro Light" w:cstheme="minorHAnsi"/>
        </w:rPr>
        <w:t xml:space="preserve"> dígitos. Los primeros </w:t>
      </w:r>
      <w:r w:rsidR="004150ED" w:rsidRPr="00B857E3">
        <w:rPr>
          <w:rFonts w:ascii="Univia Pro Light" w:hAnsi="Univia Pro Light" w:cstheme="minorHAnsi"/>
        </w:rPr>
        <w:t>tres</w:t>
      </w:r>
      <w:r w:rsidRPr="00B857E3">
        <w:rPr>
          <w:rFonts w:ascii="Univia Pro Light" w:hAnsi="Univia Pro Light" w:cstheme="minorHAnsi"/>
        </w:rPr>
        <w:t xml:space="preserve"> dígitos identifican al Programa, los dos siguientes ide</w:t>
      </w:r>
      <w:r w:rsidR="004150ED" w:rsidRPr="00B857E3">
        <w:rPr>
          <w:rFonts w:ascii="Univia Pro Light" w:hAnsi="Univia Pro Light" w:cstheme="minorHAnsi"/>
        </w:rPr>
        <w:t>ntifican al subprograma, los tres</w:t>
      </w:r>
      <w:r w:rsidRPr="00B857E3">
        <w:rPr>
          <w:rFonts w:ascii="Univia Pro Light" w:hAnsi="Univia Pro Light" w:cstheme="minorHAnsi"/>
        </w:rPr>
        <w:t xml:space="preserve"> inmediatos identifican a los proyectos y los tres últimos corresponden a las obras o actividades que realizan las unidades ejecutoras, como se muestra en la </w:t>
      </w:r>
      <w:r w:rsidR="00BD7409">
        <w:rPr>
          <w:rFonts w:ascii="Univia Pro Light" w:hAnsi="Univia Pro Light" w:cstheme="minorHAnsi"/>
        </w:rPr>
        <w:t xml:space="preserve">figura </w:t>
      </w:r>
      <w:r w:rsidR="00B82EF6">
        <w:rPr>
          <w:rFonts w:ascii="Univia Pro Light" w:hAnsi="Univia Pro Light" w:cstheme="minorHAnsi"/>
        </w:rPr>
        <w:t>7</w:t>
      </w:r>
      <w:r w:rsidR="003E61F6" w:rsidRPr="00B857E3">
        <w:rPr>
          <w:rFonts w:ascii="Univia Pro Light" w:hAnsi="Univia Pro Light" w:cstheme="minorHAnsi"/>
        </w:rPr>
        <w:t>.</w:t>
      </w:r>
    </w:p>
    <w:p w14:paraId="68D334EB" w14:textId="77777777" w:rsidR="000933E0" w:rsidRPr="00B857E3" w:rsidRDefault="00F81B9E" w:rsidP="00B33970">
      <w:pPr>
        <w:spacing w:before="240" w:line="360" w:lineRule="auto"/>
        <w:jc w:val="center"/>
        <w:rPr>
          <w:rFonts w:ascii="Univia Pro Light" w:hAnsi="Univia Pro Light" w:cstheme="minorHAnsi"/>
        </w:rPr>
      </w:pPr>
      <w:r w:rsidRPr="00B857E3">
        <w:rPr>
          <w:rFonts w:ascii="Univia Pro Light" w:hAnsi="Univia Pro Light" w:cstheme="minorHAnsi"/>
        </w:rPr>
        <w:t xml:space="preserve">     </w:t>
      </w:r>
      <w:r w:rsidRPr="00B857E3">
        <w:rPr>
          <w:rFonts w:ascii="Univia Pro Light" w:hAnsi="Univia Pro Light" w:cstheme="minorHAnsi"/>
          <w:noProof/>
        </w:rPr>
        <w:drawing>
          <wp:inline distT="0" distB="0" distL="0" distR="0" wp14:anchorId="69177AB5" wp14:editId="44CB5868">
            <wp:extent cx="2267151" cy="3533775"/>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7682" cy="3565776"/>
                    </a:xfrm>
                    <a:prstGeom prst="rect">
                      <a:avLst/>
                    </a:prstGeom>
                    <a:noFill/>
                    <a:ln>
                      <a:noFill/>
                    </a:ln>
                    <a:extLst/>
                  </pic:spPr>
                </pic:pic>
              </a:graphicData>
            </a:graphic>
          </wp:inline>
        </w:drawing>
      </w:r>
      <w:r w:rsidR="001E0611" w:rsidRPr="00B857E3">
        <w:rPr>
          <w:rFonts w:ascii="Univia Pro Light" w:hAnsi="Univia Pro Light" w:cstheme="minorHAnsi"/>
        </w:rPr>
        <w:t xml:space="preserve">          </w:t>
      </w:r>
    </w:p>
    <w:p w14:paraId="09A218BB" w14:textId="308B01D1" w:rsidR="00B33970" w:rsidRPr="00DC5F22" w:rsidRDefault="00054E16" w:rsidP="00054E16">
      <w:pPr>
        <w:pStyle w:val="Descripcin"/>
        <w:jc w:val="center"/>
        <w:rPr>
          <w:rFonts w:ascii="Univia Pro Light" w:hAnsi="Univia Pro Light" w:cstheme="minorHAnsi"/>
        </w:rPr>
      </w:pPr>
      <w:bookmarkStart w:id="59" w:name="_Toc519615010"/>
      <w:r>
        <w:t xml:space="preserve">Figura </w:t>
      </w:r>
      <w:r>
        <w:fldChar w:fldCharType="begin"/>
      </w:r>
      <w:r>
        <w:instrText xml:space="preserve"> SEQ Figura \* ARABIC </w:instrText>
      </w:r>
      <w:r>
        <w:fldChar w:fldCharType="separate"/>
      </w:r>
      <w:r w:rsidR="00CB04E8">
        <w:rPr>
          <w:noProof/>
        </w:rPr>
        <w:t>7</w:t>
      </w:r>
      <w:r>
        <w:fldChar w:fldCharType="end"/>
      </w:r>
      <w:r>
        <w:t xml:space="preserve">. </w:t>
      </w:r>
      <w:r w:rsidRPr="00D06A7B">
        <w:t>Estructura de la Clasificación Programática.</w:t>
      </w:r>
      <w:bookmarkEnd w:id="59"/>
    </w:p>
    <w:p w14:paraId="2A9B6CFD" w14:textId="77777777" w:rsidR="000933E0" w:rsidRPr="00B857E3" w:rsidRDefault="000933E0" w:rsidP="00FB3AB0">
      <w:pPr>
        <w:pStyle w:val="Ttulo5"/>
        <w:spacing w:before="0" w:after="0" w:line="360" w:lineRule="auto"/>
        <w:rPr>
          <w:rFonts w:ascii="Univia Pro Light" w:hAnsi="Univia Pro Light" w:cstheme="minorHAnsi"/>
        </w:rPr>
      </w:pPr>
      <w:bookmarkStart w:id="60" w:name="_Toc519698043"/>
      <w:r w:rsidRPr="00B857E3">
        <w:rPr>
          <w:rFonts w:ascii="Univia Pro Light" w:hAnsi="Univia Pro Light" w:cstheme="minorHAnsi"/>
        </w:rPr>
        <w:lastRenderedPageBreak/>
        <w:t>Elementos Programáticos</w:t>
      </w:r>
      <w:bookmarkEnd w:id="60"/>
    </w:p>
    <w:p w14:paraId="27B10273" w14:textId="77777777" w:rsidR="000933E0" w:rsidRPr="00B857E3" w:rsidRDefault="000933E0" w:rsidP="00F37546">
      <w:pPr>
        <w:spacing w:before="240" w:after="240" w:line="360" w:lineRule="auto"/>
        <w:jc w:val="both"/>
        <w:rPr>
          <w:rFonts w:ascii="Univia Pro Light" w:hAnsi="Univia Pro Light" w:cstheme="minorHAnsi"/>
        </w:rPr>
      </w:pPr>
      <w:r w:rsidRPr="00B857E3">
        <w:rPr>
          <w:rFonts w:ascii="Univia Pro Light" w:hAnsi="Univia Pro Light" w:cstheme="minorHAnsi"/>
        </w:rPr>
        <w:t>Contienen la información cualitativa de lo que se pretende lograr con los recursos públicos; se identifican para sentar las bases de una asignación racional de los recursos que permita su adecuada ejecución, seguimiento y evaluación en el ámbito sectorial, regional e institucional, estos elementos son: misión, visión, objetivos y metas.</w:t>
      </w:r>
    </w:p>
    <w:p w14:paraId="4CB7B5C4" w14:textId="77777777" w:rsidR="000933E0" w:rsidRPr="00B857E3" w:rsidRDefault="000933E0" w:rsidP="00F37546">
      <w:pPr>
        <w:spacing w:before="240" w:after="240" w:line="360" w:lineRule="auto"/>
        <w:jc w:val="both"/>
        <w:rPr>
          <w:rFonts w:ascii="Univia Pro Light" w:hAnsi="Univia Pro Light" w:cstheme="minorHAnsi"/>
        </w:rPr>
      </w:pPr>
      <w:r w:rsidRPr="00B857E3">
        <w:rPr>
          <w:rFonts w:ascii="Univia Pro Light" w:hAnsi="Univia Pro Light" w:cstheme="minorHAnsi"/>
        </w:rPr>
        <w:t>Los elementos programáticos permitirán realizar el seguimiento y la evaluación del diseño, producto, resultado e impacto, de los programas sustantivos de los ejecutores del gasto.</w:t>
      </w:r>
    </w:p>
    <w:p w14:paraId="3EC4FEB0" w14:textId="77777777" w:rsidR="00D77D06" w:rsidRPr="00B857E3" w:rsidRDefault="000933E0" w:rsidP="00F3754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Los elementos programáticos se analizarán en el Capítulo </w:t>
      </w:r>
      <w:r w:rsidR="00C53AC2">
        <w:rPr>
          <w:rFonts w:ascii="Univia Pro Light" w:hAnsi="Univia Pro Light" w:cstheme="minorHAnsi"/>
        </w:rPr>
        <w:t>4, apartado 4</w:t>
      </w:r>
      <w:r w:rsidRPr="00B857E3">
        <w:rPr>
          <w:rFonts w:ascii="Univia Pro Light" w:hAnsi="Univia Pro Light" w:cstheme="minorHAnsi"/>
        </w:rPr>
        <w:t>.3.1. Elaboración de Estructuras Programáticas, del presente Manual.</w:t>
      </w:r>
    </w:p>
    <w:p w14:paraId="266B81A7" w14:textId="77777777" w:rsidR="000B1C15" w:rsidRPr="00B857E3" w:rsidRDefault="000B1C15" w:rsidP="00FB3AB0">
      <w:pPr>
        <w:pStyle w:val="Ttulo4"/>
        <w:spacing w:before="0"/>
        <w:rPr>
          <w:rFonts w:ascii="Univia Pro Light" w:hAnsi="Univia Pro Light"/>
        </w:rPr>
      </w:pPr>
      <w:bookmarkStart w:id="61" w:name="_Toc519698044"/>
      <w:r w:rsidRPr="00B857E3">
        <w:rPr>
          <w:rFonts w:ascii="Univia Pro Light" w:hAnsi="Univia Pro Light"/>
        </w:rPr>
        <w:t>Clasificación de Planes Estratégicos Sectorial</w:t>
      </w:r>
      <w:r w:rsidR="00AA3167" w:rsidRPr="00B857E3">
        <w:rPr>
          <w:rFonts w:ascii="Univia Pro Light" w:hAnsi="Univia Pro Light"/>
        </w:rPr>
        <w:t>es</w:t>
      </w:r>
      <w:r w:rsidRPr="00B857E3">
        <w:rPr>
          <w:rFonts w:ascii="Univia Pro Light" w:hAnsi="Univia Pro Light"/>
        </w:rPr>
        <w:t xml:space="preserve"> (PES)</w:t>
      </w:r>
      <w:bookmarkEnd w:id="61"/>
    </w:p>
    <w:p w14:paraId="0559A3BC" w14:textId="77777777" w:rsidR="00C601A4" w:rsidRPr="00C601A4" w:rsidRDefault="00C601A4" w:rsidP="00F37546">
      <w:pPr>
        <w:spacing w:before="240" w:after="240" w:line="360" w:lineRule="auto"/>
        <w:jc w:val="both"/>
        <w:rPr>
          <w:rFonts w:ascii="Univia Pro Light" w:hAnsi="Univia Pro Light" w:cstheme="minorHAnsi"/>
        </w:rPr>
      </w:pPr>
      <w:bookmarkStart w:id="62" w:name="_Toc367785611"/>
      <w:bookmarkStart w:id="63" w:name="_Toc367785610"/>
      <w:bookmarkStart w:id="64" w:name="_Toc367785608"/>
      <w:bookmarkStart w:id="65" w:name="_Toc367785600"/>
      <w:r w:rsidRPr="00C601A4">
        <w:rPr>
          <w:rFonts w:ascii="Univia Pro Light" w:hAnsi="Univia Pro Light" w:cstheme="minorHAnsi"/>
        </w:rPr>
        <w:t>En cumplimiento al Plan Estatal de Desarrollo 2016-2022, para promover una política de gasto eficiente mediante el diseño e implementación de mecanismos de planeación estatal funcional y control del gasto que garanticen una correcta administración y asignación de los recursos públicos</w:t>
      </w:r>
      <w:r w:rsidRPr="0054429D">
        <w:rPr>
          <w:rFonts w:ascii="Univia Pro Light" w:hAnsi="Univia Pro Light" w:cstheme="minorHAnsi"/>
        </w:rPr>
        <w:t xml:space="preserve">, </w:t>
      </w:r>
      <w:r w:rsidR="001D7CD3" w:rsidRPr="0054429D">
        <w:rPr>
          <w:rFonts w:ascii="Univia Pro Light" w:hAnsi="Univia Pro Light" w:cstheme="minorHAnsi"/>
        </w:rPr>
        <w:t xml:space="preserve">se establecerán </w:t>
      </w:r>
      <w:r w:rsidR="00215414">
        <w:rPr>
          <w:rFonts w:ascii="Univia Pro Light" w:hAnsi="Univia Pro Light" w:cstheme="minorHAnsi"/>
        </w:rPr>
        <w:t>(</w:t>
      </w:r>
      <w:r w:rsidR="001D7CD3" w:rsidRPr="0054429D">
        <w:rPr>
          <w:rFonts w:ascii="Univia Pro Light" w:hAnsi="Univia Pro Light" w:cstheme="minorHAnsi"/>
        </w:rPr>
        <w:t>PES</w:t>
      </w:r>
      <w:r w:rsidR="00215414">
        <w:rPr>
          <w:rFonts w:ascii="Univia Pro Light" w:hAnsi="Univia Pro Light" w:cstheme="minorHAnsi"/>
        </w:rPr>
        <w:t>)</w:t>
      </w:r>
      <w:r w:rsidR="001D7CD3" w:rsidRPr="0054429D">
        <w:rPr>
          <w:rFonts w:ascii="Univia Pro Light" w:hAnsi="Univia Pro Light" w:cstheme="minorHAnsi"/>
        </w:rPr>
        <w:t xml:space="preserve"> de conformidad con lo estipulado en la Ley Estatal de Planeación</w:t>
      </w:r>
      <w:r w:rsidRPr="0054429D">
        <w:rPr>
          <w:rFonts w:ascii="Univia Pro Light" w:hAnsi="Univia Pro Light" w:cstheme="minorHAnsi"/>
        </w:rPr>
        <w:t>.</w:t>
      </w:r>
    </w:p>
    <w:p w14:paraId="5AEB2263" w14:textId="77777777" w:rsidR="00C601A4" w:rsidRPr="00C601A4" w:rsidRDefault="00C601A4" w:rsidP="00F37546">
      <w:pPr>
        <w:spacing w:before="240" w:after="240" w:line="360" w:lineRule="auto"/>
        <w:jc w:val="both"/>
        <w:rPr>
          <w:rFonts w:ascii="Univia Pro Light" w:hAnsi="Univia Pro Light" w:cstheme="minorHAnsi"/>
        </w:rPr>
      </w:pPr>
      <w:r w:rsidRPr="00C601A4">
        <w:rPr>
          <w:rFonts w:ascii="Univia Pro Light" w:hAnsi="Univia Pro Light" w:cstheme="minorHAnsi"/>
        </w:rPr>
        <w:t xml:space="preserve">Los Planes Estratégicos Sectoriales (PES) son instrumentos de planeación que establecen las prioridades, objetivos, estrategias, resultados, programas, metas, responsables y la estimación plurianual indicativa del gasto de funcionamiento y de inversión, requerido por cada sector para el cumplimiento de sus prioridades misionales y de política. Los PES son consistentes con el PED desde el ámbito de cada sector, estableciéndose su alineación a nivel de resultados y sus metas </w:t>
      </w:r>
      <w:r w:rsidRPr="00C601A4">
        <w:rPr>
          <w:rFonts w:ascii="Univia Pro Light" w:hAnsi="Univia Pro Light" w:cstheme="minorHAnsi"/>
        </w:rPr>
        <w:lastRenderedPageBreak/>
        <w:t>respectivas. Es decir, un resultado PES contribuye de manera directa o lógica al logro de</w:t>
      </w:r>
      <w:r w:rsidR="008D238A">
        <w:rPr>
          <w:rFonts w:ascii="Univia Pro Light" w:hAnsi="Univia Pro Light" w:cstheme="minorHAnsi"/>
        </w:rPr>
        <w:t>l</w:t>
      </w:r>
      <w:r w:rsidRPr="00C601A4">
        <w:rPr>
          <w:rFonts w:ascii="Univia Pro Light" w:hAnsi="Univia Pro Light" w:cstheme="minorHAnsi"/>
        </w:rPr>
        <w:t xml:space="preserve"> PED.</w:t>
      </w:r>
    </w:p>
    <w:p w14:paraId="0993078F" w14:textId="77777777" w:rsidR="00C601A4" w:rsidRPr="00C601A4" w:rsidRDefault="00C601A4" w:rsidP="00F37546">
      <w:pPr>
        <w:pStyle w:val="Ttulo5"/>
        <w:spacing w:line="360" w:lineRule="auto"/>
        <w:rPr>
          <w:rFonts w:ascii="Univia Pro Light" w:hAnsi="Univia Pro Light" w:cstheme="minorHAnsi"/>
        </w:rPr>
      </w:pPr>
      <w:bookmarkStart w:id="66" w:name="_Toc519698045"/>
      <w:r w:rsidRPr="00C601A4">
        <w:rPr>
          <w:rFonts w:ascii="Univia Pro Light" w:hAnsi="Univia Pro Light" w:cstheme="minorHAnsi"/>
        </w:rPr>
        <w:t>Objetivos y rectoría</w:t>
      </w:r>
      <w:bookmarkEnd w:id="66"/>
    </w:p>
    <w:p w14:paraId="6895B963" w14:textId="77777777" w:rsidR="00C601A4" w:rsidRPr="00C601A4" w:rsidRDefault="00C601A4" w:rsidP="00F37546">
      <w:pPr>
        <w:spacing w:before="240" w:after="240" w:line="360" w:lineRule="auto"/>
        <w:jc w:val="both"/>
        <w:rPr>
          <w:rFonts w:ascii="Univia Pro Light" w:hAnsi="Univia Pro Light" w:cstheme="minorHAnsi"/>
        </w:rPr>
      </w:pPr>
      <w:r w:rsidRPr="00C601A4">
        <w:rPr>
          <w:rFonts w:ascii="Univia Pro Light" w:hAnsi="Univia Pro Light" w:cstheme="minorHAnsi"/>
        </w:rPr>
        <w:t>La Clasificación PES tiene por objetivos identificar:</w:t>
      </w:r>
    </w:p>
    <w:p w14:paraId="52F5ECE5" w14:textId="77777777" w:rsidR="00C601A4" w:rsidRPr="00C601A4" w:rsidRDefault="00C601A4" w:rsidP="004C3485">
      <w:pPr>
        <w:pStyle w:val="Prrafodelista"/>
        <w:numPr>
          <w:ilvl w:val="0"/>
          <w:numId w:val="58"/>
        </w:numPr>
        <w:spacing w:before="240" w:beforeAutospacing="0" w:after="240" w:afterAutospacing="0"/>
        <w:ind w:left="1429"/>
        <w:contextualSpacing w:val="0"/>
        <w:rPr>
          <w:rFonts w:ascii="Univia Pro Light" w:hAnsi="Univia Pro Light" w:cstheme="minorHAnsi"/>
          <w:sz w:val="24"/>
        </w:rPr>
      </w:pPr>
      <w:r w:rsidRPr="00C601A4">
        <w:rPr>
          <w:rFonts w:ascii="Univia Pro Light" w:hAnsi="Univia Pro Light" w:cstheme="minorHAnsi"/>
          <w:sz w:val="24"/>
        </w:rPr>
        <w:t xml:space="preserve">Las categorías estratégicas de los planes estratégicos sectoriales (PES); </w:t>
      </w:r>
    </w:p>
    <w:p w14:paraId="3F8DF68A" w14:textId="77777777" w:rsidR="00C601A4" w:rsidRPr="00C601A4" w:rsidRDefault="00C601A4" w:rsidP="004C3485">
      <w:pPr>
        <w:pStyle w:val="Prrafodelista"/>
        <w:numPr>
          <w:ilvl w:val="0"/>
          <w:numId w:val="58"/>
        </w:numPr>
        <w:spacing w:before="240" w:beforeAutospacing="0" w:after="240" w:afterAutospacing="0"/>
        <w:ind w:left="1429"/>
        <w:contextualSpacing w:val="0"/>
        <w:rPr>
          <w:rFonts w:ascii="Univia Pro Light" w:hAnsi="Univia Pro Light" w:cstheme="minorHAnsi"/>
          <w:sz w:val="24"/>
        </w:rPr>
      </w:pPr>
      <w:r w:rsidRPr="00C601A4">
        <w:rPr>
          <w:rFonts w:ascii="Univia Pro Light" w:hAnsi="Univia Pro Light" w:cstheme="minorHAnsi"/>
          <w:sz w:val="24"/>
        </w:rPr>
        <w:t xml:space="preserve">Su relación de subordinación al PED y a partir de esta alineación la conformación de la clasificación programática al ser completada con los programas y subprogramas alineados a los resultados PES. </w:t>
      </w:r>
    </w:p>
    <w:p w14:paraId="4437F4CF" w14:textId="77777777" w:rsidR="00C601A4" w:rsidRPr="00C601A4" w:rsidRDefault="00C601A4" w:rsidP="00F37546">
      <w:pPr>
        <w:spacing w:before="240" w:after="240" w:line="360" w:lineRule="auto"/>
        <w:jc w:val="both"/>
        <w:rPr>
          <w:rFonts w:ascii="Univia Pro Light" w:hAnsi="Univia Pro Light" w:cstheme="minorHAnsi"/>
        </w:rPr>
      </w:pPr>
      <w:r w:rsidRPr="00C601A4">
        <w:rPr>
          <w:rFonts w:ascii="Univia Pro Light" w:hAnsi="Univia Pro Light" w:cstheme="minorHAnsi"/>
        </w:rPr>
        <w:t>El PES parte del modelo lógico en su nivel superior de objetivos sectoriales e incluye las estrategias diseñadas para alcanzarlos. De esta forma sirve para ordenar el gasto observando la lógica vertical al definir las estrategias, sus resultados y metas derivadas, las cuales orientarán tanto a los demás planes como los programas presupuestarios necesarios para su logro.</w:t>
      </w:r>
    </w:p>
    <w:p w14:paraId="31B77986" w14:textId="77777777" w:rsidR="00C601A4" w:rsidRPr="00C601A4" w:rsidRDefault="00C601A4" w:rsidP="00F37546">
      <w:pPr>
        <w:pStyle w:val="Ttulo5"/>
        <w:spacing w:line="360" w:lineRule="auto"/>
        <w:rPr>
          <w:rFonts w:ascii="Univia Pro Light" w:hAnsi="Univia Pro Light" w:cstheme="minorHAnsi"/>
        </w:rPr>
      </w:pPr>
      <w:bookmarkStart w:id="67" w:name="_Toc519698046"/>
      <w:r w:rsidRPr="00C601A4">
        <w:rPr>
          <w:rFonts w:ascii="Univia Pro Light" w:hAnsi="Univia Pro Light" w:cstheme="minorHAnsi"/>
        </w:rPr>
        <w:t>Estructura de la clasificación Sectorial</w:t>
      </w:r>
      <w:bookmarkEnd w:id="67"/>
    </w:p>
    <w:p w14:paraId="66BDD8BA" w14:textId="77777777" w:rsidR="00C601A4" w:rsidRPr="00C601A4" w:rsidRDefault="00C601A4" w:rsidP="00F23C2C">
      <w:pPr>
        <w:spacing w:before="240" w:after="240" w:line="360" w:lineRule="auto"/>
        <w:ind w:left="709"/>
        <w:jc w:val="both"/>
        <w:rPr>
          <w:rFonts w:ascii="Univia Pro Light" w:hAnsi="Univia Pro Light" w:cstheme="minorHAnsi"/>
        </w:rPr>
      </w:pPr>
      <w:r w:rsidRPr="00C601A4">
        <w:rPr>
          <w:rFonts w:ascii="Univia Pro Light" w:hAnsi="Univia Pro Light" w:cstheme="minorHAnsi"/>
          <w:b/>
        </w:rPr>
        <w:t>Sector:</w:t>
      </w:r>
      <w:r w:rsidRPr="00C601A4">
        <w:rPr>
          <w:rFonts w:ascii="Univia Pro Light" w:hAnsi="Univia Pro Light" w:cstheme="minorHAnsi"/>
        </w:rPr>
        <w:t xml:space="preserve"> Facilita una óptima organización funcional de los Ejecutores de gasto en función de sus atribuciones, con la finalidad de coordinarse para alcanzar los resultados esperados de la gestión pública y ejecutar, respectivamente, las políticas y programas definidos por la administración Estatal.</w:t>
      </w:r>
    </w:p>
    <w:p w14:paraId="1C30499D" w14:textId="77777777" w:rsidR="00C601A4" w:rsidRPr="00C601A4" w:rsidRDefault="00C601A4" w:rsidP="00F23C2C">
      <w:pPr>
        <w:spacing w:before="240" w:after="240" w:line="360" w:lineRule="auto"/>
        <w:ind w:left="709"/>
        <w:jc w:val="both"/>
        <w:rPr>
          <w:rFonts w:ascii="Univia Pro Light" w:hAnsi="Univia Pro Light" w:cstheme="minorHAnsi"/>
        </w:rPr>
      </w:pPr>
      <w:r w:rsidRPr="00C601A4">
        <w:rPr>
          <w:rFonts w:ascii="Univia Pro Light" w:hAnsi="Univia Pro Light" w:cstheme="minorHAnsi"/>
          <w:b/>
        </w:rPr>
        <w:t>Subsector:</w:t>
      </w:r>
      <w:r w:rsidRPr="00C601A4">
        <w:rPr>
          <w:rFonts w:ascii="Univia Pro Light" w:hAnsi="Univia Pro Light" w:cstheme="minorHAnsi"/>
        </w:rPr>
        <w:t xml:space="preserve"> permite desagregar las principales áreas de cada ámbito de política en términos de su contribución específica al desarrollo sectorial.</w:t>
      </w:r>
    </w:p>
    <w:p w14:paraId="0384D10C" w14:textId="77777777" w:rsidR="00C601A4" w:rsidRPr="00C601A4" w:rsidRDefault="00C601A4" w:rsidP="00F23C2C">
      <w:pPr>
        <w:spacing w:before="240" w:after="240" w:line="360" w:lineRule="auto"/>
        <w:ind w:left="709"/>
        <w:jc w:val="both"/>
        <w:rPr>
          <w:rFonts w:ascii="Univia Pro Light" w:hAnsi="Univia Pro Light" w:cstheme="minorHAnsi"/>
        </w:rPr>
      </w:pPr>
      <w:r w:rsidRPr="00C601A4">
        <w:rPr>
          <w:rFonts w:ascii="Univia Pro Light" w:hAnsi="Univia Pro Light" w:cstheme="minorHAnsi"/>
          <w:b/>
        </w:rPr>
        <w:lastRenderedPageBreak/>
        <w:t>Objetivos sectoriales PES:</w:t>
      </w:r>
      <w:r w:rsidRPr="00C601A4">
        <w:rPr>
          <w:rFonts w:ascii="Univia Pro Light" w:hAnsi="Univia Pro Light" w:cstheme="minorHAnsi"/>
        </w:rPr>
        <w:t xml:space="preserve"> Elementos de planeación estratégica y compromisos de cada sector para contribuir al logro de los </w:t>
      </w:r>
      <w:r w:rsidR="007E4825" w:rsidRPr="00C601A4">
        <w:rPr>
          <w:rFonts w:ascii="Univia Pro Light" w:hAnsi="Univia Pro Light" w:cstheme="minorHAnsi"/>
        </w:rPr>
        <w:t>objetivos estratégicos</w:t>
      </w:r>
      <w:r w:rsidRPr="00C601A4">
        <w:rPr>
          <w:rFonts w:ascii="Univia Pro Light" w:hAnsi="Univia Pro Light" w:cstheme="minorHAnsi"/>
        </w:rPr>
        <w:t xml:space="preserve"> política pública transversal del Plan Estatal de Desarrollo. </w:t>
      </w:r>
    </w:p>
    <w:p w14:paraId="19547801" w14:textId="77777777" w:rsidR="00C601A4" w:rsidRPr="00C601A4" w:rsidRDefault="00C601A4" w:rsidP="00F23C2C">
      <w:pPr>
        <w:spacing w:before="240" w:after="240" w:line="360" w:lineRule="auto"/>
        <w:ind w:left="709"/>
        <w:jc w:val="both"/>
        <w:rPr>
          <w:rFonts w:ascii="Univia Pro Light" w:hAnsi="Univia Pro Light" w:cstheme="minorHAnsi"/>
        </w:rPr>
      </w:pPr>
      <w:r w:rsidRPr="00C601A4">
        <w:rPr>
          <w:rFonts w:ascii="Univia Pro Light" w:hAnsi="Univia Pro Light" w:cstheme="minorHAnsi"/>
          <w:b/>
        </w:rPr>
        <w:t>Estrategias:</w:t>
      </w:r>
      <w:r w:rsidRPr="00C601A4">
        <w:rPr>
          <w:rFonts w:ascii="Univia Pro Light" w:hAnsi="Univia Pro Light" w:cstheme="minorHAnsi"/>
        </w:rPr>
        <w:t xml:space="preserve"> Representan un conjunto de intervenciones planificadas y asociadas del subsector para alcanzar un objetivo sectorial. Por cada objetivo puede haber una o más estrategias y una estrategia corresponde a un objetivo.</w:t>
      </w:r>
    </w:p>
    <w:p w14:paraId="588C6C25" w14:textId="77777777" w:rsidR="00C601A4" w:rsidRPr="00B857E3" w:rsidRDefault="00C601A4" w:rsidP="00F23C2C">
      <w:pPr>
        <w:spacing w:before="240" w:after="240" w:line="360" w:lineRule="auto"/>
        <w:ind w:left="709"/>
        <w:jc w:val="both"/>
        <w:rPr>
          <w:rFonts w:ascii="Univia Pro Light" w:hAnsi="Univia Pro Light" w:cstheme="minorHAnsi"/>
        </w:rPr>
      </w:pPr>
      <w:r w:rsidRPr="00C601A4">
        <w:rPr>
          <w:rFonts w:ascii="Univia Pro Light" w:hAnsi="Univia Pro Light" w:cstheme="minorHAnsi"/>
          <w:b/>
        </w:rPr>
        <w:t>Línea de Acción:</w:t>
      </w:r>
      <w:r w:rsidRPr="00C601A4">
        <w:rPr>
          <w:rFonts w:ascii="Univia Pro Light" w:hAnsi="Univia Pro Light" w:cstheme="minorHAnsi"/>
        </w:rPr>
        <w:t xml:space="preserve"> Conjunto de acciones focalizan la intervención gubernamental.</w:t>
      </w:r>
    </w:p>
    <w:p w14:paraId="1E1DA09C" w14:textId="77777777" w:rsidR="00C601A4" w:rsidRPr="00B857E3" w:rsidRDefault="00C601A4" w:rsidP="00F37546">
      <w:pPr>
        <w:spacing w:before="240" w:after="240" w:line="360" w:lineRule="auto"/>
        <w:jc w:val="both"/>
        <w:rPr>
          <w:rFonts w:ascii="Univia Pro Light" w:hAnsi="Univia Pro Light" w:cstheme="minorHAnsi"/>
        </w:rPr>
      </w:pPr>
      <w:r w:rsidRPr="00B857E3">
        <w:rPr>
          <w:rFonts w:ascii="Univia Pro Light" w:hAnsi="Univia Pro Light" w:cstheme="minorHAnsi"/>
        </w:rPr>
        <w:t>La secuencia lógica del clasificador se presenta en la siguiente ilustración:</w:t>
      </w:r>
    </w:p>
    <w:p w14:paraId="71A739FD" w14:textId="77777777" w:rsidR="00C601A4" w:rsidRPr="00B857E3" w:rsidRDefault="00C601A4" w:rsidP="00C601A4">
      <w:pPr>
        <w:spacing w:before="240" w:after="240" w:line="360" w:lineRule="auto"/>
        <w:ind w:left="717"/>
        <w:contextualSpacing/>
        <w:jc w:val="center"/>
        <w:rPr>
          <w:rFonts w:ascii="Univia Pro Light" w:hAnsi="Univia Pro Light" w:cstheme="minorHAnsi"/>
          <w:noProof/>
        </w:rPr>
      </w:pPr>
      <w:r>
        <w:rPr>
          <w:rFonts w:ascii="Univia Pro Light" w:hAnsi="Univia Pro Light" w:cstheme="minorHAnsi"/>
          <w:noProof/>
        </w:rPr>
        <w:drawing>
          <wp:inline distT="0" distB="0" distL="0" distR="0" wp14:anchorId="480B61C7" wp14:editId="77B2DA85">
            <wp:extent cx="2655600" cy="2264081"/>
            <wp:effectExtent l="0" t="0" r="0" b="317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ectoriales.png"/>
                    <pic:cNvPicPr/>
                  </pic:nvPicPr>
                  <pic:blipFill>
                    <a:blip r:embed="rId29"/>
                    <a:stretch>
                      <a:fillRect/>
                    </a:stretch>
                  </pic:blipFill>
                  <pic:spPr>
                    <a:xfrm>
                      <a:off x="0" y="0"/>
                      <a:ext cx="2672585" cy="2278562"/>
                    </a:xfrm>
                    <a:prstGeom prst="rect">
                      <a:avLst/>
                    </a:prstGeom>
                  </pic:spPr>
                </pic:pic>
              </a:graphicData>
            </a:graphic>
          </wp:inline>
        </w:drawing>
      </w:r>
    </w:p>
    <w:p w14:paraId="37689D64" w14:textId="5C5A689C" w:rsidR="00C601A4" w:rsidRPr="00DC5F22" w:rsidRDefault="00054E16" w:rsidP="00054E16">
      <w:pPr>
        <w:pStyle w:val="Descripcin"/>
        <w:jc w:val="center"/>
        <w:rPr>
          <w:rFonts w:ascii="Univia Pro Light" w:hAnsi="Univia Pro Light"/>
          <w:b w:val="0"/>
        </w:rPr>
      </w:pPr>
      <w:bookmarkStart w:id="68" w:name="_Toc519615011"/>
      <w:r>
        <w:t xml:space="preserve">Figura </w:t>
      </w:r>
      <w:r>
        <w:fldChar w:fldCharType="begin"/>
      </w:r>
      <w:r>
        <w:instrText xml:space="preserve"> SEQ Figura \* ARABIC </w:instrText>
      </w:r>
      <w:r>
        <w:fldChar w:fldCharType="separate"/>
      </w:r>
      <w:r w:rsidR="00CB04E8">
        <w:rPr>
          <w:noProof/>
        </w:rPr>
        <w:t>8</w:t>
      </w:r>
      <w:r>
        <w:fldChar w:fldCharType="end"/>
      </w:r>
      <w:r>
        <w:t xml:space="preserve">. </w:t>
      </w:r>
      <w:r w:rsidRPr="00527FE9">
        <w:t>Clasificación PES.</w:t>
      </w:r>
      <w:bookmarkEnd w:id="68"/>
    </w:p>
    <w:p w14:paraId="436AD02E" w14:textId="77777777" w:rsidR="000B1C15" w:rsidRPr="00B857E3" w:rsidRDefault="000B1C15" w:rsidP="00F37546">
      <w:pPr>
        <w:pStyle w:val="Ttulo3"/>
        <w:rPr>
          <w:rFonts w:ascii="Univia Pro Light" w:hAnsi="Univia Pro Light"/>
        </w:rPr>
      </w:pPr>
      <w:bookmarkStart w:id="69" w:name="_Toc519698047"/>
      <w:r w:rsidRPr="00B857E3">
        <w:rPr>
          <w:rFonts w:ascii="Univia Pro Light" w:hAnsi="Univia Pro Light"/>
        </w:rPr>
        <w:t>Clasificación por Tipo y Objeto del Gasto</w:t>
      </w:r>
      <w:bookmarkEnd w:id="62"/>
      <w:bookmarkEnd w:id="69"/>
    </w:p>
    <w:p w14:paraId="73C16028" w14:textId="77777777" w:rsidR="000B1C15" w:rsidRPr="00B857E3" w:rsidRDefault="000B1C15" w:rsidP="00F3754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El Clasificador por Tipo y Objeto del Gasto permite el registro único de todas las transacciones con incidencia económica-financiera. Clasifica las erogaciones en </w:t>
      </w:r>
      <w:r w:rsidRPr="00B857E3">
        <w:rPr>
          <w:rFonts w:ascii="Univia Pro Light" w:hAnsi="Univia Pro Light" w:cstheme="minorHAnsi"/>
        </w:rPr>
        <w:lastRenderedPageBreak/>
        <w:t>forma clara, precisa, integral y útil, con criterios internacionales y contables, posibilita un adecuado registro y exposición de las operaciones que facilitan la interrelación con las cuentas patrimoniales.</w:t>
      </w:r>
    </w:p>
    <w:p w14:paraId="5C92CA80" w14:textId="77777777" w:rsidR="000B1C15" w:rsidRPr="00B857E3" w:rsidRDefault="000B1C15" w:rsidP="00F37546">
      <w:pPr>
        <w:spacing w:before="240" w:after="240" w:line="360" w:lineRule="auto"/>
        <w:jc w:val="both"/>
        <w:rPr>
          <w:rFonts w:ascii="Univia Pro Light" w:hAnsi="Univia Pro Light" w:cstheme="minorHAnsi"/>
        </w:rPr>
      </w:pPr>
      <w:r w:rsidRPr="00B857E3">
        <w:rPr>
          <w:rFonts w:ascii="Univia Pro Light" w:hAnsi="Univia Pro Light" w:cstheme="minorHAnsi"/>
        </w:rPr>
        <w:t>El propósito principal del Clasificador por Tipo y Objeto del Gasto</w:t>
      </w:r>
      <w:r w:rsidR="003F49C4" w:rsidRPr="00B857E3">
        <w:rPr>
          <w:rFonts w:ascii="Univia Pro Light" w:hAnsi="Univia Pro Light" w:cstheme="minorHAnsi"/>
        </w:rPr>
        <w:t>,</w:t>
      </w:r>
      <w:r w:rsidRPr="00B857E3">
        <w:rPr>
          <w:rFonts w:ascii="Univia Pro Light" w:hAnsi="Univia Pro Light" w:cstheme="minorHAnsi"/>
        </w:rPr>
        <w:t xml:space="preserve"> es el registro de los gastos que se realizan en el proceso presupuestario, resume, ordena y presenta los gastos programados en el presupuesto, de acuerdo con la naturaleza de los bienes, servicios, activos y pasivos financieros. </w:t>
      </w:r>
    </w:p>
    <w:p w14:paraId="066F86F7" w14:textId="77777777" w:rsidR="000B1C15" w:rsidRPr="00B857E3" w:rsidRDefault="000B1C15" w:rsidP="00F3754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Para dar cumplimiento a la Ley General de Contabilidad Gubernamental, los componentes del Clasificador por Tipo y Objeto del Gasto fueron definidos por la Secretaría de Finanzas, con base en el clasificador emitido por el Consejo Nacional de Armonización Contable (CONAC) publicado en la Segunda Sección del Diario Oficial de la Federación, del 10 de junio de 2010, así como sus adecuaciones publicadas el </w:t>
      </w:r>
      <w:r w:rsidR="00ED18E0">
        <w:rPr>
          <w:rFonts w:ascii="Univia Pro Light" w:hAnsi="Univia Pro Light" w:cstheme="minorHAnsi"/>
        </w:rPr>
        <w:t>30</w:t>
      </w:r>
      <w:r w:rsidRPr="00B857E3">
        <w:rPr>
          <w:rFonts w:ascii="Univia Pro Light" w:hAnsi="Univia Pro Light" w:cstheme="minorHAnsi"/>
        </w:rPr>
        <w:t xml:space="preserve"> de </w:t>
      </w:r>
      <w:r w:rsidR="00ED18E0">
        <w:rPr>
          <w:rFonts w:ascii="Univia Pro Light" w:hAnsi="Univia Pro Light" w:cstheme="minorHAnsi"/>
        </w:rPr>
        <w:t>septiembre</w:t>
      </w:r>
      <w:r w:rsidR="00B56F8F" w:rsidRPr="00B857E3">
        <w:rPr>
          <w:rFonts w:ascii="Univia Pro Light" w:hAnsi="Univia Pro Light" w:cstheme="minorHAnsi"/>
        </w:rPr>
        <w:t xml:space="preserve"> </w:t>
      </w:r>
      <w:r w:rsidRPr="00B857E3">
        <w:rPr>
          <w:rFonts w:ascii="Univia Pro Light" w:hAnsi="Univia Pro Light" w:cstheme="minorHAnsi"/>
        </w:rPr>
        <w:t>de 201</w:t>
      </w:r>
      <w:r w:rsidR="00ED18E0">
        <w:rPr>
          <w:rFonts w:ascii="Univia Pro Light" w:hAnsi="Univia Pro Light" w:cstheme="minorHAnsi"/>
        </w:rPr>
        <w:t>5</w:t>
      </w:r>
      <w:r w:rsidRPr="00B857E3">
        <w:rPr>
          <w:rFonts w:ascii="Univia Pro Light" w:hAnsi="Univia Pro Light" w:cstheme="minorHAnsi"/>
        </w:rPr>
        <w:t xml:space="preserve">. De esta manera el Estado se </w:t>
      </w:r>
      <w:r w:rsidR="00B56F8F" w:rsidRPr="00B857E3">
        <w:rPr>
          <w:rFonts w:ascii="Univia Pro Light" w:hAnsi="Univia Pro Light" w:cstheme="minorHAnsi"/>
        </w:rPr>
        <w:t xml:space="preserve">encuentra </w:t>
      </w:r>
      <w:r w:rsidRPr="00B857E3">
        <w:rPr>
          <w:rFonts w:ascii="Univia Pro Light" w:hAnsi="Univia Pro Light" w:cstheme="minorHAnsi"/>
        </w:rPr>
        <w:t>alinea</w:t>
      </w:r>
      <w:r w:rsidR="00AA0144" w:rsidRPr="00B857E3">
        <w:rPr>
          <w:rFonts w:ascii="Univia Pro Light" w:hAnsi="Univia Pro Light" w:cstheme="minorHAnsi"/>
        </w:rPr>
        <w:t>do</w:t>
      </w:r>
      <w:r w:rsidRPr="00B857E3">
        <w:rPr>
          <w:rFonts w:ascii="Univia Pro Light" w:hAnsi="Univia Pro Light" w:cstheme="minorHAnsi"/>
        </w:rPr>
        <w:t xml:space="preserve"> con el Sistema Nacional de Armon</w:t>
      </w:r>
      <w:r w:rsidR="00F020C6" w:rsidRPr="00B857E3">
        <w:rPr>
          <w:rFonts w:ascii="Univia Pro Light" w:hAnsi="Univia Pro Light" w:cstheme="minorHAnsi"/>
        </w:rPr>
        <w:t>ización Contable.</w:t>
      </w:r>
    </w:p>
    <w:p w14:paraId="7F996BDF" w14:textId="77777777" w:rsidR="000B1C15" w:rsidRPr="00B857E3" w:rsidRDefault="000B1C15" w:rsidP="00F37546">
      <w:pPr>
        <w:spacing w:before="240" w:after="240" w:line="360" w:lineRule="auto"/>
        <w:jc w:val="both"/>
        <w:rPr>
          <w:rFonts w:ascii="Univia Pro Light" w:hAnsi="Univia Pro Light" w:cstheme="minorHAnsi"/>
        </w:rPr>
      </w:pPr>
      <w:r w:rsidRPr="00B857E3">
        <w:rPr>
          <w:rFonts w:ascii="Univia Pro Light" w:hAnsi="Univia Pro Light" w:cstheme="minorHAnsi"/>
          <w:b/>
        </w:rPr>
        <w:t xml:space="preserve">Tipo: </w:t>
      </w:r>
      <w:r w:rsidRPr="00B857E3">
        <w:rPr>
          <w:rFonts w:ascii="Univia Pro Light" w:hAnsi="Univia Pro Light" w:cstheme="minorHAnsi"/>
        </w:rPr>
        <w:t>Agrupa las transacciones públicas</w:t>
      </w:r>
      <w:r w:rsidR="00AA0144" w:rsidRPr="00B857E3">
        <w:rPr>
          <w:rFonts w:ascii="Univia Pro Light" w:hAnsi="Univia Pro Light" w:cstheme="minorHAnsi"/>
        </w:rPr>
        <w:t xml:space="preserve"> identificándolas como un</w:t>
      </w:r>
      <w:r w:rsidRPr="00B857E3">
        <w:rPr>
          <w:rFonts w:ascii="Univia Pro Light" w:hAnsi="Univia Pro Light" w:cstheme="minorHAnsi"/>
        </w:rPr>
        <w:t xml:space="preserve"> acto de consumo, la creación o adquisición de un activo, o la disminución de pasivos, por lo que concentra los gastos en grandes agregados de la clasificación económica presentándolos en:</w:t>
      </w:r>
    </w:p>
    <w:p w14:paraId="3BCC486B" w14:textId="77777777" w:rsidR="000B1C15" w:rsidRPr="00C53AC2" w:rsidRDefault="000B1C15" w:rsidP="00F37546">
      <w:pPr>
        <w:pStyle w:val="Prrafodelista"/>
        <w:numPr>
          <w:ilvl w:val="0"/>
          <w:numId w:val="35"/>
        </w:numPr>
        <w:spacing w:before="0" w:beforeAutospacing="0" w:after="0" w:afterAutospacing="0"/>
        <w:ind w:left="1434" w:hanging="357"/>
        <w:contextualSpacing w:val="0"/>
        <w:rPr>
          <w:rFonts w:ascii="Univia Pro Light" w:hAnsi="Univia Pro Light" w:cstheme="minorHAnsi"/>
          <w:sz w:val="24"/>
        </w:rPr>
      </w:pPr>
      <w:r w:rsidRPr="00C53AC2">
        <w:rPr>
          <w:rFonts w:ascii="Univia Pro Light" w:hAnsi="Univia Pro Light" w:cstheme="minorHAnsi"/>
          <w:sz w:val="24"/>
        </w:rPr>
        <w:t>Gasto Corriente;</w:t>
      </w:r>
    </w:p>
    <w:p w14:paraId="2702F4D5" w14:textId="77777777" w:rsidR="000B1C15" w:rsidRPr="00C53AC2" w:rsidRDefault="000B1C15" w:rsidP="00F37546">
      <w:pPr>
        <w:pStyle w:val="Prrafodelista"/>
        <w:numPr>
          <w:ilvl w:val="0"/>
          <w:numId w:val="35"/>
        </w:numPr>
        <w:spacing w:before="0" w:beforeAutospacing="0" w:after="0" w:afterAutospacing="0"/>
        <w:ind w:left="1434" w:hanging="357"/>
        <w:contextualSpacing w:val="0"/>
        <w:rPr>
          <w:rFonts w:ascii="Univia Pro Light" w:hAnsi="Univia Pro Light" w:cstheme="minorHAnsi"/>
          <w:sz w:val="24"/>
        </w:rPr>
      </w:pPr>
      <w:r w:rsidRPr="00C53AC2">
        <w:rPr>
          <w:rFonts w:ascii="Univia Pro Light" w:hAnsi="Univia Pro Light" w:cstheme="minorHAnsi"/>
          <w:sz w:val="24"/>
        </w:rPr>
        <w:t xml:space="preserve">Gasto de Capital; </w:t>
      </w:r>
    </w:p>
    <w:p w14:paraId="37775F8E" w14:textId="77777777" w:rsidR="000B1C15" w:rsidRPr="00C53AC2" w:rsidRDefault="000B1C15" w:rsidP="00F37546">
      <w:pPr>
        <w:pStyle w:val="Prrafodelista"/>
        <w:numPr>
          <w:ilvl w:val="0"/>
          <w:numId w:val="35"/>
        </w:numPr>
        <w:spacing w:before="0" w:beforeAutospacing="0" w:after="0" w:afterAutospacing="0"/>
        <w:ind w:left="1434" w:hanging="357"/>
        <w:contextualSpacing w:val="0"/>
        <w:rPr>
          <w:rFonts w:ascii="Univia Pro Light" w:hAnsi="Univia Pro Light" w:cstheme="minorHAnsi"/>
          <w:sz w:val="24"/>
        </w:rPr>
      </w:pPr>
      <w:r w:rsidRPr="00C53AC2">
        <w:rPr>
          <w:rFonts w:ascii="Univia Pro Light" w:hAnsi="Univia Pro Light" w:cstheme="minorHAnsi"/>
          <w:sz w:val="24"/>
        </w:rPr>
        <w:t>Amortización de la deuda y disminución de pasivos;</w:t>
      </w:r>
    </w:p>
    <w:p w14:paraId="79998BB2" w14:textId="77777777" w:rsidR="000B1C15" w:rsidRPr="00C53AC2" w:rsidRDefault="000B1C15" w:rsidP="00F37546">
      <w:pPr>
        <w:pStyle w:val="Prrafodelista"/>
        <w:numPr>
          <w:ilvl w:val="0"/>
          <w:numId w:val="35"/>
        </w:numPr>
        <w:spacing w:before="0" w:beforeAutospacing="0" w:after="0" w:afterAutospacing="0"/>
        <w:ind w:left="1434" w:hanging="357"/>
        <w:contextualSpacing w:val="0"/>
        <w:rPr>
          <w:rFonts w:ascii="Univia Pro Light" w:hAnsi="Univia Pro Light" w:cstheme="minorHAnsi"/>
          <w:sz w:val="24"/>
        </w:rPr>
      </w:pPr>
      <w:r w:rsidRPr="00C53AC2">
        <w:rPr>
          <w:rFonts w:ascii="Univia Pro Light" w:hAnsi="Univia Pro Light" w:cstheme="minorHAnsi"/>
          <w:sz w:val="24"/>
        </w:rPr>
        <w:t>Pensiones y Jubilaciones; y,</w:t>
      </w:r>
    </w:p>
    <w:p w14:paraId="129125F3" w14:textId="77777777" w:rsidR="000B1C15" w:rsidRPr="00B857E3" w:rsidRDefault="000B1C15" w:rsidP="00F37546">
      <w:pPr>
        <w:pStyle w:val="Prrafodelista"/>
        <w:numPr>
          <w:ilvl w:val="0"/>
          <w:numId w:val="35"/>
        </w:numPr>
        <w:spacing w:before="0" w:beforeAutospacing="0" w:after="0" w:afterAutospacing="0"/>
        <w:ind w:left="1434" w:hanging="357"/>
        <w:contextualSpacing w:val="0"/>
        <w:rPr>
          <w:rFonts w:ascii="Univia Pro Light" w:hAnsi="Univia Pro Light" w:cstheme="minorHAnsi"/>
        </w:rPr>
      </w:pPr>
      <w:r w:rsidRPr="00C53AC2">
        <w:rPr>
          <w:rFonts w:ascii="Univia Pro Light" w:hAnsi="Univia Pro Light" w:cstheme="minorHAnsi"/>
          <w:sz w:val="24"/>
        </w:rPr>
        <w:t>Participaciones</w:t>
      </w:r>
      <w:r w:rsidRPr="00B857E3">
        <w:rPr>
          <w:rFonts w:ascii="Univia Pro Light" w:hAnsi="Univia Pro Light" w:cstheme="minorHAnsi"/>
        </w:rPr>
        <w:t>.</w:t>
      </w:r>
    </w:p>
    <w:p w14:paraId="65699F89" w14:textId="77777777" w:rsidR="000B1C15" w:rsidRPr="00B857E3" w:rsidRDefault="000B1C15" w:rsidP="00F37546">
      <w:pPr>
        <w:spacing w:before="240" w:after="240" w:line="360" w:lineRule="auto"/>
        <w:jc w:val="both"/>
        <w:rPr>
          <w:rFonts w:ascii="Univia Pro Light" w:hAnsi="Univia Pro Light" w:cstheme="minorHAnsi"/>
        </w:rPr>
      </w:pPr>
      <w:r w:rsidRPr="00B857E3">
        <w:rPr>
          <w:rFonts w:ascii="Univia Pro Light" w:hAnsi="Univia Pro Light" w:cstheme="minorHAnsi"/>
          <w:b/>
        </w:rPr>
        <w:lastRenderedPageBreak/>
        <w:t>Objeto:</w:t>
      </w:r>
      <w:r w:rsidRPr="00B857E3">
        <w:rPr>
          <w:rFonts w:ascii="Univia Pro Light" w:hAnsi="Univia Pro Light" w:cstheme="minorHAnsi"/>
        </w:rPr>
        <w:t xml:space="preserve"> Corresponde a la desagregación del gasto, para identificar y agrupar los gastos de operación, transferencias, inversión pública, amortización de la deuda y disminución de pasivos, pensiones y jubilaciones, y participaciones. </w:t>
      </w:r>
    </w:p>
    <w:p w14:paraId="201A36D2" w14:textId="77777777" w:rsidR="000B1C15" w:rsidRPr="00B857E3" w:rsidRDefault="000B1C15" w:rsidP="00F37546">
      <w:pPr>
        <w:spacing w:before="240" w:after="240" w:line="360" w:lineRule="auto"/>
        <w:jc w:val="both"/>
        <w:rPr>
          <w:rFonts w:ascii="Univia Pro Light" w:hAnsi="Univia Pro Light" w:cstheme="minorHAnsi"/>
        </w:rPr>
      </w:pPr>
      <w:r w:rsidRPr="00B857E3">
        <w:rPr>
          <w:rFonts w:ascii="Univia Pro Light" w:hAnsi="Univia Pro Light" w:cstheme="minorHAnsi"/>
          <w:b/>
        </w:rPr>
        <w:t>Capítulo:</w:t>
      </w:r>
      <w:r w:rsidRPr="00B857E3">
        <w:rPr>
          <w:rFonts w:ascii="Univia Pro Light" w:hAnsi="Univia Pro Light" w:cstheme="minorHAnsi"/>
        </w:rPr>
        <w:t xml:space="preserve"> Elemento de la clasificación por objeto del gasto homologado a los clasificadores y disposiciones emitidas a nivel nacional por el CONAC</w:t>
      </w:r>
      <w:r w:rsidR="00AA0144" w:rsidRPr="00B857E3">
        <w:rPr>
          <w:rFonts w:ascii="Univia Pro Light" w:hAnsi="Univia Pro Light" w:cstheme="minorHAnsi"/>
        </w:rPr>
        <w:t>.</w:t>
      </w:r>
      <w:r w:rsidRPr="00B857E3">
        <w:rPr>
          <w:rFonts w:ascii="Univia Pro Light" w:hAnsi="Univia Pro Light" w:cstheme="minorHAnsi"/>
        </w:rPr>
        <w:t xml:space="preserve"> </w:t>
      </w:r>
      <w:r w:rsidR="00AA0144" w:rsidRPr="00B857E3">
        <w:rPr>
          <w:rFonts w:ascii="Univia Pro Light" w:hAnsi="Univia Pro Light" w:cstheme="minorHAnsi"/>
        </w:rPr>
        <w:t>C</w:t>
      </w:r>
      <w:r w:rsidRPr="00B857E3">
        <w:rPr>
          <w:rFonts w:ascii="Univia Pro Light" w:hAnsi="Univia Pro Light" w:cstheme="minorHAnsi"/>
        </w:rPr>
        <w:t xml:space="preserve">onstituye un conjunto homogéneo, claro y ordenado de los bienes y servicios que la Unidad Responsable adquiere y/o </w:t>
      </w:r>
      <w:r w:rsidR="005A7940" w:rsidRPr="00B857E3">
        <w:rPr>
          <w:rFonts w:ascii="Univia Pro Light" w:hAnsi="Univia Pro Light" w:cstheme="minorHAnsi"/>
        </w:rPr>
        <w:t>contrata para la consecución de</w:t>
      </w:r>
      <w:r w:rsidRPr="00B857E3">
        <w:rPr>
          <w:rFonts w:ascii="Univia Pro Light" w:hAnsi="Univia Pro Light" w:cstheme="minorHAnsi"/>
        </w:rPr>
        <w:t xml:space="preserve"> sus objetivos y metas.</w:t>
      </w:r>
    </w:p>
    <w:p w14:paraId="28B5C6EB" w14:textId="77777777" w:rsidR="000B1C15" w:rsidRPr="00B857E3" w:rsidRDefault="000B1C15" w:rsidP="00F3754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En el clasificador por objeto del gasto existen nueve capítulos, identificados numéricamente a cuatro dígitos que </w:t>
      </w:r>
      <w:r w:rsidR="006966A3">
        <w:rPr>
          <w:rFonts w:ascii="Univia Pro Light" w:hAnsi="Univia Pro Light" w:cstheme="minorHAnsi"/>
        </w:rPr>
        <w:t>identificados en</w:t>
      </w:r>
      <w:r w:rsidRPr="00B857E3">
        <w:rPr>
          <w:rFonts w:ascii="Univia Pro Light" w:hAnsi="Univia Pro Light" w:cstheme="minorHAnsi"/>
        </w:rPr>
        <w:t xml:space="preserve"> 1000, 2000, 3000, </w:t>
      </w:r>
      <w:r w:rsidR="006966A3">
        <w:rPr>
          <w:rFonts w:ascii="Univia Pro Light" w:hAnsi="Univia Pro Light" w:cstheme="minorHAnsi"/>
        </w:rPr>
        <w:t>4000, 5000, 6000, 7000, 8000 y 9000</w:t>
      </w:r>
      <w:r w:rsidRPr="00B857E3">
        <w:rPr>
          <w:rFonts w:ascii="Univia Pro Light" w:hAnsi="Univia Pro Light" w:cstheme="minorHAnsi"/>
        </w:rPr>
        <w:t>.</w:t>
      </w:r>
    </w:p>
    <w:p w14:paraId="609CFACA" w14:textId="77777777" w:rsidR="000B1C15" w:rsidRPr="00B857E3" w:rsidRDefault="000B1C15" w:rsidP="00F37546">
      <w:pPr>
        <w:spacing w:before="240" w:after="240" w:line="360" w:lineRule="auto"/>
        <w:jc w:val="both"/>
        <w:rPr>
          <w:rFonts w:ascii="Univia Pro Light" w:hAnsi="Univia Pro Light" w:cstheme="minorHAnsi"/>
        </w:rPr>
      </w:pPr>
      <w:r w:rsidRPr="00B857E3">
        <w:rPr>
          <w:rFonts w:ascii="Univia Pro Light" w:hAnsi="Univia Pro Light" w:cstheme="minorHAnsi"/>
          <w:b/>
        </w:rPr>
        <w:t>Concepto:</w:t>
      </w:r>
      <w:r w:rsidRPr="00B857E3">
        <w:rPr>
          <w:rFonts w:ascii="Univia Pro Light" w:hAnsi="Univia Pro Light" w:cstheme="minorHAnsi"/>
        </w:rPr>
        <w:t xml:space="preserve"> Son subconjuntos homogéneos y ordenados en forma específica, producto de la desagregación de los bienes y servicios, incluidos en cada capítulo. </w:t>
      </w:r>
    </w:p>
    <w:p w14:paraId="014DF3EC" w14:textId="77777777" w:rsidR="000B1C15" w:rsidRPr="00B857E3" w:rsidRDefault="000B1C15" w:rsidP="00F3754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El concepto en el clasificador por objeto del gasto consta de 63 clasificaciones, los cuales se identifican numéricamente en múltiplos de 100. </w:t>
      </w:r>
    </w:p>
    <w:p w14:paraId="269364BA" w14:textId="77777777" w:rsidR="000B1C15" w:rsidRPr="00B857E3" w:rsidRDefault="000B1C15" w:rsidP="00F37546">
      <w:pPr>
        <w:spacing w:before="240" w:after="240" w:line="360" w:lineRule="auto"/>
        <w:jc w:val="both"/>
        <w:rPr>
          <w:rFonts w:ascii="Univia Pro Light" w:hAnsi="Univia Pro Light" w:cstheme="minorHAnsi"/>
        </w:rPr>
      </w:pPr>
      <w:r w:rsidRPr="00B857E3">
        <w:rPr>
          <w:rFonts w:ascii="Univia Pro Light" w:hAnsi="Univia Pro Light" w:cstheme="minorHAnsi"/>
          <w:b/>
        </w:rPr>
        <w:t>Partida:</w:t>
      </w:r>
      <w:r w:rsidRPr="00B857E3">
        <w:rPr>
          <w:rFonts w:ascii="Univia Pro Light" w:hAnsi="Univia Pro Light" w:cstheme="minorHAnsi"/>
        </w:rPr>
        <w:t xml:space="preserve"> Es el nivel de agregación más específico en el cual se describen las expresiones concretas y detalladas de los bienes y servicios en que gasta la administración pública estatal y se compone de: </w:t>
      </w:r>
    </w:p>
    <w:p w14:paraId="7F8BEBB0" w14:textId="77777777" w:rsidR="000B1C15" w:rsidRPr="00B857E3" w:rsidRDefault="000B1C15" w:rsidP="00F37546">
      <w:pPr>
        <w:numPr>
          <w:ilvl w:val="0"/>
          <w:numId w:val="24"/>
        </w:numPr>
        <w:spacing w:before="240" w:after="240" w:line="360" w:lineRule="auto"/>
        <w:jc w:val="both"/>
        <w:rPr>
          <w:rFonts w:ascii="Univia Pro Light" w:hAnsi="Univia Pro Light" w:cstheme="minorHAnsi"/>
        </w:rPr>
      </w:pPr>
      <w:r w:rsidRPr="00B857E3">
        <w:rPr>
          <w:rFonts w:ascii="Univia Pro Light" w:hAnsi="Univia Pro Light" w:cstheme="minorHAnsi"/>
          <w:b/>
        </w:rPr>
        <w:t>Partida genérica</w:t>
      </w:r>
      <w:r w:rsidRPr="00B857E3">
        <w:rPr>
          <w:rFonts w:ascii="Univia Pro Light" w:hAnsi="Univia Pro Light" w:cstheme="minorHAnsi"/>
        </w:rPr>
        <w:t xml:space="preserve">: Es establecida por el CONAC para lograr la armonización de todos los niveles de gobierno, está identificada numéricamente por tres dígitos. </w:t>
      </w:r>
    </w:p>
    <w:p w14:paraId="35DDCC84" w14:textId="77777777" w:rsidR="000B1C15" w:rsidRPr="00B857E3" w:rsidRDefault="000B1C15" w:rsidP="00F37546">
      <w:pPr>
        <w:numPr>
          <w:ilvl w:val="0"/>
          <w:numId w:val="24"/>
        </w:numPr>
        <w:spacing w:before="240" w:after="240" w:line="360" w:lineRule="auto"/>
        <w:jc w:val="both"/>
        <w:rPr>
          <w:rFonts w:ascii="Univia Pro Light" w:hAnsi="Univia Pro Light" w:cstheme="minorHAnsi"/>
          <w:b/>
        </w:rPr>
      </w:pPr>
      <w:r w:rsidRPr="00B857E3">
        <w:rPr>
          <w:rFonts w:ascii="Univia Pro Light" w:hAnsi="Univia Pro Light" w:cstheme="minorHAnsi"/>
          <w:b/>
        </w:rPr>
        <w:t>Partida específica</w:t>
      </w:r>
      <w:r w:rsidRPr="00B857E3">
        <w:rPr>
          <w:rFonts w:ascii="Univia Pro Light" w:hAnsi="Univia Pro Light" w:cstheme="minorHAnsi"/>
        </w:rPr>
        <w:t xml:space="preserve">: Consta de tres dígitos y permite que las Unidades Responsables e instancias competentes en materia de Contabilidad Gubernamental y de Presupuesto de cada orden de gobierno, con base en </w:t>
      </w:r>
      <w:r w:rsidRPr="00B857E3">
        <w:rPr>
          <w:rFonts w:ascii="Univia Pro Light" w:hAnsi="Univia Pro Light" w:cstheme="minorHAnsi"/>
        </w:rPr>
        <w:lastRenderedPageBreak/>
        <w:t>sus necesidades, generen su apertura, conservando la estructura básica (Tipo, Capítulo, Concepto y Partida Genérica), con el fin de mantener la armonización con el Plan de Cuentas.</w:t>
      </w:r>
    </w:p>
    <w:p w14:paraId="18FBB2B5" w14:textId="77777777" w:rsidR="000B1C15" w:rsidRPr="00B857E3" w:rsidRDefault="000B1C15" w:rsidP="00F23C2C">
      <w:pPr>
        <w:spacing w:before="240" w:after="240" w:line="360" w:lineRule="auto"/>
        <w:jc w:val="both"/>
        <w:rPr>
          <w:rFonts w:ascii="Univia Pro Light" w:hAnsi="Univia Pro Light" w:cstheme="minorHAnsi"/>
        </w:rPr>
      </w:pPr>
      <w:r w:rsidRPr="00B857E3">
        <w:rPr>
          <w:rFonts w:ascii="Univia Pro Light" w:hAnsi="Univia Pro Light" w:cstheme="minorHAnsi"/>
          <w:b/>
        </w:rPr>
        <w:t xml:space="preserve">Identificador de Partida: </w:t>
      </w:r>
      <w:r w:rsidRPr="00B857E3">
        <w:rPr>
          <w:rFonts w:ascii="Univia Pro Light" w:hAnsi="Univia Pro Light" w:cstheme="minorHAnsi"/>
        </w:rPr>
        <w:t xml:space="preserve">Es el nivel de agregación de las partidas específicas que permite identificar el uso de los recursos, como son los servicios personales, los materiales y suministros, los servicios generales, entre otros, independientemente del capítulo del que formen parte. </w:t>
      </w:r>
    </w:p>
    <w:p w14:paraId="0B037990" w14:textId="77777777" w:rsidR="000B1C15" w:rsidRPr="00B857E3" w:rsidRDefault="000B1C15" w:rsidP="00F23C2C">
      <w:pPr>
        <w:spacing w:before="240" w:after="240" w:line="360" w:lineRule="auto"/>
        <w:jc w:val="both"/>
        <w:rPr>
          <w:rFonts w:ascii="Univia Pro Light" w:hAnsi="Univia Pro Light" w:cstheme="minorHAnsi"/>
        </w:rPr>
      </w:pPr>
      <w:r w:rsidRPr="00B857E3">
        <w:rPr>
          <w:rFonts w:ascii="Univia Pro Light" w:hAnsi="Univia Pro Light" w:cstheme="minorHAnsi"/>
          <w:b/>
        </w:rPr>
        <w:t>Clase de Gasto:</w:t>
      </w:r>
      <w:r w:rsidRPr="00B857E3">
        <w:rPr>
          <w:rFonts w:ascii="Univia Pro Light" w:hAnsi="Univia Pro Light" w:cstheme="minorHAnsi"/>
        </w:rPr>
        <w:t xml:space="preserve"> Es la agrupación de partidas específicas que permiten priorizar el destino de los recursos. Es importante especificar que la asignación de los techos financieros se hace en base a este catálogo.</w:t>
      </w:r>
    </w:p>
    <w:p w14:paraId="1F5B3872" w14:textId="77777777" w:rsidR="000B1C15" w:rsidRPr="00B857E3" w:rsidRDefault="000B1C15" w:rsidP="00F37546">
      <w:pPr>
        <w:spacing w:before="240" w:after="240" w:line="360" w:lineRule="auto"/>
        <w:jc w:val="both"/>
        <w:rPr>
          <w:rFonts w:ascii="Univia Pro Light" w:hAnsi="Univia Pro Light" w:cstheme="minorHAnsi"/>
          <w:noProof/>
        </w:rPr>
      </w:pPr>
      <w:r w:rsidRPr="00B857E3">
        <w:rPr>
          <w:rFonts w:ascii="Univia Pro Light" w:hAnsi="Univia Pro Light" w:cstheme="minorHAnsi"/>
        </w:rPr>
        <w:t>La clasificación por objeto del gasto se encuentra visible en la parte central de la clave presupuestal, mostrando seis dígitos correspondientes a la partida genérica y específica</w:t>
      </w:r>
      <w:r w:rsidR="00B214C4" w:rsidRPr="00B857E3">
        <w:rPr>
          <w:rFonts w:ascii="Univia Pro Light" w:hAnsi="Univia Pro Light" w:cstheme="minorHAnsi"/>
        </w:rPr>
        <w:t xml:space="preserve">, como lo muestra </w:t>
      </w:r>
      <w:r w:rsidR="00672BF9">
        <w:rPr>
          <w:rFonts w:ascii="Univia Pro Light" w:hAnsi="Univia Pro Light" w:cstheme="minorHAnsi"/>
        </w:rPr>
        <w:t xml:space="preserve">figura </w:t>
      </w:r>
      <w:r w:rsidR="00B82EF6">
        <w:rPr>
          <w:rFonts w:ascii="Univia Pro Light" w:hAnsi="Univia Pro Light" w:cstheme="minorHAnsi"/>
        </w:rPr>
        <w:t>9</w:t>
      </w:r>
      <w:r w:rsidRPr="00B857E3">
        <w:rPr>
          <w:rFonts w:ascii="Univia Pro Light" w:hAnsi="Univia Pro Light" w:cstheme="minorHAnsi"/>
        </w:rPr>
        <w:t>.</w:t>
      </w:r>
      <w:r w:rsidR="00D91D51" w:rsidRPr="00B857E3">
        <w:rPr>
          <w:rFonts w:ascii="Univia Pro Light" w:hAnsi="Univia Pro Light" w:cstheme="minorHAnsi"/>
          <w:noProof/>
        </w:rPr>
        <w:t xml:space="preserve"> </w:t>
      </w:r>
    </w:p>
    <w:p w14:paraId="09912A8F" w14:textId="5E5D3B1A" w:rsidR="00054E16" w:rsidRPr="00054E16" w:rsidRDefault="00054E16" w:rsidP="00054E16">
      <w:pPr>
        <w:tabs>
          <w:tab w:val="left" w:pos="453"/>
          <w:tab w:val="left" w:pos="1440"/>
          <w:tab w:val="left" w:pos="1547"/>
          <w:tab w:val="left" w:pos="1600"/>
          <w:tab w:val="left" w:pos="1813"/>
          <w:tab w:val="left" w:pos="2133"/>
          <w:tab w:val="left" w:pos="2253"/>
          <w:tab w:val="left" w:pos="2347"/>
          <w:tab w:val="left" w:pos="2733"/>
          <w:tab w:val="center" w:pos="4419"/>
        </w:tabs>
        <w:spacing w:line="360" w:lineRule="auto"/>
        <w:jc w:val="center"/>
        <w:rPr>
          <w:rFonts w:ascii="Univia Pro Light" w:hAnsi="Univia Pro Light" w:cstheme="minorHAnsi"/>
        </w:rPr>
      </w:pPr>
      <w:bookmarkStart w:id="70" w:name="_Toc367785612"/>
    </w:p>
    <w:p w14:paraId="0F4816E1" w14:textId="1848C070" w:rsidR="00FB3AB0" w:rsidRDefault="00FB3AB0" w:rsidP="00054E16">
      <w:pPr>
        <w:pStyle w:val="Descripcin"/>
        <w:jc w:val="center"/>
      </w:pPr>
      <w:bookmarkStart w:id="71" w:name="_Toc519615012"/>
      <w:r w:rsidRPr="00EC542F">
        <w:rPr>
          <w:rFonts w:ascii="Univia Pro Light" w:hAnsi="Univia Pro Light" w:cstheme="minorHAnsi"/>
          <w:noProof/>
        </w:rPr>
        <w:drawing>
          <wp:anchor distT="0" distB="0" distL="114300" distR="114300" simplePos="0" relativeHeight="251706368" behindDoc="1" locked="0" layoutInCell="1" allowOverlap="1" wp14:anchorId="57ADDC9F" wp14:editId="2A026A50">
            <wp:simplePos x="0" y="0"/>
            <wp:positionH relativeFrom="column">
              <wp:posOffset>1316355</wp:posOffset>
            </wp:positionH>
            <wp:positionV relativeFrom="paragraph">
              <wp:posOffset>465455</wp:posOffset>
            </wp:positionV>
            <wp:extent cx="2914015" cy="1184910"/>
            <wp:effectExtent l="7303" t="0" r="7937" b="7938"/>
            <wp:wrapThrough wrapText="bothSides">
              <wp:wrapPolygon edited="0">
                <wp:start x="21546" y="-133"/>
                <wp:lineTo x="82" y="-133"/>
                <wp:lineTo x="82" y="21397"/>
                <wp:lineTo x="21546" y="21397"/>
                <wp:lineTo x="21546" y="-133"/>
              </wp:wrapPolygon>
            </wp:wrapThrough>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2914015" cy="118491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5BA25E33" w14:textId="5F1A8AB9" w:rsidR="00FB3AB0" w:rsidRDefault="00FB3AB0" w:rsidP="00054E16">
      <w:pPr>
        <w:pStyle w:val="Descripcin"/>
        <w:jc w:val="center"/>
      </w:pPr>
    </w:p>
    <w:p w14:paraId="7F04A7A9" w14:textId="77777777" w:rsidR="00FB3AB0" w:rsidRDefault="00FB3AB0" w:rsidP="00054E16">
      <w:pPr>
        <w:pStyle w:val="Descripcin"/>
        <w:jc w:val="center"/>
      </w:pPr>
    </w:p>
    <w:p w14:paraId="70A0F621" w14:textId="77777777" w:rsidR="00FB3AB0" w:rsidRDefault="00FB3AB0" w:rsidP="00054E16">
      <w:pPr>
        <w:pStyle w:val="Descripcin"/>
        <w:jc w:val="center"/>
      </w:pPr>
    </w:p>
    <w:p w14:paraId="6A0F33DE" w14:textId="77777777" w:rsidR="00FB3AB0" w:rsidRDefault="00FB3AB0" w:rsidP="00054E16">
      <w:pPr>
        <w:pStyle w:val="Descripcin"/>
        <w:jc w:val="center"/>
      </w:pPr>
    </w:p>
    <w:p w14:paraId="6445AA6E" w14:textId="77777777" w:rsidR="00FB3AB0" w:rsidRDefault="00FB3AB0" w:rsidP="00054E16">
      <w:pPr>
        <w:pStyle w:val="Descripcin"/>
        <w:jc w:val="center"/>
      </w:pPr>
    </w:p>
    <w:p w14:paraId="5FA8358B" w14:textId="77777777" w:rsidR="00FB3AB0" w:rsidRDefault="00FB3AB0" w:rsidP="00054E16">
      <w:pPr>
        <w:pStyle w:val="Descripcin"/>
        <w:jc w:val="center"/>
      </w:pPr>
    </w:p>
    <w:p w14:paraId="531B11CD" w14:textId="77777777" w:rsidR="00FB3AB0" w:rsidRDefault="00FB3AB0" w:rsidP="00054E16">
      <w:pPr>
        <w:pStyle w:val="Descripcin"/>
        <w:jc w:val="center"/>
      </w:pPr>
    </w:p>
    <w:p w14:paraId="211A6BD2" w14:textId="088A636D" w:rsidR="00EC542F" w:rsidRDefault="00054E16" w:rsidP="00054E16">
      <w:pPr>
        <w:pStyle w:val="Descripcin"/>
        <w:jc w:val="center"/>
        <w:rPr>
          <w:rFonts w:ascii="Univia Pro Light" w:hAnsi="Univia Pro Light"/>
          <w:b w:val="0"/>
        </w:rPr>
      </w:pPr>
      <w:r>
        <w:t xml:space="preserve">Figura </w:t>
      </w:r>
      <w:r>
        <w:fldChar w:fldCharType="begin"/>
      </w:r>
      <w:r>
        <w:instrText xml:space="preserve"> SEQ Figura \* ARABIC </w:instrText>
      </w:r>
      <w:r>
        <w:fldChar w:fldCharType="separate"/>
      </w:r>
      <w:r w:rsidR="00CB04E8">
        <w:rPr>
          <w:noProof/>
        </w:rPr>
        <w:t>9</w:t>
      </w:r>
      <w:r>
        <w:fldChar w:fldCharType="end"/>
      </w:r>
      <w:r>
        <w:t xml:space="preserve">. </w:t>
      </w:r>
      <w:r w:rsidRPr="00635A99">
        <w:t>Estructura por Objeto y Tipo de Gasto.</w:t>
      </w:r>
      <w:bookmarkEnd w:id="71"/>
    </w:p>
    <w:p w14:paraId="0DA70FCA" w14:textId="77777777" w:rsidR="000B1C15" w:rsidRPr="00B857E3" w:rsidRDefault="000B1C15" w:rsidP="00125F7F">
      <w:pPr>
        <w:pStyle w:val="Ttulo3"/>
        <w:rPr>
          <w:rFonts w:ascii="Univia Pro Light" w:hAnsi="Univia Pro Light"/>
        </w:rPr>
      </w:pPr>
      <w:bookmarkStart w:id="72" w:name="_Toc519698048"/>
      <w:r w:rsidRPr="00B857E3">
        <w:rPr>
          <w:rFonts w:ascii="Univia Pro Light" w:hAnsi="Univia Pro Light"/>
        </w:rPr>
        <w:lastRenderedPageBreak/>
        <w:t>Clasificación por Clave de Financiamiento</w:t>
      </w:r>
      <w:bookmarkEnd w:id="70"/>
      <w:bookmarkEnd w:id="72"/>
    </w:p>
    <w:p w14:paraId="5D156A35" w14:textId="77777777" w:rsidR="00E455D4" w:rsidRPr="00E455D4" w:rsidRDefault="00E455D4" w:rsidP="00F37546">
      <w:pPr>
        <w:spacing w:before="240" w:after="240" w:line="360" w:lineRule="auto"/>
        <w:jc w:val="both"/>
        <w:rPr>
          <w:rFonts w:ascii="Univia Pro Light" w:hAnsi="Univia Pro Light" w:cstheme="minorHAnsi"/>
        </w:rPr>
      </w:pPr>
      <w:r w:rsidRPr="00E455D4">
        <w:rPr>
          <w:rFonts w:ascii="Univia Pro Light" w:hAnsi="Univia Pro Light" w:cstheme="minorHAnsi"/>
        </w:rPr>
        <w:t>El clasificador por fuentes de financiamiento emitido por el CONAC consiste en presentar los gastos públicos según los agregados genéricos atendiendo a los recursos empleados para su financiamiento.</w:t>
      </w:r>
    </w:p>
    <w:p w14:paraId="19986B71" w14:textId="77777777" w:rsidR="00E455D4" w:rsidRPr="00E455D4" w:rsidRDefault="00E455D4" w:rsidP="00F37546">
      <w:pPr>
        <w:spacing w:before="240" w:after="240" w:line="360" w:lineRule="auto"/>
        <w:jc w:val="both"/>
        <w:rPr>
          <w:rFonts w:ascii="Univia Pro Light" w:hAnsi="Univia Pro Light" w:cstheme="minorHAnsi"/>
        </w:rPr>
      </w:pPr>
      <w:r w:rsidRPr="00E455D4">
        <w:rPr>
          <w:rFonts w:ascii="Univia Pro Light" w:hAnsi="Univia Pro Light" w:cstheme="minorHAnsi"/>
        </w:rPr>
        <w:t xml:space="preserve"> Esta clasificación permite identificar la fuente u origen de los ingresos que financian los egresos y precisar la orientación específica de cada fuente a efecto de controlar su aplicación y da origen a la clasificación por clave de financiamiento.</w:t>
      </w:r>
    </w:p>
    <w:p w14:paraId="075E8F04" w14:textId="77777777" w:rsidR="00E455D4" w:rsidRPr="00E455D4" w:rsidRDefault="00E455D4" w:rsidP="00F37546">
      <w:pPr>
        <w:spacing w:before="240" w:after="240" w:line="360" w:lineRule="auto"/>
        <w:jc w:val="both"/>
        <w:rPr>
          <w:rFonts w:ascii="Univia Pro Light" w:hAnsi="Univia Pro Light" w:cstheme="minorHAnsi"/>
        </w:rPr>
      </w:pPr>
      <w:r w:rsidRPr="00E455D4">
        <w:rPr>
          <w:rFonts w:ascii="Univia Pro Light" w:hAnsi="Univia Pro Light" w:cstheme="minorHAnsi"/>
        </w:rPr>
        <w:t>Para el ejercicio 201</w:t>
      </w:r>
      <w:r w:rsidR="00FD62A3">
        <w:rPr>
          <w:rFonts w:ascii="Univia Pro Light" w:hAnsi="Univia Pro Light" w:cstheme="minorHAnsi"/>
        </w:rPr>
        <w:t>9</w:t>
      </w:r>
      <w:r w:rsidRPr="00E455D4">
        <w:rPr>
          <w:rFonts w:ascii="Univia Pro Light" w:hAnsi="Univia Pro Light" w:cstheme="minorHAnsi"/>
        </w:rPr>
        <w:t xml:space="preserve"> la clave de financiamiento se estructura con siete apartados con nueve dígitos alfanuméricos visibles en la clave presupuestal.</w:t>
      </w:r>
    </w:p>
    <w:p w14:paraId="51A1526F" w14:textId="77777777" w:rsidR="00E455D4" w:rsidRPr="00631434" w:rsidRDefault="00E455D4" w:rsidP="00F37546">
      <w:pPr>
        <w:spacing w:before="240" w:after="240" w:line="360" w:lineRule="auto"/>
        <w:jc w:val="both"/>
        <w:rPr>
          <w:rFonts w:ascii="Univia Pro Light" w:hAnsi="Univia Pro Light" w:cstheme="minorHAnsi"/>
          <w:color w:val="767171" w:themeColor="background2" w:themeShade="80"/>
        </w:rPr>
      </w:pPr>
      <w:r w:rsidRPr="00E455D4">
        <w:rPr>
          <w:rFonts w:ascii="Univia Pro Light" w:hAnsi="Univia Pro Light" w:cstheme="minorHAnsi"/>
          <w:b/>
        </w:rPr>
        <w:t xml:space="preserve">Tipo y fuente de recurso: </w:t>
      </w:r>
      <w:r w:rsidRPr="00E455D4">
        <w:rPr>
          <w:rFonts w:ascii="Univia Pro Light" w:hAnsi="Univia Pro Light" w:cstheme="minorHAnsi"/>
        </w:rPr>
        <w:t xml:space="preserve">Corresponde a los dos primeros dígitos de la clave de financiamiento, y se fundamenta en el Clasificador por Fuentes de Financiamiento del CONAC publicado en el Diario Oficial de la Federación el 2 de enero de 2013, </w:t>
      </w:r>
      <w:r w:rsidRPr="00631434">
        <w:rPr>
          <w:rFonts w:ascii="Univia Pro Light" w:hAnsi="Univia Pro Light" w:cstheme="minorHAnsi"/>
          <w:color w:val="767171" w:themeColor="background2" w:themeShade="80"/>
        </w:rPr>
        <w:t>reformado el 20 de diciembre de 2016.</w:t>
      </w:r>
    </w:p>
    <w:p w14:paraId="34E45F31" w14:textId="77777777" w:rsidR="00E455D4" w:rsidRPr="00631434" w:rsidRDefault="00E455D4" w:rsidP="00F37546">
      <w:pPr>
        <w:spacing w:before="240" w:after="240" w:line="360" w:lineRule="auto"/>
        <w:jc w:val="both"/>
        <w:rPr>
          <w:rFonts w:ascii="Univia Pro Light" w:hAnsi="Univia Pro Light" w:cstheme="minorHAnsi"/>
          <w:color w:val="767171" w:themeColor="background2" w:themeShade="80"/>
        </w:rPr>
      </w:pPr>
      <w:r w:rsidRPr="00631434">
        <w:rPr>
          <w:rFonts w:ascii="Univia Pro Light" w:hAnsi="Univia Pro Light" w:cstheme="minorHAnsi"/>
          <w:color w:val="767171" w:themeColor="background2" w:themeShade="80"/>
        </w:rPr>
        <w:t>Este apartado identifica las fuentes de financiamiento y las clasifica en dos grupos:</w:t>
      </w:r>
    </w:p>
    <w:p w14:paraId="38249FBC" w14:textId="77777777" w:rsidR="00E455D4" w:rsidRPr="00631434" w:rsidRDefault="00E455D4" w:rsidP="004C3485">
      <w:pPr>
        <w:pStyle w:val="Prrafodelista"/>
        <w:numPr>
          <w:ilvl w:val="0"/>
          <w:numId w:val="63"/>
        </w:numPr>
        <w:rPr>
          <w:rFonts w:ascii="Univia Pro Light" w:hAnsi="Univia Pro Light" w:cstheme="minorHAnsi"/>
          <w:color w:val="767171" w:themeColor="background2" w:themeShade="80"/>
          <w:sz w:val="24"/>
          <w:szCs w:val="24"/>
        </w:rPr>
      </w:pPr>
      <w:r w:rsidRPr="00631434">
        <w:rPr>
          <w:rFonts w:ascii="Univia Pro Light" w:hAnsi="Univia Pro Light" w:cstheme="minorHAnsi"/>
          <w:b/>
          <w:color w:val="767171" w:themeColor="background2" w:themeShade="80"/>
          <w:sz w:val="24"/>
          <w:szCs w:val="24"/>
        </w:rPr>
        <w:t>No etiquetados:</w:t>
      </w:r>
      <w:r w:rsidRPr="00631434">
        <w:rPr>
          <w:rFonts w:ascii="Univia Pro Light" w:hAnsi="Univia Pro Light" w:cstheme="minorHAnsi"/>
          <w:color w:val="767171" w:themeColor="background2" w:themeShade="80"/>
          <w:sz w:val="24"/>
          <w:szCs w:val="24"/>
        </w:rPr>
        <w:t xml:space="preserve"> Son los recursos que provienen de ingresos de libre disposición y financiamientos. Clasificando las fuentes como: Recursos fiscales, financiamientos internos, financiamientos externos, ingresos propios, recursos federales, recursos estatales y otros recursos de libre disposición.</w:t>
      </w:r>
    </w:p>
    <w:p w14:paraId="7010CD54" w14:textId="77777777" w:rsidR="00E455D4" w:rsidRPr="00631434" w:rsidRDefault="00E455D4" w:rsidP="004C3485">
      <w:pPr>
        <w:pStyle w:val="Prrafodelista"/>
        <w:numPr>
          <w:ilvl w:val="0"/>
          <w:numId w:val="63"/>
        </w:numPr>
        <w:rPr>
          <w:rFonts w:ascii="Univia Pro Light" w:hAnsi="Univia Pro Light" w:cstheme="minorHAnsi"/>
          <w:color w:val="767171" w:themeColor="background2" w:themeShade="80"/>
          <w:sz w:val="24"/>
          <w:szCs w:val="24"/>
        </w:rPr>
      </w:pPr>
      <w:r w:rsidRPr="00631434">
        <w:rPr>
          <w:rFonts w:ascii="Univia Pro Light" w:hAnsi="Univia Pro Light" w:cstheme="minorHAnsi"/>
          <w:b/>
          <w:color w:val="767171" w:themeColor="background2" w:themeShade="80"/>
          <w:sz w:val="24"/>
          <w:szCs w:val="24"/>
        </w:rPr>
        <w:t>Etiquetados:</w:t>
      </w:r>
      <w:r w:rsidRPr="00631434">
        <w:rPr>
          <w:rFonts w:ascii="Univia Pro Light" w:hAnsi="Univia Pro Light" w:cstheme="minorHAnsi"/>
          <w:color w:val="767171" w:themeColor="background2" w:themeShade="80"/>
          <w:sz w:val="24"/>
          <w:szCs w:val="24"/>
        </w:rPr>
        <w:t xml:space="preserve"> Son los recursos que provienen de transferencias federales etiquetadas. Clasificando las fuentes como: Recursos federales, recursos estatales y otros recursos de transferencias federales etiquetadas.</w:t>
      </w:r>
    </w:p>
    <w:p w14:paraId="4FA20E25" w14:textId="77777777" w:rsidR="00E455D4" w:rsidRPr="00631434" w:rsidRDefault="00E455D4" w:rsidP="00B04454">
      <w:pPr>
        <w:spacing w:before="240" w:after="240" w:line="360" w:lineRule="auto"/>
        <w:ind w:left="709"/>
        <w:jc w:val="both"/>
        <w:rPr>
          <w:rFonts w:ascii="Univia Pro Light" w:hAnsi="Univia Pro Light" w:cstheme="minorHAnsi"/>
          <w:color w:val="767171" w:themeColor="background2" w:themeShade="80"/>
        </w:rPr>
      </w:pPr>
      <w:r w:rsidRPr="00631434">
        <w:rPr>
          <w:rFonts w:ascii="Univia Pro Light" w:hAnsi="Univia Pro Light" w:cstheme="minorHAnsi"/>
          <w:b/>
          <w:color w:val="767171" w:themeColor="background2" w:themeShade="80"/>
        </w:rPr>
        <w:lastRenderedPageBreak/>
        <w:t xml:space="preserve">Sub-Fuente: </w:t>
      </w:r>
      <w:r w:rsidRPr="00631434">
        <w:rPr>
          <w:rFonts w:ascii="Univia Pro Light" w:hAnsi="Univia Pro Light" w:cstheme="minorHAnsi"/>
          <w:color w:val="767171" w:themeColor="background2" w:themeShade="80"/>
        </w:rPr>
        <w:t>Permite identificar los diferentes tipos en los que se dividen las fuentes de recursos establecidas en el apartado anterior, agrupándolos en once sub-fuentes, como son los impuestos, contribuciones de mejoras, derechos, productos, aprovechamientos, entre otros.</w:t>
      </w:r>
    </w:p>
    <w:p w14:paraId="17057A62" w14:textId="77777777" w:rsidR="00E455D4" w:rsidRPr="00631434" w:rsidRDefault="00E455D4" w:rsidP="00B04454">
      <w:pPr>
        <w:spacing w:before="240" w:after="240" w:line="360" w:lineRule="auto"/>
        <w:ind w:left="709"/>
        <w:jc w:val="both"/>
        <w:rPr>
          <w:rFonts w:ascii="Univia Pro Light" w:hAnsi="Univia Pro Light" w:cstheme="minorHAnsi"/>
          <w:color w:val="767171" w:themeColor="background2" w:themeShade="80"/>
        </w:rPr>
      </w:pPr>
      <w:r w:rsidRPr="00631434">
        <w:rPr>
          <w:rFonts w:ascii="Univia Pro Light" w:hAnsi="Univia Pro Light" w:cstheme="minorHAnsi"/>
          <w:b/>
          <w:color w:val="767171" w:themeColor="background2" w:themeShade="80"/>
        </w:rPr>
        <w:t xml:space="preserve">Origen: </w:t>
      </w:r>
      <w:r w:rsidRPr="00631434">
        <w:rPr>
          <w:rFonts w:ascii="Univia Pro Light" w:hAnsi="Univia Pro Light" w:cstheme="minorHAnsi"/>
          <w:color w:val="767171" w:themeColor="background2" w:themeShade="80"/>
        </w:rPr>
        <w:t>Permite conocer los recursos de la sub-fuente a mayor detalle, mediante las cuales se identifica cada uno de los impuestos y derechos que el Estado está facultado a cobrar atendiendo a la Ley de Ingresos del Estado de Oaxaca.</w:t>
      </w:r>
    </w:p>
    <w:p w14:paraId="4834CC61" w14:textId="77777777" w:rsidR="00E455D4" w:rsidRPr="00E455D4" w:rsidRDefault="00E455D4" w:rsidP="00B04454">
      <w:pPr>
        <w:spacing w:before="240" w:after="240" w:line="360" w:lineRule="auto"/>
        <w:ind w:left="709"/>
        <w:jc w:val="both"/>
        <w:rPr>
          <w:rFonts w:ascii="Univia Pro Light" w:hAnsi="Univia Pro Light" w:cstheme="minorHAnsi"/>
          <w:color w:val="1F4E79" w:themeColor="accent1" w:themeShade="80"/>
        </w:rPr>
      </w:pPr>
      <w:r w:rsidRPr="00631434">
        <w:rPr>
          <w:rFonts w:ascii="Univia Pro Light" w:hAnsi="Univia Pro Light" w:cstheme="minorHAnsi"/>
          <w:b/>
          <w:color w:val="767171" w:themeColor="background2" w:themeShade="80"/>
        </w:rPr>
        <w:t xml:space="preserve">Sub-origen: </w:t>
      </w:r>
      <w:r w:rsidRPr="00631434">
        <w:rPr>
          <w:rFonts w:ascii="Univia Pro Light" w:hAnsi="Univia Pro Light" w:cstheme="minorHAnsi"/>
          <w:color w:val="767171" w:themeColor="background2" w:themeShade="80"/>
        </w:rPr>
        <w:t>Distingue los recursos federales clasificados en los diferentes Ramos del Presupuesto de Egresos de la Federación</w:t>
      </w:r>
      <w:r w:rsidRPr="00E455D4">
        <w:rPr>
          <w:rFonts w:ascii="Univia Pro Light" w:hAnsi="Univia Pro Light" w:cstheme="minorHAnsi"/>
          <w:color w:val="1F4E79" w:themeColor="accent1" w:themeShade="80"/>
        </w:rPr>
        <w:t>.</w:t>
      </w:r>
    </w:p>
    <w:p w14:paraId="2C9189B8" w14:textId="77777777" w:rsidR="00E455D4" w:rsidRPr="00E455D4" w:rsidRDefault="00E455D4" w:rsidP="00B04454">
      <w:pPr>
        <w:spacing w:before="240" w:after="240" w:line="360" w:lineRule="auto"/>
        <w:ind w:left="709"/>
        <w:jc w:val="both"/>
        <w:rPr>
          <w:rFonts w:ascii="Univia Pro Light" w:hAnsi="Univia Pro Light" w:cstheme="minorHAnsi"/>
        </w:rPr>
      </w:pPr>
      <w:r w:rsidRPr="00E455D4">
        <w:rPr>
          <w:rFonts w:ascii="Univia Pro Light" w:hAnsi="Univia Pro Light" w:cstheme="minorHAnsi"/>
          <w:b/>
        </w:rPr>
        <w:t xml:space="preserve">Referencia: </w:t>
      </w:r>
      <w:r w:rsidRPr="00E455D4">
        <w:rPr>
          <w:rFonts w:ascii="Univia Pro Light" w:hAnsi="Univia Pro Light" w:cstheme="minorHAnsi"/>
        </w:rPr>
        <w:t xml:space="preserve">Permite diferenciar los recursos que provienen de capital y los que corresponden a productos financieros, para un mejor control de los recursos federales. </w:t>
      </w:r>
    </w:p>
    <w:p w14:paraId="665D2192" w14:textId="77777777" w:rsidR="00E455D4" w:rsidRPr="00E455D4" w:rsidRDefault="00E455D4" w:rsidP="00B04454">
      <w:pPr>
        <w:spacing w:before="240" w:after="240" w:line="360" w:lineRule="auto"/>
        <w:ind w:firstLine="709"/>
        <w:jc w:val="both"/>
        <w:rPr>
          <w:rFonts w:ascii="Univia Pro Light" w:hAnsi="Univia Pro Light" w:cstheme="minorHAnsi"/>
        </w:rPr>
      </w:pPr>
      <w:r w:rsidRPr="00E455D4">
        <w:rPr>
          <w:rFonts w:ascii="Univia Pro Light" w:hAnsi="Univia Pro Light" w:cstheme="minorHAnsi"/>
          <w:b/>
        </w:rPr>
        <w:t xml:space="preserve">Año: </w:t>
      </w:r>
      <w:r w:rsidRPr="00E455D4">
        <w:rPr>
          <w:rFonts w:ascii="Univia Pro Light" w:hAnsi="Univia Pro Light" w:cstheme="minorHAnsi"/>
        </w:rPr>
        <w:t xml:space="preserve">Especifica el ejercicio fiscal al que corresponde el recurso. </w:t>
      </w:r>
    </w:p>
    <w:p w14:paraId="1DDDD40E" w14:textId="77777777" w:rsidR="000B1C15" w:rsidRDefault="000B1C15" w:rsidP="00F3754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La clasificación por clave de financiamiento corresponde al último bloque en la estructura de la clave presupuestal. Se conforma de </w:t>
      </w:r>
      <w:r w:rsidR="002D4584">
        <w:rPr>
          <w:rFonts w:ascii="Univia Pro Light" w:hAnsi="Univia Pro Light" w:cstheme="minorHAnsi"/>
        </w:rPr>
        <w:t>nueve</w:t>
      </w:r>
      <w:r w:rsidR="002D4584" w:rsidRPr="00B857E3">
        <w:rPr>
          <w:rFonts w:ascii="Univia Pro Light" w:hAnsi="Univia Pro Light" w:cstheme="minorHAnsi"/>
        </w:rPr>
        <w:t xml:space="preserve"> </w:t>
      </w:r>
      <w:r w:rsidRPr="00B857E3">
        <w:rPr>
          <w:rFonts w:ascii="Univia Pro Light" w:hAnsi="Univia Pro Light" w:cstheme="minorHAnsi"/>
        </w:rPr>
        <w:t>dígitos alfanuméricos como se muestra en la</w:t>
      </w:r>
      <w:r w:rsidR="0032003D">
        <w:rPr>
          <w:rFonts w:ascii="Univia Pro Light" w:hAnsi="Univia Pro Light" w:cstheme="minorHAnsi"/>
        </w:rPr>
        <w:t xml:space="preserve"> figura</w:t>
      </w:r>
      <w:r w:rsidRPr="00B857E3">
        <w:rPr>
          <w:rFonts w:ascii="Univia Pro Light" w:hAnsi="Univia Pro Light" w:cstheme="minorHAnsi"/>
        </w:rPr>
        <w:t xml:space="preserve"> </w:t>
      </w:r>
      <w:r w:rsidR="00B82EF6">
        <w:rPr>
          <w:rFonts w:ascii="Univia Pro Light" w:hAnsi="Univia Pro Light" w:cstheme="minorHAnsi"/>
        </w:rPr>
        <w:t>10</w:t>
      </w:r>
      <w:r w:rsidR="005F0BBE" w:rsidRPr="00B857E3">
        <w:rPr>
          <w:rFonts w:ascii="Univia Pro Light" w:hAnsi="Univia Pro Light" w:cstheme="minorHAnsi"/>
        </w:rPr>
        <w:t>.</w:t>
      </w:r>
    </w:p>
    <w:p w14:paraId="621CD3C8" w14:textId="77777777" w:rsidR="00F23C2C" w:rsidRDefault="00F23C2C" w:rsidP="00F37546">
      <w:pPr>
        <w:spacing w:before="240" w:after="240" w:line="360" w:lineRule="auto"/>
        <w:jc w:val="both"/>
        <w:rPr>
          <w:rFonts w:ascii="Univia Pro Light" w:hAnsi="Univia Pro Light" w:cstheme="minorHAnsi"/>
        </w:rPr>
      </w:pPr>
    </w:p>
    <w:p w14:paraId="06F5906D" w14:textId="77777777" w:rsidR="00F23C2C" w:rsidRDefault="00F23C2C" w:rsidP="00F37546">
      <w:pPr>
        <w:spacing w:before="240" w:after="240" w:line="360" w:lineRule="auto"/>
        <w:jc w:val="both"/>
        <w:rPr>
          <w:rFonts w:ascii="Univia Pro Light" w:hAnsi="Univia Pro Light" w:cstheme="minorHAnsi"/>
        </w:rPr>
      </w:pPr>
    </w:p>
    <w:p w14:paraId="15B2673D" w14:textId="77777777" w:rsidR="00F23C2C" w:rsidRDefault="00F23C2C" w:rsidP="00F37546">
      <w:pPr>
        <w:spacing w:before="240" w:after="240" w:line="360" w:lineRule="auto"/>
        <w:jc w:val="both"/>
        <w:rPr>
          <w:rFonts w:ascii="Univia Pro Light" w:hAnsi="Univia Pro Light" w:cstheme="minorHAnsi"/>
        </w:rPr>
      </w:pPr>
    </w:p>
    <w:p w14:paraId="782F4721" w14:textId="77777777" w:rsidR="00F23C2C" w:rsidRDefault="00F23C2C" w:rsidP="00F37546">
      <w:pPr>
        <w:spacing w:before="240" w:after="240" w:line="360" w:lineRule="auto"/>
        <w:jc w:val="both"/>
        <w:rPr>
          <w:rFonts w:ascii="Univia Pro Light" w:hAnsi="Univia Pro Light" w:cstheme="minorHAnsi"/>
        </w:rPr>
      </w:pPr>
    </w:p>
    <w:p w14:paraId="48C8B120" w14:textId="77777777" w:rsidR="00F23C2C" w:rsidRDefault="00F23C2C" w:rsidP="00F37546">
      <w:pPr>
        <w:spacing w:before="240" w:after="240" w:line="360" w:lineRule="auto"/>
        <w:jc w:val="both"/>
        <w:rPr>
          <w:rFonts w:ascii="Univia Pro Light" w:hAnsi="Univia Pro Light" w:cstheme="minorHAnsi"/>
        </w:rPr>
      </w:pPr>
      <w:r w:rsidRPr="0086048F">
        <w:rPr>
          <w:rFonts w:ascii="Univia Pro Light" w:hAnsi="Univia Pro Light" w:cstheme="minorHAnsi"/>
          <w:noProof/>
          <w:sz w:val="22"/>
          <w:szCs w:val="22"/>
        </w:rPr>
        <w:lastRenderedPageBreak/>
        <w:drawing>
          <wp:anchor distT="0" distB="0" distL="114300" distR="114300" simplePos="0" relativeHeight="251697152" behindDoc="0" locked="0" layoutInCell="1" allowOverlap="1" wp14:anchorId="2EB62199" wp14:editId="1C33AE66">
            <wp:simplePos x="0" y="0"/>
            <wp:positionH relativeFrom="column">
              <wp:posOffset>1588770</wp:posOffset>
            </wp:positionH>
            <wp:positionV relativeFrom="paragraph">
              <wp:posOffset>39370</wp:posOffset>
            </wp:positionV>
            <wp:extent cx="2038350" cy="2851862"/>
            <wp:effectExtent l="0" t="0" r="0" b="5715"/>
            <wp:wrapNone/>
            <wp:docPr id="2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31"/>
                    <a:srcRect t="6413" b="4035"/>
                    <a:stretch/>
                  </pic:blipFill>
                  <pic:spPr bwMode="auto">
                    <a:xfrm>
                      <a:off x="0" y="0"/>
                      <a:ext cx="2038350" cy="28518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400771" w14:textId="77777777" w:rsidR="00F23C2C" w:rsidRDefault="00F23C2C" w:rsidP="00F37546">
      <w:pPr>
        <w:spacing w:before="240" w:after="240" w:line="360" w:lineRule="auto"/>
        <w:jc w:val="both"/>
        <w:rPr>
          <w:rFonts w:ascii="Univia Pro Light" w:hAnsi="Univia Pro Light" w:cstheme="minorHAnsi"/>
        </w:rPr>
      </w:pPr>
    </w:p>
    <w:p w14:paraId="716A6CB0" w14:textId="77777777" w:rsidR="00F23C2C" w:rsidRDefault="00F23C2C" w:rsidP="00F37546">
      <w:pPr>
        <w:spacing w:before="240" w:after="240" w:line="360" w:lineRule="auto"/>
        <w:jc w:val="both"/>
        <w:rPr>
          <w:rFonts w:ascii="Univia Pro Light" w:hAnsi="Univia Pro Light" w:cstheme="minorHAnsi"/>
        </w:rPr>
      </w:pPr>
    </w:p>
    <w:p w14:paraId="1AD898B2" w14:textId="77777777" w:rsidR="00F23C2C" w:rsidRDefault="00F23C2C" w:rsidP="00F37546">
      <w:pPr>
        <w:spacing w:before="240" w:after="240" w:line="360" w:lineRule="auto"/>
        <w:jc w:val="both"/>
        <w:rPr>
          <w:rFonts w:ascii="Univia Pro Light" w:hAnsi="Univia Pro Light" w:cstheme="minorHAnsi"/>
        </w:rPr>
      </w:pPr>
    </w:p>
    <w:p w14:paraId="0266A8C7" w14:textId="77777777" w:rsidR="00F23C2C" w:rsidRDefault="00F23C2C" w:rsidP="00F37546">
      <w:pPr>
        <w:spacing w:before="240" w:after="240" w:line="360" w:lineRule="auto"/>
        <w:jc w:val="both"/>
        <w:rPr>
          <w:rFonts w:ascii="Univia Pro Light" w:hAnsi="Univia Pro Light" w:cstheme="minorHAnsi"/>
        </w:rPr>
      </w:pPr>
    </w:p>
    <w:p w14:paraId="3765920A" w14:textId="77777777" w:rsidR="00F23C2C" w:rsidRDefault="00F23C2C" w:rsidP="00F37546">
      <w:pPr>
        <w:spacing w:before="240" w:after="240" w:line="360" w:lineRule="auto"/>
        <w:jc w:val="both"/>
        <w:rPr>
          <w:rFonts w:ascii="Univia Pro Light" w:hAnsi="Univia Pro Light" w:cstheme="minorHAnsi"/>
        </w:rPr>
      </w:pPr>
    </w:p>
    <w:p w14:paraId="4EA068DE" w14:textId="77777777" w:rsidR="00B04454" w:rsidRPr="00B857E3" w:rsidRDefault="00B04454" w:rsidP="00F23C2C">
      <w:pPr>
        <w:spacing w:line="360" w:lineRule="auto"/>
        <w:rPr>
          <w:rFonts w:ascii="Univia Pro Light" w:hAnsi="Univia Pro Light" w:cstheme="minorHAnsi"/>
          <w:sz w:val="22"/>
          <w:szCs w:val="22"/>
        </w:rPr>
      </w:pPr>
    </w:p>
    <w:p w14:paraId="7AE3F851" w14:textId="5DE3FAD9" w:rsidR="00054E16" w:rsidRDefault="00054E16" w:rsidP="00054E16">
      <w:pPr>
        <w:pStyle w:val="Descripcin"/>
        <w:jc w:val="center"/>
      </w:pPr>
      <w:bookmarkStart w:id="73" w:name="_Toc519615013"/>
      <w:bookmarkEnd w:id="63"/>
      <w:r>
        <w:t xml:space="preserve">Figura </w:t>
      </w:r>
      <w:r>
        <w:fldChar w:fldCharType="begin"/>
      </w:r>
      <w:r>
        <w:instrText xml:space="preserve"> SEQ Figura \* ARABIC </w:instrText>
      </w:r>
      <w:r>
        <w:fldChar w:fldCharType="separate"/>
      </w:r>
      <w:r w:rsidR="00CB04E8">
        <w:rPr>
          <w:noProof/>
        </w:rPr>
        <w:t>10</w:t>
      </w:r>
      <w:r>
        <w:fldChar w:fldCharType="end"/>
      </w:r>
      <w:r>
        <w:t xml:space="preserve">. </w:t>
      </w:r>
      <w:r w:rsidRPr="00246E96">
        <w:t>Estructura por Clave de Financiamiento.</w:t>
      </w:r>
      <w:bookmarkEnd w:id="73"/>
    </w:p>
    <w:p w14:paraId="16BA3C4E" w14:textId="77777777" w:rsidR="000B1C15" w:rsidRPr="00B857E3" w:rsidRDefault="000B1C15" w:rsidP="00F37546">
      <w:pPr>
        <w:pStyle w:val="Ttulo3"/>
        <w:rPr>
          <w:rFonts w:ascii="Univia Pro Light" w:hAnsi="Univia Pro Light"/>
        </w:rPr>
      </w:pPr>
      <w:bookmarkStart w:id="74" w:name="_Toc519698049"/>
      <w:r w:rsidRPr="00B857E3">
        <w:rPr>
          <w:rFonts w:ascii="Univia Pro Light" w:hAnsi="Univia Pro Light"/>
        </w:rPr>
        <w:t>Otras Clasificaciones</w:t>
      </w:r>
      <w:bookmarkEnd w:id="74"/>
    </w:p>
    <w:p w14:paraId="01A84000" w14:textId="77777777" w:rsidR="000B1C15" w:rsidRPr="00B857E3" w:rsidRDefault="000B1C15" w:rsidP="00F37546">
      <w:pPr>
        <w:pStyle w:val="Ttulo4"/>
        <w:rPr>
          <w:rFonts w:ascii="Univia Pro Light" w:hAnsi="Univia Pro Light"/>
        </w:rPr>
      </w:pPr>
      <w:bookmarkStart w:id="75" w:name="_Toc519698050"/>
      <w:r w:rsidRPr="00B857E3">
        <w:rPr>
          <w:rFonts w:ascii="Univia Pro Light" w:hAnsi="Univia Pro Light"/>
        </w:rPr>
        <w:t>Clasificación por Ubicación Geográfica</w:t>
      </w:r>
      <w:bookmarkEnd w:id="75"/>
    </w:p>
    <w:p w14:paraId="2EABF44D" w14:textId="77777777" w:rsidR="0008639C" w:rsidRPr="00B857E3" w:rsidRDefault="000B1C15" w:rsidP="00F37546">
      <w:pPr>
        <w:spacing w:before="240" w:after="240" w:line="360" w:lineRule="auto"/>
        <w:jc w:val="both"/>
        <w:rPr>
          <w:rFonts w:ascii="Univia Pro Light" w:hAnsi="Univia Pro Light" w:cstheme="minorHAnsi"/>
          <w:szCs w:val="22"/>
        </w:rPr>
      </w:pPr>
      <w:r w:rsidRPr="00B857E3">
        <w:rPr>
          <w:rFonts w:ascii="Univia Pro Light" w:hAnsi="Univia Pro Light" w:cstheme="minorHAnsi"/>
          <w:szCs w:val="22"/>
        </w:rPr>
        <w:t xml:space="preserve">Integra la clasificación del gasto, de conformidad con la distribución regional o circunscripción territorial a las que están dirigidas las acciones. Permite identificar a los beneficiarios del gasto público según su ubicación territorial atendiendo a los niveles de </w:t>
      </w:r>
      <w:r w:rsidR="0008639C" w:rsidRPr="00B857E3">
        <w:rPr>
          <w:rFonts w:ascii="Univia Pro Light" w:hAnsi="Univia Pro Light" w:cstheme="minorHAnsi"/>
          <w:szCs w:val="22"/>
        </w:rPr>
        <w:t>desagregación que se describen</w:t>
      </w:r>
      <w:r w:rsidR="00F37546">
        <w:rPr>
          <w:rFonts w:ascii="Univia Pro Light" w:hAnsi="Univia Pro Light" w:cstheme="minorHAnsi"/>
          <w:szCs w:val="22"/>
        </w:rPr>
        <w:t>:</w:t>
      </w:r>
    </w:p>
    <w:p w14:paraId="15C7FF93" w14:textId="77777777" w:rsidR="005A7940" w:rsidRDefault="005A7940" w:rsidP="00F37546">
      <w:pPr>
        <w:spacing w:before="240" w:after="240" w:line="360" w:lineRule="auto"/>
        <w:jc w:val="both"/>
        <w:rPr>
          <w:rFonts w:ascii="Univia Pro Light" w:hAnsi="Univia Pro Light" w:cstheme="minorHAnsi"/>
        </w:rPr>
      </w:pPr>
      <w:r w:rsidRPr="00B857E3">
        <w:rPr>
          <w:rFonts w:ascii="Univia Pro Light" w:hAnsi="Univia Pro Light" w:cstheme="minorHAnsi"/>
        </w:rPr>
        <w:t>El clasificador por ubicación geográfica está basado principalmente en el Sistema de Integración Territorial, con información del Censo General de Población y Vivienda vigente (ITER, 2010), disponible en la página oficial del Instituto Nacional de Estadística y Geografía.</w:t>
      </w:r>
    </w:p>
    <w:p w14:paraId="3DA74DC9" w14:textId="77777777" w:rsidR="00E35593" w:rsidRPr="00B857E3" w:rsidRDefault="00E35593" w:rsidP="00F37546">
      <w:pPr>
        <w:spacing w:before="240" w:after="240" w:line="360" w:lineRule="auto"/>
        <w:jc w:val="both"/>
        <w:rPr>
          <w:rFonts w:ascii="Univia Pro Light" w:hAnsi="Univia Pro Light" w:cstheme="minorHAnsi"/>
        </w:rPr>
      </w:pPr>
    </w:p>
    <w:p w14:paraId="34A461F6" w14:textId="77777777" w:rsidR="000B1C15" w:rsidRPr="00B857E3" w:rsidRDefault="000B1C15" w:rsidP="00F37546">
      <w:pPr>
        <w:spacing w:before="240" w:after="240" w:line="360" w:lineRule="auto"/>
        <w:ind w:left="708"/>
        <w:jc w:val="both"/>
        <w:rPr>
          <w:rFonts w:ascii="Univia Pro Light" w:hAnsi="Univia Pro Light" w:cstheme="minorHAnsi"/>
        </w:rPr>
      </w:pPr>
      <w:r w:rsidRPr="00B857E3">
        <w:rPr>
          <w:rFonts w:ascii="Univia Pro Light" w:hAnsi="Univia Pro Light" w:cstheme="minorHAnsi"/>
          <w:b/>
        </w:rPr>
        <w:lastRenderedPageBreak/>
        <w:t xml:space="preserve">Región: </w:t>
      </w:r>
      <w:r w:rsidRPr="00B857E3">
        <w:rPr>
          <w:rFonts w:ascii="Univia Pro Light" w:hAnsi="Univia Pro Light" w:cstheme="minorHAnsi"/>
        </w:rPr>
        <w:t xml:space="preserve">Este componente atiende a la necesidad de una visión territorial del desarrollo de las acciones de gobierno en el Estado, permitiendo la focalización de los programas gubernamentales en las ocho regiones del Estado: Valles Centrales, Sierra Norte, Sierra Sur, Mixteca, Costa, Istmo, Cañada y </w:t>
      </w:r>
      <w:r w:rsidR="005A7940" w:rsidRPr="00B857E3">
        <w:rPr>
          <w:rFonts w:ascii="Univia Pro Light" w:hAnsi="Univia Pro Light" w:cstheme="minorHAnsi"/>
        </w:rPr>
        <w:t xml:space="preserve">Cuenca del </w:t>
      </w:r>
      <w:r w:rsidRPr="00B857E3">
        <w:rPr>
          <w:rFonts w:ascii="Univia Pro Light" w:hAnsi="Univia Pro Light" w:cstheme="minorHAnsi"/>
        </w:rPr>
        <w:t>Papaloapan.</w:t>
      </w:r>
    </w:p>
    <w:p w14:paraId="214EFB5D" w14:textId="77777777" w:rsidR="000B1C15" w:rsidRPr="00B857E3" w:rsidRDefault="000B1C15" w:rsidP="00F37546">
      <w:pPr>
        <w:spacing w:before="240" w:after="240" w:line="360" w:lineRule="auto"/>
        <w:ind w:left="708"/>
        <w:jc w:val="both"/>
        <w:rPr>
          <w:rFonts w:ascii="Univia Pro Light" w:hAnsi="Univia Pro Light" w:cstheme="minorHAnsi"/>
        </w:rPr>
      </w:pPr>
      <w:r w:rsidRPr="00B857E3">
        <w:rPr>
          <w:rFonts w:ascii="Univia Pro Light" w:hAnsi="Univia Pro Light" w:cstheme="minorHAnsi"/>
          <w:b/>
        </w:rPr>
        <w:t xml:space="preserve">Microrregión: </w:t>
      </w:r>
      <w:r w:rsidRPr="00B857E3">
        <w:rPr>
          <w:rFonts w:ascii="Univia Pro Light" w:hAnsi="Univia Pro Light" w:cstheme="minorHAnsi"/>
        </w:rPr>
        <w:t>Este componente no corresponde a la información del ITER 2010, como el resto del clasificador, sin embargo</w:t>
      </w:r>
      <w:r w:rsidR="005A7940" w:rsidRPr="00B857E3">
        <w:rPr>
          <w:rFonts w:ascii="Univia Pro Light" w:hAnsi="Univia Pro Light" w:cstheme="minorHAnsi"/>
        </w:rPr>
        <w:t>,</w:t>
      </w:r>
      <w:r w:rsidRPr="00B857E3">
        <w:rPr>
          <w:rFonts w:ascii="Univia Pro Light" w:hAnsi="Univia Pro Light" w:cstheme="minorHAnsi"/>
        </w:rPr>
        <w:t xml:space="preserve"> es necesaria su inclusión para conocer con mayor precisión el direccionamiento territorial del presupuesto, a través de las acciones gubernamentales, principalmente las de inversión pública. </w:t>
      </w:r>
      <w:r w:rsidR="00273119" w:rsidRPr="00B857E3">
        <w:rPr>
          <w:rFonts w:ascii="Univia Pro Light" w:hAnsi="Univia Pro Light" w:cstheme="minorHAnsi"/>
        </w:rPr>
        <w:t>La cual considera aspectos económicos, sociales, culturales y vías de comunicación, a nivel municipal para su conformación, sin guardar una relación con las regiones o distritos ya definidos.</w:t>
      </w:r>
    </w:p>
    <w:p w14:paraId="6E0DEA93" w14:textId="77777777" w:rsidR="000B1C15" w:rsidRPr="00B857E3" w:rsidRDefault="000B1C15" w:rsidP="00F37546">
      <w:pPr>
        <w:spacing w:before="240" w:after="240" w:line="360" w:lineRule="auto"/>
        <w:ind w:left="708"/>
        <w:jc w:val="both"/>
        <w:rPr>
          <w:rFonts w:ascii="Univia Pro Light" w:hAnsi="Univia Pro Light" w:cstheme="minorHAnsi"/>
        </w:rPr>
      </w:pPr>
      <w:r w:rsidRPr="00B857E3">
        <w:rPr>
          <w:rFonts w:ascii="Univia Pro Light" w:hAnsi="Univia Pro Light" w:cstheme="minorHAnsi"/>
          <w:b/>
        </w:rPr>
        <w:t xml:space="preserve">Distrito: </w:t>
      </w:r>
      <w:r w:rsidRPr="00B857E3">
        <w:rPr>
          <w:rFonts w:ascii="Univia Pro Light" w:hAnsi="Univia Pro Light" w:cstheme="minorHAnsi"/>
        </w:rPr>
        <w:t>Corresponde a las delimitaciones que subdividen las regiones del Estado para organizar la administración pública estatal, distribuyendo los servicios públicos de manera adecuada, actualmente el Clasificador comprende 30 Distritos.</w:t>
      </w:r>
    </w:p>
    <w:p w14:paraId="26ECEC0C" w14:textId="77777777" w:rsidR="000B1C15" w:rsidRPr="00B857E3" w:rsidRDefault="000B1C15" w:rsidP="00F37546">
      <w:pPr>
        <w:spacing w:before="240" w:after="240" w:line="360" w:lineRule="auto"/>
        <w:ind w:left="708"/>
        <w:jc w:val="both"/>
        <w:rPr>
          <w:rFonts w:ascii="Univia Pro Light" w:hAnsi="Univia Pro Light" w:cstheme="minorHAnsi"/>
        </w:rPr>
      </w:pPr>
      <w:r w:rsidRPr="00B857E3">
        <w:rPr>
          <w:rFonts w:ascii="Univia Pro Light" w:hAnsi="Univia Pro Light" w:cstheme="minorHAnsi"/>
          <w:b/>
        </w:rPr>
        <w:t xml:space="preserve">Municipio: </w:t>
      </w:r>
      <w:r w:rsidRPr="00B857E3">
        <w:rPr>
          <w:rFonts w:ascii="Univia Pro Light" w:hAnsi="Univia Pro Light" w:cstheme="minorHAnsi"/>
        </w:rPr>
        <w:t>División territorial política-administrativa de la Entidad. Consta de 570 municipios en los que se focalizan los programas de gobierno.</w:t>
      </w:r>
    </w:p>
    <w:p w14:paraId="6A28541C" w14:textId="77777777" w:rsidR="003E61F6" w:rsidRPr="00B857E3" w:rsidRDefault="003E61F6" w:rsidP="00F37546">
      <w:pPr>
        <w:spacing w:before="240" w:after="240" w:line="360" w:lineRule="auto"/>
        <w:ind w:left="708"/>
        <w:jc w:val="both"/>
        <w:rPr>
          <w:rFonts w:ascii="Univia Pro Light" w:hAnsi="Univia Pro Light" w:cstheme="minorHAnsi"/>
          <w:sz w:val="22"/>
          <w:szCs w:val="22"/>
        </w:rPr>
      </w:pPr>
      <w:r w:rsidRPr="00B857E3">
        <w:rPr>
          <w:rFonts w:ascii="Univia Pro Light" w:hAnsi="Univia Pro Light" w:cstheme="minorHAnsi"/>
          <w:b/>
        </w:rPr>
        <w:t xml:space="preserve">Localidad: </w:t>
      </w:r>
      <w:r w:rsidRPr="00B857E3">
        <w:rPr>
          <w:rFonts w:ascii="Univia Pro Light" w:hAnsi="Univia Pro Light" w:cstheme="minorHAnsi"/>
        </w:rPr>
        <w:t xml:space="preserve">Identifica el lugar ocupado con una o más viviendas habitadas. Por </w:t>
      </w:r>
      <w:r w:rsidRPr="00C65897">
        <w:rPr>
          <w:rFonts w:ascii="Univia Pro Light" w:hAnsi="Univia Pro Light" w:cstheme="minorHAnsi"/>
        </w:rPr>
        <w:t>la cantidad</w:t>
      </w:r>
      <w:r w:rsidRPr="00B857E3">
        <w:rPr>
          <w:rFonts w:ascii="Univia Pro Light" w:hAnsi="Univia Pro Light" w:cstheme="minorHAnsi"/>
        </w:rPr>
        <w:t xml:space="preserve"> de población, se divide en urbanas (</w:t>
      </w:r>
      <w:r w:rsidR="0054429D">
        <w:rPr>
          <w:rFonts w:ascii="Univia Pro Light" w:hAnsi="Univia Pro Light" w:cstheme="minorHAnsi"/>
        </w:rPr>
        <w:t xml:space="preserve">cabeceras municipales y con población </w:t>
      </w:r>
      <w:r w:rsidRPr="00B857E3">
        <w:rPr>
          <w:rFonts w:ascii="Univia Pro Light" w:hAnsi="Univia Pro Light" w:cstheme="minorHAnsi"/>
        </w:rPr>
        <w:t>mayor de 2,500 habitantes) y rurales (</w:t>
      </w:r>
      <w:r w:rsidR="0054429D">
        <w:rPr>
          <w:rFonts w:ascii="Univia Pro Light" w:hAnsi="Univia Pro Light" w:cstheme="minorHAnsi"/>
        </w:rPr>
        <w:t xml:space="preserve">con población </w:t>
      </w:r>
      <w:r w:rsidRPr="00B857E3">
        <w:rPr>
          <w:rFonts w:ascii="Univia Pro Light" w:hAnsi="Univia Pro Light" w:cstheme="minorHAnsi"/>
        </w:rPr>
        <w:t xml:space="preserve">menor </w:t>
      </w:r>
      <w:r w:rsidR="0054429D">
        <w:rPr>
          <w:rFonts w:ascii="Univia Pro Light" w:hAnsi="Univia Pro Light" w:cstheme="minorHAnsi"/>
        </w:rPr>
        <w:t>a</w:t>
      </w:r>
      <w:r w:rsidRPr="00B857E3">
        <w:rPr>
          <w:rFonts w:ascii="Univia Pro Light" w:hAnsi="Univia Pro Light" w:cstheme="minorHAnsi"/>
        </w:rPr>
        <w:t xml:space="preserve"> 2,500 habitantes). Reconocido con un nombre dado por la ley o la costumbre. El clasificador enlista las más de 10 mil localidades existentes en el Estado.</w:t>
      </w:r>
    </w:p>
    <w:p w14:paraId="282FA884" w14:textId="77777777" w:rsidR="007E0A7B" w:rsidRPr="00B857E3" w:rsidRDefault="00C65897" w:rsidP="008E2636">
      <w:pPr>
        <w:spacing w:after="240" w:line="360" w:lineRule="auto"/>
        <w:ind w:left="708"/>
        <w:jc w:val="center"/>
        <w:rPr>
          <w:rFonts w:ascii="Univia Pro Light" w:hAnsi="Univia Pro Light" w:cstheme="minorHAnsi"/>
          <w:b/>
        </w:rPr>
      </w:pPr>
      <w:r>
        <w:rPr>
          <w:noProof/>
        </w:rPr>
        <w:lastRenderedPageBreak/>
        <w:drawing>
          <wp:inline distT="0" distB="0" distL="0" distR="0" wp14:anchorId="05B631EF" wp14:editId="39A65E1D">
            <wp:extent cx="2124000" cy="278910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0890" t="27309" r="27924" b="12757"/>
                    <a:stretch/>
                  </pic:blipFill>
                  <pic:spPr bwMode="auto">
                    <a:xfrm>
                      <a:off x="0" y="0"/>
                      <a:ext cx="2124000" cy="2789105"/>
                    </a:xfrm>
                    <a:prstGeom prst="rect">
                      <a:avLst/>
                    </a:prstGeom>
                    <a:ln>
                      <a:noFill/>
                    </a:ln>
                    <a:extLst>
                      <a:ext uri="{53640926-AAD7-44D8-BBD7-CCE9431645EC}">
                        <a14:shadowObscured xmlns:a14="http://schemas.microsoft.com/office/drawing/2010/main"/>
                      </a:ext>
                    </a:extLst>
                  </pic:spPr>
                </pic:pic>
              </a:graphicData>
            </a:graphic>
          </wp:inline>
        </w:drawing>
      </w:r>
    </w:p>
    <w:p w14:paraId="47608A79" w14:textId="72A9CD5A" w:rsidR="008E2636" w:rsidRPr="00DC5F22" w:rsidRDefault="00054E16" w:rsidP="003E78A3">
      <w:pPr>
        <w:pStyle w:val="Descripcin"/>
        <w:ind w:firstLine="708"/>
        <w:jc w:val="center"/>
        <w:rPr>
          <w:rFonts w:ascii="Univia Pro Light" w:hAnsi="Univia Pro Light"/>
          <w:b w:val="0"/>
        </w:rPr>
      </w:pPr>
      <w:bookmarkStart w:id="76" w:name="_Toc519615014"/>
      <w:r>
        <w:t xml:space="preserve">Figura </w:t>
      </w:r>
      <w:r>
        <w:fldChar w:fldCharType="begin"/>
      </w:r>
      <w:r>
        <w:instrText xml:space="preserve"> SEQ Figura \* ARABIC </w:instrText>
      </w:r>
      <w:r>
        <w:fldChar w:fldCharType="separate"/>
      </w:r>
      <w:r w:rsidR="00CB04E8">
        <w:rPr>
          <w:noProof/>
        </w:rPr>
        <w:t>11</w:t>
      </w:r>
      <w:r>
        <w:fldChar w:fldCharType="end"/>
      </w:r>
      <w:r>
        <w:t xml:space="preserve">. </w:t>
      </w:r>
      <w:r w:rsidRPr="005A0DA6">
        <w:t>Clasificación por Ubicación Geográfica.</w:t>
      </w:r>
      <w:bookmarkEnd w:id="76"/>
    </w:p>
    <w:p w14:paraId="5DAD187A" w14:textId="77777777" w:rsidR="000B1C15" w:rsidRPr="00B857E3" w:rsidRDefault="000B1C15" w:rsidP="00125F7F">
      <w:pPr>
        <w:pStyle w:val="Ttulo4"/>
        <w:rPr>
          <w:rFonts w:ascii="Univia Pro Light" w:hAnsi="Univia Pro Light"/>
        </w:rPr>
      </w:pPr>
      <w:bookmarkStart w:id="77" w:name="_Toc519698051"/>
      <w:r w:rsidRPr="00B857E3">
        <w:rPr>
          <w:rFonts w:ascii="Univia Pro Light" w:hAnsi="Univia Pro Light"/>
        </w:rPr>
        <w:t>Clasificación Programable del Gasto</w:t>
      </w:r>
      <w:bookmarkEnd w:id="77"/>
    </w:p>
    <w:p w14:paraId="5490D5F6" w14:textId="77777777" w:rsidR="000B1C15" w:rsidRPr="00B857E3" w:rsidRDefault="000B1C15" w:rsidP="00F37546">
      <w:pPr>
        <w:spacing w:before="240" w:after="240" w:line="360" w:lineRule="auto"/>
        <w:jc w:val="both"/>
        <w:rPr>
          <w:rFonts w:ascii="Univia Pro Light" w:hAnsi="Univia Pro Light" w:cstheme="minorHAnsi"/>
        </w:rPr>
      </w:pPr>
      <w:r w:rsidRPr="00B857E3">
        <w:rPr>
          <w:rFonts w:ascii="Univia Pro Light" w:hAnsi="Univia Pro Light" w:cstheme="minorHAnsi"/>
        </w:rPr>
        <w:t>Una clasificación más del gasto público, es identificarlo en Gasto Programable y Gasto No Programable.</w:t>
      </w:r>
    </w:p>
    <w:p w14:paraId="536D2FCF" w14:textId="77777777" w:rsidR="000B1C15" w:rsidRDefault="000B1C15" w:rsidP="00F37546">
      <w:pPr>
        <w:spacing w:before="240" w:after="240" w:line="360" w:lineRule="auto"/>
        <w:jc w:val="both"/>
        <w:rPr>
          <w:rFonts w:ascii="Univia Pro Light" w:hAnsi="Univia Pro Light" w:cstheme="minorHAnsi"/>
        </w:rPr>
      </w:pPr>
      <w:r w:rsidRPr="00B857E3">
        <w:rPr>
          <w:rFonts w:ascii="Univia Pro Light" w:hAnsi="Univia Pro Light" w:cstheme="minorHAnsi"/>
        </w:rPr>
        <w:t>Se denomina Gasto Programable a las asignaciones para los Poderes Legislativo y Judicial, Órganos Autónomos, y Dependencias y Entidades del Poder Ejecutivo, destinadas a la producción de bienes y servicios estratégicos o esenciales, plenamente identificables para cada uno de los programas, que aumentan en forma directa la disponibilidad de bienes y servicios. Este concepto lo conforman el Gasto Corriente (Servicios personales, materiales y suministros, servicios generales y transferencias para gasto de operación) y el Gasto de Capital (Bienes muebles e inmuebles, obras públicas, inversiones financieras y transferencias de capital).</w:t>
      </w:r>
    </w:p>
    <w:p w14:paraId="214FE690" w14:textId="77777777" w:rsidR="00BE7BA4" w:rsidRPr="00B857E3" w:rsidRDefault="00BE7BA4" w:rsidP="00F37546">
      <w:pPr>
        <w:spacing w:before="240" w:after="240" w:line="360" w:lineRule="auto"/>
        <w:jc w:val="both"/>
        <w:rPr>
          <w:rFonts w:ascii="Univia Pro Light" w:hAnsi="Univia Pro Light" w:cstheme="minorHAnsi"/>
        </w:rPr>
      </w:pPr>
    </w:p>
    <w:p w14:paraId="1ECFF231" w14:textId="77777777" w:rsidR="00C546FB" w:rsidRPr="00B857E3" w:rsidRDefault="000B1C15" w:rsidP="00F37546">
      <w:pPr>
        <w:spacing w:before="240" w:after="240" w:line="360" w:lineRule="auto"/>
        <w:jc w:val="both"/>
        <w:rPr>
          <w:rFonts w:ascii="Univia Pro Light" w:hAnsi="Univia Pro Light" w:cstheme="minorHAnsi"/>
        </w:rPr>
      </w:pPr>
      <w:r w:rsidRPr="00B857E3">
        <w:rPr>
          <w:rFonts w:ascii="Univia Pro Light" w:hAnsi="Univia Pro Light" w:cstheme="minorHAnsi"/>
        </w:rPr>
        <w:lastRenderedPageBreak/>
        <w:t>El Gasto No Programable son las erogaciones a cargo del Estado que derivan del cumplimiento de obligaciones legales o del Decreto de Presupuesto de Egresos, que por su naturaleza no es factible identificar con un programa específico que provea bienes y servicios públicos a la población. Este concepto lo conforman los intereses, las participaciones y aportaciones y deuda pública, los recursos destinados al saneamiento financiero y los apoyos a ahorradores.</w:t>
      </w:r>
    </w:p>
    <w:p w14:paraId="2A8AFB0C" w14:textId="77777777" w:rsidR="0032798D" w:rsidRDefault="000B1C15" w:rsidP="00F3754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Esta clasificación no es visible en la clave </w:t>
      </w:r>
      <w:r w:rsidR="00BB26E3" w:rsidRPr="00B857E3">
        <w:rPr>
          <w:rFonts w:ascii="Univia Pro Light" w:hAnsi="Univia Pro Light" w:cstheme="minorHAnsi"/>
        </w:rPr>
        <w:t>presupuestal,</w:t>
      </w:r>
      <w:r w:rsidR="000408B3" w:rsidRPr="00B857E3">
        <w:rPr>
          <w:rFonts w:ascii="Univia Pro Light" w:hAnsi="Univia Pro Light" w:cstheme="minorHAnsi"/>
        </w:rPr>
        <w:t xml:space="preserve"> </w:t>
      </w:r>
      <w:r w:rsidR="00BB26E3" w:rsidRPr="00B857E3">
        <w:rPr>
          <w:rFonts w:ascii="Univia Pro Light" w:hAnsi="Univia Pro Light" w:cstheme="minorHAnsi"/>
        </w:rPr>
        <w:t>pero</w:t>
      </w:r>
      <w:r w:rsidR="00B56F8F" w:rsidRPr="00B857E3">
        <w:rPr>
          <w:rFonts w:ascii="Univia Pro Light" w:hAnsi="Univia Pro Light" w:cstheme="minorHAnsi"/>
        </w:rPr>
        <w:t xml:space="preserve"> puede identificarse a través de la Clasificación Programática (</w:t>
      </w:r>
      <w:r w:rsidR="00BB26E3" w:rsidRPr="00B857E3">
        <w:rPr>
          <w:rFonts w:ascii="Univia Pro Light" w:hAnsi="Univia Pro Light" w:cstheme="minorHAnsi"/>
        </w:rPr>
        <w:t>tipología</w:t>
      </w:r>
      <w:r w:rsidR="00C20348">
        <w:rPr>
          <w:rFonts w:ascii="Univia Pro Light" w:hAnsi="Univia Pro Light" w:cstheme="minorHAnsi"/>
        </w:rPr>
        <w:t xml:space="preserve"> General) antes descrita, como se muestra en la tabla 4</w:t>
      </w:r>
      <w:r w:rsidR="0036225E" w:rsidRPr="00B857E3">
        <w:rPr>
          <w:rFonts w:ascii="Univia Pro Light" w:hAnsi="Univia Pro Light" w:cstheme="minorHAnsi"/>
        </w:rPr>
        <w:t>:</w:t>
      </w:r>
    </w:p>
    <w:tbl>
      <w:tblPr>
        <w:tblW w:w="8923" w:type="dxa"/>
        <w:tblInd w:w="55" w:type="dxa"/>
        <w:tblCellMar>
          <w:left w:w="70" w:type="dxa"/>
          <w:right w:w="70" w:type="dxa"/>
        </w:tblCellMar>
        <w:tblLook w:val="04A0" w:firstRow="1" w:lastRow="0" w:firstColumn="1" w:lastColumn="0" w:noHBand="0" w:noVBand="1"/>
      </w:tblPr>
      <w:tblGrid>
        <w:gridCol w:w="257"/>
        <w:gridCol w:w="146"/>
        <w:gridCol w:w="146"/>
        <w:gridCol w:w="146"/>
        <w:gridCol w:w="8228"/>
      </w:tblGrid>
      <w:tr w:rsidR="0085601D" w:rsidRPr="00B857E3" w14:paraId="622B6633" w14:textId="77777777" w:rsidTr="0032003D">
        <w:trPr>
          <w:trHeight w:val="255"/>
        </w:trPr>
        <w:tc>
          <w:tcPr>
            <w:tcW w:w="8923" w:type="dxa"/>
            <w:gridSpan w:val="5"/>
            <w:tcBorders>
              <w:top w:val="nil"/>
              <w:left w:val="nil"/>
              <w:bottom w:val="nil"/>
              <w:right w:val="nil"/>
            </w:tcBorders>
            <w:shd w:val="clear" w:color="auto" w:fill="EB6E19"/>
            <w:noWrap/>
            <w:vAlign w:val="bottom"/>
            <w:hideMark/>
          </w:tcPr>
          <w:p w14:paraId="30CDCC82" w14:textId="77777777" w:rsidR="0085601D" w:rsidRPr="00B857E3" w:rsidRDefault="0085601D" w:rsidP="003C019D">
            <w:pPr>
              <w:spacing w:before="40" w:after="100" w:afterAutospacing="1" w:line="276" w:lineRule="auto"/>
              <w:rPr>
                <w:rFonts w:ascii="Univia Pro Light" w:eastAsia="Times New Roman" w:hAnsi="Univia Pro Light" w:cstheme="minorHAnsi"/>
                <w:b/>
                <w:bCs/>
                <w:color w:val="FFFFFF"/>
                <w:sz w:val="20"/>
                <w:szCs w:val="20"/>
              </w:rPr>
            </w:pPr>
            <w:bookmarkStart w:id="78" w:name="m9"/>
            <w:bookmarkEnd w:id="64"/>
            <w:bookmarkEnd w:id="65"/>
            <w:bookmarkEnd w:id="78"/>
            <w:r w:rsidRPr="00B857E3">
              <w:rPr>
                <w:rFonts w:ascii="Univia Pro Light" w:eastAsia="Times New Roman" w:hAnsi="Univia Pro Light" w:cstheme="minorHAnsi"/>
                <w:b/>
                <w:bCs/>
                <w:color w:val="FFFFFF"/>
                <w:sz w:val="20"/>
                <w:szCs w:val="20"/>
              </w:rPr>
              <w:t>GASTO PROGRAMABLE</w:t>
            </w:r>
          </w:p>
        </w:tc>
      </w:tr>
      <w:tr w:rsidR="0085601D" w:rsidRPr="00B857E3" w14:paraId="50254B88" w14:textId="77777777" w:rsidTr="0032003D">
        <w:trPr>
          <w:trHeight w:val="255"/>
        </w:trPr>
        <w:tc>
          <w:tcPr>
            <w:tcW w:w="257" w:type="dxa"/>
            <w:tcBorders>
              <w:top w:val="nil"/>
              <w:left w:val="nil"/>
              <w:bottom w:val="nil"/>
              <w:right w:val="nil"/>
            </w:tcBorders>
            <w:shd w:val="clear" w:color="auto" w:fill="FFCD2D"/>
            <w:noWrap/>
            <w:vAlign w:val="bottom"/>
            <w:hideMark/>
          </w:tcPr>
          <w:p w14:paraId="35FC9D9A" w14:textId="77777777" w:rsidR="0085601D" w:rsidRPr="003C019D" w:rsidRDefault="0085601D" w:rsidP="003C019D">
            <w:pPr>
              <w:spacing w:before="40" w:after="100" w:afterAutospacing="1" w:line="276" w:lineRule="auto"/>
              <w:rPr>
                <w:rFonts w:ascii="Univia Pro Light" w:eastAsia="Times New Roman" w:hAnsi="Univia Pro Light" w:cstheme="minorHAnsi"/>
                <w:b/>
                <w:bCs/>
                <w:color w:val="FFFFFF"/>
                <w:sz w:val="20"/>
                <w:szCs w:val="20"/>
              </w:rPr>
            </w:pPr>
            <w:r w:rsidRPr="003C019D">
              <w:rPr>
                <w:rFonts w:ascii="Univia Pro Light" w:eastAsia="Times New Roman" w:hAnsi="Univia Pro Light" w:cstheme="minorHAnsi"/>
                <w:b/>
                <w:bCs/>
                <w:color w:val="FFFFFF"/>
                <w:sz w:val="20"/>
                <w:szCs w:val="20"/>
              </w:rPr>
              <w:t> </w:t>
            </w:r>
          </w:p>
        </w:tc>
        <w:tc>
          <w:tcPr>
            <w:tcW w:w="8666" w:type="dxa"/>
            <w:gridSpan w:val="4"/>
            <w:tcBorders>
              <w:top w:val="nil"/>
              <w:left w:val="nil"/>
              <w:bottom w:val="nil"/>
              <w:right w:val="nil"/>
            </w:tcBorders>
            <w:shd w:val="clear" w:color="auto" w:fill="FFCD2D"/>
            <w:noWrap/>
            <w:vAlign w:val="center"/>
            <w:hideMark/>
          </w:tcPr>
          <w:p w14:paraId="3736E614" w14:textId="77777777" w:rsidR="0085601D" w:rsidRPr="00B857E3" w:rsidRDefault="0085601D" w:rsidP="003C019D">
            <w:pPr>
              <w:spacing w:after="100" w:afterAutospacing="1" w:line="276" w:lineRule="auto"/>
              <w:rPr>
                <w:rFonts w:ascii="Univia Pro Light" w:eastAsia="Times New Roman" w:hAnsi="Univia Pro Light" w:cstheme="minorHAnsi"/>
                <w:b/>
                <w:bCs/>
                <w:color w:val="FFFFFF"/>
                <w:sz w:val="20"/>
                <w:szCs w:val="20"/>
              </w:rPr>
            </w:pPr>
            <w:r w:rsidRPr="00B857E3">
              <w:rPr>
                <w:rFonts w:ascii="Univia Pro Light" w:eastAsia="Times New Roman" w:hAnsi="Univia Pro Light" w:cstheme="minorHAnsi"/>
                <w:b/>
                <w:bCs/>
                <w:color w:val="FFFFFF"/>
                <w:sz w:val="20"/>
                <w:szCs w:val="20"/>
              </w:rPr>
              <w:t>PROGRAMAS</w:t>
            </w:r>
          </w:p>
        </w:tc>
      </w:tr>
      <w:tr w:rsidR="0085601D" w:rsidRPr="00B857E3" w14:paraId="0D03C0F4" w14:textId="77777777" w:rsidTr="0032003D">
        <w:trPr>
          <w:trHeight w:val="255"/>
        </w:trPr>
        <w:tc>
          <w:tcPr>
            <w:tcW w:w="257" w:type="dxa"/>
            <w:tcBorders>
              <w:top w:val="nil"/>
              <w:left w:val="nil"/>
              <w:bottom w:val="nil"/>
              <w:right w:val="nil"/>
            </w:tcBorders>
            <w:shd w:val="clear" w:color="auto" w:fill="auto"/>
            <w:noWrap/>
            <w:vAlign w:val="bottom"/>
            <w:hideMark/>
          </w:tcPr>
          <w:p w14:paraId="41CF7813"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14:paraId="4F3E384F"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8520" w:type="dxa"/>
            <w:gridSpan w:val="3"/>
            <w:tcBorders>
              <w:top w:val="nil"/>
              <w:left w:val="nil"/>
              <w:bottom w:val="nil"/>
              <w:right w:val="nil"/>
            </w:tcBorders>
            <w:shd w:val="clear" w:color="auto" w:fill="auto"/>
            <w:vAlign w:val="center"/>
            <w:hideMark/>
          </w:tcPr>
          <w:p w14:paraId="21030C83" w14:textId="77777777" w:rsidR="0085601D" w:rsidRPr="00B857E3" w:rsidRDefault="0085601D" w:rsidP="003C019D">
            <w:pPr>
              <w:spacing w:after="100" w:afterAutospacing="1" w:line="276" w:lineRule="auto"/>
              <w:rPr>
                <w:rFonts w:ascii="Univia Pro Light" w:eastAsia="Times New Roman" w:hAnsi="Univia Pro Light" w:cstheme="minorHAnsi"/>
                <w:b/>
                <w:bCs/>
                <w:color w:val="000000"/>
                <w:sz w:val="20"/>
                <w:szCs w:val="20"/>
              </w:rPr>
            </w:pPr>
            <w:r w:rsidRPr="00B857E3">
              <w:rPr>
                <w:rFonts w:ascii="Univia Pro Light" w:eastAsia="Times New Roman" w:hAnsi="Univia Pro Light" w:cstheme="minorHAnsi"/>
                <w:b/>
                <w:bCs/>
                <w:color w:val="000000"/>
                <w:sz w:val="20"/>
                <w:szCs w:val="20"/>
              </w:rPr>
              <w:t>Subsidios: Sector Social y Privado o Entidades Federativas y Municipios</w:t>
            </w:r>
          </w:p>
        </w:tc>
      </w:tr>
      <w:tr w:rsidR="0085601D" w:rsidRPr="00B857E3" w14:paraId="68142398" w14:textId="77777777" w:rsidTr="0032003D">
        <w:trPr>
          <w:trHeight w:val="255"/>
        </w:trPr>
        <w:tc>
          <w:tcPr>
            <w:tcW w:w="257" w:type="dxa"/>
            <w:tcBorders>
              <w:top w:val="nil"/>
              <w:left w:val="nil"/>
              <w:bottom w:val="nil"/>
              <w:right w:val="nil"/>
            </w:tcBorders>
            <w:shd w:val="clear" w:color="auto" w:fill="auto"/>
            <w:noWrap/>
            <w:vAlign w:val="bottom"/>
            <w:hideMark/>
          </w:tcPr>
          <w:p w14:paraId="640E0F6E"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14:paraId="0A72D10C"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14:paraId="71CA63EA"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14:paraId="7C680ECD"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8228" w:type="dxa"/>
            <w:tcBorders>
              <w:top w:val="nil"/>
              <w:left w:val="nil"/>
              <w:bottom w:val="nil"/>
              <w:right w:val="nil"/>
            </w:tcBorders>
            <w:shd w:val="clear" w:color="auto" w:fill="auto"/>
            <w:noWrap/>
            <w:vAlign w:val="center"/>
            <w:hideMark/>
          </w:tcPr>
          <w:p w14:paraId="3F0CC5FC"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r w:rsidRPr="00B857E3">
              <w:rPr>
                <w:rFonts w:ascii="Univia Pro Light" w:eastAsia="Times New Roman" w:hAnsi="Univia Pro Light" w:cstheme="minorHAnsi"/>
                <w:color w:val="000000"/>
                <w:sz w:val="20"/>
                <w:szCs w:val="20"/>
              </w:rPr>
              <w:t>Sujetos a reglas de operación</w:t>
            </w:r>
          </w:p>
        </w:tc>
      </w:tr>
      <w:tr w:rsidR="0085601D" w:rsidRPr="00B857E3" w14:paraId="7D3EE9AB" w14:textId="77777777" w:rsidTr="0032003D">
        <w:trPr>
          <w:trHeight w:val="255"/>
        </w:trPr>
        <w:tc>
          <w:tcPr>
            <w:tcW w:w="257" w:type="dxa"/>
            <w:tcBorders>
              <w:top w:val="nil"/>
              <w:left w:val="nil"/>
              <w:bottom w:val="nil"/>
              <w:right w:val="nil"/>
            </w:tcBorders>
            <w:shd w:val="clear" w:color="auto" w:fill="auto"/>
            <w:noWrap/>
            <w:vAlign w:val="bottom"/>
            <w:hideMark/>
          </w:tcPr>
          <w:p w14:paraId="67A67042"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14:paraId="772D7F59"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14:paraId="277B5E56"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14:paraId="42DEDD63"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8228" w:type="dxa"/>
            <w:tcBorders>
              <w:top w:val="nil"/>
              <w:left w:val="nil"/>
              <w:bottom w:val="nil"/>
              <w:right w:val="nil"/>
            </w:tcBorders>
            <w:shd w:val="clear" w:color="auto" w:fill="auto"/>
            <w:noWrap/>
            <w:vAlign w:val="center"/>
            <w:hideMark/>
          </w:tcPr>
          <w:p w14:paraId="7ADFF820"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r w:rsidRPr="00B857E3">
              <w:rPr>
                <w:rFonts w:ascii="Univia Pro Light" w:eastAsia="Times New Roman" w:hAnsi="Univia Pro Light" w:cstheme="minorHAnsi"/>
                <w:color w:val="000000"/>
                <w:sz w:val="20"/>
                <w:szCs w:val="20"/>
              </w:rPr>
              <w:t>Otros subsidios</w:t>
            </w:r>
          </w:p>
        </w:tc>
      </w:tr>
      <w:tr w:rsidR="0085601D" w:rsidRPr="00B857E3" w14:paraId="696DD385" w14:textId="77777777" w:rsidTr="0032003D">
        <w:trPr>
          <w:trHeight w:val="255"/>
        </w:trPr>
        <w:tc>
          <w:tcPr>
            <w:tcW w:w="257" w:type="dxa"/>
            <w:tcBorders>
              <w:top w:val="nil"/>
              <w:left w:val="nil"/>
              <w:bottom w:val="nil"/>
              <w:right w:val="nil"/>
            </w:tcBorders>
            <w:shd w:val="clear" w:color="auto" w:fill="auto"/>
            <w:noWrap/>
            <w:vAlign w:val="bottom"/>
            <w:hideMark/>
          </w:tcPr>
          <w:p w14:paraId="719743AC"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14:paraId="530C15BE"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8520" w:type="dxa"/>
            <w:gridSpan w:val="3"/>
            <w:tcBorders>
              <w:top w:val="nil"/>
              <w:left w:val="nil"/>
              <w:bottom w:val="nil"/>
              <w:right w:val="nil"/>
            </w:tcBorders>
            <w:shd w:val="clear" w:color="auto" w:fill="auto"/>
            <w:noWrap/>
            <w:vAlign w:val="center"/>
            <w:hideMark/>
          </w:tcPr>
          <w:p w14:paraId="11AB0865" w14:textId="77777777" w:rsidR="0085601D" w:rsidRPr="00B857E3" w:rsidRDefault="0085601D" w:rsidP="003C019D">
            <w:pPr>
              <w:spacing w:after="100" w:afterAutospacing="1" w:line="276" w:lineRule="auto"/>
              <w:rPr>
                <w:rFonts w:ascii="Univia Pro Light" w:eastAsia="Times New Roman" w:hAnsi="Univia Pro Light" w:cstheme="minorHAnsi"/>
                <w:b/>
                <w:bCs/>
                <w:color w:val="000000"/>
                <w:sz w:val="20"/>
                <w:szCs w:val="20"/>
              </w:rPr>
            </w:pPr>
            <w:r w:rsidRPr="00B857E3">
              <w:rPr>
                <w:rFonts w:ascii="Univia Pro Light" w:eastAsia="Times New Roman" w:hAnsi="Univia Pro Light" w:cstheme="minorHAnsi"/>
                <w:b/>
                <w:bCs/>
                <w:color w:val="000000"/>
                <w:sz w:val="20"/>
                <w:szCs w:val="20"/>
              </w:rPr>
              <w:t>Desempeño de las Funciones</w:t>
            </w:r>
          </w:p>
        </w:tc>
      </w:tr>
      <w:tr w:rsidR="0085601D" w:rsidRPr="00B857E3" w14:paraId="387E7677" w14:textId="77777777" w:rsidTr="0032003D">
        <w:trPr>
          <w:trHeight w:val="255"/>
        </w:trPr>
        <w:tc>
          <w:tcPr>
            <w:tcW w:w="257" w:type="dxa"/>
            <w:tcBorders>
              <w:top w:val="nil"/>
              <w:left w:val="nil"/>
              <w:bottom w:val="nil"/>
              <w:right w:val="nil"/>
            </w:tcBorders>
            <w:shd w:val="clear" w:color="auto" w:fill="auto"/>
            <w:noWrap/>
            <w:vAlign w:val="bottom"/>
            <w:hideMark/>
          </w:tcPr>
          <w:p w14:paraId="35588470"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14:paraId="1FDD7E7A"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14:paraId="0F49D43B"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14:paraId="1E5FA0F8"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8228" w:type="dxa"/>
            <w:tcBorders>
              <w:top w:val="nil"/>
              <w:left w:val="nil"/>
              <w:bottom w:val="nil"/>
              <w:right w:val="nil"/>
            </w:tcBorders>
            <w:shd w:val="clear" w:color="auto" w:fill="auto"/>
            <w:noWrap/>
            <w:vAlign w:val="center"/>
            <w:hideMark/>
          </w:tcPr>
          <w:p w14:paraId="55AF1326"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r w:rsidRPr="00B857E3">
              <w:rPr>
                <w:rFonts w:ascii="Univia Pro Light" w:eastAsia="Times New Roman" w:hAnsi="Univia Pro Light" w:cstheme="minorHAnsi"/>
                <w:color w:val="000000"/>
                <w:sz w:val="20"/>
                <w:szCs w:val="20"/>
              </w:rPr>
              <w:t>Provisión de bienes públicos</w:t>
            </w:r>
          </w:p>
        </w:tc>
      </w:tr>
      <w:tr w:rsidR="0085601D" w:rsidRPr="00B857E3" w14:paraId="7E2D923C" w14:textId="77777777" w:rsidTr="0032003D">
        <w:trPr>
          <w:trHeight w:val="255"/>
        </w:trPr>
        <w:tc>
          <w:tcPr>
            <w:tcW w:w="257" w:type="dxa"/>
            <w:tcBorders>
              <w:top w:val="nil"/>
              <w:left w:val="nil"/>
              <w:bottom w:val="nil"/>
              <w:right w:val="nil"/>
            </w:tcBorders>
            <w:shd w:val="clear" w:color="auto" w:fill="auto"/>
            <w:noWrap/>
            <w:vAlign w:val="bottom"/>
            <w:hideMark/>
          </w:tcPr>
          <w:p w14:paraId="66938F04"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14:paraId="45E279D9"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14:paraId="1C695B2B"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14:paraId="10DB323A"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8228" w:type="dxa"/>
            <w:tcBorders>
              <w:top w:val="nil"/>
              <w:left w:val="nil"/>
              <w:bottom w:val="nil"/>
              <w:right w:val="nil"/>
            </w:tcBorders>
            <w:shd w:val="clear" w:color="auto" w:fill="auto"/>
            <w:noWrap/>
            <w:vAlign w:val="center"/>
            <w:hideMark/>
          </w:tcPr>
          <w:p w14:paraId="442297FD"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r w:rsidRPr="00B857E3">
              <w:rPr>
                <w:rFonts w:ascii="Univia Pro Light" w:eastAsia="Times New Roman" w:hAnsi="Univia Pro Light" w:cstheme="minorHAnsi"/>
                <w:color w:val="000000"/>
                <w:sz w:val="20"/>
                <w:szCs w:val="20"/>
              </w:rPr>
              <w:t>Prestación de servicios públicos</w:t>
            </w:r>
          </w:p>
        </w:tc>
      </w:tr>
      <w:tr w:rsidR="0085601D" w:rsidRPr="00B857E3" w14:paraId="451B0692" w14:textId="77777777" w:rsidTr="0032003D">
        <w:trPr>
          <w:trHeight w:val="255"/>
        </w:trPr>
        <w:tc>
          <w:tcPr>
            <w:tcW w:w="257" w:type="dxa"/>
            <w:tcBorders>
              <w:top w:val="nil"/>
              <w:left w:val="nil"/>
              <w:bottom w:val="nil"/>
              <w:right w:val="nil"/>
            </w:tcBorders>
            <w:shd w:val="clear" w:color="auto" w:fill="auto"/>
            <w:noWrap/>
            <w:vAlign w:val="bottom"/>
            <w:hideMark/>
          </w:tcPr>
          <w:p w14:paraId="354FF305"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14:paraId="572ADDF5"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14:paraId="2291E35C"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14:paraId="51CC14B7"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8228" w:type="dxa"/>
            <w:tcBorders>
              <w:top w:val="nil"/>
              <w:left w:val="nil"/>
              <w:bottom w:val="nil"/>
              <w:right w:val="nil"/>
            </w:tcBorders>
            <w:shd w:val="clear" w:color="auto" w:fill="auto"/>
            <w:noWrap/>
            <w:vAlign w:val="center"/>
            <w:hideMark/>
          </w:tcPr>
          <w:p w14:paraId="1D439796"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r w:rsidRPr="00B857E3">
              <w:rPr>
                <w:rFonts w:ascii="Univia Pro Light" w:eastAsia="Times New Roman" w:hAnsi="Univia Pro Light" w:cstheme="minorHAnsi"/>
                <w:color w:val="000000"/>
                <w:sz w:val="20"/>
                <w:szCs w:val="20"/>
              </w:rPr>
              <w:t>Promoción y fomento</w:t>
            </w:r>
          </w:p>
        </w:tc>
      </w:tr>
      <w:tr w:rsidR="0085601D" w:rsidRPr="00B857E3" w14:paraId="490063AC" w14:textId="77777777" w:rsidTr="0032003D">
        <w:trPr>
          <w:trHeight w:val="255"/>
        </w:trPr>
        <w:tc>
          <w:tcPr>
            <w:tcW w:w="257" w:type="dxa"/>
            <w:tcBorders>
              <w:top w:val="nil"/>
              <w:left w:val="nil"/>
              <w:bottom w:val="nil"/>
              <w:right w:val="nil"/>
            </w:tcBorders>
            <w:shd w:val="clear" w:color="auto" w:fill="auto"/>
            <w:noWrap/>
            <w:vAlign w:val="bottom"/>
            <w:hideMark/>
          </w:tcPr>
          <w:p w14:paraId="38D7E7E8"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14:paraId="4DE87317"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14:paraId="699421F4"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14:paraId="72E77D5B"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8228" w:type="dxa"/>
            <w:tcBorders>
              <w:top w:val="nil"/>
              <w:left w:val="nil"/>
              <w:bottom w:val="nil"/>
              <w:right w:val="nil"/>
            </w:tcBorders>
            <w:shd w:val="clear" w:color="auto" w:fill="auto"/>
            <w:noWrap/>
            <w:vAlign w:val="center"/>
            <w:hideMark/>
          </w:tcPr>
          <w:p w14:paraId="35C10598"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r w:rsidRPr="00B857E3">
              <w:rPr>
                <w:rFonts w:ascii="Univia Pro Light" w:eastAsia="Times New Roman" w:hAnsi="Univia Pro Light" w:cstheme="minorHAnsi"/>
                <w:color w:val="000000"/>
                <w:sz w:val="20"/>
                <w:szCs w:val="20"/>
              </w:rPr>
              <w:t>Regulación y supervisión</w:t>
            </w:r>
          </w:p>
        </w:tc>
      </w:tr>
      <w:tr w:rsidR="0085601D" w:rsidRPr="00B857E3" w14:paraId="0FC53E0F" w14:textId="77777777" w:rsidTr="0032003D">
        <w:trPr>
          <w:trHeight w:val="255"/>
        </w:trPr>
        <w:tc>
          <w:tcPr>
            <w:tcW w:w="257" w:type="dxa"/>
            <w:tcBorders>
              <w:top w:val="nil"/>
              <w:left w:val="nil"/>
              <w:bottom w:val="nil"/>
              <w:right w:val="nil"/>
            </w:tcBorders>
            <w:shd w:val="clear" w:color="auto" w:fill="auto"/>
            <w:noWrap/>
            <w:vAlign w:val="bottom"/>
            <w:hideMark/>
          </w:tcPr>
          <w:p w14:paraId="2EFC93F4"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14:paraId="2AC4C2A5"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14:paraId="596C06F6"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14:paraId="2053EF19"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8228" w:type="dxa"/>
            <w:tcBorders>
              <w:top w:val="nil"/>
              <w:left w:val="nil"/>
              <w:bottom w:val="nil"/>
              <w:right w:val="nil"/>
            </w:tcBorders>
            <w:shd w:val="clear" w:color="auto" w:fill="auto"/>
            <w:noWrap/>
            <w:vAlign w:val="center"/>
            <w:hideMark/>
          </w:tcPr>
          <w:p w14:paraId="4F0862DB"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r w:rsidRPr="00B857E3">
              <w:rPr>
                <w:rFonts w:ascii="Univia Pro Light" w:eastAsia="Times New Roman" w:hAnsi="Univia Pro Light" w:cstheme="minorHAnsi"/>
                <w:color w:val="000000"/>
                <w:sz w:val="20"/>
                <w:szCs w:val="20"/>
              </w:rPr>
              <w:t>Proyectos de inversión</w:t>
            </w:r>
          </w:p>
        </w:tc>
      </w:tr>
      <w:tr w:rsidR="0085601D" w:rsidRPr="00B857E3" w14:paraId="3688FFF1" w14:textId="77777777" w:rsidTr="0032003D">
        <w:trPr>
          <w:trHeight w:val="255"/>
        </w:trPr>
        <w:tc>
          <w:tcPr>
            <w:tcW w:w="257" w:type="dxa"/>
            <w:tcBorders>
              <w:top w:val="nil"/>
              <w:left w:val="nil"/>
              <w:bottom w:val="nil"/>
              <w:right w:val="nil"/>
            </w:tcBorders>
            <w:shd w:val="clear" w:color="auto" w:fill="auto"/>
            <w:noWrap/>
            <w:vAlign w:val="bottom"/>
            <w:hideMark/>
          </w:tcPr>
          <w:p w14:paraId="1CEA7867"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14:paraId="6A19CEAC"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14:paraId="7B1A92B8"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14:paraId="457B8ECF"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8228" w:type="dxa"/>
            <w:tcBorders>
              <w:top w:val="nil"/>
              <w:left w:val="nil"/>
              <w:bottom w:val="nil"/>
              <w:right w:val="nil"/>
            </w:tcBorders>
            <w:shd w:val="clear" w:color="auto" w:fill="auto"/>
            <w:vAlign w:val="center"/>
            <w:hideMark/>
          </w:tcPr>
          <w:p w14:paraId="30227FAE"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r w:rsidRPr="00B857E3">
              <w:rPr>
                <w:rFonts w:ascii="Univia Pro Light" w:eastAsia="Times New Roman" w:hAnsi="Univia Pro Light" w:cstheme="minorHAnsi"/>
                <w:color w:val="000000"/>
                <w:sz w:val="20"/>
                <w:szCs w:val="20"/>
              </w:rPr>
              <w:t>Planeación, seguimiento y evaluación de políticas públicas</w:t>
            </w:r>
          </w:p>
        </w:tc>
      </w:tr>
      <w:tr w:rsidR="0085601D" w:rsidRPr="00B857E3" w14:paraId="1EDA3233" w14:textId="77777777" w:rsidTr="0032003D">
        <w:trPr>
          <w:trHeight w:val="255"/>
        </w:trPr>
        <w:tc>
          <w:tcPr>
            <w:tcW w:w="257" w:type="dxa"/>
            <w:tcBorders>
              <w:top w:val="nil"/>
              <w:left w:val="nil"/>
              <w:bottom w:val="nil"/>
              <w:right w:val="nil"/>
            </w:tcBorders>
            <w:shd w:val="clear" w:color="auto" w:fill="auto"/>
            <w:noWrap/>
            <w:vAlign w:val="bottom"/>
            <w:hideMark/>
          </w:tcPr>
          <w:p w14:paraId="40CF9033"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14:paraId="75DBD196"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14:paraId="0D045843"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14:paraId="7ABAC40C"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8228" w:type="dxa"/>
            <w:tcBorders>
              <w:top w:val="nil"/>
              <w:left w:val="nil"/>
              <w:bottom w:val="nil"/>
              <w:right w:val="nil"/>
            </w:tcBorders>
            <w:shd w:val="clear" w:color="auto" w:fill="auto"/>
            <w:noWrap/>
            <w:vAlign w:val="center"/>
            <w:hideMark/>
          </w:tcPr>
          <w:p w14:paraId="6A000C06"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r w:rsidRPr="00B857E3">
              <w:rPr>
                <w:rFonts w:ascii="Univia Pro Light" w:eastAsia="Times New Roman" w:hAnsi="Univia Pro Light" w:cstheme="minorHAnsi"/>
                <w:color w:val="000000"/>
                <w:sz w:val="20"/>
                <w:szCs w:val="20"/>
              </w:rPr>
              <w:t>Específicos</w:t>
            </w:r>
          </w:p>
        </w:tc>
      </w:tr>
      <w:tr w:rsidR="0085601D" w:rsidRPr="00B857E3" w14:paraId="36C43701" w14:textId="77777777" w:rsidTr="0032003D">
        <w:trPr>
          <w:trHeight w:val="255"/>
        </w:trPr>
        <w:tc>
          <w:tcPr>
            <w:tcW w:w="257" w:type="dxa"/>
            <w:tcBorders>
              <w:top w:val="nil"/>
              <w:left w:val="nil"/>
              <w:bottom w:val="nil"/>
              <w:right w:val="nil"/>
            </w:tcBorders>
            <w:shd w:val="clear" w:color="auto" w:fill="auto"/>
            <w:noWrap/>
            <w:vAlign w:val="bottom"/>
            <w:hideMark/>
          </w:tcPr>
          <w:p w14:paraId="33C49735"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14:paraId="17E9AD70"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8520" w:type="dxa"/>
            <w:gridSpan w:val="3"/>
            <w:tcBorders>
              <w:top w:val="nil"/>
              <w:left w:val="nil"/>
              <w:bottom w:val="nil"/>
              <w:right w:val="nil"/>
            </w:tcBorders>
            <w:shd w:val="clear" w:color="auto" w:fill="auto"/>
            <w:noWrap/>
            <w:vAlign w:val="center"/>
            <w:hideMark/>
          </w:tcPr>
          <w:p w14:paraId="7AAF6BB7" w14:textId="77777777" w:rsidR="0085601D" w:rsidRPr="00B857E3" w:rsidRDefault="0085601D" w:rsidP="003C019D">
            <w:pPr>
              <w:spacing w:after="100" w:afterAutospacing="1" w:line="276" w:lineRule="auto"/>
              <w:rPr>
                <w:rFonts w:ascii="Univia Pro Light" w:eastAsia="Times New Roman" w:hAnsi="Univia Pro Light" w:cstheme="minorHAnsi"/>
                <w:b/>
                <w:bCs/>
                <w:color w:val="000000"/>
                <w:sz w:val="20"/>
                <w:szCs w:val="20"/>
              </w:rPr>
            </w:pPr>
            <w:r w:rsidRPr="00B857E3">
              <w:rPr>
                <w:rFonts w:ascii="Univia Pro Light" w:eastAsia="Times New Roman" w:hAnsi="Univia Pro Light" w:cstheme="minorHAnsi"/>
                <w:b/>
                <w:bCs/>
                <w:color w:val="000000"/>
                <w:sz w:val="20"/>
                <w:szCs w:val="20"/>
              </w:rPr>
              <w:t>Administrativos y de Apoyo</w:t>
            </w:r>
          </w:p>
        </w:tc>
      </w:tr>
      <w:tr w:rsidR="0085601D" w:rsidRPr="00B857E3" w14:paraId="5E6EB49C" w14:textId="77777777" w:rsidTr="0032003D">
        <w:trPr>
          <w:trHeight w:val="255"/>
        </w:trPr>
        <w:tc>
          <w:tcPr>
            <w:tcW w:w="257" w:type="dxa"/>
            <w:tcBorders>
              <w:top w:val="nil"/>
              <w:left w:val="nil"/>
              <w:bottom w:val="nil"/>
              <w:right w:val="nil"/>
            </w:tcBorders>
            <w:shd w:val="clear" w:color="auto" w:fill="auto"/>
            <w:noWrap/>
            <w:vAlign w:val="bottom"/>
            <w:hideMark/>
          </w:tcPr>
          <w:p w14:paraId="207EEE04"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14:paraId="407DE253"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14:paraId="38605FF2"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14:paraId="644D9FED"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8228" w:type="dxa"/>
            <w:tcBorders>
              <w:top w:val="nil"/>
              <w:left w:val="nil"/>
              <w:bottom w:val="nil"/>
              <w:right w:val="nil"/>
            </w:tcBorders>
            <w:shd w:val="clear" w:color="auto" w:fill="auto"/>
            <w:vAlign w:val="center"/>
            <w:hideMark/>
          </w:tcPr>
          <w:p w14:paraId="10FD3F36"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r w:rsidRPr="00B857E3">
              <w:rPr>
                <w:rFonts w:ascii="Univia Pro Light" w:eastAsia="Times New Roman" w:hAnsi="Univia Pro Light" w:cstheme="minorHAnsi"/>
                <w:color w:val="000000"/>
                <w:sz w:val="20"/>
                <w:szCs w:val="20"/>
              </w:rPr>
              <w:t>Apoyo al proceso presupuestario y para mejorar la eficiencia institucional</w:t>
            </w:r>
          </w:p>
        </w:tc>
      </w:tr>
      <w:tr w:rsidR="0085601D" w:rsidRPr="00B857E3" w14:paraId="389AD607" w14:textId="77777777" w:rsidTr="0032003D">
        <w:trPr>
          <w:trHeight w:val="255"/>
        </w:trPr>
        <w:tc>
          <w:tcPr>
            <w:tcW w:w="257" w:type="dxa"/>
            <w:tcBorders>
              <w:top w:val="nil"/>
              <w:left w:val="nil"/>
              <w:bottom w:val="nil"/>
              <w:right w:val="nil"/>
            </w:tcBorders>
            <w:shd w:val="clear" w:color="auto" w:fill="auto"/>
            <w:noWrap/>
            <w:vAlign w:val="bottom"/>
            <w:hideMark/>
          </w:tcPr>
          <w:p w14:paraId="5813B523"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14:paraId="0718F236"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14:paraId="6310A3B5"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14:paraId="10654966"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8228" w:type="dxa"/>
            <w:tcBorders>
              <w:top w:val="nil"/>
              <w:left w:val="nil"/>
              <w:bottom w:val="nil"/>
              <w:right w:val="nil"/>
            </w:tcBorders>
            <w:shd w:val="clear" w:color="auto" w:fill="auto"/>
            <w:vAlign w:val="center"/>
            <w:hideMark/>
          </w:tcPr>
          <w:p w14:paraId="18BD7E16"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r w:rsidRPr="00B857E3">
              <w:rPr>
                <w:rFonts w:ascii="Univia Pro Light" w:eastAsia="Times New Roman" w:hAnsi="Univia Pro Light" w:cstheme="minorHAnsi"/>
                <w:color w:val="000000"/>
                <w:sz w:val="20"/>
                <w:szCs w:val="20"/>
              </w:rPr>
              <w:t>Apoyo a la función pública y al mejoramiento de la gestión</w:t>
            </w:r>
          </w:p>
        </w:tc>
      </w:tr>
      <w:tr w:rsidR="0085601D" w:rsidRPr="00B857E3" w14:paraId="7FFCBA36" w14:textId="77777777" w:rsidTr="0032003D">
        <w:trPr>
          <w:trHeight w:val="255"/>
        </w:trPr>
        <w:tc>
          <w:tcPr>
            <w:tcW w:w="257" w:type="dxa"/>
            <w:tcBorders>
              <w:top w:val="nil"/>
              <w:left w:val="nil"/>
              <w:bottom w:val="nil"/>
              <w:right w:val="nil"/>
            </w:tcBorders>
            <w:shd w:val="clear" w:color="auto" w:fill="auto"/>
            <w:noWrap/>
            <w:vAlign w:val="bottom"/>
            <w:hideMark/>
          </w:tcPr>
          <w:p w14:paraId="2711A1B0"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14:paraId="6A7499ED"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8520" w:type="dxa"/>
            <w:gridSpan w:val="3"/>
            <w:tcBorders>
              <w:top w:val="nil"/>
              <w:left w:val="nil"/>
              <w:bottom w:val="nil"/>
              <w:right w:val="nil"/>
            </w:tcBorders>
            <w:shd w:val="clear" w:color="auto" w:fill="auto"/>
            <w:noWrap/>
            <w:vAlign w:val="center"/>
            <w:hideMark/>
          </w:tcPr>
          <w:p w14:paraId="164213C2" w14:textId="77777777" w:rsidR="0085601D" w:rsidRPr="00B857E3" w:rsidRDefault="0085601D" w:rsidP="003C019D">
            <w:pPr>
              <w:spacing w:after="100" w:afterAutospacing="1" w:line="276" w:lineRule="auto"/>
              <w:rPr>
                <w:rFonts w:ascii="Univia Pro Light" w:eastAsia="Times New Roman" w:hAnsi="Univia Pro Light" w:cstheme="minorHAnsi"/>
                <w:b/>
                <w:bCs/>
                <w:color w:val="000000"/>
                <w:sz w:val="20"/>
                <w:szCs w:val="20"/>
              </w:rPr>
            </w:pPr>
            <w:r w:rsidRPr="00B857E3">
              <w:rPr>
                <w:rFonts w:ascii="Univia Pro Light" w:eastAsia="Times New Roman" w:hAnsi="Univia Pro Light" w:cstheme="minorHAnsi"/>
                <w:b/>
                <w:bCs/>
                <w:color w:val="000000"/>
                <w:sz w:val="20"/>
                <w:szCs w:val="20"/>
              </w:rPr>
              <w:t>Obligaciones</w:t>
            </w:r>
          </w:p>
        </w:tc>
      </w:tr>
      <w:tr w:rsidR="0085601D" w:rsidRPr="00B857E3" w14:paraId="3F50C991" w14:textId="77777777" w:rsidTr="0032003D">
        <w:trPr>
          <w:trHeight w:val="255"/>
        </w:trPr>
        <w:tc>
          <w:tcPr>
            <w:tcW w:w="257" w:type="dxa"/>
            <w:tcBorders>
              <w:top w:val="nil"/>
              <w:left w:val="nil"/>
              <w:bottom w:val="nil"/>
              <w:right w:val="nil"/>
            </w:tcBorders>
            <w:shd w:val="clear" w:color="auto" w:fill="auto"/>
            <w:noWrap/>
            <w:vAlign w:val="bottom"/>
            <w:hideMark/>
          </w:tcPr>
          <w:p w14:paraId="1D80A76D"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14:paraId="6BA3B32C"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14:paraId="021D9021"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14:paraId="432F0041"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8228" w:type="dxa"/>
            <w:tcBorders>
              <w:top w:val="nil"/>
              <w:left w:val="nil"/>
              <w:bottom w:val="nil"/>
              <w:right w:val="nil"/>
            </w:tcBorders>
            <w:shd w:val="clear" w:color="auto" w:fill="auto"/>
            <w:noWrap/>
            <w:vAlign w:val="center"/>
            <w:hideMark/>
          </w:tcPr>
          <w:p w14:paraId="7D299547" w14:textId="77777777"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r w:rsidRPr="00B857E3">
              <w:rPr>
                <w:rFonts w:ascii="Univia Pro Light" w:eastAsia="Times New Roman" w:hAnsi="Univia Pro Light" w:cstheme="minorHAnsi"/>
                <w:color w:val="000000"/>
                <w:sz w:val="20"/>
                <w:szCs w:val="20"/>
              </w:rPr>
              <w:t>Pensiones y jubilaciones</w:t>
            </w:r>
          </w:p>
        </w:tc>
      </w:tr>
      <w:tr w:rsidR="0085601D" w:rsidRPr="00B857E3" w14:paraId="69B7B76B" w14:textId="77777777" w:rsidTr="0032003D">
        <w:trPr>
          <w:trHeight w:val="255"/>
        </w:trPr>
        <w:tc>
          <w:tcPr>
            <w:tcW w:w="8923" w:type="dxa"/>
            <w:gridSpan w:val="5"/>
            <w:tcBorders>
              <w:top w:val="nil"/>
              <w:left w:val="nil"/>
              <w:bottom w:val="nil"/>
              <w:right w:val="nil"/>
            </w:tcBorders>
            <w:shd w:val="clear" w:color="auto" w:fill="EB6E19"/>
            <w:noWrap/>
            <w:vAlign w:val="bottom"/>
            <w:hideMark/>
          </w:tcPr>
          <w:p w14:paraId="1951946C" w14:textId="77777777" w:rsidR="0085601D" w:rsidRPr="00B857E3" w:rsidRDefault="0085601D" w:rsidP="003C019D">
            <w:pPr>
              <w:spacing w:before="40" w:after="100" w:afterAutospacing="1" w:line="276" w:lineRule="auto"/>
              <w:rPr>
                <w:rFonts w:ascii="Univia Pro Light" w:eastAsia="Times New Roman" w:hAnsi="Univia Pro Light" w:cstheme="minorHAnsi"/>
                <w:b/>
                <w:bCs/>
                <w:color w:val="FFFFFF"/>
                <w:sz w:val="20"/>
                <w:szCs w:val="20"/>
              </w:rPr>
            </w:pPr>
            <w:r w:rsidRPr="00B857E3">
              <w:rPr>
                <w:rFonts w:ascii="Univia Pro Light" w:eastAsia="Times New Roman" w:hAnsi="Univia Pro Light" w:cstheme="minorHAnsi"/>
                <w:b/>
                <w:bCs/>
                <w:color w:val="FFFFFF"/>
                <w:sz w:val="20"/>
                <w:szCs w:val="20"/>
              </w:rPr>
              <w:t>GASTO NO PROGRAMABLE</w:t>
            </w:r>
          </w:p>
        </w:tc>
      </w:tr>
      <w:tr w:rsidR="0085601D" w:rsidRPr="00B857E3" w14:paraId="307D8A5F" w14:textId="77777777" w:rsidTr="0032003D">
        <w:trPr>
          <w:trHeight w:val="255"/>
        </w:trPr>
        <w:tc>
          <w:tcPr>
            <w:tcW w:w="257" w:type="dxa"/>
            <w:tcBorders>
              <w:top w:val="nil"/>
              <w:left w:val="nil"/>
              <w:bottom w:val="nil"/>
              <w:right w:val="nil"/>
            </w:tcBorders>
            <w:shd w:val="clear" w:color="auto" w:fill="FFCD2D"/>
            <w:noWrap/>
            <w:vAlign w:val="bottom"/>
            <w:hideMark/>
          </w:tcPr>
          <w:p w14:paraId="480468F3" w14:textId="77777777" w:rsidR="0085601D" w:rsidRPr="003C019D" w:rsidRDefault="0085601D" w:rsidP="003C019D">
            <w:pPr>
              <w:spacing w:before="40" w:after="100" w:afterAutospacing="1" w:line="276" w:lineRule="auto"/>
              <w:rPr>
                <w:rFonts w:ascii="Univia Pro Light" w:eastAsia="Times New Roman" w:hAnsi="Univia Pro Light" w:cstheme="minorHAnsi"/>
                <w:b/>
                <w:bCs/>
                <w:color w:val="FFFFFF"/>
                <w:sz w:val="20"/>
                <w:szCs w:val="20"/>
              </w:rPr>
            </w:pPr>
            <w:r w:rsidRPr="003C019D">
              <w:rPr>
                <w:rFonts w:ascii="Univia Pro Light" w:eastAsia="Times New Roman" w:hAnsi="Univia Pro Light" w:cstheme="minorHAnsi"/>
                <w:b/>
                <w:bCs/>
                <w:color w:val="FFFFFF"/>
                <w:sz w:val="20"/>
                <w:szCs w:val="20"/>
              </w:rPr>
              <w:t> </w:t>
            </w:r>
          </w:p>
        </w:tc>
        <w:tc>
          <w:tcPr>
            <w:tcW w:w="8666" w:type="dxa"/>
            <w:gridSpan w:val="4"/>
            <w:tcBorders>
              <w:top w:val="nil"/>
              <w:left w:val="nil"/>
              <w:bottom w:val="nil"/>
              <w:right w:val="nil"/>
            </w:tcBorders>
            <w:shd w:val="clear" w:color="auto" w:fill="FFCD2D"/>
            <w:vAlign w:val="center"/>
            <w:hideMark/>
          </w:tcPr>
          <w:p w14:paraId="6C3B0D63" w14:textId="77777777" w:rsidR="0085601D" w:rsidRPr="00B857E3" w:rsidRDefault="0085601D" w:rsidP="003C019D">
            <w:pPr>
              <w:spacing w:before="40" w:after="100" w:afterAutospacing="1" w:line="276" w:lineRule="auto"/>
              <w:jc w:val="both"/>
              <w:rPr>
                <w:rFonts w:ascii="Univia Pro Light" w:eastAsia="Times New Roman" w:hAnsi="Univia Pro Light" w:cstheme="minorHAnsi"/>
                <w:b/>
                <w:bCs/>
                <w:color w:val="FFFFFF"/>
                <w:sz w:val="20"/>
                <w:szCs w:val="20"/>
              </w:rPr>
            </w:pPr>
            <w:r w:rsidRPr="00B857E3">
              <w:rPr>
                <w:rFonts w:ascii="Univia Pro Light" w:eastAsia="Times New Roman" w:hAnsi="Univia Pro Light" w:cstheme="minorHAnsi"/>
                <w:b/>
                <w:bCs/>
                <w:color w:val="FFFFFF"/>
                <w:sz w:val="20"/>
                <w:szCs w:val="20"/>
              </w:rPr>
              <w:t>PARTICIPACIONES A ENTIDADES FEDERATIVAS Y MUNICIPIOS</w:t>
            </w:r>
          </w:p>
        </w:tc>
      </w:tr>
      <w:tr w:rsidR="0085601D" w:rsidRPr="00B857E3" w14:paraId="001DFC5C" w14:textId="77777777" w:rsidTr="0032003D">
        <w:trPr>
          <w:trHeight w:val="255"/>
        </w:trPr>
        <w:tc>
          <w:tcPr>
            <w:tcW w:w="257" w:type="dxa"/>
            <w:tcBorders>
              <w:top w:val="nil"/>
              <w:left w:val="nil"/>
              <w:bottom w:val="nil"/>
              <w:right w:val="nil"/>
            </w:tcBorders>
            <w:shd w:val="clear" w:color="auto" w:fill="FFCD2D"/>
            <w:noWrap/>
            <w:vAlign w:val="bottom"/>
            <w:hideMark/>
          </w:tcPr>
          <w:p w14:paraId="5B323EA5" w14:textId="77777777" w:rsidR="0085601D" w:rsidRPr="003C019D" w:rsidRDefault="0085601D" w:rsidP="00240C66">
            <w:pPr>
              <w:spacing w:before="40" w:line="276" w:lineRule="auto"/>
              <w:rPr>
                <w:rFonts w:ascii="Univia Pro Light" w:eastAsia="Times New Roman" w:hAnsi="Univia Pro Light" w:cstheme="minorHAnsi"/>
                <w:b/>
                <w:bCs/>
                <w:color w:val="FFFFFF"/>
                <w:sz w:val="20"/>
                <w:szCs w:val="20"/>
              </w:rPr>
            </w:pPr>
            <w:r w:rsidRPr="003C019D">
              <w:rPr>
                <w:rFonts w:ascii="Univia Pro Light" w:eastAsia="Times New Roman" w:hAnsi="Univia Pro Light" w:cstheme="minorHAnsi"/>
                <w:b/>
                <w:bCs/>
                <w:color w:val="FFFFFF"/>
                <w:sz w:val="20"/>
                <w:szCs w:val="20"/>
              </w:rPr>
              <w:t> </w:t>
            </w:r>
          </w:p>
        </w:tc>
        <w:tc>
          <w:tcPr>
            <w:tcW w:w="8666" w:type="dxa"/>
            <w:gridSpan w:val="4"/>
            <w:tcBorders>
              <w:top w:val="nil"/>
              <w:left w:val="nil"/>
              <w:bottom w:val="nil"/>
              <w:right w:val="nil"/>
            </w:tcBorders>
            <w:shd w:val="clear" w:color="auto" w:fill="FFCD2D"/>
            <w:vAlign w:val="center"/>
            <w:hideMark/>
          </w:tcPr>
          <w:p w14:paraId="319A1B81" w14:textId="77777777" w:rsidR="0085601D" w:rsidRPr="00B857E3" w:rsidRDefault="0085601D" w:rsidP="00240C66">
            <w:pPr>
              <w:spacing w:before="40" w:line="276" w:lineRule="auto"/>
              <w:jc w:val="both"/>
              <w:rPr>
                <w:rFonts w:ascii="Univia Pro Light" w:eastAsia="Times New Roman" w:hAnsi="Univia Pro Light" w:cstheme="minorHAnsi"/>
                <w:b/>
                <w:bCs/>
                <w:color w:val="FFFFFF"/>
                <w:sz w:val="20"/>
                <w:szCs w:val="20"/>
              </w:rPr>
            </w:pPr>
            <w:r w:rsidRPr="00B857E3">
              <w:rPr>
                <w:rFonts w:ascii="Univia Pro Light" w:eastAsia="Times New Roman" w:hAnsi="Univia Pro Light" w:cstheme="minorHAnsi"/>
                <w:b/>
                <w:bCs/>
                <w:color w:val="FFFFFF"/>
                <w:sz w:val="20"/>
                <w:szCs w:val="20"/>
              </w:rPr>
              <w:t>COSTO FINANCIERO, DEUDA O APOYOS A DEUDORES Y AHORRADORES DE LA BANCA</w:t>
            </w:r>
          </w:p>
        </w:tc>
      </w:tr>
    </w:tbl>
    <w:p w14:paraId="1966F665" w14:textId="7618E8B4" w:rsidR="00C738B9" w:rsidRPr="00DC5F22" w:rsidRDefault="00C738B9" w:rsidP="00240C66">
      <w:pPr>
        <w:pStyle w:val="Descripcin"/>
        <w:spacing w:after="0" w:afterAutospacing="0"/>
        <w:ind w:left="142"/>
        <w:rPr>
          <w:rFonts w:ascii="Univia Pro Light" w:hAnsi="Univia Pro Light" w:cstheme="minorHAnsi"/>
          <w:b w:val="0"/>
        </w:rPr>
      </w:pPr>
      <w:bookmarkStart w:id="79" w:name="_Toc519525426"/>
      <w:bookmarkStart w:id="80" w:name="_Toc519613541"/>
      <w:r w:rsidRPr="00B857E3">
        <w:rPr>
          <w:rFonts w:ascii="Univia Pro Light" w:hAnsi="Univia Pro Light"/>
        </w:rPr>
        <w:t xml:space="preserve">Tabla </w:t>
      </w:r>
      <w:r w:rsidR="00F53FE9" w:rsidRPr="00B857E3">
        <w:rPr>
          <w:rFonts w:ascii="Univia Pro Light" w:hAnsi="Univia Pro Light"/>
        </w:rPr>
        <w:fldChar w:fldCharType="begin"/>
      </w:r>
      <w:r w:rsidRPr="00B857E3">
        <w:rPr>
          <w:rFonts w:ascii="Univia Pro Light" w:hAnsi="Univia Pro Light"/>
        </w:rPr>
        <w:instrText xml:space="preserve"> SEQ Tabla \* ARABIC </w:instrText>
      </w:r>
      <w:r w:rsidR="00F53FE9" w:rsidRPr="00B857E3">
        <w:rPr>
          <w:rFonts w:ascii="Univia Pro Light" w:hAnsi="Univia Pro Light"/>
        </w:rPr>
        <w:fldChar w:fldCharType="separate"/>
      </w:r>
      <w:r w:rsidR="00CB04E8">
        <w:rPr>
          <w:rFonts w:ascii="Univia Pro Light" w:hAnsi="Univia Pro Light"/>
          <w:noProof/>
        </w:rPr>
        <w:t>4</w:t>
      </w:r>
      <w:r w:rsidR="00F53FE9" w:rsidRPr="00B857E3">
        <w:rPr>
          <w:rFonts w:ascii="Univia Pro Light" w:hAnsi="Univia Pro Light"/>
        </w:rPr>
        <w:fldChar w:fldCharType="end"/>
      </w:r>
      <w:r w:rsidRPr="00DC5F22">
        <w:rPr>
          <w:rFonts w:ascii="Univia Pro Light" w:hAnsi="Univia Pro Light"/>
          <w:b w:val="0"/>
        </w:rPr>
        <w:t>. Clas</w:t>
      </w:r>
      <w:r w:rsidR="00255446" w:rsidRPr="00DC5F22">
        <w:rPr>
          <w:rFonts w:ascii="Univia Pro Light" w:hAnsi="Univia Pro Light"/>
          <w:b w:val="0"/>
        </w:rPr>
        <w:t>ificación programable del gasto</w:t>
      </w:r>
      <w:r w:rsidR="00FD62A3">
        <w:rPr>
          <w:rFonts w:ascii="Univia Pro Light" w:hAnsi="Univia Pro Light"/>
          <w:b w:val="0"/>
        </w:rPr>
        <w:t>.</w:t>
      </w:r>
      <w:bookmarkEnd w:id="79"/>
      <w:bookmarkEnd w:id="80"/>
    </w:p>
    <w:p w14:paraId="1E07312D" w14:textId="577A683B" w:rsidR="000B1C15" w:rsidRPr="00B857E3" w:rsidRDefault="000B1C15" w:rsidP="009A1B16">
      <w:pPr>
        <w:pStyle w:val="Ttulo2"/>
        <w:rPr>
          <w:rFonts w:ascii="Univia Pro Light" w:hAnsi="Univia Pro Light" w:cstheme="minorHAnsi"/>
        </w:rPr>
      </w:pPr>
      <w:bookmarkStart w:id="81" w:name="_Toc519698052"/>
      <w:r w:rsidRPr="00B857E3">
        <w:rPr>
          <w:rFonts w:ascii="Univia Pro Light" w:hAnsi="Univia Pro Light" w:cstheme="minorHAnsi"/>
        </w:rPr>
        <w:lastRenderedPageBreak/>
        <w:t>CLAVE PRESUPUES</w:t>
      </w:r>
      <w:r w:rsidRPr="00B857E3">
        <w:rPr>
          <w:rFonts w:ascii="Univia Pro Light" w:hAnsi="Univia Pro Light"/>
        </w:rPr>
        <w:t>TA</w:t>
      </w:r>
      <w:r w:rsidR="000E6D73" w:rsidRPr="00B857E3">
        <w:rPr>
          <w:rFonts w:ascii="Univia Pro Light" w:hAnsi="Univia Pro Light"/>
        </w:rPr>
        <w:t>RI</w:t>
      </w:r>
      <w:r w:rsidR="000E6D73" w:rsidRPr="00B857E3">
        <w:rPr>
          <w:rFonts w:ascii="Univia Pro Light" w:hAnsi="Univia Pro Light" w:cstheme="minorHAnsi"/>
        </w:rPr>
        <w:t>A</w:t>
      </w:r>
      <w:r w:rsidRPr="00B857E3">
        <w:rPr>
          <w:rFonts w:ascii="Univia Pro Light" w:hAnsi="Univia Pro Light" w:cstheme="minorHAnsi"/>
        </w:rPr>
        <w:t xml:space="preserve"> </w:t>
      </w:r>
      <w:r w:rsidR="00551010" w:rsidRPr="00B857E3">
        <w:rPr>
          <w:rFonts w:ascii="Univia Pro Light" w:hAnsi="Univia Pro Light" w:cstheme="minorHAnsi"/>
        </w:rPr>
        <w:t>201</w:t>
      </w:r>
      <w:r w:rsidR="00FD62A3">
        <w:rPr>
          <w:rFonts w:ascii="Univia Pro Light" w:hAnsi="Univia Pro Light" w:cstheme="minorHAnsi"/>
        </w:rPr>
        <w:t>9</w:t>
      </w:r>
      <w:bookmarkEnd w:id="81"/>
    </w:p>
    <w:p w14:paraId="14F63AD6" w14:textId="0A83A7F8" w:rsidR="000B1C15" w:rsidRPr="00B857E3" w:rsidRDefault="000B1C15" w:rsidP="00F37546">
      <w:pPr>
        <w:spacing w:before="240" w:after="240" w:line="360" w:lineRule="auto"/>
        <w:jc w:val="both"/>
        <w:rPr>
          <w:rFonts w:ascii="Univia Pro Light" w:hAnsi="Univia Pro Light" w:cstheme="minorHAnsi"/>
        </w:rPr>
      </w:pPr>
      <w:r w:rsidRPr="00B857E3">
        <w:rPr>
          <w:rFonts w:ascii="Univia Pro Light" w:hAnsi="Univia Pro Light" w:cstheme="minorHAnsi"/>
        </w:rPr>
        <w:t>La Clave Presupuesta</w:t>
      </w:r>
      <w:r w:rsidR="000E6D73" w:rsidRPr="00B857E3">
        <w:rPr>
          <w:rFonts w:ascii="Univia Pro Light" w:hAnsi="Univia Pro Light" w:cstheme="minorHAnsi"/>
        </w:rPr>
        <w:t>ria</w:t>
      </w:r>
      <w:r w:rsidRPr="00B857E3">
        <w:rPr>
          <w:rFonts w:ascii="Univia Pro Light" w:hAnsi="Univia Pro Light" w:cstheme="minorHAnsi"/>
        </w:rPr>
        <w:t xml:space="preserve"> es un conjunto de elementos clasificados que permite organizar y sistematizar la información presupuestal contenida en el Presupuesto de Egresos. Identifica la naturaleza y destino de los recursos autorizados para el cumplimiento de la actividad institucional a cargo de los Ejecutores del gasto y se constituye como el instrumento a través del cual se lleva a cabo el registro de las operaciones </w:t>
      </w:r>
      <w:r w:rsidR="00B856FD" w:rsidRPr="00B857E3">
        <w:rPr>
          <w:rFonts w:ascii="Univia Pro Light" w:hAnsi="Univia Pro Light" w:cstheme="minorHAnsi"/>
        </w:rPr>
        <w:t>presupuestarias</w:t>
      </w:r>
      <w:r w:rsidRPr="00B857E3">
        <w:rPr>
          <w:rFonts w:ascii="Univia Pro Light" w:hAnsi="Univia Pro Light" w:cstheme="minorHAnsi"/>
        </w:rPr>
        <w:t xml:space="preserve"> que se desarrollan durante el ejercicio fiscal correspondiente.</w:t>
      </w:r>
    </w:p>
    <w:p w14:paraId="453BE53B" w14:textId="2ED3A631" w:rsidR="00366BE8" w:rsidRPr="00B857E3" w:rsidRDefault="000B1C15" w:rsidP="00F37546">
      <w:pPr>
        <w:spacing w:before="240" w:after="240" w:line="360" w:lineRule="auto"/>
        <w:jc w:val="both"/>
        <w:rPr>
          <w:rFonts w:ascii="Univia Pro Light" w:hAnsi="Univia Pro Light" w:cstheme="minorHAnsi"/>
        </w:rPr>
      </w:pPr>
      <w:r w:rsidRPr="00B857E3">
        <w:rPr>
          <w:rFonts w:ascii="Univia Pro Light" w:hAnsi="Univia Pro Light" w:cstheme="minorHAnsi"/>
        </w:rPr>
        <w:t>La Clave Presupuesta</w:t>
      </w:r>
      <w:r w:rsidR="0036225E" w:rsidRPr="00B857E3">
        <w:rPr>
          <w:rFonts w:ascii="Univia Pro Light" w:hAnsi="Univia Pro Light" w:cstheme="minorHAnsi"/>
        </w:rPr>
        <w:t>ria</w:t>
      </w:r>
      <w:r w:rsidRPr="00B857E3">
        <w:rPr>
          <w:rFonts w:ascii="Univia Pro Light" w:hAnsi="Univia Pro Light" w:cstheme="minorHAnsi"/>
        </w:rPr>
        <w:t xml:space="preserve"> para el ejercicio fiscal </w:t>
      </w:r>
      <w:r w:rsidR="00551010" w:rsidRPr="00B857E3">
        <w:rPr>
          <w:rFonts w:ascii="Univia Pro Light" w:hAnsi="Univia Pro Light" w:cstheme="minorHAnsi"/>
        </w:rPr>
        <w:t>201</w:t>
      </w:r>
      <w:r w:rsidR="00FD62A3">
        <w:rPr>
          <w:rFonts w:ascii="Univia Pro Light" w:hAnsi="Univia Pro Light" w:cstheme="minorHAnsi"/>
        </w:rPr>
        <w:t>9</w:t>
      </w:r>
      <w:r w:rsidRPr="00B857E3">
        <w:rPr>
          <w:rFonts w:ascii="Univia Pro Light" w:hAnsi="Univia Pro Light" w:cstheme="minorHAnsi"/>
        </w:rPr>
        <w:t xml:space="preserve"> se conforma </w:t>
      </w:r>
      <w:r w:rsidR="004C1323" w:rsidRPr="00B857E3">
        <w:rPr>
          <w:rFonts w:ascii="Univia Pro Light" w:hAnsi="Univia Pro Light" w:cstheme="minorHAnsi"/>
        </w:rPr>
        <w:t xml:space="preserve">de </w:t>
      </w:r>
      <w:r w:rsidR="00A50AFD" w:rsidRPr="00B857E3">
        <w:rPr>
          <w:rFonts w:ascii="Univia Pro Light" w:hAnsi="Univia Pro Light" w:cstheme="minorHAnsi"/>
        </w:rPr>
        <w:t>3</w:t>
      </w:r>
      <w:r w:rsidR="009D26DA">
        <w:rPr>
          <w:rFonts w:ascii="Univia Pro Light" w:hAnsi="Univia Pro Light" w:cstheme="minorHAnsi"/>
        </w:rPr>
        <w:t>2</w:t>
      </w:r>
      <w:r w:rsidRPr="00B857E3">
        <w:rPr>
          <w:rFonts w:ascii="Univia Pro Light" w:hAnsi="Univia Pro Light" w:cstheme="minorHAnsi"/>
        </w:rPr>
        <w:t xml:space="preserve"> dígitos, los cuales identifican las clasificaciones: Administrativa, Programática, por Tipo y Objeto del Gasto y Clave de Financiamiento vinculadas a otras</w:t>
      </w:r>
      <w:r w:rsidR="00366BE8" w:rsidRPr="00B857E3">
        <w:rPr>
          <w:rFonts w:ascii="Univia Pro Light" w:hAnsi="Univia Pro Light" w:cstheme="minorHAnsi"/>
        </w:rPr>
        <w:t xml:space="preserve"> </w:t>
      </w:r>
      <w:r w:rsidRPr="00B857E3">
        <w:rPr>
          <w:rFonts w:ascii="Univia Pro Light" w:hAnsi="Univia Pro Light" w:cstheme="minorHAnsi"/>
        </w:rPr>
        <w:t>clasificacione</w:t>
      </w:r>
      <w:r w:rsidR="00366BE8" w:rsidRPr="00B857E3">
        <w:rPr>
          <w:rFonts w:ascii="Univia Pro Light" w:hAnsi="Univia Pro Light" w:cstheme="minorHAnsi"/>
        </w:rPr>
        <w:t>s.</w:t>
      </w:r>
    </w:p>
    <w:p w14:paraId="25D5D8D5" w14:textId="77CF7C81" w:rsidR="00A50AFD" w:rsidRPr="00B857E3" w:rsidRDefault="00064AA0" w:rsidP="003B3313">
      <w:pPr>
        <w:spacing w:before="360" w:after="240" w:line="360" w:lineRule="auto"/>
        <w:jc w:val="center"/>
        <w:rPr>
          <w:rFonts w:ascii="Univia Pro Light" w:hAnsi="Univia Pro Light" w:cstheme="minorHAnsi"/>
          <w:b/>
        </w:rPr>
      </w:pPr>
      <w:r>
        <w:rPr>
          <w:rFonts w:ascii="Univia Pro Light" w:hAnsi="Univia Pro Light" w:cstheme="minorHAnsi"/>
          <w:noProof/>
        </w:rPr>
        <w:drawing>
          <wp:anchor distT="0" distB="0" distL="114300" distR="114300" simplePos="0" relativeHeight="251658240" behindDoc="0" locked="0" layoutInCell="1" allowOverlap="1" wp14:anchorId="1A2D7F95" wp14:editId="5BA3CE73">
            <wp:simplePos x="0" y="0"/>
            <wp:positionH relativeFrom="column">
              <wp:posOffset>169545</wp:posOffset>
            </wp:positionH>
            <wp:positionV relativeFrom="paragraph">
              <wp:posOffset>382905</wp:posOffset>
            </wp:positionV>
            <wp:extent cx="5314950" cy="19621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entación1.jpg"/>
                    <pic:cNvPicPr/>
                  </pic:nvPicPr>
                  <pic:blipFill rotWithShape="1">
                    <a:blip r:embed="rId33"/>
                    <a:srcRect l="9844" t="24743" r="8010" b="21545"/>
                    <a:stretch/>
                  </pic:blipFill>
                  <pic:spPr bwMode="auto">
                    <a:xfrm>
                      <a:off x="0" y="0"/>
                      <a:ext cx="5314950" cy="196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4820" w:rsidRPr="00B857E3">
        <w:rPr>
          <w:rFonts w:ascii="Univia Pro Light" w:hAnsi="Univia Pro Light" w:cstheme="minorHAnsi"/>
          <w:b/>
          <w:color w:val="C45911" w:themeColor="accent2" w:themeShade="BF"/>
        </w:rPr>
        <w:t>INTEGRACIÓN DE LA CLAVE PRESUPUESTARIA 201</w:t>
      </w:r>
      <w:r w:rsidR="00FD62A3">
        <w:rPr>
          <w:rFonts w:ascii="Univia Pro Light" w:hAnsi="Univia Pro Light" w:cstheme="minorHAnsi"/>
          <w:b/>
          <w:color w:val="C45911" w:themeColor="accent2" w:themeShade="BF"/>
        </w:rPr>
        <w:t>9</w:t>
      </w:r>
    </w:p>
    <w:p w14:paraId="17EC3966" w14:textId="4FFE0A11" w:rsidR="00A50AFD" w:rsidRDefault="00A50AFD" w:rsidP="009A1B16">
      <w:pPr>
        <w:spacing w:before="240" w:after="240" w:line="360" w:lineRule="auto"/>
        <w:jc w:val="center"/>
        <w:rPr>
          <w:rFonts w:ascii="Univia Pro Light" w:hAnsi="Univia Pro Light" w:cstheme="minorHAnsi"/>
          <w:noProof/>
        </w:rPr>
      </w:pPr>
    </w:p>
    <w:p w14:paraId="62C9DDCB" w14:textId="70114293" w:rsidR="00064AA0" w:rsidRDefault="00064AA0" w:rsidP="009A1B16">
      <w:pPr>
        <w:spacing w:before="240" w:after="240" w:line="360" w:lineRule="auto"/>
        <w:jc w:val="center"/>
        <w:rPr>
          <w:rFonts w:ascii="Univia Pro Light" w:hAnsi="Univia Pro Light" w:cstheme="minorHAnsi"/>
        </w:rPr>
      </w:pPr>
    </w:p>
    <w:p w14:paraId="6133E8BA" w14:textId="1B81C234" w:rsidR="00064AA0" w:rsidRDefault="00064AA0" w:rsidP="009A1B16">
      <w:pPr>
        <w:spacing w:before="240" w:after="240" w:line="360" w:lineRule="auto"/>
        <w:jc w:val="center"/>
        <w:rPr>
          <w:rFonts w:ascii="Univia Pro Light" w:hAnsi="Univia Pro Light" w:cstheme="minorHAnsi"/>
        </w:rPr>
      </w:pPr>
    </w:p>
    <w:p w14:paraId="5C03FCF0" w14:textId="22F3A1CF" w:rsidR="00064AA0" w:rsidRDefault="00064AA0" w:rsidP="009A1B16">
      <w:pPr>
        <w:spacing w:before="240" w:after="240" w:line="360" w:lineRule="auto"/>
        <w:jc w:val="center"/>
        <w:rPr>
          <w:rFonts w:ascii="Univia Pro Light" w:hAnsi="Univia Pro Light" w:cstheme="minorHAnsi"/>
        </w:rPr>
      </w:pPr>
    </w:p>
    <w:p w14:paraId="77933705" w14:textId="77777777" w:rsidR="00064AA0" w:rsidRPr="00B857E3" w:rsidRDefault="00064AA0" w:rsidP="009A1B16">
      <w:pPr>
        <w:spacing w:before="240" w:after="240" w:line="360" w:lineRule="auto"/>
        <w:jc w:val="center"/>
        <w:rPr>
          <w:rFonts w:ascii="Univia Pro Light" w:hAnsi="Univia Pro Light" w:cstheme="minorHAnsi"/>
        </w:rPr>
      </w:pPr>
    </w:p>
    <w:p w14:paraId="5C62C59C" w14:textId="28DC5AD8" w:rsidR="00C738B9" w:rsidRPr="00DC5F22" w:rsidRDefault="00054E16" w:rsidP="00054E16">
      <w:pPr>
        <w:pStyle w:val="Descripcin"/>
        <w:jc w:val="center"/>
        <w:rPr>
          <w:rFonts w:ascii="Univia Pro Light" w:hAnsi="Univia Pro Light" w:cstheme="minorHAnsi"/>
          <w:b w:val="0"/>
        </w:rPr>
      </w:pPr>
      <w:bookmarkStart w:id="82" w:name="_Toc519615015"/>
      <w:r>
        <w:t xml:space="preserve">Figura </w:t>
      </w:r>
      <w:r>
        <w:fldChar w:fldCharType="begin"/>
      </w:r>
      <w:r>
        <w:instrText xml:space="preserve"> SEQ Figura \* ARABIC </w:instrText>
      </w:r>
      <w:r>
        <w:fldChar w:fldCharType="separate"/>
      </w:r>
      <w:r w:rsidR="00CB04E8">
        <w:rPr>
          <w:noProof/>
        </w:rPr>
        <w:t>12</w:t>
      </w:r>
      <w:r>
        <w:fldChar w:fldCharType="end"/>
      </w:r>
      <w:r>
        <w:t xml:space="preserve">. </w:t>
      </w:r>
      <w:r w:rsidRPr="00B555BC">
        <w:t>Integración de la Clave Presupuestaria 2019.</w:t>
      </w:r>
      <w:bookmarkEnd w:id="82"/>
    </w:p>
    <w:p w14:paraId="5443DD6B" w14:textId="77777777" w:rsidR="000B1C15" w:rsidRPr="00B857E3" w:rsidRDefault="000B1C15" w:rsidP="00F37546">
      <w:pPr>
        <w:pStyle w:val="Ttulo2"/>
        <w:rPr>
          <w:rFonts w:ascii="Univia Pro Light" w:hAnsi="Univia Pro Light" w:cstheme="minorHAnsi"/>
          <w:lang w:eastAsia="es-ES"/>
        </w:rPr>
      </w:pPr>
      <w:bookmarkStart w:id="83" w:name="_Toc367785614"/>
      <w:bookmarkStart w:id="84" w:name="_Toc519698053"/>
      <w:r w:rsidRPr="00B857E3">
        <w:rPr>
          <w:rFonts w:ascii="Univia Pro Light" w:hAnsi="Univia Pro Light" w:cstheme="minorHAnsi"/>
        </w:rPr>
        <w:lastRenderedPageBreak/>
        <w:t>PROCESO DE PL</w:t>
      </w:r>
      <w:r w:rsidRPr="00B857E3">
        <w:rPr>
          <w:rFonts w:ascii="Univia Pro Light" w:hAnsi="Univia Pro Light"/>
        </w:rPr>
        <w:t>A</w:t>
      </w:r>
      <w:r w:rsidRPr="00B857E3">
        <w:rPr>
          <w:rFonts w:ascii="Univia Pro Light" w:hAnsi="Univia Pro Light" w:cstheme="minorHAnsi"/>
        </w:rPr>
        <w:t>NEACIÓN, PROGRAMACIÓN Y PRESUPUESTACIÓN</w:t>
      </w:r>
      <w:bookmarkEnd w:id="83"/>
      <w:bookmarkEnd w:id="84"/>
    </w:p>
    <w:p w14:paraId="4A92335A" w14:textId="77777777" w:rsidR="000B1C15" w:rsidRPr="00B857E3" w:rsidRDefault="000B1C15" w:rsidP="00F37546">
      <w:pPr>
        <w:pStyle w:val="Ttulo3"/>
        <w:rPr>
          <w:rFonts w:ascii="Univia Pro Light" w:hAnsi="Univia Pro Light"/>
        </w:rPr>
      </w:pPr>
      <w:bookmarkStart w:id="85" w:name="_Toc519698054"/>
      <w:bookmarkStart w:id="86" w:name="_Toc367785615"/>
      <w:r w:rsidRPr="00B857E3">
        <w:rPr>
          <w:rFonts w:ascii="Univia Pro Light" w:hAnsi="Univia Pro Light"/>
        </w:rPr>
        <w:t>Proceso Presupuestario.</w:t>
      </w:r>
      <w:bookmarkEnd w:id="85"/>
    </w:p>
    <w:p w14:paraId="65C8E999" w14:textId="77777777" w:rsidR="000408B3" w:rsidRPr="00B857E3" w:rsidRDefault="000B1C15" w:rsidP="00F37546">
      <w:pPr>
        <w:spacing w:before="240" w:after="240" w:line="360" w:lineRule="auto"/>
        <w:jc w:val="both"/>
        <w:rPr>
          <w:rFonts w:ascii="Univia Pro Light" w:hAnsi="Univia Pro Light" w:cstheme="minorHAnsi"/>
        </w:rPr>
      </w:pPr>
      <w:r w:rsidRPr="00B857E3">
        <w:rPr>
          <w:rFonts w:ascii="Univia Pro Light" w:hAnsi="Univia Pro Light" w:cstheme="minorHAnsi"/>
        </w:rPr>
        <w:t>El proceso presupuestario del Estado está integrado por un conjunto de etapas secuenciales y lógicas dividi</w:t>
      </w:r>
      <w:r w:rsidR="000408B3" w:rsidRPr="00B857E3">
        <w:rPr>
          <w:rFonts w:ascii="Univia Pro Light" w:hAnsi="Univia Pro Light" w:cstheme="minorHAnsi"/>
        </w:rPr>
        <w:t>das</w:t>
      </w:r>
      <w:r w:rsidRPr="00B857E3">
        <w:rPr>
          <w:rFonts w:ascii="Univia Pro Light" w:hAnsi="Univia Pro Light" w:cstheme="minorHAnsi"/>
        </w:rPr>
        <w:t xml:space="preserve"> en </w:t>
      </w:r>
      <w:r w:rsidR="000408B3" w:rsidRPr="00B857E3">
        <w:rPr>
          <w:rFonts w:ascii="Univia Pro Light" w:hAnsi="Univia Pro Light" w:cstheme="minorHAnsi"/>
        </w:rPr>
        <w:t>tres</w:t>
      </w:r>
      <w:r w:rsidRPr="00B857E3">
        <w:rPr>
          <w:rFonts w:ascii="Univia Pro Light" w:hAnsi="Univia Pro Light" w:cstheme="minorHAnsi"/>
        </w:rPr>
        <w:t xml:space="preserve"> grandes fases: </w:t>
      </w:r>
    </w:p>
    <w:p w14:paraId="67B66D9E" w14:textId="77777777" w:rsidR="000408B3" w:rsidRPr="00C53AC2" w:rsidRDefault="000B1C15" w:rsidP="004C3485">
      <w:pPr>
        <w:pStyle w:val="Prrafodelista"/>
        <w:numPr>
          <w:ilvl w:val="0"/>
          <w:numId w:val="45"/>
        </w:numPr>
        <w:spacing w:before="120" w:beforeAutospacing="0" w:after="120" w:afterAutospacing="0"/>
        <w:ind w:left="714" w:hanging="357"/>
        <w:contextualSpacing w:val="0"/>
        <w:rPr>
          <w:rFonts w:ascii="Univia Pro Light" w:hAnsi="Univia Pro Light" w:cstheme="minorHAnsi"/>
          <w:sz w:val="24"/>
        </w:rPr>
      </w:pPr>
      <w:r w:rsidRPr="00C53AC2">
        <w:rPr>
          <w:rFonts w:ascii="Univia Pro Light" w:hAnsi="Univia Pro Light" w:cstheme="minorHAnsi"/>
          <w:sz w:val="24"/>
        </w:rPr>
        <w:t>La primera agrupa las etapas de planeación, programación y presupuestación;</w:t>
      </w:r>
    </w:p>
    <w:p w14:paraId="5C983AD6" w14:textId="77777777" w:rsidR="000408B3" w:rsidRPr="00C53AC2" w:rsidRDefault="000408B3" w:rsidP="004C3485">
      <w:pPr>
        <w:pStyle w:val="Prrafodelista"/>
        <w:numPr>
          <w:ilvl w:val="0"/>
          <w:numId w:val="45"/>
        </w:numPr>
        <w:spacing w:before="120" w:beforeAutospacing="0" w:after="120" w:afterAutospacing="0"/>
        <w:ind w:left="714" w:hanging="357"/>
        <w:contextualSpacing w:val="0"/>
        <w:rPr>
          <w:rFonts w:ascii="Univia Pro Light" w:hAnsi="Univia Pro Light" w:cstheme="minorHAnsi"/>
          <w:sz w:val="24"/>
        </w:rPr>
      </w:pPr>
      <w:r w:rsidRPr="00C53AC2">
        <w:rPr>
          <w:rFonts w:ascii="Univia Pro Light" w:hAnsi="Univia Pro Light" w:cstheme="minorHAnsi"/>
          <w:sz w:val="24"/>
        </w:rPr>
        <w:t>L</w:t>
      </w:r>
      <w:r w:rsidR="000B1C15" w:rsidRPr="00C53AC2">
        <w:rPr>
          <w:rFonts w:ascii="Univia Pro Light" w:hAnsi="Univia Pro Light" w:cstheme="minorHAnsi"/>
          <w:sz w:val="24"/>
        </w:rPr>
        <w:t>a segunda, se refiere a</w:t>
      </w:r>
      <w:r w:rsidRPr="00C53AC2">
        <w:rPr>
          <w:rFonts w:ascii="Univia Pro Light" w:hAnsi="Univia Pro Light" w:cstheme="minorHAnsi"/>
          <w:sz w:val="24"/>
        </w:rPr>
        <w:t xml:space="preserve"> </w:t>
      </w:r>
      <w:r w:rsidR="000B1C15" w:rsidRPr="00C53AC2">
        <w:rPr>
          <w:rFonts w:ascii="Univia Pro Light" w:hAnsi="Univia Pro Light" w:cstheme="minorHAnsi"/>
          <w:sz w:val="24"/>
        </w:rPr>
        <w:t>l</w:t>
      </w:r>
      <w:r w:rsidRPr="00C53AC2">
        <w:rPr>
          <w:rFonts w:ascii="Univia Pro Light" w:hAnsi="Univia Pro Light" w:cstheme="minorHAnsi"/>
          <w:sz w:val="24"/>
        </w:rPr>
        <w:t>a</w:t>
      </w:r>
      <w:r w:rsidR="000B1C15" w:rsidRPr="00C53AC2">
        <w:rPr>
          <w:rFonts w:ascii="Univia Pro Light" w:hAnsi="Univia Pro Light" w:cstheme="minorHAnsi"/>
          <w:sz w:val="24"/>
        </w:rPr>
        <w:t xml:space="preserve"> ejec</w:t>
      </w:r>
      <w:r w:rsidRPr="00C53AC2">
        <w:rPr>
          <w:rFonts w:ascii="Univia Pro Light" w:hAnsi="Univia Pro Light" w:cstheme="minorHAnsi"/>
          <w:sz w:val="24"/>
        </w:rPr>
        <w:t>ución y seguimiento; y,</w:t>
      </w:r>
    </w:p>
    <w:p w14:paraId="571607EC" w14:textId="77777777" w:rsidR="000B1C15" w:rsidRPr="00C53AC2" w:rsidRDefault="000408B3" w:rsidP="004C3485">
      <w:pPr>
        <w:pStyle w:val="Prrafodelista"/>
        <w:numPr>
          <w:ilvl w:val="0"/>
          <w:numId w:val="45"/>
        </w:numPr>
        <w:spacing w:before="120" w:beforeAutospacing="0" w:after="120" w:afterAutospacing="0"/>
        <w:ind w:left="714" w:hanging="357"/>
        <w:contextualSpacing w:val="0"/>
        <w:rPr>
          <w:rFonts w:ascii="Univia Pro Light" w:hAnsi="Univia Pro Light" w:cstheme="minorHAnsi"/>
          <w:sz w:val="24"/>
        </w:rPr>
      </w:pPr>
      <w:r w:rsidRPr="00C53AC2">
        <w:rPr>
          <w:rFonts w:ascii="Univia Pro Light" w:hAnsi="Univia Pro Light" w:cstheme="minorHAnsi"/>
          <w:sz w:val="24"/>
        </w:rPr>
        <w:t>La tercera contempla las etapas de</w:t>
      </w:r>
      <w:r w:rsidR="000B1C15" w:rsidRPr="00C53AC2">
        <w:rPr>
          <w:rFonts w:ascii="Univia Pro Light" w:hAnsi="Univia Pro Light" w:cstheme="minorHAnsi"/>
          <w:sz w:val="24"/>
        </w:rPr>
        <w:t xml:space="preserve"> evaluación y rendición de cuentas.</w:t>
      </w:r>
    </w:p>
    <w:p w14:paraId="033ABCF5" w14:textId="77777777" w:rsidR="00054E16" w:rsidRDefault="005641EA" w:rsidP="00054E16">
      <w:pPr>
        <w:pStyle w:val="Descripcin"/>
        <w:spacing w:before="0" w:beforeAutospacing="0" w:after="0" w:afterAutospacing="0"/>
        <w:jc w:val="center"/>
        <w:rPr>
          <w:rFonts w:ascii="Univia Pro Light" w:hAnsi="Univia Pro Light" w:cstheme="minorHAnsi"/>
          <w:noProof/>
          <w:lang w:val="es-MX" w:eastAsia="es-MX"/>
        </w:rPr>
      </w:pPr>
      <w:r>
        <w:rPr>
          <w:noProof/>
          <w:lang w:val="es-MX" w:eastAsia="es-MX"/>
        </w:rPr>
        <w:drawing>
          <wp:anchor distT="0" distB="0" distL="114300" distR="114300" simplePos="0" relativeHeight="251687936" behindDoc="0" locked="0" layoutInCell="1" allowOverlap="1" wp14:anchorId="38618CC7" wp14:editId="116285AA">
            <wp:simplePos x="0" y="0"/>
            <wp:positionH relativeFrom="column">
              <wp:posOffset>893587</wp:posOffset>
            </wp:positionH>
            <wp:positionV relativeFrom="paragraph">
              <wp:posOffset>47540</wp:posOffset>
            </wp:positionV>
            <wp:extent cx="3534041" cy="3711771"/>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a:extLst>
                        <a:ext uri="{28A0092B-C50C-407E-A947-70E740481C1C}">
                          <a14:useLocalDpi xmlns:a14="http://schemas.microsoft.com/office/drawing/2010/main" val="0"/>
                        </a:ext>
                      </a:extLst>
                    </a:blip>
                    <a:srcRect l="6324" t="8089" r="1509" b="17048"/>
                    <a:stretch/>
                  </pic:blipFill>
                  <pic:spPr bwMode="auto">
                    <a:xfrm>
                      <a:off x="0" y="0"/>
                      <a:ext cx="3534041" cy="37117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6FBCC5" w14:textId="77777777" w:rsidR="005641EA" w:rsidRDefault="005641EA" w:rsidP="005641EA"/>
    <w:p w14:paraId="7CA9D37E" w14:textId="77777777" w:rsidR="005641EA" w:rsidRDefault="005641EA" w:rsidP="005641EA"/>
    <w:p w14:paraId="1A237858" w14:textId="77777777" w:rsidR="005641EA" w:rsidRDefault="005641EA" w:rsidP="005641EA"/>
    <w:p w14:paraId="5DCC8D47" w14:textId="77777777" w:rsidR="005641EA" w:rsidRDefault="005641EA" w:rsidP="005641EA"/>
    <w:p w14:paraId="0B54B74F" w14:textId="77777777" w:rsidR="005641EA" w:rsidRDefault="005641EA" w:rsidP="005641EA"/>
    <w:p w14:paraId="4C09155C" w14:textId="77777777" w:rsidR="005641EA" w:rsidRDefault="005641EA" w:rsidP="005641EA"/>
    <w:p w14:paraId="13854517" w14:textId="77777777" w:rsidR="005641EA" w:rsidRDefault="005641EA" w:rsidP="005641EA"/>
    <w:p w14:paraId="7AB82E96" w14:textId="77777777" w:rsidR="005641EA" w:rsidRDefault="005641EA" w:rsidP="005641EA"/>
    <w:p w14:paraId="06E02948" w14:textId="77777777" w:rsidR="005641EA" w:rsidRDefault="005641EA" w:rsidP="005641EA"/>
    <w:p w14:paraId="609C5B23" w14:textId="77777777" w:rsidR="005641EA" w:rsidRDefault="005641EA" w:rsidP="005641EA"/>
    <w:p w14:paraId="69613F74" w14:textId="77777777" w:rsidR="005641EA" w:rsidRDefault="005641EA" w:rsidP="005641EA"/>
    <w:p w14:paraId="52CC3B01" w14:textId="77777777" w:rsidR="005641EA" w:rsidRDefault="005641EA" w:rsidP="005641EA"/>
    <w:p w14:paraId="0000647E" w14:textId="77777777" w:rsidR="005641EA" w:rsidRDefault="005641EA" w:rsidP="005641EA"/>
    <w:p w14:paraId="2A1BE20F" w14:textId="77777777" w:rsidR="005641EA" w:rsidRDefault="005641EA" w:rsidP="005641EA"/>
    <w:p w14:paraId="0ABC1A58" w14:textId="77777777" w:rsidR="005641EA" w:rsidRDefault="005641EA" w:rsidP="005641EA"/>
    <w:p w14:paraId="6D4B4868" w14:textId="77777777" w:rsidR="005641EA" w:rsidRDefault="005641EA" w:rsidP="005641EA"/>
    <w:p w14:paraId="7C259E96" w14:textId="77777777" w:rsidR="005641EA" w:rsidRDefault="005641EA" w:rsidP="005641EA"/>
    <w:p w14:paraId="4A41D468" w14:textId="77777777" w:rsidR="005641EA" w:rsidRDefault="005641EA" w:rsidP="005641EA"/>
    <w:p w14:paraId="5A7E739E" w14:textId="77777777" w:rsidR="005641EA" w:rsidRDefault="005641EA" w:rsidP="005641EA"/>
    <w:p w14:paraId="40266C6F" w14:textId="77777777" w:rsidR="005641EA" w:rsidRPr="005641EA" w:rsidRDefault="005641EA" w:rsidP="005641EA"/>
    <w:p w14:paraId="1D1AB7B7" w14:textId="54C6CBF4" w:rsidR="00125F7F" w:rsidRPr="00B857E3" w:rsidRDefault="00054E16" w:rsidP="00054E16">
      <w:pPr>
        <w:pStyle w:val="Descripcin"/>
        <w:spacing w:before="0" w:beforeAutospacing="0" w:after="0" w:afterAutospacing="0"/>
        <w:jc w:val="center"/>
        <w:rPr>
          <w:rFonts w:ascii="Univia Pro Light" w:hAnsi="Univia Pro Light" w:cstheme="minorHAnsi"/>
        </w:rPr>
      </w:pPr>
      <w:bookmarkStart w:id="87" w:name="_Toc519615016"/>
      <w:r>
        <w:t xml:space="preserve">Figura </w:t>
      </w:r>
      <w:r>
        <w:fldChar w:fldCharType="begin"/>
      </w:r>
      <w:r>
        <w:instrText xml:space="preserve"> SEQ Figura \* ARABIC </w:instrText>
      </w:r>
      <w:r>
        <w:fldChar w:fldCharType="separate"/>
      </w:r>
      <w:r w:rsidR="00CB04E8">
        <w:rPr>
          <w:noProof/>
        </w:rPr>
        <w:t>13</w:t>
      </w:r>
      <w:r>
        <w:fldChar w:fldCharType="end"/>
      </w:r>
      <w:r>
        <w:t xml:space="preserve">. </w:t>
      </w:r>
      <w:r w:rsidRPr="00E67C0C">
        <w:t>Ciclo del Proceso Presupuestario.</w:t>
      </w:r>
      <w:bookmarkEnd w:id="87"/>
    </w:p>
    <w:p w14:paraId="2506B5B5" w14:textId="77777777" w:rsidR="000B1C15" w:rsidRPr="00B857E3" w:rsidRDefault="000B1C15" w:rsidP="00F37546">
      <w:pPr>
        <w:spacing w:before="240" w:after="240" w:line="360" w:lineRule="auto"/>
        <w:jc w:val="both"/>
        <w:rPr>
          <w:rFonts w:ascii="Univia Pro Light" w:hAnsi="Univia Pro Light" w:cstheme="minorHAnsi"/>
        </w:rPr>
      </w:pPr>
      <w:r w:rsidRPr="0080640D">
        <w:rPr>
          <w:rFonts w:ascii="Univia Pro Light" w:hAnsi="Univia Pro Light" w:cstheme="minorHAnsi"/>
        </w:rPr>
        <w:lastRenderedPageBreak/>
        <w:t>El proceso presupuestario tiene como base los programas, subprogramas, proyectos, obras y actividades, mismos que deben ejecutarse sustentados en planes de corto, mediano y largo plazo, a efecto de establecer líneas estratégicas de acuerdo con las prioridades sectoriales del Estado, que permitan alinear la asignación y el ejercicio del gasto público, buscando en todo momento los resultados programados.</w:t>
      </w:r>
    </w:p>
    <w:p w14:paraId="0D75AC83" w14:textId="77777777" w:rsidR="000B1C15" w:rsidRPr="00B857E3" w:rsidRDefault="000B1C15" w:rsidP="00F37546">
      <w:pPr>
        <w:spacing w:before="240" w:after="240" w:line="360" w:lineRule="auto"/>
        <w:jc w:val="both"/>
        <w:rPr>
          <w:rFonts w:ascii="Univia Pro Light" w:hAnsi="Univia Pro Light" w:cstheme="minorHAnsi"/>
        </w:rPr>
      </w:pPr>
      <w:r w:rsidRPr="00B857E3">
        <w:rPr>
          <w:rFonts w:ascii="Univia Pro Light" w:hAnsi="Univia Pro Light" w:cstheme="minorHAnsi"/>
        </w:rPr>
        <w:t>Es de resaltar la responsabilidad de los Ejecutores del gasto en todo el proceso presupuestario. En los siguientes párrafos se profundiza</w:t>
      </w:r>
      <w:r w:rsidR="0036225E" w:rsidRPr="00B857E3">
        <w:rPr>
          <w:rFonts w:ascii="Univia Pro Light" w:hAnsi="Univia Pro Light" w:cstheme="minorHAnsi"/>
        </w:rPr>
        <w:t xml:space="preserve"> e</w:t>
      </w:r>
      <w:r w:rsidRPr="00B857E3">
        <w:rPr>
          <w:rFonts w:ascii="Univia Pro Light" w:hAnsi="Univia Pro Light" w:cstheme="minorHAnsi"/>
        </w:rPr>
        <w:t>n las fases del proceso.</w:t>
      </w:r>
    </w:p>
    <w:p w14:paraId="7667C333" w14:textId="77777777" w:rsidR="000B1C15" w:rsidRPr="00B857E3" w:rsidRDefault="000B1C15" w:rsidP="00F37546">
      <w:pPr>
        <w:pStyle w:val="Subttulo"/>
        <w:spacing w:before="240" w:after="240"/>
        <w:rPr>
          <w:rFonts w:ascii="Univia Pro Light" w:hAnsi="Univia Pro Light" w:cstheme="minorHAnsi"/>
          <w:spacing w:val="0"/>
          <w:sz w:val="24"/>
        </w:rPr>
      </w:pPr>
      <w:r w:rsidRPr="00B857E3">
        <w:rPr>
          <w:rFonts w:ascii="Univia Pro Light" w:hAnsi="Univia Pro Light" w:cstheme="minorHAnsi"/>
          <w:spacing w:val="0"/>
          <w:sz w:val="24"/>
        </w:rPr>
        <w:t>FASE 1</w:t>
      </w:r>
      <w:r w:rsidR="00096735" w:rsidRPr="00B857E3">
        <w:rPr>
          <w:rFonts w:ascii="Univia Pro Light" w:hAnsi="Univia Pro Light" w:cstheme="minorHAnsi"/>
          <w:spacing w:val="0"/>
          <w:sz w:val="24"/>
        </w:rPr>
        <w:t>.</w:t>
      </w:r>
      <w:r w:rsidRPr="00B857E3">
        <w:rPr>
          <w:rFonts w:ascii="Univia Pro Light" w:hAnsi="Univia Pro Light" w:cstheme="minorHAnsi"/>
          <w:spacing w:val="0"/>
          <w:sz w:val="24"/>
        </w:rPr>
        <w:t xml:space="preserve"> Planeación, Programación y Presupuestación (PPP).</w:t>
      </w:r>
    </w:p>
    <w:p w14:paraId="05B882C7" w14:textId="77777777" w:rsidR="000B1C15" w:rsidRPr="00B857E3" w:rsidRDefault="000B1C15" w:rsidP="00F37546">
      <w:pPr>
        <w:spacing w:before="240" w:after="240" w:line="360" w:lineRule="auto"/>
        <w:jc w:val="both"/>
        <w:rPr>
          <w:rFonts w:ascii="Univia Pro Light" w:hAnsi="Univia Pro Light" w:cstheme="minorHAnsi"/>
        </w:rPr>
      </w:pPr>
      <w:r w:rsidRPr="00B857E3">
        <w:rPr>
          <w:rFonts w:ascii="Univia Pro Light" w:hAnsi="Univia Pro Light" w:cstheme="minorHAnsi"/>
        </w:rPr>
        <w:t>La primera fase del proceso presupuestario comprende las etapas de planeación, programación y presupuestación:</w:t>
      </w:r>
    </w:p>
    <w:p w14:paraId="127DBA87" w14:textId="77777777" w:rsidR="00FD62A3" w:rsidRPr="00F37546" w:rsidRDefault="009523FF" w:rsidP="00F37546">
      <w:pPr>
        <w:pStyle w:val="Prrafodelista"/>
        <w:numPr>
          <w:ilvl w:val="0"/>
          <w:numId w:val="13"/>
        </w:numPr>
        <w:spacing w:before="240" w:beforeAutospacing="0" w:after="240" w:afterAutospacing="0"/>
        <w:ind w:left="709" w:firstLine="0"/>
        <w:rPr>
          <w:rFonts w:ascii="Univia Pro Light" w:hAnsi="Univia Pro Light" w:cstheme="minorHAnsi"/>
          <w:sz w:val="24"/>
          <w:szCs w:val="24"/>
        </w:rPr>
      </w:pPr>
      <w:r w:rsidRPr="00C53AC2">
        <w:rPr>
          <w:rFonts w:ascii="Univia Pro Light" w:hAnsi="Univia Pro Light" w:cstheme="minorHAnsi"/>
          <w:b/>
          <w:sz w:val="24"/>
          <w:szCs w:val="24"/>
        </w:rPr>
        <w:t xml:space="preserve">Planeación: </w:t>
      </w:r>
      <w:r w:rsidR="00A146DF" w:rsidRPr="00C53AC2">
        <w:rPr>
          <w:rFonts w:ascii="Univia Pro Light" w:hAnsi="Univia Pro Light" w:cstheme="minorHAnsi"/>
          <w:sz w:val="24"/>
          <w:szCs w:val="24"/>
        </w:rPr>
        <w:t>Proceso racional organizado mediante el cual se establecen directrices, se definen estrategias y se seleccionan alternativas y cursos de acción, en función de objetivos y metas generales, económicas, sociales y políticas; tomando en consideración la disponibilidad de recursos reales y potenciales, lo que permite establecer un marco de referencia necesario para concretar planes, programas, proyectos y acciones específicas a realizar en el tiempo y en el espacio definidos</w:t>
      </w:r>
      <w:r w:rsidR="000B1C15" w:rsidRPr="00C53AC2">
        <w:rPr>
          <w:rFonts w:ascii="Univia Pro Light" w:hAnsi="Univia Pro Light" w:cstheme="minorHAnsi"/>
          <w:sz w:val="24"/>
          <w:szCs w:val="24"/>
        </w:rPr>
        <w:t xml:space="preserve">. </w:t>
      </w:r>
    </w:p>
    <w:p w14:paraId="7C69834A" w14:textId="77777777" w:rsidR="000B1C15" w:rsidRPr="00B857E3" w:rsidRDefault="000B1C15" w:rsidP="00F37546">
      <w:pPr>
        <w:spacing w:before="240" w:after="240" w:line="360" w:lineRule="auto"/>
        <w:rPr>
          <w:rFonts w:ascii="Univia Pro Light" w:hAnsi="Univia Pro Light" w:cstheme="minorHAnsi"/>
        </w:rPr>
      </w:pPr>
      <w:r w:rsidRPr="00B857E3">
        <w:rPr>
          <w:rFonts w:ascii="Univia Pro Light" w:hAnsi="Univia Pro Light" w:cstheme="minorHAnsi"/>
        </w:rPr>
        <w:t>Existen tres tipos de planeación: estratégica, táctica y operativa</w:t>
      </w:r>
      <w:r w:rsidR="00944AC0" w:rsidRPr="00B857E3">
        <w:rPr>
          <w:rFonts w:ascii="Univia Pro Light" w:hAnsi="Univia Pro Light" w:cstheme="minorHAnsi"/>
        </w:rPr>
        <w:t>:</w:t>
      </w:r>
    </w:p>
    <w:p w14:paraId="76DE9B33" w14:textId="77777777" w:rsidR="00F14D1D" w:rsidRPr="00B857E3" w:rsidRDefault="00DE656B" w:rsidP="003448CD">
      <w:pPr>
        <w:spacing w:line="360" w:lineRule="auto"/>
        <w:jc w:val="center"/>
        <w:rPr>
          <w:rFonts w:ascii="Univia Pro Light" w:hAnsi="Univia Pro Light" w:cstheme="minorHAnsi"/>
        </w:rPr>
      </w:pPr>
      <w:r w:rsidRPr="00B857E3">
        <w:rPr>
          <w:rFonts w:ascii="Univia Pro Light" w:hAnsi="Univia Pro Light" w:cstheme="minorHAnsi"/>
          <w:noProof/>
        </w:rPr>
        <w:lastRenderedPageBreak/>
        <w:drawing>
          <wp:inline distT="0" distB="0" distL="0" distR="0" wp14:anchorId="0BAE764B" wp14:editId="3EFCE32D">
            <wp:extent cx="2667000" cy="2543880"/>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7106"/>
                    <a:stretch/>
                  </pic:blipFill>
                  <pic:spPr bwMode="auto">
                    <a:xfrm>
                      <a:off x="0" y="0"/>
                      <a:ext cx="2674599" cy="2551128"/>
                    </a:xfrm>
                    <a:prstGeom prst="rect">
                      <a:avLst/>
                    </a:prstGeom>
                    <a:ln>
                      <a:noFill/>
                    </a:ln>
                    <a:extLst>
                      <a:ext uri="{53640926-AAD7-44D8-BBD7-CCE9431645EC}">
                        <a14:shadowObscured xmlns:a14="http://schemas.microsoft.com/office/drawing/2010/main"/>
                      </a:ext>
                    </a:extLst>
                  </pic:spPr>
                </pic:pic>
              </a:graphicData>
            </a:graphic>
          </wp:inline>
        </w:drawing>
      </w:r>
    </w:p>
    <w:p w14:paraId="54F4F454" w14:textId="4F4C3678" w:rsidR="00255446" w:rsidRPr="00DC5F22" w:rsidRDefault="00054E16" w:rsidP="00054E16">
      <w:pPr>
        <w:pStyle w:val="Descripcin"/>
        <w:jc w:val="center"/>
        <w:rPr>
          <w:rFonts w:ascii="Univia Pro Light" w:hAnsi="Univia Pro Light" w:cstheme="minorHAnsi"/>
          <w:b w:val="0"/>
        </w:rPr>
      </w:pPr>
      <w:bookmarkStart w:id="88" w:name="_Toc519615017"/>
      <w:r>
        <w:t xml:space="preserve">Figura </w:t>
      </w:r>
      <w:r>
        <w:fldChar w:fldCharType="begin"/>
      </w:r>
      <w:r>
        <w:instrText xml:space="preserve"> SEQ Figura \* ARABIC </w:instrText>
      </w:r>
      <w:r>
        <w:fldChar w:fldCharType="separate"/>
      </w:r>
      <w:r w:rsidR="00CB04E8">
        <w:rPr>
          <w:noProof/>
        </w:rPr>
        <w:t>14</w:t>
      </w:r>
      <w:r>
        <w:fldChar w:fldCharType="end"/>
      </w:r>
      <w:r>
        <w:t xml:space="preserve">. </w:t>
      </w:r>
      <w:r w:rsidRPr="00234D69">
        <w:t>Tipos de Planeación.</w:t>
      </w:r>
      <w:bookmarkEnd w:id="88"/>
    </w:p>
    <w:p w14:paraId="544E1DA5" w14:textId="77777777" w:rsidR="000B1C15" w:rsidRPr="00C53AC2" w:rsidRDefault="000B1C15" w:rsidP="004C3485">
      <w:pPr>
        <w:pStyle w:val="Prrafodelista"/>
        <w:numPr>
          <w:ilvl w:val="0"/>
          <w:numId w:val="47"/>
        </w:numPr>
        <w:spacing w:before="240" w:beforeAutospacing="0" w:after="240" w:afterAutospacing="0"/>
        <w:ind w:left="714" w:hanging="357"/>
        <w:contextualSpacing w:val="0"/>
        <w:rPr>
          <w:rFonts w:ascii="Univia Pro Light" w:hAnsi="Univia Pro Light" w:cstheme="minorHAnsi"/>
          <w:sz w:val="24"/>
        </w:rPr>
      </w:pPr>
      <w:r w:rsidRPr="00C53AC2">
        <w:rPr>
          <w:rFonts w:ascii="Univia Pro Light" w:hAnsi="Univia Pro Light" w:cstheme="minorHAnsi"/>
          <w:b/>
          <w:sz w:val="24"/>
        </w:rPr>
        <w:t>Planeación Estratégica:</w:t>
      </w:r>
      <w:r w:rsidRPr="00C53AC2">
        <w:rPr>
          <w:rFonts w:ascii="Univia Pro Light" w:hAnsi="Univia Pro Light" w:cstheme="minorHAnsi"/>
          <w:sz w:val="24"/>
        </w:rPr>
        <w:t xml:space="preserve"> Se centra en la definición de la misión, visión, objetivos, estrategias, políticas generales, entre otros aspectos.</w:t>
      </w:r>
    </w:p>
    <w:p w14:paraId="53D428B1" w14:textId="77777777" w:rsidR="000B1C15" w:rsidRPr="00C53AC2" w:rsidRDefault="000B1C15" w:rsidP="004C3485">
      <w:pPr>
        <w:pStyle w:val="Prrafodelista"/>
        <w:numPr>
          <w:ilvl w:val="0"/>
          <w:numId w:val="47"/>
        </w:numPr>
        <w:spacing w:before="240" w:beforeAutospacing="0" w:after="240" w:afterAutospacing="0"/>
        <w:ind w:left="714" w:hanging="357"/>
        <w:contextualSpacing w:val="0"/>
        <w:rPr>
          <w:rFonts w:ascii="Univia Pro Light" w:hAnsi="Univia Pro Light" w:cstheme="minorHAnsi"/>
          <w:sz w:val="24"/>
        </w:rPr>
      </w:pPr>
      <w:r w:rsidRPr="00C53AC2">
        <w:rPr>
          <w:rFonts w:ascii="Univia Pro Light" w:hAnsi="Univia Pro Light" w:cstheme="minorHAnsi"/>
          <w:b/>
          <w:sz w:val="24"/>
        </w:rPr>
        <w:t>Planeación Táctica:</w:t>
      </w:r>
      <w:r w:rsidRPr="00C53AC2">
        <w:rPr>
          <w:rFonts w:ascii="Univia Pro Light" w:hAnsi="Univia Pro Light" w:cstheme="minorHAnsi"/>
          <w:sz w:val="24"/>
        </w:rPr>
        <w:t xml:space="preserve"> Se enfoca al diseño de los programas</w:t>
      </w:r>
      <w:r w:rsidR="00F14D1D" w:rsidRPr="00C53AC2">
        <w:rPr>
          <w:rFonts w:ascii="Univia Pro Light" w:hAnsi="Univia Pro Light" w:cstheme="minorHAnsi"/>
          <w:sz w:val="24"/>
        </w:rPr>
        <w:t xml:space="preserve"> y subprogramas</w:t>
      </w:r>
      <w:r w:rsidRPr="00C53AC2">
        <w:rPr>
          <w:rFonts w:ascii="Univia Pro Light" w:hAnsi="Univia Pro Light" w:cstheme="minorHAnsi"/>
          <w:sz w:val="24"/>
        </w:rPr>
        <w:t xml:space="preserve"> que dan cumplimiento a los objetivos</w:t>
      </w:r>
      <w:r w:rsidR="00F14D1D" w:rsidRPr="00C53AC2">
        <w:rPr>
          <w:rFonts w:ascii="Univia Pro Light" w:hAnsi="Univia Pro Light" w:cstheme="minorHAnsi"/>
          <w:sz w:val="24"/>
        </w:rPr>
        <w:t xml:space="preserve"> estratégicos </w:t>
      </w:r>
      <w:r w:rsidRPr="00C53AC2">
        <w:rPr>
          <w:rFonts w:ascii="Univia Pro Light" w:hAnsi="Univia Pro Light" w:cstheme="minorHAnsi"/>
          <w:sz w:val="24"/>
        </w:rPr>
        <w:t>y ejes de gobierno contenidos en el PED.</w:t>
      </w:r>
    </w:p>
    <w:p w14:paraId="0D2A01C5" w14:textId="77777777" w:rsidR="000B1C15" w:rsidRPr="00C53AC2" w:rsidRDefault="000B1C15" w:rsidP="004C3485">
      <w:pPr>
        <w:pStyle w:val="Prrafodelista"/>
        <w:numPr>
          <w:ilvl w:val="0"/>
          <w:numId w:val="47"/>
        </w:numPr>
        <w:spacing w:before="240" w:beforeAutospacing="0" w:after="240" w:afterAutospacing="0"/>
        <w:ind w:left="714" w:hanging="357"/>
        <w:contextualSpacing w:val="0"/>
        <w:rPr>
          <w:rFonts w:ascii="Univia Pro Light" w:hAnsi="Univia Pro Light" w:cstheme="minorHAnsi"/>
          <w:sz w:val="24"/>
        </w:rPr>
      </w:pPr>
      <w:r w:rsidRPr="00C53AC2">
        <w:rPr>
          <w:rFonts w:ascii="Univia Pro Light" w:hAnsi="Univia Pro Light" w:cstheme="minorHAnsi"/>
          <w:b/>
          <w:sz w:val="24"/>
        </w:rPr>
        <w:t>Planeación Operativa:</w:t>
      </w:r>
      <w:r w:rsidRPr="00C53AC2">
        <w:rPr>
          <w:rFonts w:ascii="Univia Pro Light" w:hAnsi="Univia Pro Light" w:cstheme="minorHAnsi"/>
          <w:sz w:val="24"/>
        </w:rPr>
        <w:t xml:space="preserve"> Se d</w:t>
      </w:r>
      <w:r w:rsidR="00F14D1D" w:rsidRPr="00C53AC2">
        <w:rPr>
          <w:rFonts w:ascii="Univia Pro Light" w:hAnsi="Univia Pro Light" w:cstheme="minorHAnsi"/>
          <w:sz w:val="24"/>
        </w:rPr>
        <w:t>efinen</w:t>
      </w:r>
      <w:r w:rsidRPr="00C53AC2">
        <w:rPr>
          <w:rFonts w:ascii="Univia Pro Light" w:hAnsi="Univia Pro Light" w:cstheme="minorHAnsi"/>
          <w:sz w:val="24"/>
        </w:rPr>
        <w:t xml:space="preserve"> la</w:t>
      </w:r>
      <w:r w:rsidR="00F14D1D" w:rsidRPr="00C53AC2">
        <w:rPr>
          <w:rFonts w:ascii="Univia Pro Light" w:hAnsi="Univia Pro Light" w:cstheme="minorHAnsi"/>
          <w:sz w:val="24"/>
        </w:rPr>
        <w:t>s</w:t>
      </w:r>
      <w:r w:rsidRPr="00C53AC2">
        <w:rPr>
          <w:rFonts w:ascii="Univia Pro Light" w:hAnsi="Univia Pro Light" w:cstheme="minorHAnsi"/>
          <w:sz w:val="24"/>
        </w:rPr>
        <w:t xml:space="preserve"> actividades-presupuestarias, con asignación de recursos, mismos que </w:t>
      </w:r>
      <w:r w:rsidR="00F14D1D" w:rsidRPr="00C53AC2">
        <w:rPr>
          <w:rFonts w:ascii="Univia Pro Light" w:hAnsi="Univia Pro Light" w:cstheme="minorHAnsi"/>
          <w:sz w:val="24"/>
        </w:rPr>
        <w:t>deberán asignarse conforme</w:t>
      </w:r>
      <w:r w:rsidRPr="00C53AC2">
        <w:rPr>
          <w:rFonts w:ascii="Univia Pro Light" w:hAnsi="Univia Pro Light" w:cstheme="minorHAnsi"/>
          <w:sz w:val="24"/>
        </w:rPr>
        <w:t xml:space="preserve"> a las políticas del gasto para la formulación del </w:t>
      </w:r>
      <w:r w:rsidR="006F535A" w:rsidRPr="00C53AC2">
        <w:rPr>
          <w:rFonts w:ascii="Univia Pro Light" w:hAnsi="Univia Pro Light" w:cstheme="minorHAnsi"/>
          <w:sz w:val="24"/>
        </w:rPr>
        <w:t>Ante</w:t>
      </w:r>
      <w:r w:rsidR="00944AC0" w:rsidRPr="00C53AC2">
        <w:rPr>
          <w:rFonts w:ascii="Univia Pro Light" w:hAnsi="Univia Pro Light" w:cstheme="minorHAnsi"/>
          <w:sz w:val="24"/>
        </w:rPr>
        <w:t>p</w:t>
      </w:r>
      <w:r w:rsidRPr="00C53AC2">
        <w:rPr>
          <w:rFonts w:ascii="Univia Pro Light" w:hAnsi="Univia Pro Light" w:cstheme="minorHAnsi"/>
          <w:sz w:val="24"/>
        </w:rPr>
        <w:t>royect</w:t>
      </w:r>
      <w:r w:rsidR="00C546FB" w:rsidRPr="00C53AC2">
        <w:rPr>
          <w:rFonts w:ascii="Univia Pro Light" w:hAnsi="Univia Pro Light" w:cstheme="minorHAnsi"/>
          <w:sz w:val="24"/>
        </w:rPr>
        <w:t xml:space="preserve">o de Presupuesto de Egresos </w:t>
      </w:r>
      <w:r w:rsidR="00551010" w:rsidRPr="00C53AC2">
        <w:rPr>
          <w:rFonts w:ascii="Univia Pro Light" w:hAnsi="Univia Pro Light" w:cstheme="minorHAnsi"/>
          <w:sz w:val="24"/>
        </w:rPr>
        <w:t>201</w:t>
      </w:r>
      <w:r w:rsidR="00FD62A3">
        <w:rPr>
          <w:rFonts w:ascii="Univia Pro Light" w:hAnsi="Univia Pro Light" w:cstheme="minorHAnsi"/>
          <w:sz w:val="24"/>
        </w:rPr>
        <w:t>9</w:t>
      </w:r>
      <w:r w:rsidR="00C53AC2">
        <w:rPr>
          <w:rFonts w:ascii="Univia Pro Light" w:hAnsi="Univia Pro Light" w:cstheme="minorHAnsi"/>
          <w:sz w:val="24"/>
        </w:rPr>
        <w:t>.</w:t>
      </w:r>
    </w:p>
    <w:p w14:paraId="1F929286" w14:textId="77777777" w:rsidR="000B1C15" w:rsidRPr="00B857E3" w:rsidRDefault="000B1C15" w:rsidP="00F3754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Cada Unidad Responsable deberá hacer un esfuerzo de planeación en los tres niveles, buscando que sus obras y actividades generen un producto o servicio que tenga valor para la población en general o para el grupo de beneficiarios que </w:t>
      </w:r>
      <w:r w:rsidR="00F14D1D" w:rsidRPr="00B857E3">
        <w:rPr>
          <w:rFonts w:ascii="Univia Pro Light" w:hAnsi="Univia Pro Light" w:cstheme="minorHAnsi"/>
        </w:rPr>
        <w:t>se haya determinado</w:t>
      </w:r>
      <w:r w:rsidRPr="00B857E3">
        <w:rPr>
          <w:rFonts w:ascii="Univia Pro Light" w:hAnsi="Univia Pro Light" w:cstheme="minorHAnsi"/>
        </w:rPr>
        <w:t xml:space="preserve">. </w:t>
      </w:r>
    </w:p>
    <w:p w14:paraId="550BDBBF" w14:textId="77777777" w:rsidR="000B1C15" w:rsidRPr="00B857E3" w:rsidRDefault="000B1C15" w:rsidP="00F37546">
      <w:pPr>
        <w:spacing w:before="240" w:after="240" w:line="360" w:lineRule="auto"/>
        <w:jc w:val="both"/>
        <w:rPr>
          <w:rFonts w:ascii="Univia Pro Light" w:hAnsi="Univia Pro Light" w:cstheme="minorHAnsi"/>
        </w:rPr>
      </w:pPr>
      <w:r w:rsidRPr="00B857E3">
        <w:rPr>
          <w:rFonts w:ascii="Univia Pro Light" w:hAnsi="Univia Pro Light" w:cstheme="minorHAnsi"/>
        </w:rPr>
        <w:lastRenderedPageBreak/>
        <w:t xml:space="preserve">La Planeación Estratégica se concreta a través de la programación-presupuestación, </w:t>
      </w:r>
      <w:r w:rsidR="00F518F0" w:rsidRPr="00B857E3">
        <w:rPr>
          <w:rFonts w:ascii="Univia Pro Light" w:hAnsi="Univia Pro Light" w:cstheme="minorHAnsi"/>
        </w:rPr>
        <w:t>h</w:t>
      </w:r>
      <w:r w:rsidRPr="00B857E3">
        <w:rPr>
          <w:rFonts w:ascii="Univia Pro Light" w:hAnsi="Univia Pro Light" w:cstheme="minorHAnsi"/>
        </w:rPr>
        <w:t>e ahí su importancia como medio de vinculación entre lo estratégico y lo operativo para dar respuesta a la problemática más sentida de la población</w:t>
      </w:r>
      <w:r w:rsidR="00EC51B4" w:rsidRPr="00B857E3">
        <w:rPr>
          <w:rFonts w:ascii="Univia Pro Light" w:hAnsi="Univia Pro Light" w:cstheme="minorHAnsi"/>
        </w:rPr>
        <w:t>;</w:t>
      </w:r>
      <w:r w:rsidRPr="00B857E3">
        <w:rPr>
          <w:rFonts w:ascii="Univia Pro Light" w:hAnsi="Univia Pro Light" w:cstheme="minorHAnsi"/>
        </w:rPr>
        <w:t xml:space="preserve"> identificados y plasmados en el Plan Estatal de Desarrollo </w:t>
      </w:r>
      <w:r w:rsidR="00CA63B7" w:rsidRPr="00B857E3">
        <w:rPr>
          <w:rFonts w:ascii="Univia Pro Light" w:hAnsi="Univia Pro Light" w:cstheme="minorHAnsi"/>
        </w:rPr>
        <w:t>vigente</w:t>
      </w:r>
      <w:r w:rsidRPr="00B857E3">
        <w:rPr>
          <w:rFonts w:ascii="Univia Pro Light" w:hAnsi="Univia Pro Light" w:cstheme="minorHAnsi"/>
        </w:rPr>
        <w:t xml:space="preserve">. </w:t>
      </w:r>
    </w:p>
    <w:p w14:paraId="42FA09A6" w14:textId="77777777" w:rsidR="000B1C15" w:rsidRPr="001C6A11" w:rsidRDefault="000B1C15" w:rsidP="00F37546">
      <w:pPr>
        <w:pStyle w:val="Prrafodelista"/>
        <w:numPr>
          <w:ilvl w:val="0"/>
          <w:numId w:val="13"/>
        </w:numPr>
        <w:tabs>
          <w:tab w:val="left" w:pos="993"/>
        </w:tabs>
        <w:spacing w:before="240" w:beforeAutospacing="0" w:after="240" w:afterAutospacing="0"/>
        <w:contextualSpacing w:val="0"/>
        <w:rPr>
          <w:rFonts w:ascii="Univia Pro Light" w:hAnsi="Univia Pro Light" w:cstheme="minorHAnsi"/>
          <w:sz w:val="24"/>
          <w:szCs w:val="24"/>
        </w:rPr>
      </w:pPr>
      <w:r w:rsidRPr="001C6A11">
        <w:rPr>
          <w:rFonts w:ascii="Univia Pro Light" w:hAnsi="Univia Pro Light" w:cstheme="minorHAnsi"/>
          <w:b/>
          <w:sz w:val="24"/>
          <w:szCs w:val="24"/>
        </w:rPr>
        <w:t>Programación:</w:t>
      </w:r>
      <w:r w:rsidR="001C6A11" w:rsidRPr="001C6A11">
        <w:rPr>
          <w:rFonts w:ascii="Univia Pro Light" w:hAnsi="Univia Pro Light" w:cstheme="minorHAnsi"/>
          <w:b/>
          <w:sz w:val="24"/>
          <w:szCs w:val="24"/>
        </w:rPr>
        <w:t xml:space="preserve"> </w:t>
      </w:r>
      <w:r w:rsidR="00B96AF3" w:rsidRPr="001C6A11">
        <w:rPr>
          <w:rFonts w:ascii="Univia Pro Light" w:hAnsi="Univia Pro Light" w:cstheme="minorHAnsi"/>
          <w:sz w:val="24"/>
          <w:szCs w:val="24"/>
        </w:rPr>
        <w:t>Comprende la aprobación técnica y financiera de cada proyecto, la inclusión de éste en los presupuestos de las Dependencias y Entidades.</w:t>
      </w:r>
    </w:p>
    <w:p w14:paraId="0D51084A" w14:textId="77777777" w:rsidR="000B1C15" w:rsidRPr="00B857E3" w:rsidRDefault="000B1C15" w:rsidP="00F37546">
      <w:pPr>
        <w:pStyle w:val="Prrafodelista"/>
        <w:numPr>
          <w:ilvl w:val="0"/>
          <w:numId w:val="13"/>
        </w:numPr>
        <w:tabs>
          <w:tab w:val="left" w:pos="993"/>
        </w:tabs>
        <w:spacing w:before="240" w:beforeAutospacing="0" w:after="240" w:afterAutospacing="0"/>
        <w:contextualSpacing w:val="0"/>
        <w:rPr>
          <w:rFonts w:ascii="Univia Pro Light" w:eastAsia="Times New Roman" w:hAnsi="Univia Pro Light" w:cstheme="minorHAnsi"/>
          <w:bCs/>
          <w:sz w:val="24"/>
          <w:szCs w:val="24"/>
          <w:lang w:eastAsia="es-ES"/>
        </w:rPr>
      </w:pPr>
      <w:r w:rsidRPr="00B857E3">
        <w:rPr>
          <w:rFonts w:ascii="Univia Pro Light" w:hAnsi="Univia Pro Light" w:cstheme="minorHAnsi"/>
          <w:b/>
          <w:sz w:val="24"/>
          <w:szCs w:val="24"/>
        </w:rPr>
        <w:t>Presupuestación:</w:t>
      </w:r>
      <w:r w:rsidRPr="00B857E3">
        <w:rPr>
          <w:rFonts w:ascii="Univia Pro Light" w:hAnsi="Univia Pro Light" w:cstheme="minorHAnsi"/>
          <w:sz w:val="24"/>
          <w:szCs w:val="24"/>
        </w:rPr>
        <w:t xml:space="preserve"> </w:t>
      </w:r>
      <w:r w:rsidR="00265981" w:rsidRPr="00B857E3">
        <w:rPr>
          <w:rFonts w:ascii="Univia Pro Light" w:hAnsi="Univia Pro Light" w:cstheme="minorHAnsi"/>
          <w:sz w:val="24"/>
          <w:szCs w:val="24"/>
        </w:rPr>
        <w:t>Es la acción encaminada a estimar y a cuantificar monetariamente los recursos humanos y materiales necesarios para cumplir con proyectos y acciones en un determinado período. Comprende las tareas de formulación, discusión y aprobación del Presupuesto de Egresos.</w:t>
      </w:r>
      <w:r w:rsidR="0070593F" w:rsidRPr="00B857E3">
        <w:rPr>
          <w:rFonts w:ascii="Univia Pro Light" w:hAnsi="Univia Pro Light" w:cstheme="minorHAnsi"/>
          <w:sz w:val="24"/>
          <w:szCs w:val="24"/>
        </w:rPr>
        <w:t xml:space="preserve"> Para el caso de los Proyectos de Inversión Pública, la información estará contenida dentro del Plan Anual de Inversión Pública (PAIP).</w:t>
      </w:r>
    </w:p>
    <w:p w14:paraId="78B7B055" w14:textId="77777777" w:rsidR="00096735" w:rsidRPr="00B857E3" w:rsidRDefault="00B82995" w:rsidP="009A1B16">
      <w:pPr>
        <w:spacing w:before="240" w:after="240"/>
        <w:jc w:val="center"/>
        <w:rPr>
          <w:rFonts w:ascii="Univia Pro Light" w:eastAsia="Times New Roman" w:hAnsi="Univia Pro Light" w:cstheme="minorHAnsi"/>
          <w:bCs/>
        </w:rPr>
      </w:pPr>
      <w:r w:rsidRPr="00B857E3">
        <w:rPr>
          <w:rFonts w:ascii="Univia Pro Light" w:hAnsi="Univia Pro Light" w:cstheme="minorHAnsi"/>
          <w:noProof/>
        </w:rPr>
        <w:drawing>
          <wp:inline distT="0" distB="0" distL="0" distR="0" wp14:anchorId="06A41D94" wp14:editId="610F5D47">
            <wp:extent cx="3209925" cy="3024332"/>
            <wp:effectExtent l="0" t="0" r="0" b="5080"/>
            <wp:docPr id="616" name="Imagen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17184" cy="3031172"/>
                    </a:xfrm>
                    <a:prstGeom prst="rect">
                      <a:avLst/>
                    </a:prstGeom>
                  </pic:spPr>
                </pic:pic>
              </a:graphicData>
            </a:graphic>
          </wp:inline>
        </w:drawing>
      </w:r>
    </w:p>
    <w:p w14:paraId="39F4A896" w14:textId="0A88621E" w:rsidR="00413E65" w:rsidRPr="00B857E3" w:rsidRDefault="00054E16" w:rsidP="00054E16">
      <w:pPr>
        <w:pStyle w:val="Descripcin"/>
        <w:jc w:val="center"/>
        <w:rPr>
          <w:rFonts w:ascii="Univia Pro Light" w:hAnsi="Univia Pro Light" w:cstheme="minorHAnsi"/>
          <w:sz w:val="24"/>
        </w:rPr>
      </w:pPr>
      <w:bookmarkStart w:id="89" w:name="_Toc519615018"/>
      <w:r>
        <w:t xml:space="preserve">Figura </w:t>
      </w:r>
      <w:r>
        <w:fldChar w:fldCharType="begin"/>
      </w:r>
      <w:r>
        <w:instrText xml:space="preserve"> SEQ Figura \* ARABIC </w:instrText>
      </w:r>
      <w:r>
        <w:fldChar w:fldCharType="separate"/>
      </w:r>
      <w:r w:rsidR="00CB04E8">
        <w:rPr>
          <w:noProof/>
        </w:rPr>
        <w:t>15</w:t>
      </w:r>
      <w:r>
        <w:fldChar w:fldCharType="end"/>
      </w:r>
      <w:r>
        <w:t xml:space="preserve">. </w:t>
      </w:r>
      <w:r w:rsidRPr="007526E2">
        <w:t>Fase I del ciclo presupuestario.</w:t>
      </w:r>
      <w:bookmarkEnd w:id="89"/>
    </w:p>
    <w:p w14:paraId="79F45822" w14:textId="77777777" w:rsidR="000B1C15" w:rsidRPr="00B857E3" w:rsidRDefault="000971F0" w:rsidP="00F37546">
      <w:pPr>
        <w:pStyle w:val="Subttulo"/>
        <w:spacing w:before="360" w:after="480"/>
        <w:rPr>
          <w:rFonts w:ascii="Univia Pro Light" w:hAnsi="Univia Pro Light" w:cstheme="minorHAnsi"/>
          <w:spacing w:val="0"/>
          <w:sz w:val="24"/>
        </w:rPr>
      </w:pPr>
      <w:r w:rsidRPr="00B857E3">
        <w:rPr>
          <w:rFonts w:ascii="Univia Pro Light" w:hAnsi="Univia Pro Light" w:cstheme="minorHAnsi"/>
          <w:spacing w:val="0"/>
          <w:sz w:val="24"/>
        </w:rPr>
        <w:lastRenderedPageBreak/>
        <w:t>FASE 2</w:t>
      </w:r>
      <w:r w:rsidR="003B6D45" w:rsidRPr="00B857E3">
        <w:rPr>
          <w:rFonts w:ascii="Univia Pro Light" w:hAnsi="Univia Pro Light" w:cstheme="minorHAnsi"/>
          <w:spacing w:val="0"/>
          <w:sz w:val="24"/>
        </w:rPr>
        <w:t>.</w:t>
      </w:r>
      <w:r w:rsidR="00E45515" w:rsidRPr="00B857E3">
        <w:rPr>
          <w:rFonts w:ascii="Univia Pro Light" w:hAnsi="Univia Pro Light" w:cstheme="minorHAnsi"/>
          <w:spacing w:val="0"/>
          <w:sz w:val="24"/>
        </w:rPr>
        <w:t xml:space="preserve"> </w:t>
      </w:r>
      <w:r w:rsidR="000B1C15" w:rsidRPr="00B857E3">
        <w:rPr>
          <w:rFonts w:ascii="Univia Pro Light" w:hAnsi="Univia Pro Light" w:cstheme="minorHAnsi"/>
          <w:spacing w:val="0"/>
          <w:sz w:val="24"/>
        </w:rPr>
        <w:t>Ejecución</w:t>
      </w:r>
      <w:r w:rsidR="00EC51B4" w:rsidRPr="00B857E3">
        <w:rPr>
          <w:rFonts w:ascii="Univia Pro Light" w:hAnsi="Univia Pro Light" w:cstheme="minorHAnsi"/>
          <w:spacing w:val="0"/>
          <w:sz w:val="24"/>
        </w:rPr>
        <w:t xml:space="preserve"> y</w:t>
      </w:r>
      <w:r w:rsidR="003B6D45" w:rsidRPr="00B857E3">
        <w:rPr>
          <w:rFonts w:ascii="Univia Pro Light" w:hAnsi="Univia Pro Light" w:cstheme="minorHAnsi"/>
          <w:spacing w:val="0"/>
          <w:sz w:val="24"/>
        </w:rPr>
        <w:t xml:space="preserve"> seguimiento.</w:t>
      </w:r>
    </w:p>
    <w:p w14:paraId="2DE601CB" w14:textId="77777777" w:rsidR="000B1C15" w:rsidRPr="00B857E3" w:rsidRDefault="000B1C15" w:rsidP="00F37546">
      <w:pPr>
        <w:spacing w:before="240" w:after="240" w:line="360" w:lineRule="auto"/>
        <w:jc w:val="both"/>
        <w:rPr>
          <w:rFonts w:ascii="Univia Pro Light" w:hAnsi="Univia Pro Light" w:cstheme="minorHAnsi"/>
        </w:rPr>
      </w:pPr>
      <w:r w:rsidRPr="00B857E3">
        <w:rPr>
          <w:rFonts w:ascii="Univia Pro Light" w:hAnsi="Univia Pro Light" w:cstheme="minorHAnsi"/>
        </w:rPr>
        <w:t>La segunda fase del proceso presupuestario corresponde al ejercicio presupuestal y se compone de las etapas de ejecución</w:t>
      </w:r>
      <w:r w:rsidR="00EC51B4" w:rsidRPr="00B857E3">
        <w:rPr>
          <w:rFonts w:ascii="Univia Pro Light" w:hAnsi="Univia Pro Light" w:cstheme="minorHAnsi"/>
        </w:rPr>
        <w:t xml:space="preserve"> y</w:t>
      </w:r>
      <w:r w:rsidRPr="00B857E3">
        <w:rPr>
          <w:rFonts w:ascii="Univia Pro Light" w:hAnsi="Univia Pro Light" w:cstheme="minorHAnsi"/>
        </w:rPr>
        <w:t xml:space="preserve"> seguimiento</w:t>
      </w:r>
      <w:r w:rsidR="00EC51B4" w:rsidRPr="00B857E3">
        <w:rPr>
          <w:rFonts w:ascii="Univia Pro Light" w:hAnsi="Univia Pro Light" w:cstheme="minorHAnsi"/>
        </w:rPr>
        <w:t>.</w:t>
      </w:r>
    </w:p>
    <w:p w14:paraId="6BDFA2E2" w14:textId="77777777" w:rsidR="000B1C15" w:rsidRPr="00B857E3" w:rsidRDefault="000B1C15" w:rsidP="00F37546">
      <w:pPr>
        <w:pStyle w:val="Prrafodelista"/>
        <w:numPr>
          <w:ilvl w:val="0"/>
          <w:numId w:val="14"/>
        </w:numPr>
        <w:tabs>
          <w:tab w:val="left" w:pos="993"/>
        </w:tabs>
        <w:spacing w:before="240" w:beforeAutospacing="0" w:after="240" w:afterAutospacing="0"/>
        <w:ind w:left="706" w:firstLine="0"/>
        <w:contextualSpacing w:val="0"/>
        <w:rPr>
          <w:rFonts w:ascii="Univia Pro Light" w:hAnsi="Univia Pro Light" w:cstheme="minorHAnsi"/>
          <w:sz w:val="24"/>
          <w:szCs w:val="24"/>
        </w:rPr>
      </w:pPr>
      <w:r w:rsidRPr="00B857E3">
        <w:rPr>
          <w:rFonts w:ascii="Univia Pro Light" w:hAnsi="Univia Pro Light" w:cstheme="minorHAnsi"/>
          <w:b/>
          <w:bCs/>
          <w:sz w:val="24"/>
          <w:szCs w:val="24"/>
        </w:rPr>
        <w:t xml:space="preserve">Ejecución: </w:t>
      </w:r>
      <w:r w:rsidRPr="00B857E3">
        <w:rPr>
          <w:rFonts w:ascii="Univia Pro Light" w:hAnsi="Univia Pro Light" w:cstheme="minorHAnsi"/>
          <w:bCs/>
          <w:sz w:val="24"/>
          <w:szCs w:val="24"/>
        </w:rPr>
        <w:t>Es la e</w:t>
      </w:r>
      <w:r w:rsidR="0070593F" w:rsidRPr="00B857E3">
        <w:rPr>
          <w:rFonts w:ascii="Univia Pro Light" w:hAnsi="Univia Pro Light" w:cstheme="minorHAnsi"/>
          <w:sz w:val="24"/>
          <w:szCs w:val="24"/>
        </w:rPr>
        <w:t xml:space="preserve">tapa del proceso </w:t>
      </w:r>
      <w:r w:rsidRPr="00B857E3">
        <w:rPr>
          <w:rFonts w:ascii="Univia Pro Light" w:hAnsi="Univia Pro Light" w:cstheme="minorHAnsi"/>
          <w:sz w:val="24"/>
          <w:szCs w:val="24"/>
        </w:rPr>
        <w:t>que consiste en la aplicación de los recursos humanos, materiales</w:t>
      </w:r>
      <w:r w:rsidR="00EC51B4" w:rsidRPr="00B857E3">
        <w:rPr>
          <w:rFonts w:ascii="Univia Pro Light" w:hAnsi="Univia Pro Light" w:cstheme="minorHAnsi"/>
          <w:sz w:val="24"/>
          <w:szCs w:val="24"/>
        </w:rPr>
        <w:t>,</w:t>
      </w:r>
      <w:r w:rsidRPr="00B857E3">
        <w:rPr>
          <w:rFonts w:ascii="Univia Pro Light" w:hAnsi="Univia Pro Light" w:cstheme="minorHAnsi"/>
          <w:sz w:val="24"/>
          <w:szCs w:val="24"/>
        </w:rPr>
        <w:t xml:space="preserve"> financieros y en la utilización de una serie de técnicas y procedimientos administrativos, contables, de productividad, de control y de manejo financiero para el logro de los propósitos especificados en la fase de programación. Cada UR deberá consultar su POA como referente inmediato al momento de aplicar el gasto ya que en este se determinan las estrategias a emprender para el logro de los resultados previstos en la Matriz de Indicadores para Resultados de cada Programa. </w:t>
      </w:r>
    </w:p>
    <w:p w14:paraId="7D78A5A5" w14:textId="77777777" w:rsidR="000B1C15" w:rsidRPr="004F3B7A" w:rsidRDefault="000B1C15" w:rsidP="002C31A7">
      <w:pPr>
        <w:pStyle w:val="Prrafodelista"/>
        <w:numPr>
          <w:ilvl w:val="0"/>
          <w:numId w:val="14"/>
        </w:numPr>
        <w:tabs>
          <w:tab w:val="left" w:pos="993"/>
        </w:tabs>
        <w:spacing w:before="0" w:beforeAutospacing="0" w:after="240" w:afterAutospacing="0"/>
        <w:contextualSpacing w:val="0"/>
        <w:rPr>
          <w:rFonts w:ascii="Univia Pro Light" w:hAnsi="Univia Pro Light" w:cstheme="minorHAnsi"/>
          <w:b/>
          <w:bCs/>
          <w:sz w:val="24"/>
          <w:szCs w:val="24"/>
          <w:lang w:val="es-MX"/>
        </w:rPr>
      </w:pPr>
      <w:r w:rsidRPr="0062204E">
        <w:rPr>
          <w:rFonts w:ascii="Univia Pro Light" w:hAnsi="Univia Pro Light" w:cstheme="minorHAnsi"/>
          <w:b/>
          <w:bCs/>
          <w:sz w:val="24"/>
          <w:szCs w:val="24"/>
          <w:lang w:val="es-MX"/>
        </w:rPr>
        <w:t>Seguimiento:</w:t>
      </w:r>
      <w:r w:rsidRPr="0062204E">
        <w:rPr>
          <w:rFonts w:ascii="Univia Pro Light" w:hAnsi="Univia Pro Light" w:cstheme="minorHAnsi"/>
          <w:bCs/>
          <w:sz w:val="24"/>
          <w:szCs w:val="24"/>
          <w:lang w:val="es-MX"/>
        </w:rPr>
        <w:t xml:space="preserve"> </w:t>
      </w:r>
      <w:r w:rsidR="0062204E" w:rsidRPr="0062204E">
        <w:rPr>
          <w:rFonts w:ascii="Univia Pro Light" w:hAnsi="Univia Pro Light" w:cstheme="minorHAnsi"/>
          <w:bCs/>
          <w:sz w:val="24"/>
          <w:szCs w:val="24"/>
          <w:lang w:val="es-MX"/>
        </w:rPr>
        <w:t xml:space="preserve">Comprende el proceso continuo de recolección, procesamiento, análisis y difusión de información del desempeño a partir de indicadores de producto, resultado e impacto que permitan la valoración de los avances en el logro de políticas, programas y </w:t>
      </w:r>
      <w:r w:rsidR="004F3B7A">
        <w:rPr>
          <w:rFonts w:ascii="Univia Pro Light" w:hAnsi="Univia Pro Light" w:cstheme="minorHAnsi"/>
          <w:bCs/>
          <w:sz w:val="24"/>
          <w:szCs w:val="24"/>
          <w:lang w:val="es-MX"/>
        </w:rPr>
        <w:t>proyectos.</w:t>
      </w:r>
    </w:p>
    <w:p w14:paraId="18779A5D" w14:textId="77777777" w:rsidR="00054E16" w:rsidRPr="00054E16" w:rsidRDefault="002F64FD" w:rsidP="00054E16">
      <w:pPr>
        <w:pStyle w:val="Prrafodelista"/>
        <w:tabs>
          <w:tab w:val="left" w:pos="993"/>
        </w:tabs>
        <w:spacing w:before="0" w:beforeAutospacing="0" w:after="0" w:afterAutospacing="0"/>
        <w:ind w:left="706"/>
        <w:contextualSpacing w:val="0"/>
        <w:jc w:val="left"/>
        <w:rPr>
          <w:rFonts w:ascii="Univia Pro Light" w:hAnsi="Univia Pro Light" w:cstheme="minorHAnsi"/>
          <w:b/>
          <w:bCs/>
          <w:sz w:val="24"/>
          <w:szCs w:val="24"/>
          <w:lang w:val="es-MX"/>
        </w:rPr>
      </w:pPr>
      <w:r w:rsidRPr="00B857E3">
        <w:rPr>
          <w:rFonts w:ascii="Univia Pro Light" w:hAnsi="Univia Pro Light" w:cstheme="minorHAnsi"/>
          <w:b/>
          <w:bCs/>
          <w:noProof/>
          <w:sz w:val="24"/>
          <w:szCs w:val="24"/>
          <w:lang w:val="es-MX" w:eastAsia="es-MX"/>
        </w:rPr>
        <w:t xml:space="preserve">                   </w:t>
      </w:r>
      <w:r w:rsidRPr="00B857E3">
        <w:rPr>
          <w:rFonts w:ascii="Univia Pro Light" w:hAnsi="Univia Pro Light" w:cstheme="minorHAnsi"/>
          <w:b/>
          <w:bCs/>
          <w:noProof/>
          <w:sz w:val="24"/>
          <w:szCs w:val="24"/>
          <w:lang w:val="es-MX" w:eastAsia="es-MX"/>
        </w:rPr>
        <w:drawing>
          <wp:inline distT="0" distB="0" distL="0" distR="0" wp14:anchorId="257A5492" wp14:editId="610B2E78">
            <wp:extent cx="3589217" cy="21336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b="32911"/>
                    <a:stretch/>
                  </pic:blipFill>
                  <pic:spPr bwMode="auto">
                    <a:xfrm>
                      <a:off x="0" y="0"/>
                      <a:ext cx="3589217" cy="2133600"/>
                    </a:xfrm>
                    <a:prstGeom prst="rect">
                      <a:avLst/>
                    </a:prstGeom>
                    <a:noFill/>
                    <a:ln>
                      <a:noFill/>
                    </a:ln>
                    <a:extLst>
                      <a:ext uri="{53640926-AAD7-44D8-BBD7-CCE9431645EC}">
                        <a14:shadowObscured xmlns:a14="http://schemas.microsoft.com/office/drawing/2010/main"/>
                      </a:ext>
                    </a:extLst>
                  </pic:spPr>
                </pic:pic>
              </a:graphicData>
            </a:graphic>
          </wp:inline>
        </w:drawing>
      </w:r>
    </w:p>
    <w:p w14:paraId="3F699928" w14:textId="0EB0C197" w:rsidR="004C1BC8" w:rsidRPr="00DC5F22" w:rsidRDefault="00054E16" w:rsidP="00054E16">
      <w:pPr>
        <w:pStyle w:val="Descripcin"/>
        <w:jc w:val="center"/>
        <w:rPr>
          <w:rFonts w:ascii="Univia Pro Light" w:eastAsia="Times New Roman" w:hAnsi="Univia Pro Light" w:cstheme="minorHAnsi"/>
          <w:b w:val="0"/>
        </w:rPr>
      </w:pPr>
      <w:bookmarkStart w:id="90" w:name="_Toc519615019"/>
      <w:r>
        <w:t xml:space="preserve">Figura </w:t>
      </w:r>
      <w:r>
        <w:fldChar w:fldCharType="begin"/>
      </w:r>
      <w:r>
        <w:instrText xml:space="preserve"> SEQ Figura \* ARABIC </w:instrText>
      </w:r>
      <w:r>
        <w:fldChar w:fldCharType="separate"/>
      </w:r>
      <w:r w:rsidR="00CB04E8">
        <w:rPr>
          <w:noProof/>
        </w:rPr>
        <w:t>16</w:t>
      </w:r>
      <w:r>
        <w:fldChar w:fldCharType="end"/>
      </w:r>
      <w:r>
        <w:t xml:space="preserve">. </w:t>
      </w:r>
      <w:r w:rsidRPr="006749A6">
        <w:t>Fase II del ciclo presupuestario.</w:t>
      </w:r>
      <w:bookmarkEnd w:id="90"/>
    </w:p>
    <w:p w14:paraId="51257649" w14:textId="77777777" w:rsidR="004C1BC8" w:rsidRPr="002C31A7" w:rsidRDefault="004C1BC8" w:rsidP="002C31A7">
      <w:pPr>
        <w:spacing w:before="480" w:after="360" w:line="360" w:lineRule="auto"/>
        <w:rPr>
          <w:rFonts w:ascii="Univia Pro Light" w:hAnsi="Univia Pro Light" w:cstheme="minorHAnsi"/>
          <w:b/>
        </w:rPr>
      </w:pPr>
      <w:r w:rsidRPr="002C31A7">
        <w:rPr>
          <w:rFonts w:ascii="Univia Pro Light" w:hAnsi="Univia Pro Light" w:cstheme="minorHAnsi"/>
          <w:b/>
        </w:rPr>
        <w:lastRenderedPageBreak/>
        <w:t>FASE 3</w:t>
      </w:r>
      <w:r w:rsidR="003B6D45" w:rsidRPr="002C31A7">
        <w:rPr>
          <w:rFonts w:ascii="Univia Pro Light" w:hAnsi="Univia Pro Light" w:cstheme="minorHAnsi"/>
          <w:b/>
        </w:rPr>
        <w:t>.</w:t>
      </w:r>
      <w:r w:rsidRPr="002C31A7">
        <w:rPr>
          <w:rFonts w:ascii="Univia Pro Light" w:hAnsi="Univia Pro Light" w:cstheme="minorHAnsi"/>
          <w:b/>
        </w:rPr>
        <w:t xml:space="preserve"> Evaluación y rendición de cuentas.</w:t>
      </w:r>
    </w:p>
    <w:p w14:paraId="2537B7CC" w14:textId="77777777" w:rsidR="002525E6" w:rsidRPr="002C31A7" w:rsidRDefault="002525E6" w:rsidP="002C31A7">
      <w:pPr>
        <w:spacing w:before="240" w:after="240" w:line="360" w:lineRule="auto"/>
        <w:jc w:val="both"/>
        <w:rPr>
          <w:rFonts w:ascii="Univia Pro Light" w:hAnsi="Univia Pro Light" w:cstheme="minorHAnsi"/>
        </w:rPr>
      </w:pPr>
      <w:r w:rsidRPr="002C31A7">
        <w:rPr>
          <w:rFonts w:ascii="Univia Pro Light" w:hAnsi="Univia Pro Light" w:cstheme="minorHAnsi"/>
        </w:rPr>
        <w:t>La tercera fase del proceso presupuestario corresponde a la evaluación y rendición de cuentas.</w:t>
      </w:r>
    </w:p>
    <w:p w14:paraId="6592C873" w14:textId="77777777" w:rsidR="00201480" w:rsidRPr="002C31A7" w:rsidRDefault="000B1C15" w:rsidP="002C31A7">
      <w:pPr>
        <w:pStyle w:val="Prrafodelista"/>
        <w:numPr>
          <w:ilvl w:val="0"/>
          <w:numId w:val="14"/>
        </w:numPr>
        <w:tabs>
          <w:tab w:val="left" w:pos="993"/>
        </w:tabs>
        <w:spacing w:before="240" w:beforeAutospacing="0" w:after="240" w:afterAutospacing="0"/>
        <w:contextualSpacing w:val="0"/>
        <w:rPr>
          <w:rFonts w:ascii="Univia Pro Light" w:hAnsi="Univia Pro Light" w:cstheme="minorHAnsi"/>
          <w:bCs/>
          <w:sz w:val="24"/>
          <w:szCs w:val="24"/>
          <w:lang w:val="es-MX"/>
        </w:rPr>
      </w:pPr>
      <w:r w:rsidRPr="002C31A7">
        <w:rPr>
          <w:rFonts w:ascii="Univia Pro Light" w:hAnsi="Univia Pro Light" w:cstheme="minorHAnsi"/>
          <w:b/>
          <w:bCs/>
          <w:sz w:val="24"/>
          <w:szCs w:val="24"/>
          <w:lang w:val="es-MX"/>
        </w:rPr>
        <w:t>Evaluación:</w:t>
      </w:r>
      <w:r w:rsidRPr="002C31A7">
        <w:rPr>
          <w:rFonts w:ascii="Univia Pro Light" w:hAnsi="Univia Pro Light" w:cstheme="minorHAnsi"/>
          <w:bCs/>
          <w:sz w:val="24"/>
          <w:szCs w:val="24"/>
          <w:lang w:val="es-MX"/>
        </w:rPr>
        <w:t xml:space="preserve"> </w:t>
      </w:r>
      <w:r w:rsidR="00201480" w:rsidRPr="002C31A7">
        <w:rPr>
          <w:rFonts w:ascii="Univia Pro Light" w:hAnsi="Univia Pro Light" w:cstheme="minorHAnsi"/>
          <w:bCs/>
          <w:sz w:val="24"/>
          <w:szCs w:val="24"/>
          <w:lang w:val="es-MX"/>
        </w:rPr>
        <w:t>Se refiere al procedimiento encaminado a conocer los resultados alcanzados en la ejecución de las acciones priorizadas y el gasto público asociado, mejorar el diseño y la ejecución de las políticas públicas de la Administración Estatal, a fin de establecer un marco de orientación a resultados y retroalimentación a la gestión que estimule la rendición de cuentas, la participación y transparencia.</w:t>
      </w:r>
    </w:p>
    <w:p w14:paraId="4B20DE96" w14:textId="77777777" w:rsidR="000971F0" w:rsidRPr="002C31A7" w:rsidRDefault="000B1C15" w:rsidP="002C31A7">
      <w:pPr>
        <w:pStyle w:val="Prrafodelista"/>
        <w:numPr>
          <w:ilvl w:val="0"/>
          <w:numId w:val="14"/>
        </w:numPr>
        <w:tabs>
          <w:tab w:val="left" w:pos="993"/>
        </w:tabs>
        <w:spacing w:before="240" w:beforeAutospacing="0" w:after="240" w:afterAutospacing="0"/>
        <w:ind w:left="706" w:firstLine="0"/>
        <w:contextualSpacing w:val="0"/>
        <w:rPr>
          <w:rFonts w:ascii="Univia Pro Light" w:hAnsi="Univia Pro Light" w:cstheme="minorHAnsi"/>
          <w:bCs/>
          <w:sz w:val="24"/>
          <w:szCs w:val="24"/>
          <w:lang w:val="es-MX"/>
        </w:rPr>
      </w:pPr>
      <w:r w:rsidRPr="002C31A7">
        <w:rPr>
          <w:rFonts w:ascii="Univia Pro Light" w:hAnsi="Univia Pro Light" w:cstheme="minorHAnsi"/>
          <w:b/>
          <w:sz w:val="24"/>
          <w:szCs w:val="24"/>
        </w:rPr>
        <w:t xml:space="preserve">Rendición de Cuentas: </w:t>
      </w:r>
      <w:r w:rsidR="002525E6" w:rsidRPr="002C31A7">
        <w:rPr>
          <w:rFonts w:ascii="Univia Pro Light" w:hAnsi="Univia Pro Light" w:cstheme="minorHAnsi"/>
          <w:sz w:val="24"/>
          <w:szCs w:val="24"/>
        </w:rPr>
        <w:t>Es</w:t>
      </w:r>
      <w:r w:rsidR="000971F0" w:rsidRPr="002C31A7">
        <w:rPr>
          <w:rFonts w:ascii="Univia Pro Light" w:hAnsi="Univia Pro Light" w:cstheme="minorHAnsi"/>
          <w:sz w:val="24"/>
          <w:szCs w:val="24"/>
        </w:rPr>
        <w:t xml:space="preserve"> la obligación permanente de los mandatarios </w:t>
      </w:r>
      <w:r w:rsidR="002525E6" w:rsidRPr="002C31A7">
        <w:rPr>
          <w:rFonts w:ascii="Univia Pro Light" w:hAnsi="Univia Pro Light" w:cstheme="minorHAnsi"/>
          <w:sz w:val="24"/>
          <w:szCs w:val="24"/>
        </w:rPr>
        <w:t xml:space="preserve">de informar </w:t>
      </w:r>
      <w:r w:rsidR="000971F0" w:rsidRPr="002C31A7">
        <w:rPr>
          <w:rFonts w:ascii="Univia Pro Light" w:hAnsi="Univia Pro Light" w:cstheme="minorHAnsi"/>
          <w:sz w:val="24"/>
          <w:szCs w:val="24"/>
        </w:rPr>
        <w:t>a sus mandantes</w:t>
      </w:r>
      <w:r w:rsidR="002525E6" w:rsidRPr="002C31A7">
        <w:rPr>
          <w:rFonts w:ascii="Univia Pro Light" w:hAnsi="Univia Pro Light" w:cstheme="minorHAnsi"/>
          <w:sz w:val="24"/>
          <w:szCs w:val="24"/>
        </w:rPr>
        <w:t>,</w:t>
      </w:r>
      <w:r w:rsidR="000971F0" w:rsidRPr="002C31A7">
        <w:rPr>
          <w:rFonts w:ascii="Univia Pro Light" w:hAnsi="Univia Pro Light" w:cstheme="minorHAnsi"/>
          <w:sz w:val="24"/>
          <w:szCs w:val="24"/>
        </w:rPr>
        <w:t xml:space="preserve"> </w:t>
      </w:r>
      <w:r w:rsidR="002525E6" w:rsidRPr="002C31A7">
        <w:rPr>
          <w:rFonts w:ascii="Univia Pro Light" w:hAnsi="Univia Pro Light" w:cstheme="minorHAnsi"/>
          <w:sz w:val="24"/>
          <w:szCs w:val="24"/>
        </w:rPr>
        <w:t>l</w:t>
      </w:r>
      <w:r w:rsidR="000971F0" w:rsidRPr="002C31A7">
        <w:rPr>
          <w:rFonts w:ascii="Univia Pro Light" w:hAnsi="Univia Pro Light" w:cstheme="minorHAnsi"/>
          <w:sz w:val="24"/>
          <w:szCs w:val="24"/>
        </w:rPr>
        <w:t>o</w:t>
      </w:r>
      <w:r w:rsidR="002525E6" w:rsidRPr="002C31A7">
        <w:rPr>
          <w:rFonts w:ascii="Univia Pro Light" w:hAnsi="Univia Pro Light" w:cstheme="minorHAnsi"/>
          <w:sz w:val="24"/>
          <w:szCs w:val="24"/>
        </w:rPr>
        <w:t>s</w:t>
      </w:r>
      <w:r w:rsidR="000971F0" w:rsidRPr="002C31A7">
        <w:rPr>
          <w:rFonts w:ascii="Univia Pro Light" w:hAnsi="Univia Pro Light" w:cstheme="minorHAnsi"/>
          <w:sz w:val="24"/>
          <w:szCs w:val="24"/>
        </w:rPr>
        <w:t xml:space="preserve"> principales actos que llevan a cabo como resultado de una delegación de autoridad que se realiza mediante un contrato formal o informal y que implica sanciones en caso de incumplimiento.</w:t>
      </w:r>
    </w:p>
    <w:p w14:paraId="4707EF2B" w14:textId="77777777" w:rsidR="002C31A7" w:rsidRDefault="007E1F08" w:rsidP="002C31A7">
      <w:pPr>
        <w:tabs>
          <w:tab w:val="left" w:pos="993"/>
        </w:tabs>
        <w:spacing w:before="240" w:after="240"/>
        <w:rPr>
          <w:rFonts w:ascii="Univia Pro Light" w:hAnsi="Univia Pro Light" w:cstheme="minorHAnsi"/>
          <w:bCs/>
        </w:rPr>
      </w:pPr>
      <w:r>
        <w:rPr>
          <w:rFonts w:ascii="Univia Pro Light" w:hAnsi="Univia Pro Light" w:cstheme="minorHAnsi"/>
          <w:b/>
          <w:noProof/>
        </w:rPr>
        <mc:AlternateContent>
          <mc:Choice Requires="wpg">
            <w:drawing>
              <wp:anchor distT="0" distB="0" distL="114300" distR="114300" simplePos="0" relativeHeight="251681792" behindDoc="0" locked="0" layoutInCell="1" allowOverlap="1" wp14:anchorId="05028BBD" wp14:editId="4DB7727A">
                <wp:simplePos x="0" y="0"/>
                <wp:positionH relativeFrom="column">
                  <wp:posOffset>1026795</wp:posOffset>
                </wp:positionH>
                <wp:positionV relativeFrom="paragraph">
                  <wp:posOffset>28575</wp:posOffset>
                </wp:positionV>
                <wp:extent cx="3557905" cy="2411730"/>
                <wp:effectExtent l="0" t="0" r="4445" b="7620"/>
                <wp:wrapNone/>
                <wp:docPr id="63" name="Grupo 63"/>
                <wp:cNvGraphicFramePr/>
                <a:graphic xmlns:a="http://schemas.openxmlformats.org/drawingml/2006/main">
                  <a:graphicData uri="http://schemas.microsoft.com/office/word/2010/wordprocessingGroup">
                    <wpg:wgp>
                      <wpg:cNvGrpSpPr/>
                      <wpg:grpSpPr>
                        <a:xfrm>
                          <a:off x="0" y="0"/>
                          <a:ext cx="3557905" cy="2411730"/>
                          <a:chOff x="0" y="0"/>
                          <a:chExt cx="3557905" cy="2411730"/>
                        </a:xfrm>
                      </wpg:grpSpPr>
                      <pic:pic xmlns:pic="http://schemas.openxmlformats.org/drawingml/2006/picture">
                        <pic:nvPicPr>
                          <pic:cNvPr id="26" name="Imagen 26"/>
                          <pic:cNvPicPr>
                            <a:picLocks noChangeAspect="1"/>
                          </pic:cNvPicPr>
                        </pic:nvPicPr>
                        <pic:blipFill rotWithShape="1">
                          <a:blip r:embed="rId38">
                            <a:extLst>
                              <a:ext uri="{28A0092B-C50C-407E-A947-70E740481C1C}">
                                <a14:useLocalDpi xmlns:a14="http://schemas.microsoft.com/office/drawing/2010/main" val="0"/>
                              </a:ext>
                            </a:extLst>
                          </a:blip>
                          <a:srcRect t="4932" b="26120"/>
                          <a:stretch/>
                        </pic:blipFill>
                        <pic:spPr bwMode="auto">
                          <a:xfrm>
                            <a:off x="0" y="0"/>
                            <a:ext cx="3557905" cy="2411730"/>
                          </a:xfrm>
                          <a:prstGeom prst="rect">
                            <a:avLst/>
                          </a:prstGeom>
                          <a:noFill/>
                          <a:ln>
                            <a:noFill/>
                          </a:ln>
                          <a:extLst>
                            <a:ext uri="{53640926-AAD7-44D8-BBD7-CCE9431645EC}">
                              <a14:shadowObscured xmlns:a14="http://schemas.microsoft.com/office/drawing/2010/main"/>
                            </a:ext>
                          </a:extLst>
                        </pic:spPr>
                      </pic:pic>
                      <wps:wsp>
                        <wps:cNvPr id="5" name="Cuadro de texto 5"/>
                        <wps:cNvSpPr txBox="1"/>
                        <wps:spPr>
                          <a:xfrm>
                            <a:off x="1199071" y="732822"/>
                            <a:ext cx="345057" cy="144000"/>
                          </a:xfrm>
                          <a:prstGeom prst="rect">
                            <a:avLst/>
                          </a:prstGeom>
                          <a:noFill/>
                          <a:ln w="6350">
                            <a:noFill/>
                          </a:ln>
                        </wps:spPr>
                        <wps:txbx>
                          <w:txbxContent>
                            <w:p w14:paraId="141CE907" w14:textId="77777777" w:rsidR="0026600C" w:rsidRPr="002C31A7" w:rsidRDefault="0026600C">
                              <w:pPr>
                                <w:rPr>
                                  <w:color w:val="FFC000"/>
                                  <w:sz w:val="32"/>
                                </w:rPr>
                              </w:pPr>
                              <w:r w:rsidRPr="002C31A7">
                                <w:rPr>
                                  <w:color w:val="FFC000"/>
                                  <w:sz w:val="32"/>
                                </w:rPr>
                                <w:t>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Cuadro de texto 34"/>
                        <wps:cNvSpPr txBox="1"/>
                        <wps:spPr>
                          <a:xfrm>
                            <a:off x="2709593" y="637033"/>
                            <a:ext cx="345057" cy="144000"/>
                          </a:xfrm>
                          <a:prstGeom prst="rect">
                            <a:avLst/>
                          </a:prstGeom>
                          <a:noFill/>
                          <a:ln w="6350">
                            <a:noFill/>
                          </a:ln>
                        </wps:spPr>
                        <wps:txbx>
                          <w:txbxContent>
                            <w:p w14:paraId="738EFF1F" w14:textId="77777777" w:rsidR="0026600C" w:rsidRPr="002C31A7" w:rsidRDefault="0026600C" w:rsidP="002C31A7">
                              <w:pPr>
                                <w:rPr>
                                  <w:color w:val="7030A0"/>
                                  <w:sz w:val="32"/>
                                </w:rPr>
                              </w:pPr>
                              <w:r w:rsidRPr="002C31A7">
                                <w:rPr>
                                  <w:color w:val="7030A0"/>
                                  <w:sz w:val="32"/>
                                </w:rPr>
                                <w:t>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028BBD" id="Grupo 63" o:spid="_x0000_s1086" style="position:absolute;margin-left:80.85pt;margin-top:2.25pt;width:280.15pt;height:189.9pt;z-index:251681792" coordsize="35579,24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6" o:spid="_x0000_s1087" type="#_x0000_t75" style="position:absolute;width:35579;height:24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">
                  <v:imagedata r:id="rId39" o:title="" croptop="3232f" cropbottom="17118f"/>
                </v:shape>
                <v:shape id="Cuadro de texto 5" o:spid="_x0000_s1088" type="#_x0000_t202" style="position:absolute;left:11990;top:7328;width:3451;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141CE907" w14:textId="77777777" w:rsidR="0026600C" w:rsidRPr="002C31A7" w:rsidRDefault="0026600C">
                        <w:pPr>
                          <w:rPr>
                            <w:color w:val="FFC000"/>
                            <w:sz w:val="32"/>
                          </w:rPr>
                        </w:pPr>
                        <w:r w:rsidRPr="002C31A7">
                          <w:rPr>
                            <w:color w:val="FFC000"/>
                            <w:sz w:val="32"/>
                          </w:rPr>
                          <w:t>Ó</w:t>
                        </w:r>
                      </w:p>
                    </w:txbxContent>
                  </v:textbox>
                </v:shape>
                <v:shape id="Cuadro de texto 34" o:spid="_x0000_s1089" type="#_x0000_t202" style="position:absolute;left:27095;top:6370;width:3451;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738EFF1F" w14:textId="77777777" w:rsidR="0026600C" w:rsidRPr="002C31A7" w:rsidRDefault="0026600C" w:rsidP="002C31A7">
                        <w:pPr>
                          <w:rPr>
                            <w:color w:val="7030A0"/>
                            <w:sz w:val="32"/>
                          </w:rPr>
                        </w:pPr>
                        <w:r w:rsidRPr="002C31A7">
                          <w:rPr>
                            <w:color w:val="7030A0"/>
                            <w:sz w:val="32"/>
                          </w:rPr>
                          <w:t>Ó</w:t>
                        </w:r>
                      </w:p>
                    </w:txbxContent>
                  </v:textbox>
                </v:shape>
              </v:group>
            </w:pict>
          </mc:Fallback>
        </mc:AlternateContent>
      </w:r>
    </w:p>
    <w:p w14:paraId="166F13D3" w14:textId="77777777" w:rsidR="002C31A7" w:rsidRDefault="002C31A7" w:rsidP="002C31A7">
      <w:pPr>
        <w:tabs>
          <w:tab w:val="left" w:pos="993"/>
        </w:tabs>
        <w:spacing w:before="240" w:after="240"/>
        <w:rPr>
          <w:rFonts w:ascii="Univia Pro Light" w:hAnsi="Univia Pro Light" w:cstheme="minorHAnsi"/>
          <w:bCs/>
        </w:rPr>
      </w:pPr>
    </w:p>
    <w:p w14:paraId="3E5838E7" w14:textId="77777777" w:rsidR="002C31A7" w:rsidRDefault="002C31A7" w:rsidP="002C31A7">
      <w:pPr>
        <w:tabs>
          <w:tab w:val="left" w:pos="993"/>
        </w:tabs>
        <w:spacing w:before="240" w:after="240"/>
        <w:rPr>
          <w:rFonts w:ascii="Univia Pro Light" w:hAnsi="Univia Pro Light" w:cstheme="minorHAnsi"/>
          <w:bCs/>
        </w:rPr>
      </w:pPr>
    </w:p>
    <w:p w14:paraId="598BD90C" w14:textId="77777777" w:rsidR="002C31A7" w:rsidRDefault="002C31A7" w:rsidP="002C31A7">
      <w:pPr>
        <w:tabs>
          <w:tab w:val="left" w:pos="993"/>
        </w:tabs>
        <w:spacing w:before="240" w:after="240"/>
        <w:rPr>
          <w:rFonts w:ascii="Univia Pro Light" w:hAnsi="Univia Pro Light" w:cstheme="minorHAnsi"/>
          <w:bCs/>
        </w:rPr>
      </w:pPr>
    </w:p>
    <w:p w14:paraId="6512871C" w14:textId="77777777" w:rsidR="002C31A7" w:rsidRDefault="002C31A7" w:rsidP="002C31A7">
      <w:pPr>
        <w:tabs>
          <w:tab w:val="left" w:pos="993"/>
        </w:tabs>
        <w:spacing w:before="240" w:after="240"/>
        <w:rPr>
          <w:rFonts w:ascii="Univia Pro Light" w:hAnsi="Univia Pro Light" w:cstheme="minorHAnsi"/>
          <w:bCs/>
        </w:rPr>
      </w:pPr>
    </w:p>
    <w:p w14:paraId="12D630A4" w14:textId="77777777" w:rsidR="002C31A7" w:rsidRDefault="002C31A7" w:rsidP="002C31A7">
      <w:pPr>
        <w:tabs>
          <w:tab w:val="left" w:pos="993"/>
        </w:tabs>
        <w:spacing w:before="240" w:after="240"/>
        <w:rPr>
          <w:rFonts w:ascii="Univia Pro Light" w:hAnsi="Univia Pro Light" w:cstheme="minorHAnsi"/>
          <w:bCs/>
        </w:rPr>
      </w:pPr>
    </w:p>
    <w:p w14:paraId="3E14B388" w14:textId="77777777" w:rsidR="002C31A7" w:rsidRPr="002C31A7" w:rsidRDefault="002C31A7" w:rsidP="002C31A7">
      <w:pPr>
        <w:tabs>
          <w:tab w:val="left" w:pos="993"/>
        </w:tabs>
        <w:spacing w:before="240" w:after="240"/>
        <w:rPr>
          <w:rFonts w:ascii="Univia Pro Light" w:hAnsi="Univia Pro Light" w:cstheme="minorHAnsi"/>
          <w:bCs/>
        </w:rPr>
      </w:pPr>
    </w:p>
    <w:p w14:paraId="3B384BD6" w14:textId="77777777" w:rsidR="000D3A46" w:rsidRPr="00B857E3" w:rsidRDefault="000D3A46" w:rsidP="000D3A46">
      <w:pPr>
        <w:pStyle w:val="Descripcin"/>
        <w:jc w:val="center"/>
      </w:pPr>
    </w:p>
    <w:p w14:paraId="79C22C00" w14:textId="090C1EB6" w:rsidR="002948BD" w:rsidRDefault="00F258CD" w:rsidP="00F258CD">
      <w:pPr>
        <w:pStyle w:val="Descripcin"/>
        <w:jc w:val="center"/>
        <w:rPr>
          <w:rFonts w:ascii="Univia Pro Light" w:hAnsi="Univia Pro Light"/>
          <w:b w:val="0"/>
        </w:rPr>
      </w:pPr>
      <w:bookmarkStart w:id="91" w:name="_Toc519615020"/>
      <w:r>
        <w:t xml:space="preserve">Figura </w:t>
      </w:r>
      <w:r>
        <w:fldChar w:fldCharType="begin"/>
      </w:r>
      <w:r>
        <w:instrText xml:space="preserve"> SEQ Figura \* ARABIC </w:instrText>
      </w:r>
      <w:r>
        <w:fldChar w:fldCharType="separate"/>
      </w:r>
      <w:r w:rsidR="00CB04E8">
        <w:rPr>
          <w:noProof/>
        </w:rPr>
        <w:t>17</w:t>
      </w:r>
      <w:r>
        <w:fldChar w:fldCharType="end"/>
      </w:r>
      <w:r>
        <w:t xml:space="preserve">. </w:t>
      </w:r>
      <w:r w:rsidRPr="00832502">
        <w:t>Fase III del ciclo presupuestario.</w:t>
      </w:r>
      <w:bookmarkEnd w:id="91"/>
    </w:p>
    <w:p w14:paraId="291F0558" w14:textId="77777777" w:rsidR="001C47CF" w:rsidRPr="001C47CF" w:rsidRDefault="001C47CF" w:rsidP="00F258CD">
      <w:pPr>
        <w:spacing w:line="360" w:lineRule="auto"/>
        <w:jc w:val="both"/>
        <w:rPr>
          <w:lang w:val="es-ES" w:eastAsia="en-US"/>
        </w:rPr>
      </w:pPr>
      <w:r w:rsidRPr="001C47CF">
        <w:rPr>
          <w:rFonts w:ascii="Univia Pro Light" w:eastAsia="Calibri" w:hAnsi="Univia Pro Light" w:cstheme="minorHAnsi"/>
          <w:lang w:val="es-ES" w:eastAsia="en-US"/>
        </w:rPr>
        <w:lastRenderedPageBreak/>
        <w:t>Adicionalmente, con la finalidad de asegurar la orientación del gasto público al logro de resultados y garantizar la mejora continua de la gestión y la calidad del gasto, se implementa</w:t>
      </w:r>
      <w:r>
        <w:rPr>
          <w:lang w:val="es-ES" w:eastAsia="en-US"/>
        </w:rPr>
        <w:t xml:space="preserve"> </w:t>
      </w:r>
      <w:r w:rsidRPr="001C47CF">
        <w:rPr>
          <w:rFonts w:ascii="Univia Pro Light" w:eastAsia="Calibri" w:hAnsi="Univia Pro Light" w:cstheme="minorHAnsi"/>
          <w:lang w:val="es-ES" w:eastAsia="en-US"/>
        </w:rPr>
        <w:t>el proceso de monitoreo y mejora del gasto como una estrategia transversal aplicable a todas las etapas del ciclo presupuestario.</w:t>
      </w:r>
    </w:p>
    <w:p w14:paraId="261CD8DD" w14:textId="77777777" w:rsidR="000B1C15" w:rsidRPr="00B857E3" w:rsidRDefault="000B1C15" w:rsidP="002C31A7">
      <w:pPr>
        <w:pStyle w:val="Ttulo3"/>
        <w:rPr>
          <w:rFonts w:ascii="Univia Pro Light" w:hAnsi="Univia Pro Light"/>
        </w:rPr>
      </w:pPr>
      <w:bookmarkStart w:id="92" w:name="_Toc371356880"/>
      <w:bookmarkStart w:id="93" w:name="_Toc519698055"/>
      <w:r w:rsidRPr="00B857E3">
        <w:rPr>
          <w:rFonts w:ascii="Univia Pro Light" w:hAnsi="Univia Pro Light"/>
        </w:rPr>
        <w:t xml:space="preserve">Modelo de Planeación, Programación y Presupuestación para </w:t>
      </w:r>
      <w:bookmarkEnd w:id="92"/>
      <w:r w:rsidRPr="00B857E3">
        <w:rPr>
          <w:rFonts w:ascii="Univia Pro Light" w:hAnsi="Univia Pro Light"/>
        </w:rPr>
        <w:t>Resultados.</w:t>
      </w:r>
      <w:bookmarkEnd w:id="93"/>
    </w:p>
    <w:p w14:paraId="3BB84C3C" w14:textId="77777777" w:rsidR="000B1C15" w:rsidRPr="00B857E3" w:rsidRDefault="000B1C15" w:rsidP="002C31A7">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El Presupuesto basado en Resultados (PbR) es un conjunto de elementos de planeación, programación, </w:t>
      </w:r>
      <w:r w:rsidR="002525E6" w:rsidRPr="00B857E3">
        <w:rPr>
          <w:rFonts w:ascii="Univia Pro Light" w:hAnsi="Univia Pro Light" w:cstheme="minorHAnsi"/>
        </w:rPr>
        <w:t xml:space="preserve">presupuestación, </w:t>
      </w:r>
      <w:r w:rsidR="007E3ECA">
        <w:rPr>
          <w:rFonts w:ascii="Univia Pro Light" w:hAnsi="Univia Pro Light" w:cstheme="minorHAnsi"/>
        </w:rPr>
        <w:t xml:space="preserve">ejecución, </w:t>
      </w:r>
      <w:r w:rsidR="002525E6" w:rsidRPr="00B857E3">
        <w:rPr>
          <w:rFonts w:ascii="Univia Pro Light" w:hAnsi="Univia Pro Light" w:cstheme="minorHAnsi"/>
        </w:rPr>
        <w:t>seguimiento</w:t>
      </w:r>
      <w:r w:rsidRPr="00B857E3">
        <w:rPr>
          <w:rFonts w:ascii="Univia Pro Light" w:hAnsi="Univia Pro Light" w:cstheme="minorHAnsi"/>
        </w:rPr>
        <w:t xml:space="preserve"> y evaluación mediante los cuales se determin</w:t>
      </w:r>
      <w:r w:rsidR="0070593F" w:rsidRPr="00B857E3">
        <w:rPr>
          <w:rFonts w:ascii="Univia Pro Light" w:hAnsi="Univia Pro Light" w:cstheme="minorHAnsi"/>
        </w:rPr>
        <w:t>an las actividades alineadas a</w:t>
      </w:r>
      <w:r w:rsidRPr="00B857E3">
        <w:rPr>
          <w:rFonts w:ascii="Univia Pro Light" w:hAnsi="Univia Pro Light" w:cstheme="minorHAnsi"/>
        </w:rPr>
        <w:t xml:space="preserve"> la asignación del presupuesto, s</w:t>
      </w:r>
      <w:r w:rsidR="0070593F" w:rsidRPr="00B857E3">
        <w:rPr>
          <w:rFonts w:ascii="Univia Pro Light" w:hAnsi="Univia Pro Light" w:cstheme="minorHAnsi"/>
        </w:rPr>
        <w:t xml:space="preserve">oportadas por herramientas que </w:t>
      </w:r>
      <w:r w:rsidRPr="00B857E3">
        <w:rPr>
          <w:rFonts w:ascii="Univia Pro Light" w:hAnsi="Univia Pro Light" w:cstheme="minorHAnsi"/>
        </w:rPr>
        <w:t xml:space="preserve">permiten que las decisiones involucradas en el proceso presupuestario incorporen sistemáticamente consideraciones sobre los resultados obtenidos y esperados de la aplicación de los recursos públicos y que motiven a las dependencias y entidades a lograrlos, con el objeto de mejorar la calidad del gasto público y rendición de cuentas, procurando el resultado para el desarrollo integral del estado de Oaxaca. </w:t>
      </w:r>
    </w:p>
    <w:p w14:paraId="28516B3F" w14:textId="77777777" w:rsidR="000B1C15" w:rsidRPr="00B857E3" w:rsidRDefault="000B1C15" w:rsidP="002C31A7">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El PbR apoya la asignación objetiva de los recursos públicos para fortalecer las políticas, programas y proyectos, </w:t>
      </w:r>
      <w:r w:rsidR="00B96AF3">
        <w:rPr>
          <w:rFonts w:ascii="Univia Pro Light" w:hAnsi="Univia Pro Light" w:cstheme="minorHAnsi"/>
        </w:rPr>
        <w:t xml:space="preserve">con el objetivo de elevar la cobertura y la calidad de los bienes y servicios públicos, </w:t>
      </w:r>
      <w:r w:rsidR="00B96AF3" w:rsidRPr="00DF3D17">
        <w:rPr>
          <w:rFonts w:ascii="Univia Pro Light" w:hAnsi="Univia Pro Light" w:cstheme="minorHAnsi"/>
        </w:rPr>
        <w:t>particularmente los que sean prioritarios y estratégicos para obtener los resultados esperados.</w:t>
      </w:r>
      <w:r w:rsidR="00B96AF3">
        <w:rPr>
          <w:rFonts w:ascii="Univia Pro Light" w:hAnsi="Univia Pro Light" w:cstheme="minorHAnsi"/>
        </w:rPr>
        <w:t xml:space="preserve"> A</w:t>
      </w:r>
      <w:r w:rsidRPr="00B857E3">
        <w:rPr>
          <w:rFonts w:ascii="Univia Pro Light" w:hAnsi="Univia Pro Light" w:cstheme="minorHAnsi"/>
        </w:rPr>
        <w:t xml:space="preserve"> fin de que aporten mejoras sustantivas que sean valoradas por la población. </w:t>
      </w:r>
    </w:p>
    <w:p w14:paraId="568C145F" w14:textId="77777777" w:rsidR="00752B24" w:rsidRPr="00B857E3" w:rsidRDefault="000B1C15" w:rsidP="002C31A7">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El PbR </w:t>
      </w:r>
      <w:r w:rsidR="006034B6" w:rsidRPr="00B857E3">
        <w:rPr>
          <w:rFonts w:ascii="Univia Pro Light" w:hAnsi="Univia Pro Light" w:cstheme="minorHAnsi"/>
        </w:rPr>
        <w:t xml:space="preserve">busca que por medio de la </w:t>
      </w:r>
      <w:r w:rsidRPr="00B857E3">
        <w:rPr>
          <w:rFonts w:ascii="Univia Pro Light" w:hAnsi="Univia Pro Light" w:cstheme="minorHAnsi"/>
        </w:rPr>
        <w:t>implementa</w:t>
      </w:r>
      <w:r w:rsidR="006034B6" w:rsidRPr="00B857E3">
        <w:rPr>
          <w:rFonts w:ascii="Univia Pro Light" w:hAnsi="Univia Pro Light" w:cstheme="minorHAnsi"/>
        </w:rPr>
        <w:t>ción de</w:t>
      </w:r>
      <w:r w:rsidRPr="00B857E3">
        <w:rPr>
          <w:rFonts w:ascii="Univia Pro Light" w:hAnsi="Univia Pro Light" w:cstheme="minorHAnsi"/>
        </w:rPr>
        <w:t xml:space="preserve"> la Metodología de Presupuesto por Programas </w:t>
      </w:r>
      <w:r w:rsidR="00BE22B4">
        <w:rPr>
          <w:rFonts w:ascii="Univia Pro Light" w:hAnsi="Univia Pro Light" w:cstheme="minorHAnsi"/>
        </w:rPr>
        <w:t>se haga más efic</w:t>
      </w:r>
      <w:r w:rsidRPr="00B857E3">
        <w:rPr>
          <w:rFonts w:ascii="Univia Pro Light" w:hAnsi="Univia Pro Light" w:cstheme="minorHAnsi"/>
        </w:rPr>
        <w:t xml:space="preserve">iente la asignación de recursos, </w:t>
      </w:r>
      <w:r w:rsidR="006034B6" w:rsidRPr="00B857E3">
        <w:rPr>
          <w:rFonts w:ascii="Univia Pro Light" w:hAnsi="Univia Pro Light" w:cstheme="minorHAnsi"/>
        </w:rPr>
        <w:t xml:space="preserve">así mismo el PbR se apoya de la Metodología del Marco Lógico (MML) para la integración de la Matriz de Indicadores </w:t>
      </w:r>
      <w:r w:rsidR="00B96AF3">
        <w:rPr>
          <w:rFonts w:ascii="Univia Pro Light" w:hAnsi="Univia Pro Light" w:cstheme="minorHAnsi"/>
        </w:rPr>
        <w:t>para</w:t>
      </w:r>
      <w:r w:rsidR="006034B6" w:rsidRPr="00B857E3">
        <w:rPr>
          <w:rFonts w:ascii="Univia Pro Light" w:hAnsi="Univia Pro Light" w:cstheme="minorHAnsi"/>
        </w:rPr>
        <w:t xml:space="preserve"> Resultados (MIR) de cada uno de los programas presupuestales, los</w:t>
      </w:r>
      <w:r w:rsidR="00E75A31">
        <w:rPr>
          <w:rFonts w:ascii="Univia Pro Light" w:hAnsi="Univia Pro Light" w:cstheme="minorHAnsi"/>
        </w:rPr>
        <w:t xml:space="preserve"> </w:t>
      </w:r>
      <w:r w:rsidR="006034B6" w:rsidRPr="00B857E3">
        <w:rPr>
          <w:rFonts w:ascii="Univia Pro Light" w:hAnsi="Univia Pro Light" w:cstheme="minorHAnsi"/>
        </w:rPr>
        <w:lastRenderedPageBreak/>
        <w:t>cuales servirán de insumo para el seguimiento y evaluación de los bienes y servicios finales e intermedios que ofrecen a la población las dependencias y entidades de la administración estatal.</w:t>
      </w:r>
    </w:p>
    <w:p w14:paraId="56F65B19" w14:textId="77777777" w:rsidR="00752B24" w:rsidRPr="00B857E3" w:rsidRDefault="00752B24" w:rsidP="00125F7F">
      <w:pPr>
        <w:pStyle w:val="Ttulo4"/>
        <w:rPr>
          <w:rFonts w:ascii="Univia Pro Light" w:hAnsi="Univia Pro Light"/>
        </w:rPr>
      </w:pPr>
      <w:bookmarkStart w:id="94" w:name="_Toc519698056"/>
      <w:r w:rsidRPr="00B857E3">
        <w:rPr>
          <w:rFonts w:ascii="Univia Pro Light" w:hAnsi="Univia Pro Light"/>
        </w:rPr>
        <w:t>Metodología de Marco Lógico (MML)</w:t>
      </w:r>
      <w:bookmarkEnd w:id="94"/>
    </w:p>
    <w:p w14:paraId="4411BF13" w14:textId="77777777" w:rsidR="00752B24" w:rsidRPr="00B857E3" w:rsidRDefault="00752B24" w:rsidP="002C31A7">
      <w:pPr>
        <w:spacing w:before="120" w:after="120" w:line="360" w:lineRule="auto"/>
        <w:jc w:val="both"/>
        <w:rPr>
          <w:rFonts w:ascii="Univia Pro Light" w:hAnsi="Univia Pro Light" w:cstheme="minorHAnsi"/>
        </w:rPr>
      </w:pPr>
      <w:r w:rsidRPr="00B857E3">
        <w:rPr>
          <w:rFonts w:ascii="Univia Pro Light" w:hAnsi="Univia Pro Light" w:cstheme="minorHAnsi"/>
        </w:rPr>
        <w:t xml:space="preserve">La Metodología de Marco Lógico (MML) es una herramienta que facilita el proceso de conceptualización, diseño, ejecución, monitoreo y evaluación de programas y proyectos. </w:t>
      </w:r>
    </w:p>
    <w:p w14:paraId="77DC1271" w14:textId="77777777" w:rsidR="00752B24" w:rsidRPr="00B857E3" w:rsidRDefault="00752B24" w:rsidP="002C31A7">
      <w:pPr>
        <w:spacing w:before="240" w:after="240" w:line="360" w:lineRule="auto"/>
        <w:rPr>
          <w:rFonts w:ascii="Univia Pro Light" w:hAnsi="Univia Pro Light" w:cstheme="minorHAnsi"/>
        </w:rPr>
      </w:pPr>
      <w:r w:rsidRPr="00B857E3">
        <w:rPr>
          <w:rFonts w:ascii="Univia Pro Light" w:hAnsi="Univia Pro Light" w:cstheme="minorHAnsi"/>
        </w:rPr>
        <w:t>Su uso permite:</w:t>
      </w:r>
    </w:p>
    <w:p w14:paraId="50BC7163" w14:textId="77777777" w:rsidR="00752B24" w:rsidRPr="00B857E3" w:rsidRDefault="00752B24" w:rsidP="00EC5EDF">
      <w:pPr>
        <w:pStyle w:val="Prrafodelista"/>
        <w:numPr>
          <w:ilvl w:val="0"/>
          <w:numId w:val="37"/>
        </w:numPr>
        <w:spacing w:before="120" w:beforeAutospacing="0" w:after="120" w:afterAutospacing="0"/>
        <w:ind w:left="714" w:hanging="357"/>
        <w:contextualSpacing w:val="0"/>
        <w:rPr>
          <w:rFonts w:ascii="Univia Pro Light" w:hAnsi="Univia Pro Light" w:cstheme="minorHAnsi"/>
        </w:rPr>
      </w:pPr>
      <w:r w:rsidRPr="00B857E3">
        <w:rPr>
          <w:rFonts w:ascii="Univia Pro Light" w:hAnsi="Univia Pro Light" w:cstheme="minorHAnsi"/>
          <w:sz w:val="24"/>
          <w:szCs w:val="24"/>
        </w:rPr>
        <w:t>Presentar de forma sistemática y lógica los objetivos de un programa y sus relaciones de causalidad;</w:t>
      </w:r>
    </w:p>
    <w:p w14:paraId="6856B203" w14:textId="77777777" w:rsidR="00752B24" w:rsidRPr="00B857E3" w:rsidRDefault="00752B24" w:rsidP="00EC5EDF">
      <w:pPr>
        <w:pStyle w:val="Prrafodelista"/>
        <w:numPr>
          <w:ilvl w:val="0"/>
          <w:numId w:val="37"/>
        </w:numPr>
        <w:spacing w:before="120" w:beforeAutospacing="0" w:after="120" w:afterAutospacing="0"/>
        <w:ind w:left="714" w:hanging="357"/>
        <w:contextualSpacing w:val="0"/>
        <w:rPr>
          <w:rFonts w:ascii="Univia Pro Light" w:hAnsi="Univia Pro Light" w:cstheme="minorHAnsi"/>
        </w:rPr>
      </w:pPr>
      <w:r w:rsidRPr="00B857E3">
        <w:rPr>
          <w:rFonts w:ascii="Univia Pro Light" w:hAnsi="Univia Pro Light" w:cstheme="minorHAnsi"/>
          <w:sz w:val="24"/>
          <w:szCs w:val="24"/>
        </w:rPr>
        <w:t>Identificar y definir los factores externos al programa que pueden influir en el cumplimiento de los objetivos;</w:t>
      </w:r>
    </w:p>
    <w:p w14:paraId="60F80F21" w14:textId="77777777" w:rsidR="00752B24" w:rsidRPr="00B857E3" w:rsidRDefault="00752B24" w:rsidP="00EC5EDF">
      <w:pPr>
        <w:pStyle w:val="Prrafodelista"/>
        <w:numPr>
          <w:ilvl w:val="0"/>
          <w:numId w:val="37"/>
        </w:numPr>
        <w:spacing w:before="120" w:beforeAutospacing="0" w:after="120" w:afterAutospacing="0"/>
        <w:ind w:left="714" w:hanging="357"/>
        <w:contextualSpacing w:val="0"/>
        <w:rPr>
          <w:rFonts w:ascii="Univia Pro Light" w:hAnsi="Univia Pro Light" w:cstheme="minorHAnsi"/>
        </w:rPr>
      </w:pPr>
      <w:r w:rsidRPr="00B857E3">
        <w:rPr>
          <w:rFonts w:ascii="Univia Pro Light" w:hAnsi="Univia Pro Light" w:cstheme="minorHAnsi"/>
          <w:sz w:val="24"/>
          <w:szCs w:val="24"/>
        </w:rPr>
        <w:t>Evaluar el avance en la consecución de los objetivos, así como examinar el desempeño del programa en todas sus etapas.</w:t>
      </w:r>
    </w:p>
    <w:p w14:paraId="2769505D" w14:textId="77777777" w:rsidR="00D13712" w:rsidRPr="00534FF1" w:rsidRDefault="00752B24" w:rsidP="00534FF1">
      <w:pPr>
        <w:pStyle w:val="Prrafodelista"/>
        <w:numPr>
          <w:ilvl w:val="0"/>
          <w:numId w:val="37"/>
        </w:numPr>
        <w:spacing w:before="120" w:beforeAutospacing="0" w:after="120" w:afterAutospacing="0"/>
        <w:ind w:left="714" w:hanging="357"/>
        <w:contextualSpacing w:val="0"/>
        <w:rPr>
          <w:rFonts w:ascii="Univia Pro Light" w:hAnsi="Univia Pro Light" w:cstheme="minorHAnsi"/>
        </w:rPr>
      </w:pPr>
      <w:r w:rsidRPr="00B857E3">
        <w:rPr>
          <w:rFonts w:ascii="Univia Pro Light" w:hAnsi="Univia Pro Light" w:cstheme="minorHAnsi"/>
          <w:sz w:val="24"/>
          <w:szCs w:val="24"/>
        </w:rPr>
        <w:t>Propiciar que los involucrados en la ejecución del programa trabajen de manera coordinada para establecer los objetivos, indicadores, metas y riesgos del programa.</w:t>
      </w:r>
    </w:p>
    <w:p w14:paraId="0E3CBE6E" w14:textId="77777777" w:rsidR="00752B24" w:rsidRPr="00B857E3" w:rsidRDefault="00752B24" w:rsidP="00E75A31">
      <w:pPr>
        <w:spacing w:before="120" w:after="120" w:line="360" w:lineRule="auto"/>
        <w:rPr>
          <w:rFonts w:ascii="Univia Pro Light" w:hAnsi="Univia Pro Light" w:cstheme="minorHAnsi"/>
        </w:rPr>
      </w:pPr>
      <w:r w:rsidRPr="00B857E3">
        <w:rPr>
          <w:rFonts w:ascii="Univia Pro Light" w:hAnsi="Univia Pro Light" w:cstheme="minorHAnsi"/>
        </w:rPr>
        <w:t>Las etapas de la MML son:</w:t>
      </w:r>
      <w:r w:rsidR="00E247C7">
        <w:rPr>
          <w:rFonts w:ascii="Univia Pro Light" w:hAnsi="Univia Pro Light" w:cstheme="minorHAnsi"/>
        </w:rPr>
        <w:t xml:space="preserve"> </w:t>
      </w:r>
    </w:p>
    <w:p w14:paraId="4B622FBE" w14:textId="77777777" w:rsidR="00752B24" w:rsidRPr="00F258CD" w:rsidRDefault="00C64A6E" w:rsidP="00F258CD">
      <w:pPr>
        <w:spacing w:before="240" w:after="240"/>
        <w:jc w:val="center"/>
        <w:rPr>
          <w:rFonts w:ascii="Univia Pro Light" w:hAnsi="Univia Pro Light" w:cstheme="minorHAnsi"/>
          <w:lang w:val="es-ES" w:eastAsia="en-US"/>
        </w:rPr>
      </w:pPr>
      <w:r>
        <w:rPr>
          <w:rFonts w:ascii="Univia Pro Light" w:hAnsi="Univia Pro Light" w:cstheme="minorHAnsi"/>
          <w:noProof/>
        </w:rPr>
        <w:lastRenderedPageBreak/>
        <w:drawing>
          <wp:inline distT="0" distB="0" distL="0" distR="0" wp14:anchorId="11AFA198" wp14:editId="19D6ED95">
            <wp:extent cx="4330461" cy="1932138"/>
            <wp:effectExtent l="0" t="0" r="0" b="0"/>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24008" cy="1973876"/>
                    </a:xfrm>
                    <a:prstGeom prst="rect">
                      <a:avLst/>
                    </a:prstGeom>
                    <a:noFill/>
                  </pic:spPr>
                </pic:pic>
              </a:graphicData>
            </a:graphic>
          </wp:inline>
        </w:drawing>
      </w:r>
    </w:p>
    <w:p w14:paraId="10CE6531" w14:textId="6108B042" w:rsidR="00F258CD" w:rsidRDefault="00F258CD" w:rsidP="00F258CD">
      <w:pPr>
        <w:pStyle w:val="Descripcin"/>
        <w:jc w:val="center"/>
      </w:pPr>
      <w:bookmarkStart w:id="95" w:name="_Toc519615021"/>
      <w:r>
        <w:t xml:space="preserve">Figura </w:t>
      </w:r>
      <w:r>
        <w:fldChar w:fldCharType="begin"/>
      </w:r>
      <w:r>
        <w:instrText xml:space="preserve"> SEQ Figura \* ARABIC </w:instrText>
      </w:r>
      <w:r>
        <w:fldChar w:fldCharType="separate"/>
      </w:r>
      <w:r w:rsidR="00CB04E8">
        <w:rPr>
          <w:noProof/>
        </w:rPr>
        <w:t>18</w:t>
      </w:r>
      <w:r>
        <w:fldChar w:fldCharType="end"/>
      </w:r>
      <w:r>
        <w:t xml:space="preserve">. </w:t>
      </w:r>
      <w:r w:rsidRPr="0008664F">
        <w:t>Etapas de la Metodología del Marco Lógico (Instancia Técnica de Evaluación).</w:t>
      </w:r>
      <w:bookmarkEnd w:id="95"/>
    </w:p>
    <w:p w14:paraId="590CC21F" w14:textId="77777777" w:rsidR="00752B24" w:rsidRPr="00B857E3" w:rsidRDefault="00752B24" w:rsidP="00EC5EDF">
      <w:pPr>
        <w:pStyle w:val="Prrafodelista"/>
        <w:numPr>
          <w:ilvl w:val="0"/>
          <w:numId w:val="38"/>
        </w:numPr>
        <w:autoSpaceDE w:val="0"/>
        <w:autoSpaceDN w:val="0"/>
        <w:adjustRightInd w:val="0"/>
        <w:spacing w:before="240" w:beforeAutospacing="0" w:after="240" w:afterAutospacing="0"/>
        <w:ind w:left="709" w:hanging="349"/>
        <w:contextualSpacing w:val="0"/>
        <w:rPr>
          <w:rFonts w:ascii="Univia Pro Light" w:hAnsi="Univia Pro Light" w:cstheme="minorHAnsi"/>
        </w:rPr>
      </w:pPr>
      <w:r w:rsidRPr="00B857E3">
        <w:rPr>
          <w:rFonts w:ascii="Univia Pro Light" w:hAnsi="Univia Pro Light" w:cstheme="minorHAnsi"/>
          <w:sz w:val="24"/>
          <w:szCs w:val="24"/>
        </w:rPr>
        <w:t>Definición del problema: Establecer de manera clara, objetiva y concreta cuál es el problema que origina o motiva la necesidad de la intervención gubernamental, así como identificar y caracterizar a la población (potencial y objetivo) o al área de enfoque que enfrenta dicho problema o necesidad.</w:t>
      </w:r>
    </w:p>
    <w:p w14:paraId="597FF760" w14:textId="77777777" w:rsidR="003A099F" w:rsidRPr="0095151F" w:rsidRDefault="005641EA" w:rsidP="00EC5EDF">
      <w:pPr>
        <w:pStyle w:val="Prrafodelista"/>
        <w:numPr>
          <w:ilvl w:val="0"/>
          <w:numId w:val="38"/>
        </w:numPr>
        <w:spacing w:before="240" w:beforeAutospacing="0" w:after="240" w:afterAutospacing="0"/>
        <w:ind w:left="714" w:hanging="357"/>
        <w:contextualSpacing w:val="0"/>
        <w:rPr>
          <w:rFonts w:ascii="Univia Pro Light" w:hAnsi="Univia Pro Light" w:cstheme="minorHAnsi"/>
        </w:rPr>
      </w:pPr>
      <w:r w:rsidRPr="00B857E3">
        <w:rPr>
          <w:noProof/>
          <w:lang w:val="es-MX" w:eastAsia="es-MX"/>
        </w:rPr>
        <w:drawing>
          <wp:anchor distT="0" distB="0" distL="114300" distR="114300" simplePos="0" relativeHeight="251611136" behindDoc="0" locked="0" layoutInCell="1" allowOverlap="1" wp14:anchorId="65652ACB" wp14:editId="75279A64">
            <wp:simplePos x="0" y="0"/>
            <wp:positionH relativeFrom="column">
              <wp:posOffset>1607185</wp:posOffset>
            </wp:positionH>
            <wp:positionV relativeFrom="paragraph">
              <wp:posOffset>803910</wp:posOffset>
            </wp:positionV>
            <wp:extent cx="2557105" cy="1590675"/>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557105" cy="1590675"/>
                    </a:xfrm>
                    <a:prstGeom prst="rect">
                      <a:avLst/>
                    </a:prstGeom>
                  </pic:spPr>
                </pic:pic>
              </a:graphicData>
            </a:graphic>
            <wp14:sizeRelH relativeFrom="margin">
              <wp14:pctWidth>0</wp14:pctWidth>
            </wp14:sizeRelH>
            <wp14:sizeRelV relativeFrom="margin">
              <wp14:pctHeight>0</wp14:pctHeight>
            </wp14:sizeRelV>
          </wp:anchor>
        </w:drawing>
      </w:r>
      <w:r w:rsidR="00752B24" w:rsidRPr="0095151F">
        <w:rPr>
          <w:rFonts w:ascii="Univia Pro Light" w:hAnsi="Univia Pro Light" w:cstheme="minorHAnsi"/>
          <w:sz w:val="24"/>
          <w:szCs w:val="24"/>
        </w:rPr>
        <w:t>Análisis del problema: Analizar el origen, comportamiento y consecuencias del problema definido</w:t>
      </w:r>
      <w:r w:rsidR="0094490F" w:rsidRPr="0095151F">
        <w:rPr>
          <w:rFonts w:ascii="Univia Pro Light" w:hAnsi="Univia Pro Light" w:cstheme="minorHAnsi"/>
          <w:sz w:val="24"/>
          <w:szCs w:val="24"/>
        </w:rPr>
        <w:t>;</w:t>
      </w:r>
      <w:r w:rsidR="00752B24" w:rsidRPr="0095151F">
        <w:rPr>
          <w:rFonts w:ascii="Univia Pro Light" w:hAnsi="Univia Pro Light" w:cstheme="minorHAnsi"/>
          <w:sz w:val="24"/>
          <w:szCs w:val="24"/>
        </w:rPr>
        <w:t xml:space="preserve"> a fin de establecer las diversas causas y su dinámica, así como sus efectos y tendencias de cambio (árbol de problemas).</w:t>
      </w:r>
    </w:p>
    <w:p w14:paraId="1D420F18" w14:textId="77777777" w:rsidR="003A099F" w:rsidRPr="00B82D84" w:rsidRDefault="003A099F" w:rsidP="00B82D84">
      <w:pPr>
        <w:spacing w:before="240" w:after="240"/>
        <w:ind w:left="357"/>
        <w:rPr>
          <w:rFonts w:ascii="Univia Pro Light" w:hAnsi="Univia Pro Light" w:cstheme="minorHAnsi"/>
        </w:rPr>
      </w:pPr>
    </w:p>
    <w:p w14:paraId="0A49D0CE" w14:textId="77777777" w:rsidR="003A099F" w:rsidRDefault="003A099F" w:rsidP="003A099F">
      <w:pPr>
        <w:pStyle w:val="Prrafodelista"/>
        <w:spacing w:before="240" w:beforeAutospacing="0" w:after="240" w:afterAutospacing="0"/>
        <w:ind w:left="714"/>
        <w:contextualSpacing w:val="0"/>
        <w:rPr>
          <w:rFonts w:ascii="Univia Pro Light" w:hAnsi="Univia Pro Light" w:cstheme="minorHAnsi"/>
          <w:sz w:val="24"/>
          <w:szCs w:val="24"/>
        </w:rPr>
      </w:pPr>
    </w:p>
    <w:p w14:paraId="4CDC3472" w14:textId="77777777" w:rsidR="003A099F" w:rsidRPr="00B857E3" w:rsidRDefault="003A099F" w:rsidP="003A099F">
      <w:pPr>
        <w:pStyle w:val="Prrafodelista"/>
        <w:spacing w:before="240" w:beforeAutospacing="0" w:after="240" w:afterAutospacing="0"/>
        <w:ind w:left="714"/>
        <w:contextualSpacing w:val="0"/>
        <w:rPr>
          <w:rFonts w:ascii="Univia Pro Light" w:hAnsi="Univia Pro Light" w:cstheme="minorHAnsi"/>
        </w:rPr>
      </w:pPr>
    </w:p>
    <w:p w14:paraId="36D4C970" w14:textId="77777777" w:rsidR="00F258CD" w:rsidRDefault="00F258CD" w:rsidP="00F258CD">
      <w:pPr>
        <w:pStyle w:val="Descripcin"/>
        <w:keepNext/>
        <w:spacing w:before="0" w:beforeAutospacing="0" w:after="0" w:afterAutospacing="0"/>
      </w:pPr>
    </w:p>
    <w:p w14:paraId="1C40A73B" w14:textId="167E078B" w:rsidR="00E14E56" w:rsidRPr="00DC5F22" w:rsidRDefault="00F258CD" w:rsidP="00F258CD">
      <w:pPr>
        <w:pStyle w:val="Descripcin"/>
        <w:jc w:val="center"/>
        <w:rPr>
          <w:rFonts w:ascii="Univia Pro Light" w:hAnsi="Univia Pro Light" w:cstheme="minorHAnsi"/>
          <w:b w:val="0"/>
        </w:rPr>
      </w:pPr>
      <w:bookmarkStart w:id="96" w:name="_Toc519615022"/>
      <w:r>
        <w:t xml:space="preserve">Figura </w:t>
      </w:r>
      <w:r>
        <w:fldChar w:fldCharType="begin"/>
      </w:r>
      <w:r>
        <w:instrText xml:space="preserve"> SEQ Figura \* ARABIC </w:instrText>
      </w:r>
      <w:r>
        <w:fldChar w:fldCharType="separate"/>
      </w:r>
      <w:r w:rsidR="00CB04E8">
        <w:rPr>
          <w:noProof/>
        </w:rPr>
        <w:t>19</w:t>
      </w:r>
      <w:r>
        <w:fldChar w:fldCharType="end"/>
      </w:r>
      <w:r>
        <w:t xml:space="preserve">. </w:t>
      </w:r>
      <w:r w:rsidRPr="00D95F45">
        <w:t>Árbol de problemas.</w:t>
      </w:r>
      <w:bookmarkEnd w:id="96"/>
    </w:p>
    <w:p w14:paraId="775C383B" w14:textId="77777777" w:rsidR="00240C66" w:rsidRPr="00B82D84" w:rsidRDefault="00752B24" w:rsidP="00240C66">
      <w:pPr>
        <w:pStyle w:val="Prrafodelista"/>
        <w:numPr>
          <w:ilvl w:val="0"/>
          <w:numId w:val="38"/>
        </w:numPr>
        <w:spacing w:before="240" w:beforeAutospacing="0" w:after="240" w:afterAutospacing="0"/>
        <w:rPr>
          <w:rFonts w:ascii="Univia Pro Light" w:hAnsi="Univia Pro Light" w:cstheme="minorHAnsi"/>
        </w:rPr>
      </w:pPr>
      <w:r w:rsidRPr="00B857E3">
        <w:rPr>
          <w:rFonts w:ascii="Univia Pro Light" w:hAnsi="Univia Pro Light" w:cstheme="minorHAnsi"/>
          <w:sz w:val="24"/>
          <w:szCs w:val="24"/>
        </w:rPr>
        <w:t>Definición del objetivo: Definir la situación futura a lograr que solventará las necesidades o problemas identificados en el análisis del problema (árbol de objetivos).</w:t>
      </w:r>
    </w:p>
    <w:p w14:paraId="27E6194F" w14:textId="77777777" w:rsidR="003A099F" w:rsidRPr="003A099F" w:rsidRDefault="00F4648B" w:rsidP="003A099F">
      <w:pPr>
        <w:spacing w:before="240" w:after="240"/>
        <w:rPr>
          <w:rFonts w:ascii="Univia Pro Light" w:hAnsi="Univia Pro Light" w:cstheme="minorHAnsi"/>
        </w:rPr>
      </w:pPr>
      <w:r>
        <w:rPr>
          <w:rFonts w:ascii="Univia Pro Light" w:hAnsi="Univia Pro Light" w:cstheme="minorHAnsi"/>
          <w:noProof/>
        </w:rPr>
        <w:lastRenderedPageBreak/>
        <mc:AlternateContent>
          <mc:Choice Requires="wpg">
            <w:drawing>
              <wp:anchor distT="0" distB="0" distL="114300" distR="114300" simplePos="0" relativeHeight="251614208" behindDoc="0" locked="0" layoutInCell="1" allowOverlap="1" wp14:anchorId="0B5AD6B5" wp14:editId="36EB9248">
                <wp:simplePos x="0" y="0"/>
                <wp:positionH relativeFrom="column">
                  <wp:posOffset>1193838</wp:posOffset>
                </wp:positionH>
                <wp:positionV relativeFrom="paragraph">
                  <wp:posOffset>-227</wp:posOffset>
                </wp:positionV>
                <wp:extent cx="3671248" cy="1937982"/>
                <wp:effectExtent l="0" t="0" r="5715" b="5715"/>
                <wp:wrapNone/>
                <wp:docPr id="62" name="33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1248" cy="1937982"/>
                          <a:chOff x="0" y="-19744"/>
                          <a:chExt cx="3390900" cy="1915219"/>
                        </a:xfrm>
                      </wpg:grpSpPr>
                      <wpg:grpSp>
                        <wpg:cNvPr id="64" name="18 Grupo"/>
                        <wpg:cNvGrpSpPr/>
                        <wpg:grpSpPr>
                          <a:xfrm>
                            <a:off x="0" y="-19744"/>
                            <a:ext cx="3344545" cy="1905694"/>
                            <a:chOff x="0" y="-19744"/>
                            <a:chExt cx="3345307" cy="1905694"/>
                          </a:xfrm>
                        </wpg:grpSpPr>
                        <wps:wsp>
                          <wps:cNvPr id="65" name="Cuadro de texto 2"/>
                          <wps:cNvSpPr txBox="1">
                            <a:spLocks noChangeArrowheads="1"/>
                          </wps:cNvSpPr>
                          <wps:spPr bwMode="auto">
                            <a:xfrm>
                              <a:off x="19459" y="-19744"/>
                              <a:ext cx="1516732" cy="389106"/>
                            </a:xfrm>
                            <a:prstGeom prst="rect">
                              <a:avLst/>
                            </a:prstGeom>
                            <a:solidFill>
                              <a:srgbClr val="FFFFFF"/>
                            </a:solidFill>
                            <a:ln w="9525">
                              <a:noFill/>
                              <a:miter lim="800000"/>
                              <a:headEnd/>
                              <a:tailEnd/>
                            </a:ln>
                          </wps:spPr>
                          <wps:txbx>
                            <w:txbxContent>
                              <w:p w14:paraId="1EAE420C" w14:textId="77777777" w:rsidR="0026600C" w:rsidRPr="003448CD" w:rsidRDefault="0026600C" w:rsidP="003448CD">
                                <w:pPr>
                                  <w:jc w:val="center"/>
                                  <w:rPr>
                                    <w:rFonts w:ascii="Univia Pro Light" w:hAnsi="Univia Pro Light"/>
                                    <w:color w:val="C45911" w:themeColor="accent2" w:themeShade="BF"/>
                                    <w:sz w:val="20"/>
                                  </w:rPr>
                                </w:pPr>
                                <w:r w:rsidRPr="003448CD">
                                  <w:rPr>
                                    <w:rFonts w:ascii="Univia Pro Light" w:hAnsi="Univia Pro Light"/>
                                    <w:color w:val="C45911" w:themeColor="accent2" w:themeShade="BF"/>
                                    <w:sz w:val="20"/>
                                  </w:rPr>
                                  <w:t>Situación negativa</w:t>
                                </w:r>
                              </w:p>
                            </w:txbxContent>
                          </wps:txbx>
                          <wps:bodyPr rot="0" vert="horz" wrap="square" lIns="91440" tIns="45720" rIns="91440" bIns="45720" anchor="t" anchorCtr="0">
                            <a:noAutofit/>
                          </wps:bodyPr>
                        </wps:wsp>
                        <wps:wsp>
                          <wps:cNvPr id="66" name="Cuadro de texto 2"/>
                          <wps:cNvSpPr txBox="1">
                            <a:spLocks noChangeArrowheads="1"/>
                          </wps:cNvSpPr>
                          <wps:spPr bwMode="auto">
                            <a:xfrm>
                              <a:off x="2145792" y="0"/>
                              <a:ext cx="1199515" cy="271145"/>
                            </a:xfrm>
                            <a:prstGeom prst="rect">
                              <a:avLst/>
                            </a:prstGeom>
                            <a:solidFill>
                              <a:srgbClr val="FFFFFF"/>
                            </a:solidFill>
                            <a:ln w="9525">
                              <a:noFill/>
                              <a:miter lim="800000"/>
                              <a:headEnd/>
                              <a:tailEnd/>
                            </a:ln>
                          </wps:spPr>
                          <wps:txbx>
                            <w:txbxContent>
                              <w:p w14:paraId="144C5C18" w14:textId="77777777" w:rsidR="0026600C" w:rsidRPr="003448CD" w:rsidRDefault="0026600C" w:rsidP="000E3192">
                                <w:pPr>
                                  <w:jc w:val="both"/>
                                  <w:rPr>
                                    <w:rFonts w:ascii="Univia Pro Light" w:hAnsi="Univia Pro Light"/>
                                    <w:color w:val="C45911" w:themeColor="accent2" w:themeShade="BF"/>
                                    <w:sz w:val="20"/>
                                  </w:rPr>
                                </w:pPr>
                                <w:r w:rsidRPr="003448CD">
                                  <w:rPr>
                                    <w:rFonts w:ascii="Univia Pro Light" w:hAnsi="Univia Pro Light"/>
                                    <w:color w:val="C45911" w:themeColor="accent2" w:themeShade="BF"/>
                                    <w:sz w:val="20"/>
                                  </w:rPr>
                                  <w:t>Situación positiva</w:t>
                                </w:r>
                              </w:p>
                            </w:txbxContent>
                          </wps:txbx>
                          <wps:bodyPr rot="0" vert="horz" wrap="square" lIns="91440" tIns="45720" rIns="91440" bIns="45720" anchor="t" anchorCtr="0">
                            <a:noAutofit/>
                          </wps:bodyPr>
                        </wps:wsp>
                        <pic:pic xmlns:pic="http://schemas.openxmlformats.org/drawingml/2006/picture">
                          <pic:nvPicPr>
                            <pic:cNvPr id="67" name="Imagen 23"/>
                            <pic:cNvPicPr>
                              <a:picLocks noChangeAspect="1"/>
                            </pic:cNvPicPr>
                          </pic:nvPicPr>
                          <pic:blipFill rotWithShape="1">
                            <a:blip r:embed="rId42">
                              <a:extLst>
                                <a:ext uri="{28A0092B-C50C-407E-A947-70E740481C1C}">
                                  <a14:useLocalDpi xmlns:a14="http://schemas.microsoft.com/office/drawing/2010/main" val="0"/>
                                </a:ext>
                              </a:extLst>
                            </a:blip>
                            <a:srcRect r="40627" b="12695"/>
                            <a:stretch/>
                          </pic:blipFill>
                          <pic:spPr>
                            <a:xfrm>
                              <a:off x="0" y="182880"/>
                              <a:ext cx="2019602" cy="1703070"/>
                            </a:xfrm>
                            <a:prstGeom prst="rect">
                              <a:avLst/>
                            </a:prstGeom>
                            <a:effectLst/>
                          </pic:spPr>
                        </pic:pic>
                      </wpg:grpSp>
                      <pic:pic xmlns:pic="http://schemas.openxmlformats.org/drawingml/2006/picture">
                        <pic:nvPicPr>
                          <pic:cNvPr id="68" name="Imagen 23"/>
                          <pic:cNvPicPr>
                            <a:picLocks noChangeAspect="1"/>
                          </pic:cNvPicPr>
                        </pic:nvPicPr>
                        <pic:blipFill rotWithShape="1">
                          <a:blip r:embed="rId42">
                            <a:extLst>
                              <a:ext uri="{28A0092B-C50C-407E-A947-70E740481C1C}">
                                <a14:useLocalDpi xmlns:a14="http://schemas.microsoft.com/office/drawing/2010/main" val="0"/>
                              </a:ext>
                            </a:extLst>
                          </a:blip>
                          <a:srcRect l="59653" b="16113"/>
                          <a:stretch/>
                        </pic:blipFill>
                        <pic:spPr>
                          <a:xfrm>
                            <a:off x="2019300" y="257175"/>
                            <a:ext cx="1371600" cy="1638300"/>
                          </a:xfrm>
                          <a:prstGeom prst="rect">
                            <a:avLst/>
                          </a:prstGeom>
                          <a:effectLst/>
                        </pic:spPr>
                      </pic:pic>
                    </wpg:wgp>
                  </a:graphicData>
                </a:graphic>
                <wp14:sizeRelH relativeFrom="margin">
                  <wp14:pctWidth>0</wp14:pctWidth>
                </wp14:sizeRelH>
                <wp14:sizeRelV relativeFrom="margin">
                  <wp14:pctHeight>0</wp14:pctHeight>
                </wp14:sizeRelV>
              </wp:anchor>
            </w:drawing>
          </mc:Choice>
          <mc:Fallback>
            <w:pict>
              <v:group w14:anchorId="0B5AD6B5" id="33 Grupo" o:spid="_x0000_s1090" style="position:absolute;margin-left:94pt;margin-top:0;width:289.05pt;height:152.6pt;z-index:251614208;mso-width-relative:margin;mso-height-relative:margin" coordorigin=",-197" coordsize="33909,19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">
                <v:group id="18 Grupo" o:spid="_x0000_s1091" style="position:absolute;top:-197;width:33445;height:19056" coordorigin=",-197" coordsize="33453,19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Cuadro de texto 2" o:spid="_x0000_s1092" type="#_x0000_t202" style="position:absolute;left:194;top:-197;width:15167;height:3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" stroked="f">
                    <v:textbox>
                      <w:txbxContent>
                        <w:p w14:paraId="1EAE420C" w14:textId="77777777" w:rsidR="0026600C" w:rsidRPr="003448CD" w:rsidRDefault="0026600C" w:rsidP="003448CD">
                          <w:pPr>
                            <w:jc w:val="center"/>
                            <w:rPr>
                              <w:rFonts w:ascii="Univia Pro Light" w:hAnsi="Univia Pro Light"/>
                              <w:color w:val="C45911" w:themeColor="accent2" w:themeShade="BF"/>
                              <w:sz w:val="20"/>
                            </w:rPr>
                          </w:pPr>
                          <w:r w:rsidRPr="003448CD">
                            <w:rPr>
                              <w:rFonts w:ascii="Univia Pro Light" w:hAnsi="Univia Pro Light"/>
                              <w:color w:val="C45911" w:themeColor="accent2" w:themeShade="BF"/>
                              <w:sz w:val="20"/>
                            </w:rPr>
                            <w:t>Situación negativa</w:t>
                          </w:r>
                        </w:p>
                      </w:txbxContent>
                    </v:textbox>
                  </v:shape>
                  <v:shape id="Cuadro de texto 2" o:spid="_x0000_s1093" type="#_x0000_t202" style="position:absolute;left:21457;width:11996;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" stroked="f">
                    <v:textbox>
                      <w:txbxContent>
                        <w:p w14:paraId="144C5C18" w14:textId="77777777" w:rsidR="0026600C" w:rsidRPr="003448CD" w:rsidRDefault="0026600C" w:rsidP="000E3192">
                          <w:pPr>
                            <w:jc w:val="both"/>
                            <w:rPr>
                              <w:rFonts w:ascii="Univia Pro Light" w:hAnsi="Univia Pro Light"/>
                              <w:color w:val="C45911" w:themeColor="accent2" w:themeShade="BF"/>
                              <w:sz w:val="20"/>
                            </w:rPr>
                          </w:pPr>
                          <w:r w:rsidRPr="003448CD">
                            <w:rPr>
                              <w:rFonts w:ascii="Univia Pro Light" w:hAnsi="Univia Pro Light"/>
                              <w:color w:val="C45911" w:themeColor="accent2" w:themeShade="BF"/>
                              <w:sz w:val="20"/>
                            </w:rPr>
                            <w:t>Situación positiva</w:t>
                          </w:r>
                        </w:p>
                      </w:txbxContent>
                    </v:textbox>
                  </v:shape>
                  <v:shape id="Imagen 23" o:spid="_x0000_s1094" type="#_x0000_t75" style="position:absolute;top:1828;width:20196;height:17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">
                    <v:imagedata r:id="rId43" o:title="" cropbottom="8320f" cropright="26625f"/>
                  </v:shape>
                </v:group>
                <v:shape id="Imagen 23" o:spid="_x0000_s1095" type="#_x0000_t75" style="position:absolute;left:20193;top:2571;width:13716;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">
                  <v:imagedata r:id="rId43" o:title="" cropbottom="10560f" cropleft="39094f"/>
                </v:shape>
              </v:group>
            </w:pict>
          </mc:Fallback>
        </mc:AlternateContent>
      </w:r>
    </w:p>
    <w:p w14:paraId="4165B880" w14:textId="77777777" w:rsidR="00BA0507" w:rsidRPr="00B857E3" w:rsidRDefault="00BA0507" w:rsidP="00AA5676">
      <w:pPr>
        <w:pStyle w:val="Prrafodelista"/>
        <w:spacing w:before="0" w:beforeAutospacing="0" w:after="0" w:afterAutospacing="0"/>
        <w:rPr>
          <w:rFonts w:ascii="Univia Pro Light" w:hAnsi="Univia Pro Light" w:cstheme="minorHAnsi"/>
        </w:rPr>
      </w:pPr>
    </w:p>
    <w:p w14:paraId="7663E74E" w14:textId="77777777" w:rsidR="008165E9" w:rsidRPr="00B857E3" w:rsidRDefault="008165E9" w:rsidP="00125F7F">
      <w:pPr>
        <w:pStyle w:val="Prrafodelista"/>
        <w:spacing w:before="240" w:beforeAutospacing="0" w:after="240" w:afterAutospacing="0"/>
        <w:rPr>
          <w:rFonts w:ascii="Univia Pro Light" w:hAnsi="Univia Pro Light" w:cstheme="minorHAnsi"/>
        </w:rPr>
      </w:pPr>
    </w:p>
    <w:p w14:paraId="71AD8F3F" w14:textId="77777777" w:rsidR="00125F7F" w:rsidRPr="00B857E3" w:rsidRDefault="00125F7F" w:rsidP="00125F7F">
      <w:pPr>
        <w:pStyle w:val="Prrafodelista"/>
        <w:spacing w:before="240" w:beforeAutospacing="0" w:after="240" w:afterAutospacing="0"/>
        <w:rPr>
          <w:rFonts w:ascii="Univia Pro Light" w:hAnsi="Univia Pro Light" w:cstheme="minorHAnsi"/>
        </w:rPr>
      </w:pPr>
    </w:p>
    <w:p w14:paraId="2A5D6417" w14:textId="77777777" w:rsidR="00125F7F" w:rsidRPr="00B857E3" w:rsidRDefault="00125F7F" w:rsidP="00125F7F">
      <w:pPr>
        <w:pStyle w:val="Prrafodelista"/>
        <w:spacing w:before="240" w:beforeAutospacing="0" w:after="240" w:afterAutospacing="0"/>
        <w:rPr>
          <w:rFonts w:ascii="Univia Pro Light" w:hAnsi="Univia Pro Light" w:cstheme="minorHAnsi"/>
        </w:rPr>
      </w:pPr>
    </w:p>
    <w:p w14:paraId="5BD5981A" w14:textId="77777777" w:rsidR="00125F7F" w:rsidRPr="00B857E3" w:rsidRDefault="00125F7F" w:rsidP="00125F7F">
      <w:pPr>
        <w:pStyle w:val="Prrafodelista"/>
        <w:spacing w:before="240" w:beforeAutospacing="0" w:after="240" w:afterAutospacing="0"/>
        <w:rPr>
          <w:rFonts w:ascii="Univia Pro Light" w:hAnsi="Univia Pro Light" w:cstheme="minorHAnsi"/>
        </w:rPr>
      </w:pPr>
    </w:p>
    <w:p w14:paraId="2C38FDCE" w14:textId="77777777" w:rsidR="003A099F" w:rsidRDefault="003A099F" w:rsidP="000E3192">
      <w:pPr>
        <w:pStyle w:val="Descripcin"/>
        <w:rPr>
          <w:rFonts w:ascii="Univia Pro Light" w:hAnsi="Univia Pro Light" w:cstheme="minorHAnsi"/>
          <w:b w:val="0"/>
          <w:bCs w:val="0"/>
          <w:color w:val="595959" w:themeColor="text1" w:themeTint="A6"/>
          <w:sz w:val="22"/>
          <w:szCs w:val="22"/>
        </w:rPr>
      </w:pPr>
    </w:p>
    <w:p w14:paraId="216D91F1" w14:textId="68D354B6" w:rsidR="003A099F" w:rsidRPr="00C001D0" w:rsidRDefault="00F258CD" w:rsidP="00F258CD">
      <w:pPr>
        <w:pStyle w:val="Descripcin"/>
        <w:jc w:val="center"/>
        <w:rPr>
          <w:rFonts w:ascii="Univia Pro Light" w:hAnsi="Univia Pro Light" w:cstheme="minorHAnsi"/>
          <w:b w:val="0"/>
        </w:rPr>
      </w:pPr>
      <w:bookmarkStart w:id="97" w:name="_Toc519615023"/>
      <w:r>
        <w:t xml:space="preserve">Figura </w:t>
      </w:r>
      <w:r>
        <w:fldChar w:fldCharType="begin"/>
      </w:r>
      <w:r>
        <w:instrText xml:space="preserve"> SEQ Figura \* ARABIC </w:instrText>
      </w:r>
      <w:r>
        <w:fldChar w:fldCharType="separate"/>
      </w:r>
      <w:r w:rsidR="00CB04E8">
        <w:rPr>
          <w:noProof/>
        </w:rPr>
        <w:t>20</w:t>
      </w:r>
      <w:r>
        <w:fldChar w:fldCharType="end"/>
      </w:r>
      <w:r>
        <w:t xml:space="preserve">. </w:t>
      </w:r>
      <w:r w:rsidRPr="006632DB">
        <w:t>Árbol de objetivos.</w:t>
      </w:r>
      <w:bookmarkEnd w:id="97"/>
    </w:p>
    <w:p w14:paraId="038496AF" w14:textId="77777777" w:rsidR="002E413A" w:rsidRPr="00B857E3" w:rsidRDefault="00752B24" w:rsidP="00EC5EDF">
      <w:pPr>
        <w:pStyle w:val="Prrafodelista"/>
        <w:numPr>
          <w:ilvl w:val="0"/>
          <w:numId w:val="38"/>
        </w:numPr>
        <w:spacing w:before="240" w:beforeAutospacing="0" w:after="240" w:afterAutospacing="0"/>
        <w:contextualSpacing w:val="0"/>
        <w:rPr>
          <w:rFonts w:ascii="Univia Pro Light" w:hAnsi="Univia Pro Light" w:cstheme="minorHAnsi"/>
        </w:rPr>
      </w:pPr>
      <w:r w:rsidRPr="00B857E3">
        <w:rPr>
          <w:rFonts w:ascii="Univia Pro Light" w:hAnsi="Univia Pro Light" w:cstheme="minorHAnsi"/>
          <w:sz w:val="24"/>
          <w:szCs w:val="24"/>
        </w:rPr>
        <w:t>Selección de alternativas: Determinar las medidas que constituirán la intervención gubernamental (selección de alternativas).</w:t>
      </w:r>
    </w:p>
    <w:p w14:paraId="109559AB" w14:textId="77777777" w:rsidR="00752B24" w:rsidRPr="00B857E3" w:rsidRDefault="00752B24" w:rsidP="00EC5EDF">
      <w:pPr>
        <w:pStyle w:val="Prrafodelista"/>
        <w:numPr>
          <w:ilvl w:val="0"/>
          <w:numId w:val="38"/>
        </w:numPr>
        <w:spacing w:before="240" w:beforeAutospacing="0" w:after="240" w:afterAutospacing="0"/>
        <w:contextualSpacing w:val="0"/>
        <w:rPr>
          <w:rFonts w:ascii="Univia Pro Light" w:hAnsi="Univia Pro Light" w:cstheme="minorHAnsi"/>
          <w:sz w:val="24"/>
          <w:szCs w:val="24"/>
        </w:rPr>
      </w:pPr>
      <w:r w:rsidRPr="00B857E3">
        <w:rPr>
          <w:rFonts w:ascii="Univia Pro Light" w:hAnsi="Univia Pro Light" w:cstheme="minorHAnsi"/>
          <w:sz w:val="24"/>
          <w:szCs w:val="24"/>
        </w:rPr>
        <w:t>Elaboración de la Matriz de Indicadores para Resultados (MIR): Sintetizar en un diagrama muy sencillo y homogéneo, la alternativa de solución seleccionada, lo que permite darle sentido a la intervención gubernamental, estableciendo con claridad los objetivos y resultados esperados de los programas a los que se asignan recursos presupuestarios y definiendo los indicadores estratégicos y de gestión que permitan conocer los resultados generados por la acción gubernamental y con ello, el éxito o fracaso de su instrumentación.</w:t>
      </w:r>
    </w:p>
    <w:p w14:paraId="4C9DC166" w14:textId="77777777" w:rsidR="00752B24" w:rsidRPr="00B857E3" w:rsidRDefault="00752B24" w:rsidP="00125F7F">
      <w:pPr>
        <w:pStyle w:val="Ttulo4"/>
        <w:rPr>
          <w:rFonts w:ascii="Univia Pro Light" w:hAnsi="Univia Pro Light"/>
        </w:rPr>
      </w:pPr>
      <w:bookmarkStart w:id="98" w:name="_Toc519698057"/>
      <w:r w:rsidRPr="00B857E3">
        <w:rPr>
          <w:rFonts w:ascii="Univia Pro Light" w:hAnsi="Univia Pro Light"/>
        </w:rPr>
        <w:t>Matriz de Indicadores para Resultados (MIR)</w:t>
      </w:r>
      <w:bookmarkEnd w:id="98"/>
    </w:p>
    <w:p w14:paraId="5B113C72" w14:textId="77777777" w:rsidR="00803EEF" w:rsidRPr="00B857E3" w:rsidRDefault="00752B24" w:rsidP="002C31A7">
      <w:pPr>
        <w:spacing w:before="240" w:after="240" w:line="360" w:lineRule="auto"/>
        <w:jc w:val="both"/>
        <w:rPr>
          <w:rFonts w:ascii="Univia Pro Light" w:hAnsi="Univia Pro Light" w:cstheme="minorHAnsi"/>
        </w:rPr>
      </w:pPr>
      <w:r w:rsidRPr="00B857E3">
        <w:rPr>
          <w:rFonts w:ascii="Univia Pro Light" w:hAnsi="Univia Pro Light" w:cstheme="minorHAnsi"/>
        </w:rPr>
        <w:t>La Matriz de Indicadores para Resultados (MIR) es un instrumento para el diseño, organización, ejecución, seguimiento, evaluación y mejora de los programas</w:t>
      </w:r>
      <w:r w:rsidR="00C65897">
        <w:rPr>
          <w:rFonts w:ascii="Univia Pro Light" w:hAnsi="Univia Pro Light" w:cstheme="minorHAnsi"/>
        </w:rPr>
        <w:t>,</w:t>
      </w:r>
      <w:r w:rsidR="00D53BAB">
        <w:rPr>
          <w:rFonts w:ascii="Univia Pro Light" w:hAnsi="Univia Pro Light" w:cstheme="minorHAnsi"/>
        </w:rPr>
        <w:t xml:space="preserve"> </w:t>
      </w:r>
      <w:r w:rsidR="00D53BAB" w:rsidRPr="00C65897">
        <w:rPr>
          <w:rFonts w:ascii="Univia Pro Light" w:hAnsi="Univia Pro Light" w:cstheme="minorHAnsi"/>
        </w:rPr>
        <w:t>la cual debe estar vinculada a los objetivos</w:t>
      </w:r>
      <w:r w:rsidRPr="00B857E3">
        <w:rPr>
          <w:rFonts w:ascii="Univia Pro Light" w:hAnsi="Univia Pro Light" w:cstheme="minorHAnsi"/>
        </w:rPr>
        <w:t xml:space="preserve"> del Plan Estatal de Desarrollo 201</w:t>
      </w:r>
      <w:r w:rsidR="00F33528">
        <w:rPr>
          <w:rFonts w:ascii="Univia Pro Light" w:hAnsi="Univia Pro Light" w:cstheme="minorHAnsi"/>
        </w:rPr>
        <w:t>6</w:t>
      </w:r>
      <w:r w:rsidRPr="00B857E3">
        <w:rPr>
          <w:rFonts w:ascii="Univia Pro Light" w:hAnsi="Univia Pro Light" w:cstheme="minorHAnsi"/>
        </w:rPr>
        <w:t>-20</w:t>
      </w:r>
      <w:r w:rsidR="00F33528">
        <w:rPr>
          <w:rFonts w:ascii="Univia Pro Light" w:hAnsi="Univia Pro Light" w:cstheme="minorHAnsi"/>
        </w:rPr>
        <w:t>22</w:t>
      </w:r>
      <w:r w:rsidRPr="00B857E3">
        <w:rPr>
          <w:rFonts w:ascii="Univia Pro Light" w:hAnsi="Univia Pro Light" w:cstheme="minorHAnsi"/>
        </w:rPr>
        <w:t xml:space="preserve"> y los objetivos estratégicos de las dependencias y entidades que los ejecutan.</w:t>
      </w:r>
    </w:p>
    <w:p w14:paraId="3F48CBD0" w14:textId="77777777" w:rsidR="00752B24" w:rsidRPr="00B857E3" w:rsidRDefault="00752B24" w:rsidP="002C31A7">
      <w:pPr>
        <w:spacing w:before="240" w:after="240" w:line="360" w:lineRule="auto"/>
        <w:jc w:val="both"/>
        <w:rPr>
          <w:rFonts w:ascii="Univia Pro Light" w:hAnsi="Univia Pro Light" w:cstheme="minorHAnsi"/>
        </w:rPr>
      </w:pPr>
      <w:r w:rsidRPr="00B857E3">
        <w:rPr>
          <w:rFonts w:ascii="Univia Pro Light" w:hAnsi="Univia Pro Light" w:cstheme="minorHAnsi"/>
        </w:rPr>
        <w:lastRenderedPageBreak/>
        <w:t>La MIR consiste en una matriz de cuatro filas por cuatro columnas en la que, de forma resumida y sencilla, se presenta la siguiente información:</w:t>
      </w:r>
    </w:p>
    <w:p w14:paraId="66BFC1B4" w14:textId="77777777" w:rsidR="00752B24" w:rsidRPr="00B857E3" w:rsidRDefault="00752B24" w:rsidP="00EC5EDF">
      <w:pPr>
        <w:pStyle w:val="Prrafodelista"/>
        <w:numPr>
          <w:ilvl w:val="0"/>
          <w:numId w:val="37"/>
        </w:numPr>
        <w:spacing w:before="240" w:beforeAutospacing="0" w:after="240" w:afterAutospacing="0"/>
        <w:contextualSpacing w:val="0"/>
        <w:rPr>
          <w:rFonts w:ascii="Univia Pro Light" w:hAnsi="Univia Pro Light" w:cstheme="minorHAnsi"/>
        </w:rPr>
      </w:pPr>
      <w:r w:rsidRPr="00B857E3">
        <w:rPr>
          <w:rFonts w:ascii="Univia Pro Light" w:hAnsi="Univia Pro Light" w:cstheme="minorHAnsi"/>
          <w:sz w:val="24"/>
          <w:szCs w:val="24"/>
        </w:rPr>
        <w:t>Los objetivos del programa, su alineación y contribución a los objetivos de nivel superior (planeación nacional, estatal o sectorial).</w:t>
      </w:r>
    </w:p>
    <w:p w14:paraId="6576F9BE" w14:textId="77777777" w:rsidR="00752B24" w:rsidRPr="00B857E3" w:rsidRDefault="00752B24" w:rsidP="00EC5EDF">
      <w:pPr>
        <w:pStyle w:val="Prrafodelista"/>
        <w:numPr>
          <w:ilvl w:val="0"/>
          <w:numId w:val="37"/>
        </w:numPr>
        <w:spacing w:before="240" w:beforeAutospacing="0" w:after="240" w:afterAutospacing="0"/>
        <w:contextualSpacing w:val="0"/>
        <w:rPr>
          <w:rFonts w:ascii="Univia Pro Light" w:hAnsi="Univia Pro Light" w:cstheme="minorHAnsi"/>
        </w:rPr>
      </w:pPr>
      <w:r w:rsidRPr="00B857E3">
        <w:rPr>
          <w:rFonts w:ascii="Univia Pro Light" w:hAnsi="Univia Pro Light" w:cstheme="minorHAnsi"/>
          <w:sz w:val="24"/>
          <w:szCs w:val="24"/>
        </w:rPr>
        <w:t>Los bienes y servicios que entrega el programa a sus beneficiarios para cumplir su objetivo, así como las actividades para producirlos.</w:t>
      </w:r>
    </w:p>
    <w:p w14:paraId="2057E8AF" w14:textId="77777777" w:rsidR="00752B24" w:rsidRPr="00B857E3" w:rsidRDefault="00752B24" w:rsidP="00EC5EDF">
      <w:pPr>
        <w:pStyle w:val="Prrafodelista"/>
        <w:numPr>
          <w:ilvl w:val="0"/>
          <w:numId w:val="37"/>
        </w:numPr>
        <w:spacing w:before="240" w:beforeAutospacing="0" w:after="240" w:afterAutospacing="0"/>
        <w:contextualSpacing w:val="0"/>
        <w:rPr>
          <w:rFonts w:ascii="Univia Pro Light" w:hAnsi="Univia Pro Light" w:cstheme="minorHAnsi"/>
        </w:rPr>
      </w:pPr>
      <w:r w:rsidRPr="00B857E3">
        <w:rPr>
          <w:rFonts w:ascii="Univia Pro Light" w:hAnsi="Univia Pro Light" w:cstheme="minorHAnsi"/>
          <w:sz w:val="24"/>
          <w:szCs w:val="24"/>
        </w:rPr>
        <w:t>Los indicadores que miden el impacto del programa, el logro de los objetivos, la entrega de los bienes y servicios, así como la gestión de las actividades para producirlos, y que son también un referente para el seguimiento y la evaluación.</w:t>
      </w:r>
    </w:p>
    <w:p w14:paraId="6786424F" w14:textId="77777777" w:rsidR="00752B24" w:rsidRPr="00B857E3" w:rsidRDefault="00752B24" w:rsidP="00EC5EDF">
      <w:pPr>
        <w:pStyle w:val="Prrafodelista"/>
        <w:numPr>
          <w:ilvl w:val="0"/>
          <w:numId w:val="37"/>
        </w:numPr>
        <w:spacing w:before="240" w:beforeAutospacing="0" w:after="240" w:afterAutospacing="0"/>
        <w:contextualSpacing w:val="0"/>
        <w:rPr>
          <w:rFonts w:ascii="Univia Pro Light" w:hAnsi="Univia Pro Light" w:cstheme="minorHAnsi"/>
        </w:rPr>
      </w:pPr>
      <w:r w:rsidRPr="00B857E3">
        <w:rPr>
          <w:rFonts w:ascii="Univia Pro Light" w:hAnsi="Univia Pro Light" w:cstheme="minorHAnsi"/>
          <w:sz w:val="24"/>
          <w:szCs w:val="24"/>
        </w:rPr>
        <w:t>Los medios para obtener y verificar la información con la que se construyen y calculan los indicadores.</w:t>
      </w:r>
    </w:p>
    <w:p w14:paraId="24AACE81" w14:textId="77777777" w:rsidR="00752B24" w:rsidRPr="00B857E3" w:rsidRDefault="00752B24" w:rsidP="00EC5EDF">
      <w:pPr>
        <w:pStyle w:val="Prrafodelista"/>
        <w:numPr>
          <w:ilvl w:val="0"/>
          <w:numId w:val="37"/>
        </w:numPr>
        <w:spacing w:before="240" w:beforeAutospacing="0" w:after="240" w:afterAutospacing="0"/>
        <w:contextualSpacing w:val="0"/>
        <w:rPr>
          <w:rFonts w:ascii="Univia Pro Light" w:hAnsi="Univia Pro Light" w:cstheme="minorHAnsi"/>
        </w:rPr>
      </w:pPr>
      <w:r w:rsidRPr="00B857E3">
        <w:rPr>
          <w:rFonts w:ascii="Univia Pro Light" w:hAnsi="Univia Pro Light" w:cstheme="minorHAnsi"/>
          <w:sz w:val="24"/>
          <w:szCs w:val="24"/>
        </w:rPr>
        <w:t>Los riesgos y las contingencias que pueden afectar el desempeño del programa y que son ajenos a su gestión.</w:t>
      </w:r>
    </w:p>
    <w:p w14:paraId="47C103BA" w14:textId="77777777" w:rsidR="00AA5676" w:rsidRPr="00B857E3" w:rsidRDefault="00AA5676" w:rsidP="002969AF">
      <w:pPr>
        <w:pStyle w:val="Descripcin"/>
        <w:spacing w:before="0" w:beforeAutospacing="0" w:after="0" w:afterAutospacing="0"/>
        <w:jc w:val="center"/>
      </w:pPr>
      <w:r w:rsidRPr="00B857E3">
        <w:rPr>
          <w:rFonts w:ascii="Univia Pro Light" w:hAnsi="Univia Pro Light" w:cstheme="minorHAnsi"/>
          <w:noProof/>
          <w:lang w:val="es-MX" w:eastAsia="es-MX"/>
        </w:rPr>
        <w:drawing>
          <wp:inline distT="0" distB="0" distL="0" distR="0" wp14:anchorId="0657944C" wp14:editId="68E0EDAA">
            <wp:extent cx="4667250" cy="248201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67250" cy="2482019"/>
                    </a:xfrm>
                    <a:prstGeom prst="rect">
                      <a:avLst/>
                    </a:prstGeom>
                  </pic:spPr>
                </pic:pic>
              </a:graphicData>
            </a:graphic>
          </wp:inline>
        </w:drawing>
      </w:r>
    </w:p>
    <w:p w14:paraId="52B8E0BE" w14:textId="17D35DFD" w:rsidR="00752B24" w:rsidRPr="00B857E3" w:rsidRDefault="00AA5676" w:rsidP="002969AF">
      <w:pPr>
        <w:pStyle w:val="Descripcin"/>
        <w:spacing w:before="120" w:beforeAutospacing="0" w:after="0" w:afterAutospacing="0"/>
        <w:jc w:val="center"/>
        <w:rPr>
          <w:rFonts w:ascii="Univia Pro Light" w:hAnsi="Univia Pro Light" w:cstheme="minorHAnsi"/>
        </w:rPr>
      </w:pPr>
      <w:bookmarkStart w:id="99" w:name="_Toc519525427"/>
      <w:bookmarkStart w:id="100" w:name="_Toc519613542"/>
      <w:r w:rsidRPr="00B857E3">
        <w:rPr>
          <w:rFonts w:ascii="Univia Pro Light" w:hAnsi="Univia Pro Light"/>
        </w:rPr>
        <w:t xml:space="preserve">Tabla </w:t>
      </w:r>
      <w:r w:rsidR="00F53FE9" w:rsidRPr="00B857E3">
        <w:rPr>
          <w:rFonts w:ascii="Univia Pro Light" w:hAnsi="Univia Pro Light"/>
        </w:rPr>
        <w:fldChar w:fldCharType="begin"/>
      </w:r>
      <w:r w:rsidRPr="00B857E3">
        <w:rPr>
          <w:rFonts w:ascii="Univia Pro Light" w:hAnsi="Univia Pro Light"/>
        </w:rPr>
        <w:instrText xml:space="preserve"> SEQ Tabla \* ARABIC </w:instrText>
      </w:r>
      <w:r w:rsidR="00F53FE9" w:rsidRPr="00B857E3">
        <w:rPr>
          <w:rFonts w:ascii="Univia Pro Light" w:hAnsi="Univia Pro Light"/>
        </w:rPr>
        <w:fldChar w:fldCharType="separate"/>
      </w:r>
      <w:r w:rsidR="00CB04E8">
        <w:rPr>
          <w:rFonts w:ascii="Univia Pro Light" w:hAnsi="Univia Pro Light"/>
          <w:noProof/>
        </w:rPr>
        <w:t>5</w:t>
      </w:r>
      <w:r w:rsidR="00F53FE9" w:rsidRPr="00B857E3">
        <w:rPr>
          <w:rFonts w:ascii="Univia Pro Light" w:hAnsi="Univia Pro Light"/>
        </w:rPr>
        <w:fldChar w:fldCharType="end"/>
      </w:r>
      <w:r w:rsidRPr="00B857E3">
        <w:rPr>
          <w:rFonts w:ascii="Univia Pro Light" w:hAnsi="Univia Pro Light"/>
        </w:rPr>
        <w:t xml:space="preserve">. </w:t>
      </w:r>
      <w:r w:rsidRPr="00C001D0">
        <w:rPr>
          <w:rFonts w:ascii="Univia Pro Light" w:hAnsi="Univia Pro Light"/>
          <w:b w:val="0"/>
        </w:rPr>
        <w:t>Estructura de la Matriz de Indicadores para Resultados (MIR)</w:t>
      </w:r>
      <w:r w:rsidR="00EC0FEF">
        <w:rPr>
          <w:rFonts w:ascii="Univia Pro Light" w:hAnsi="Univia Pro Light"/>
          <w:b w:val="0"/>
        </w:rPr>
        <w:t>.</w:t>
      </w:r>
      <w:bookmarkEnd w:id="99"/>
      <w:bookmarkEnd w:id="100"/>
    </w:p>
    <w:p w14:paraId="1992C1A0" w14:textId="77777777" w:rsidR="00752B24" w:rsidRPr="00B857E3" w:rsidRDefault="00752B24" w:rsidP="002C31A7">
      <w:pPr>
        <w:spacing w:before="480" w:after="240" w:line="360" w:lineRule="auto"/>
        <w:jc w:val="both"/>
        <w:rPr>
          <w:rFonts w:ascii="Univia Pro Light" w:hAnsi="Univia Pro Light" w:cstheme="minorHAnsi"/>
        </w:rPr>
      </w:pPr>
      <w:r w:rsidRPr="00B857E3">
        <w:rPr>
          <w:rFonts w:ascii="Univia Pro Light" w:hAnsi="Univia Pro Light" w:cstheme="minorHAnsi"/>
        </w:rPr>
        <w:lastRenderedPageBreak/>
        <w:t>A continuación, se describe brevemente la composición de cada una de las columnas de la MIR.</w:t>
      </w:r>
    </w:p>
    <w:p w14:paraId="2E1AE07B" w14:textId="77777777" w:rsidR="00752B24" w:rsidRPr="00856062" w:rsidRDefault="00752B24" w:rsidP="002C31A7">
      <w:pPr>
        <w:pStyle w:val="Prrafodelista"/>
        <w:numPr>
          <w:ilvl w:val="0"/>
          <w:numId w:val="27"/>
        </w:numPr>
        <w:autoSpaceDE w:val="0"/>
        <w:autoSpaceDN w:val="0"/>
        <w:adjustRightInd w:val="0"/>
        <w:spacing w:before="240" w:beforeAutospacing="0" w:after="240" w:afterAutospacing="0"/>
        <w:ind w:left="730"/>
        <w:contextualSpacing w:val="0"/>
        <w:rPr>
          <w:rFonts w:ascii="Univia Pro Light" w:hAnsi="Univia Pro Light" w:cstheme="minorHAnsi"/>
          <w:sz w:val="24"/>
          <w:szCs w:val="24"/>
        </w:rPr>
      </w:pPr>
      <w:r w:rsidRPr="00856062">
        <w:rPr>
          <w:rFonts w:ascii="Univia Pro Light" w:hAnsi="Univia Pro Light" w:cstheme="minorHAnsi"/>
          <w:b/>
          <w:sz w:val="24"/>
          <w:szCs w:val="24"/>
        </w:rPr>
        <w:t>Resumen narrativo:</w:t>
      </w:r>
      <w:r w:rsidRPr="00856062">
        <w:rPr>
          <w:rFonts w:ascii="Univia Pro Light" w:hAnsi="Univia Pro Light" w:cstheme="minorHAnsi"/>
          <w:sz w:val="24"/>
          <w:szCs w:val="24"/>
        </w:rPr>
        <w:t xml:space="preserve"> En esta columna se describen los objetivos del programa en cuatro niveles vinculados causalmente (fin, propósito, componentes y actividades).</w:t>
      </w:r>
    </w:p>
    <w:p w14:paraId="5822A1DA" w14:textId="77777777" w:rsidR="00752B24" w:rsidRPr="00856062" w:rsidRDefault="00752B24" w:rsidP="004C3485">
      <w:pPr>
        <w:pStyle w:val="Prrafodelista"/>
        <w:numPr>
          <w:ilvl w:val="1"/>
          <w:numId w:val="59"/>
        </w:numPr>
        <w:autoSpaceDE w:val="0"/>
        <w:autoSpaceDN w:val="0"/>
        <w:adjustRightInd w:val="0"/>
        <w:spacing w:before="240" w:beforeAutospacing="0" w:after="240" w:afterAutospacing="0"/>
        <w:ind w:left="1434" w:hanging="357"/>
        <w:contextualSpacing w:val="0"/>
        <w:rPr>
          <w:rFonts w:ascii="Univia Pro Light" w:hAnsi="Univia Pro Light" w:cstheme="minorHAnsi"/>
          <w:sz w:val="24"/>
          <w:szCs w:val="24"/>
        </w:rPr>
      </w:pPr>
      <w:r w:rsidRPr="000D225B">
        <w:rPr>
          <w:rFonts w:ascii="Univia Pro Light" w:hAnsi="Univia Pro Light" w:cstheme="minorHAnsi"/>
          <w:sz w:val="24"/>
          <w:szCs w:val="24"/>
        </w:rPr>
        <w:t>Fin</w:t>
      </w:r>
      <w:r w:rsidRPr="00856062">
        <w:rPr>
          <w:rFonts w:ascii="Univia Pro Light" w:hAnsi="Univia Pro Light" w:cstheme="minorHAnsi"/>
          <w:sz w:val="24"/>
          <w:szCs w:val="24"/>
        </w:rPr>
        <w:t xml:space="preserve">: Contribución del programa a un </w:t>
      </w:r>
      <w:r w:rsidRPr="00C65897">
        <w:rPr>
          <w:rFonts w:ascii="Univia Pro Light" w:hAnsi="Univia Pro Light" w:cstheme="minorHAnsi"/>
          <w:sz w:val="24"/>
          <w:szCs w:val="24"/>
        </w:rPr>
        <w:t xml:space="preserve">objetivo de desarrollo </w:t>
      </w:r>
      <w:r w:rsidR="002F3FF2" w:rsidRPr="00C65897">
        <w:rPr>
          <w:rFonts w:ascii="Univia Pro Light" w:hAnsi="Univia Pro Light" w:cstheme="minorHAnsi"/>
          <w:sz w:val="24"/>
          <w:szCs w:val="24"/>
        </w:rPr>
        <w:t>o de</w:t>
      </w:r>
      <w:r w:rsidR="000D225B" w:rsidRPr="00C65897">
        <w:rPr>
          <w:rFonts w:ascii="Univia Pro Light" w:hAnsi="Univia Pro Light" w:cstheme="minorHAnsi"/>
          <w:sz w:val="24"/>
          <w:szCs w:val="24"/>
        </w:rPr>
        <w:t>l</w:t>
      </w:r>
      <w:r w:rsidR="002F3FF2" w:rsidRPr="00C65897">
        <w:rPr>
          <w:rFonts w:ascii="Univia Pro Light" w:hAnsi="Univia Pro Light" w:cstheme="minorHAnsi"/>
          <w:sz w:val="24"/>
          <w:szCs w:val="24"/>
        </w:rPr>
        <w:t xml:space="preserve"> sector</w:t>
      </w:r>
      <w:r w:rsidRPr="00C65897">
        <w:rPr>
          <w:rFonts w:ascii="Univia Pro Light" w:hAnsi="Univia Pro Light" w:cstheme="minorHAnsi"/>
          <w:sz w:val="24"/>
          <w:szCs w:val="24"/>
        </w:rPr>
        <w:t>,</w:t>
      </w:r>
      <w:r w:rsidRPr="00856062">
        <w:rPr>
          <w:rFonts w:ascii="Univia Pro Light" w:hAnsi="Univia Pro Light" w:cstheme="minorHAnsi"/>
          <w:sz w:val="24"/>
          <w:szCs w:val="24"/>
        </w:rPr>
        <w:t xml:space="preserve"> para su solución en el mediano o el largo plazo.</w:t>
      </w:r>
    </w:p>
    <w:p w14:paraId="43A819DD" w14:textId="77777777" w:rsidR="00752B24" w:rsidRPr="00856062" w:rsidRDefault="00752B24" w:rsidP="004C3485">
      <w:pPr>
        <w:pStyle w:val="Prrafodelista"/>
        <w:numPr>
          <w:ilvl w:val="1"/>
          <w:numId w:val="59"/>
        </w:numPr>
        <w:autoSpaceDE w:val="0"/>
        <w:autoSpaceDN w:val="0"/>
        <w:adjustRightInd w:val="0"/>
        <w:spacing w:before="240" w:beforeAutospacing="0" w:after="240" w:afterAutospacing="0"/>
        <w:ind w:left="1434" w:hanging="357"/>
        <w:contextualSpacing w:val="0"/>
        <w:rPr>
          <w:rFonts w:ascii="Univia Pro Light" w:hAnsi="Univia Pro Light" w:cstheme="minorHAnsi"/>
          <w:sz w:val="24"/>
          <w:szCs w:val="24"/>
        </w:rPr>
      </w:pPr>
      <w:r w:rsidRPr="00856062">
        <w:rPr>
          <w:rFonts w:ascii="Univia Pro Light" w:hAnsi="Univia Pro Light" w:cstheme="minorHAnsi"/>
          <w:sz w:val="24"/>
          <w:szCs w:val="24"/>
        </w:rPr>
        <w:t xml:space="preserve">Propósito: Resultado directo </w:t>
      </w:r>
      <w:r w:rsidR="007E1FE1" w:rsidRPr="00856062">
        <w:rPr>
          <w:rFonts w:ascii="Univia Pro Light" w:hAnsi="Univia Pro Light" w:cstheme="minorHAnsi"/>
          <w:sz w:val="24"/>
          <w:szCs w:val="24"/>
        </w:rPr>
        <w:t>o</w:t>
      </w:r>
      <w:r w:rsidRPr="00856062">
        <w:rPr>
          <w:rFonts w:ascii="Univia Pro Light" w:hAnsi="Univia Pro Light" w:cstheme="minorHAnsi"/>
          <w:sz w:val="24"/>
          <w:szCs w:val="24"/>
        </w:rPr>
        <w:t xml:space="preserve"> cambio esperado sobre la población objetivo como consecuencia de recibir los bienes o servicios que produce el programa.</w:t>
      </w:r>
    </w:p>
    <w:p w14:paraId="22F4FBD1" w14:textId="77777777" w:rsidR="00752B24" w:rsidRPr="00856062" w:rsidRDefault="00752B24" w:rsidP="004C3485">
      <w:pPr>
        <w:pStyle w:val="Prrafodelista"/>
        <w:numPr>
          <w:ilvl w:val="1"/>
          <w:numId w:val="59"/>
        </w:numPr>
        <w:autoSpaceDE w:val="0"/>
        <w:autoSpaceDN w:val="0"/>
        <w:adjustRightInd w:val="0"/>
        <w:spacing w:before="240" w:beforeAutospacing="0" w:after="240" w:afterAutospacing="0"/>
        <w:ind w:left="1434" w:hanging="357"/>
        <w:contextualSpacing w:val="0"/>
        <w:rPr>
          <w:rFonts w:ascii="Univia Pro Light" w:hAnsi="Univia Pro Light" w:cstheme="minorHAnsi"/>
          <w:sz w:val="24"/>
          <w:szCs w:val="24"/>
        </w:rPr>
      </w:pPr>
      <w:r w:rsidRPr="00856062">
        <w:rPr>
          <w:rFonts w:ascii="Univia Pro Light" w:hAnsi="Univia Pro Light" w:cstheme="minorHAnsi"/>
          <w:sz w:val="24"/>
          <w:szCs w:val="24"/>
        </w:rPr>
        <w:t>Componentes: Son los bienes y/o servicios, es decir, los productos finales que entrega el programa a la población objetivo para cumplir con su propósito. Para poder seleccionarlos es importante tener en cuenta el marco institucional del programa.</w:t>
      </w:r>
    </w:p>
    <w:p w14:paraId="2B6D542C" w14:textId="77777777" w:rsidR="00752B24" w:rsidRPr="00452731" w:rsidRDefault="00752B24" w:rsidP="004C3485">
      <w:pPr>
        <w:pStyle w:val="Prrafodelista"/>
        <w:numPr>
          <w:ilvl w:val="1"/>
          <w:numId w:val="59"/>
        </w:numPr>
        <w:autoSpaceDE w:val="0"/>
        <w:autoSpaceDN w:val="0"/>
        <w:adjustRightInd w:val="0"/>
        <w:spacing w:before="240" w:beforeAutospacing="0" w:after="240" w:afterAutospacing="0"/>
        <w:contextualSpacing w:val="0"/>
        <w:rPr>
          <w:rFonts w:ascii="Univia Pro Light" w:hAnsi="Univia Pro Light" w:cstheme="minorHAnsi"/>
          <w:sz w:val="24"/>
          <w:szCs w:val="24"/>
        </w:rPr>
      </w:pPr>
      <w:r w:rsidRPr="00452731">
        <w:rPr>
          <w:rFonts w:ascii="Univia Pro Light" w:hAnsi="Univia Pro Light" w:cstheme="minorHAnsi"/>
          <w:sz w:val="24"/>
          <w:szCs w:val="24"/>
        </w:rPr>
        <w:t>Actividades: Son las acciones, actividades u obras,</w:t>
      </w:r>
      <w:r w:rsidR="000D225B" w:rsidRPr="00452731">
        <w:rPr>
          <w:rFonts w:ascii="Univia Pro Light" w:hAnsi="Univia Pro Light" w:cstheme="minorHAnsi"/>
          <w:sz w:val="24"/>
          <w:szCs w:val="24"/>
        </w:rPr>
        <w:t xml:space="preserve"> que </w:t>
      </w:r>
      <w:r w:rsidR="00452731">
        <w:rPr>
          <w:rFonts w:ascii="Univia Pro Light" w:hAnsi="Univia Pro Light" w:cstheme="minorHAnsi"/>
          <w:sz w:val="24"/>
          <w:szCs w:val="24"/>
        </w:rPr>
        <w:t>generan</w:t>
      </w:r>
      <w:r w:rsidR="000D225B" w:rsidRPr="00452731">
        <w:rPr>
          <w:rFonts w:ascii="Univia Pro Light" w:hAnsi="Univia Pro Light" w:cstheme="minorHAnsi"/>
          <w:sz w:val="24"/>
          <w:szCs w:val="24"/>
        </w:rPr>
        <w:t xml:space="preserve"> productos intermedios necesarios para producir y entregar cada uno de los componentes del programa</w:t>
      </w:r>
      <w:r w:rsidRPr="00452731">
        <w:rPr>
          <w:rFonts w:ascii="Univia Pro Light" w:hAnsi="Univia Pro Light" w:cstheme="minorHAnsi"/>
          <w:sz w:val="24"/>
          <w:szCs w:val="24"/>
        </w:rPr>
        <w:t>.</w:t>
      </w:r>
    </w:p>
    <w:p w14:paraId="1C42EE42" w14:textId="77777777" w:rsidR="00752B24" w:rsidRPr="005E55B5" w:rsidRDefault="00752B24" w:rsidP="002C31A7">
      <w:pPr>
        <w:pStyle w:val="Prrafodelista"/>
        <w:numPr>
          <w:ilvl w:val="0"/>
          <w:numId w:val="27"/>
        </w:numPr>
        <w:autoSpaceDE w:val="0"/>
        <w:autoSpaceDN w:val="0"/>
        <w:adjustRightInd w:val="0"/>
        <w:spacing w:before="240" w:beforeAutospacing="0" w:after="240" w:afterAutospacing="0"/>
        <w:ind w:left="726" w:hanging="357"/>
        <w:contextualSpacing w:val="0"/>
        <w:rPr>
          <w:rFonts w:ascii="Univia Pro Light" w:hAnsi="Univia Pro Light" w:cstheme="minorHAnsi"/>
        </w:rPr>
      </w:pPr>
      <w:r w:rsidRPr="000D225B">
        <w:rPr>
          <w:rFonts w:ascii="Univia Pro Light" w:hAnsi="Univia Pro Light" w:cstheme="minorHAnsi"/>
          <w:b/>
          <w:sz w:val="24"/>
          <w:szCs w:val="24"/>
        </w:rPr>
        <w:t>Indicadores:</w:t>
      </w:r>
      <w:r w:rsidRPr="000D225B">
        <w:rPr>
          <w:rFonts w:ascii="Univia Pro Light" w:hAnsi="Univia Pro Light" w:cstheme="minorHAnsi"/>
          <w:sz w:val="24"/>
          <w:szCs w:val="24"/>
        </w:rPr>
        <w:t xml:space="preserve"> En esta columna se muestran los indicadores, que son instrumentos para medir el logro de cada uno de los cuatro niveles de objetivos y un referente para el seguimiento y evaluación de los resultados alcanzados del programa. </w:t>
      </w:r>
      <w:r w:rsidR="000D225B" w:rsidRPr="005E55B5">
        <w:rPr>
          <w:rFonts w:ascii="Univia Pro Light" w:hAnsi="Univia Pro Light" w:cstheme="minorHAnsi"/>
          <w:sz w:val="24"/>
          <w:szCs w:val="24"/>
        </w:rPr>
        <w:t xml:space="preserve">Se establecen como una relación entre una o más variables. </w:t>
      </w:r>
    </w:p>
    <w:p w14:paraId="4EBB1E63" w14:textId="77777777" w:rsidR="00752B24" w:rsidRPr="005E55B5" w:rsidRDefault="00752B24" w:rsidP="002C31A7">
      <w:pPr>
        <w:pStyle w:val="Prrafodelista"/>
        <w:numPr>
          <w:ilvl w:val="0"/>
          <w:numId w:val="27"/>
        </w:numPr>
        <w:autoSpaceDE w:val="0"/>
        <w:autoSpaceDN w:val="0"/>
        <w:adjustRightInd w:val="0"/>
        <w:spacing w:before="240" w:beforeAutospacing="0" w:after="240" w:afterAutospacing="0"/>
        <w:ind w:left="709" w:hanging="283"/>
        <w:contextualSpacing w:val="0"/>
        <w:rPr>
          <w:rFonts w:ascii="Univia Pro Light" w:hAnsi="Univia Pro Light" w:cstheme="minorHAnsi"/>
          <w:sz w:val="24"/>
          <w:szCs w:val="24"/>
        </w:rPr>
      </w:pPr>
      <w:r w:rsidRPr="000D225B">
        <w:rPr>
          <w:rFonts w:ascii="Univia Pro Light" w:hAnsi="Univia Pro Light" w:cstheme="minorHAnsi"/>
          <w:b/>
          <w:sz w:val="24"/>
          <w:szCs w:val="24"/>
        </w:rPr>
        <w:lastRenderedPageBreak/>
        <w:t>Medios de verificación:</w:t>
      </w:r>
      <w:r w:rsidRPr="000D225B">
        <w:rPr>
          <w:rFonts w:ascii="Univia Pro Light" w:hAnsi="Univia Pro Light" w:cstheme="minorHAnsi"/>
          <w:sz w:val="24"/>
          <w:szCs w:val="24"/>
        </w:rPr>
        <w:t xml:space="preserve"> </w:t>
      </w:r>
      <w:r w:rsidR="000D225B" w:rsidRPr="005E55B5">
        <w:rPr>
          <w:rFonts w:ascii="Univia Pro Light" w:hAnsi="Univia Pro Light" w:cstheme="minorHAnsi"/>
          <w:sz w:val="24"/>
          <w:szCs w:val="24"/>
        </w:rPr>
        <w:t xml:space="preserve">Esta columna señala las fuentes de información respecto a las variables y cálculo de los indicadores. Las fuentes de información deben </w:t>
      </w:r>
      <w:r w:rsidR="00BE22B4">
        <w:rPr>
          <w:rFonts w:ascii="Univia Pro Light" w:hAnsi="Univia Pro Light" w:cstheme="minorHAnsi"/>
          <w:sz w:val="24"/>
          <w:szCs w:val="24"/>
        </w:rPr>
        <w:t xml:space="preserve">tener un nombre específico del documento o archivo que los contiene, identificar la institución responsable de la generación de la información y </w:t>
      </w:r>
      <w:r w:rsidR="000D225B" w:rsidRPr="005E55B5">
        <w:rPr>
          <w:rFonts w:ascii="Univia Pro Light" w:hAnsi="Univia Pro Light" w:cstheme="minorHAnsi"/>
          <w:sz w:val="24"/>
          <w:szCs w:val="24"/>
        </w:rPr>
        <w:t xml:space="preserve">ser </w:t>
      </w:r>
      <w:r w:rsidR="00BE22B4">
        <w:rPr>
          <w:rFonts w:ascii="Univia Pro Light" w:hAnsi="Univia Pro Light" w:cstheme="minorHAnsi"/>
          <w:sz w:val="24"/>
          <w:szCs w:val="24"/>
        </w:rPr>
        <w:t xml:space="preserve">de acceso </w:t>
      </w:r>
      <w:r w:rsidR="000D225B" w:rsidRPr="005E55B5">
        <w:rPr>
          <w:rFonts w:ascii="Univia Pro Light" w:hAnsi="Univia Pro Light" w:cstheme="minorHAnsi"/>
          <w:sz w:val="24"/>
          <w:szCs w:val="24"/>
        </w:rPr>
        <w:t>públic</w:t>
      </w:r>
      <w:r w:rsidR="00BE22B4">
        <w:rPr>
          <w:rFonts w:ascii="Univia Pro Light" w:hAnsi="Univia Pro Light" w:cstheme="minorHAnsi"/>
          <w:sz w:val="24"/>
          <w:szCs w:val="24"/>
        </w:rPr>
        <w:t>o</w:t>
      </w:r>
      <w:r w:rsidR="000D225B" w:rsidRPr="005E55B5">
        <w:rPr>
          <w:rFonts w:ascii="Univia Pro Light" w:hAnsi="Univia Pro Light" w:cstheme="minorHAnsi"/>
          <w:sz w:val="24"/>
          <w:szCs w:val="24"/>
        </w:rPr>
        <w:t>, de tal forma que sujetos ajenos a la operación del programa puedan replicar los indicadores.</w:t>
      </w:r>
    </w:p>
    <w:p w14:paraId="7B898F95" w14:textId="77777777" w:rsidR="00752B24" w:rsidRPr="00B857E3" w:rsidRDefault="00752B24" w:rsidP="002C31A7">
      <w:pPr>
        <w:pStyle w:val="Prrafodelista"/>
        <w:numPr>
          <w:ilvl w:val="0"/>
          <w:numId w:val="27"/>
        </w:numPr>
        <w:autoSpaceDE w:val="0"/>
        <w:autoSpaceDN w:val="0"/>
        <w:adjustRightInd w:val="0"/>
        <w:spacing w:before="240" w:beforeAutospacing="0" w:after="240" w:afterAutospacing="0"/>
        <w:ind w:left="726" w:hanging="357"/>
        <w:contextualSpacing w:val="0"/>
        <w:rPr>
          <w:rFonts w:ascii="Univia Pro Light" w:hAnsi="Univia Pro Light" w:cstheme="minorHAnsi"/>
        </w:rPr>
      </w:pPr>
      <w:r w:rsidRPr="00B857E3">
        <w:rPr>
          <w:rFonts w:ascii="Univia Pro Light" w:hAnsi="Univia Pro Light" w:cstheme="minorHAnsi"/>
          <w:b/>
          <w:sz w:val="24"/>
          <w:szCs w:val="24"/>
        </w:rPr>
        <w:t>Supuestos:</w:t>
      </w:r>
      <w:r w:rsidRPr="00B857E3">
        <w:rPr>
          <w:rFonts w:ascii="Univia Pro Light" w:hAnsi="Univia Pro Light" w:cstheme="minorHAnsi"/>
          <w:sz w:val="24"/>
          <w:szCs w:val="24"/>
        </w:rPr>
        <w:t xml:space="preserve"> En la cuarta columna se establecen los factores externos, que están fuera del ámbito de control de las instancias responsables del programa, que deben cumplirse para el logro de los objetivos de éste. Permite la identificación de los riesgos que comprometen los objetivos del programa.</w:t>
      </w:r>
    </w:p>
    <w:p w14:paraId="67563C3D" w14:textId="77777777" w:rsidR="00752B24" w:rsidRPr="00B857E3" w:rsidRDefault="00752B24" w:rsidP="002C31A7">
      <w:pPr>
        <w:spacing w:before="240" w:after="240" w:line="360" w:lineRule="auto"/>
        <w:jc w:val="both"/>
        <w:rPr>
          <w:rFonts w:ascii="Univia Pro Light" w:hAnsi="Univia Pro Light" w:cstheme="minorHAnsi"/>
        </w:rPr>
      </w:pPr>
      <w:r w:rsidRPr="00B857E3">
        <w:rPr>
          <w:rFonts w:ascii="Univia Pro Light" w:hAnsi="Univia Pro Light" w:cstheme="minorHAnsi"/>
        </w:rPr>
        <w:t>Los elementos anteriormente descritos integran las dos partes medulares de la MIR: la lógica vertical y la lógica horizontal.</w:t>
      </w:r>
    </w:p>
    <w:p w14:paraId="7251ECC3" w14:textId="77777777" w:rsidR="00752B24" w:rsidRPr="00B857E3" w:rsidRDefault="00752B24" w:rsidP="002C31A7">
      <w:pPr>
        <w:spacing w:before="240" w:after="240" w:line="360" w:lineRule="auto"/>
        <w:jc w:val="both"/>
        <w:rPr>
          <w:rFonts w:ascii="Univia Pro Light" w:hAnsi="Univia Pro Light" w:cstheme="minorHAnsi"/>
        </w:rPr>
      </w:pPr>
      <w:r w:rsidRPr="00B857E3">
        <w:rPr>
          <w:rFonts w:ascii="Univia Pro Light" w:hAnsi="Univia Pro Light" w:cstheme="minorHAnsi"/>
        </w:rPr>
        <w:t>La lógica vertical permite verificar la relación causa-efecto directa que existe entre los diferentes niveles de la MIR y está compuesta por las columnas de resumen narrativo y supuestos. Trata de asegurar que las acciones que se emprenden en un programa tengan clara correspondencia con la solución de su problemática, identificando las acciones que sobran o faltan e identificando los riesgos que afronta para el cumplimiento de su objetivo.</w:t>
      </w:r>
    </w:p>
    <w:p w14:paraId="4BF4F7AA" w14:textId="77777777" w:rsidR="00752B24" w:rsidRPr="00B857E3" w:rsidRDefault="00752B24" w:rsidP="009A1B16">
      <w:pPr>
        <w:autoSpaceDE w:val="0"/>
        <w:autoSpaceDN w:val="0"/>
        <w:adjustRightInd w:val="0"/>
        <w:spacing w:before="240" w:after="240"/>
        <w:ind w:left="370"/>
        <w:jc w:val="center"/>
        <w:rPr>
          <w:rFonts w:ascii="Univia Pro Light" w:hAnsi="Univia Pro Light" w:cstheme="minorHAnsi"/>
        </w:rPr>
      </w:pPr>
      <w:r w:rsidRPr="00B857E3">
        <w:rPr>
          <w:rFonts w:ascii="Univia Pro Light" w:hAnsi="Univia Pro Light" w:cstheme="minorHAnsi"/>
          <w:noProof/>
        </w:rPr>
        <w:lastRenderedPageBreak/>
        <w:drawing>
          <wp:inline distT="0" distB="0" distL="0" distR="0" wp14:anchorId="180A8C98" wp14:editId="67C06408">
            <wp:extent cx="3438525" cy="2058525"/>
            <wp:effectExtent l="0" t="0" r="0" b="0"/>
            <wp:docPr id="744" name="Imagen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81700" cy="2084372"/>
                    </a:xfrm>
                    <a:prstGeom prst="rect">
                      <a:avLst/>
                    </a:prstGeom>
                  </pic:spPr>
                </pic:pic>
              </a:graphicData>
            </a:graphic>
          </wp:inline>
        </w:drawing>
      </w:r>
    </w:p>
    <w:p w14:paraId="0FCE144B" w14:textId="59A26A43" w:rsidR="00752B24" w:rsidRPr="00C001D0" w:rsidRDefault="00F258CD" w:rsidP="00F258CD">
      <w:pPr>
        <w:pStyle w:val="Descripcin"/>
        <w:jc w:val="center"/>
        <w:rPr>
          <w:rFonts w:ascii="Univia Pro Light" w:hAnsi="Univia Pro Light" w:cstheme="minorHAnsi"/>
          <w:b w:val="0"/>
        </w:rPr>
      </w:pPr>
      <w:bookmarkStart w:id="101" w:name="_Toc519615024"/>
      <w:r>
        <w:t xml:space="preserve">Figura </w:t>
      </w:r>
      <w:r>
        <w:fldChar w:fldCharType="begin"/>
      </w:r>
      <w:r>
        <w:instrText xml:space="preserve"> SEQ Figura \* ARABIC </w:instrText>
      </w:r>
      <w:r>
        <w:fldChar w:fldCharType="separate"/>
      </w:r>
      <w:r w:rsidR="00CB04E8">
        <w:rPr>
          <w:noProof/>
        </w:rPr>
        <w:t>21</w:t>
      </w:r>
      <w:r>
        <w:fldChar w:fldCharType="end"/>
      </w:r>
      <w:r>
        <w:t xml:space="preserve">. </w:t>
      </w:r>
      <w:r w:rsidRPr="006E1BF8">
        <w:t>Lógica vertical de la Matriz de Indicadores para Resultados.</w:t>
      </w:r>
      <w:bookmarkEnd w:id="101"/>
    </w:p>
    <w:p w14:paraId="6FED4B6C" w14:textId="77777777" w:rsidR="00752B24" w:rsidRPr="00B857E3" w:rsidRDefault="00752B24" w:rsidP="002C31A7">
      <w:pPr>
        <w:spacing w:before="240" w:after="240" w:line="360" w:lineRule="auto"/>
        <w:jc w:val="both"/>
        <w:rPr>
          <w:rFonts w:ascii="Univia Pro Light" w:hAnsi="Univia Pro Light" w:cstheme="minorHAnsi"/>
        </w:rPr>
      </w:pPr>
      <w:r w:rsidRPr="00B857E3">
        <w:rPr>
          <w:rFonts w:ascii="Univia Pro Light" w:hAnsi="Univia Pro Light" w:cstheme="minorHAnsi"/>
        </w:rPr>
        <w:t>La lógica horizontal permite verificar la correspondencia de los elementos de monitoreo y evaluación del programa y está compuesto por las columnas de resumen narrativo, indicadores y medios de verificación. Busca proporcionar a los responsables del programa elementos donde puedan encontrar indicadores que permitan medir el avance y cumplimiento de cada uno de los niveles de objetivos de la MIR, ya sea en cuanto a resultados esperados, como en el uso racional de los recursos.</w:t>
      </w:r>
    </w:p>
    <w:p w14:paraId="7D7367B1" w14:textId="77777777" w:rsidR="00F258CD" w:rsidRDefault="00752B24" w:rsidP="00F258CD">
      <w:pPr>
        <w:keepNext/>
        <w:spacing w:before="240" w:after="240" w:line="360" w:lineRule="auto"/>
        <w:jc w:val="center"/>
      </w:pPr>
      <w:r w:rsidRPr="00B857E3">
        <w:rPr>
          <w:rFonts w:ascii="Univia Pro Light" w:hAnsi="Univia Pro Light" w:cstheme="minorHAnsi"/>
          <w:noProof/>
        </w:rPr>
        <w:drawing>
          <wp:inline distT="0" distB="0" distL="0" distR="0" wp14:anchorId="5ACA6551" wp14:editId="219DA92C">
            <wp:extent cx="5400000" cy="1227489"/>
            <wp:effectExtent l="0" t="0" r="0" b="0"/>
            <wp:docPr id="745" name="Imagen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00000" cy="1227489"/>
                    </a:xfrm>
                    <a:prstGeom prst="rect">
                      <a:avLst/>
                    </a:prstGeom>
                  </pic:spPr>
                </pic:pic>
              </a:graphicData>
            </a:graphic>
          </wp:inline>
        </w:drawing>
      </w:r>
    </w:p>
    <w:p w14:paraId="27F1882A" w14:textId="6B8C750A" w:rsidR="00272238" w:rsidRPr="00272238" w:rsidRDefault="00F258CD" w:rsidP="00272238">
      <w:pPr>
        <w:pStyle w:val="Descripcin"/>
        <w:jc w:val="center"/>
      </w:pPr>
      <w:bookmarkStart w:id="102" w:name="_Toc519615025"/>
      <w:r>
        <w:t xml:space="preserve">Figura </w:t>
      </w:r>
      <w:r>
        <w:fldChar w:fldCharType="begin"/>
      </w:r>
      <w:r>
        <w:instrText xml:space="preserve"> SEQ Figura \* ARABIC </w:instrText>
      </w:r>
      <w:r>
        <w:fldChar w:fldCharType="separate"/>
      </w:r>
      <w:r w:rsidR="00CB04E8">
        <w:rPr>
          <w:noProof/>
        </w:rPr>
        <w:t>22</w:t>
      </w:r>
      <w:r>
        <w:fldChar w:fldCharType="end"/>
      </w:r>
      <w:r>
        <w:t xml:space="preserve">. </w:t>
      </w:r>
      <w:r w:rsidRPr="00E64628">
        <w:t>Lógica horizontal de la Matriz de Indicadores para Resultados.</w:t>
      </w:r>
      <w:bookmarkEnd w:id="102"/>
    </w:p>
    <w:p w14:paraId="2E10BBFC" w14:textId="7C89B506" w:rsidR="00B8446D" w:rsidRPr="002C31A7" w:rsidRDefault="00752B24" w:rsidP="002C31A7">
      <w:pPr>
        <w:spacing w:before="240" w:after="240" w:line="360" w:lineRule="auto"/>
        <w:jc w:val="both"/>
        <w:rPr>
          <w:rFonts w:ascii="Univia Pro Light" w:hAnsi="Univia Pro Light" w:cstheme="minorHAnsi"/>
        </w:rPr>
      </w:pPr>
      <w:r w:rsidRPr="002C31A7">
        <w:rPr>
          <w:rFonts w:ascii="Univia Pro Light" w:hAnsi="Univia Pro Light" w:cstheme="minorHAnsi"/>
        </w:rPr>
        <w:t>Al considerar en forma conjunta la lógica vertical y la horizontal se obtiene la MIR.</w:t>
      </w:r>
    </w:p>
    <w:p w14:paraId="5A193354" w14:textId="77777777" w:rsidR="00272238" w:rsidRDefault="00272238" w:rsidP="002C31A7">
      <w:pPr>
        <w:pStyle w:val="NormalSIAF"/>
        <w:spacing w:before="240" w:after="240" w:line="360" w:lineRule="auto"/>
        <w:rPr>
          <w:rFonts w:ascii="Univia Pro Light" w:hAnsi="Univia Pro Light" w:cstheme="minorHAnsi"/>
        </w:rPr>
      </w:pPr>
    </w:p>
    <w:p w14:paraId="037AFB4E" w14:textId="69F43EC6" w:rsidR="00752B24" w:rsidRPr="002C31A7" w:rsidRDefault="00752B24" w:rsidP="002C31A7">
      <w:pPr>
        <w:pStyle w:val="NormalSIAF"/>
        <w:spacing w:before="240" w:after="240" w:line="360" w:lineRule="auto"/>
        <w:rPr>
          <w:rFonts w:ascii="Univia Pro Light" w:hAnsi="Univia Pro Light" w:cstheme="minorHAnsi"/>
        </w:rPr>
      </w:pPr>
      <w:r w:rsidRPr="002C31A7">
        <w:rPr>
          <w:rFonts w:ascii="Univia Pro Light" w:hAnsi="Univia Pro Light" w:cstheme="minorHAnsi"/>
        </w:rPr>
        <w:lastRenderedPageBreak/>
        <w:t>Indicadores de Desempeño</w:t>
      </w:r>
    </w:p>
    <w:p w14:paraId="20078B05" w14:textId="77777777" w:rsidR="00752B24" w:rsidRPr="002C31A7" w:rsidRDefault="00752B24" w:rsidP="002C31A7">
      <w:pPr>
        <w:autoSpaceDE w:val="0"/>
        <w:autoSpaceDN w:val="0"/>
        <w:adjustRightInd w:val="0"/>
        <w:spacing w:before="240" w:after="240" w:line="360" w:lineRule="auto"/>
        <w:jc w:val="both"/>
        <w:rPr>
          <w:rFonts w:ascii="Univia Pro Light" w:hAnsi="Univia Pro Light" w:cstheme="minorHAnsi"/>
        </w:rPr>
      </w:pPr>
      <w:r w:rsidRPr="002C31A7">
        <w:rPr>
          <w:rFonts w:ascii="Univia Pro Light" w:hAnsi="Univia Pro Light" w:cstheme="minorHAnsi"/>
        </w:rPr>
        <w:t>Un indicador es una herramienta que permite medir el avance en el logro de los objetivos y proporciona información para monitorear y evaluar los resultados del programa.</w:t>
      </w:r>
    </w:p>
    <w:p w14:paraId="5C6D14AF" w14:textId="77777777" w:rsidR="00752B24" w:rsidRPr="002C31A7" w:rsidRDefault="00752B24" w:rsidP="002C31A7">
      <w:pPr>
        <w:widowControl w:val="0"/>
        <w:spacing w:before="240" w:after="240" w:line="360" w:lineRule="auto"/>
        <w:ind w:right="53"/>
        <w:jc w:val="both"/>
        <w:rPr>
          <w:rFonts w:ascii="Univia Pro Light" w:hAnsi="Univia Pro Light" w:cstheme="minorHAnsi"/>
        </w:rPr>
      </w:pPr>
      <w:r w:rsidRPr="002C31A7">
        <w:rPr>
          <w:rFonts w:ascii="Univia Pro Light" w:hAnsi="Univia Pro Light" w:cstheme="minorHAnsi"/>
        </w:rPr>
        <w:t>Los indicadores incluidos en la MIR deben medir aspectos relevantes en cada uno de los niveles de objetivos del resumen narrativo (fin, propósito, componentes y actividades), por lo que es necesario integrar al menos un indicador</w:t>
      </w:r>
      <w:r w:rsidR="007E1FE1" w:rsidRPr="002C31A7">
        <w:rPr>
          <w:rFonts w:ascii="Univia Pro Light" w:hAnsi="Univia Pro Light" w:cstheme="minorHAnsi"/>
        </w:rPr>
        <w:t xml:space="preserve"> en cada nivel</w:t>
      </w:r>
      <w:r w:rsidRPr="002C31A7">
        <w:rPr>
          <w:rFonts w:ascii="Univia Pro Light" w:hAnsi="Univia Pro Light" w:cstheme="minorHAnsi"/>
        </w:rPr>
        <w:t>, considerando que cada indicador mide un aspecto diferente en la MIR:</w:t>
      </w:r>
    </w:p>
    <w:p w14:paraId="5FBF5D8E" w14:textId="77777777" w:rsidR="00752B24" w:rsidRPr="002C31A7" w:rsidRDefault="00752B24" w:rsidP="00EC5EDF">
      <w:pPr>
        <w:pStyle w:val="Prrafodelista"/>
        <w:numPr>
          <w:ilvl w:val="0"/>
          <w:numId w:val="37"/>
        </w:numPr>
        <w:spacing w:before="240" w:beforeAutospacing="0" w:after="240" w:afterAutospacing="0"/>
        <w:ind w:left="714" w:hanging="357"/>
        <w:contextualSpacing w:val="0"/>
        <w:rPr>
          <w:rFonts w:ascii="Univia Pro Light" w:hAnsi="Univia Pro Light" w:cstheme="minorHAnsi"/>
          <w:sz w:val="24"/>
          <w:szCs w:val="24"/>
        </w:rPr>
      </w:pPr>
      <w:r w:rsidRPr="002C31A7">
        <w:rPr>
          <w:rFonts w:ascii="Univia Pro Light" w:hAnsi="Univia Pro Light" w:cstheme="minorHAnsi"/>
          <w:sz w:val="24"/>
          <w:szCs w:val="24"/>
        </w:rPr>
        <w:t xml:space="preserve">Los indicadores a nivel de </w:t>
      </w:r>
      <w:r w:rsidRPr="002C31A7">
        <w:rPr>
          <w:rFonts w:ascii="Univia Pro Light" w:hAnsi="Univia Pro Light" w:cstheme="minorHAnsi"/>
          <w:b/>
          <w:sz w:val="24"/>
          <w:szCs w:val="24"/>
        </w:rPr>
        <w:t>fin</w:t>
      </w:r>
      <w:r w:rsidRPr="002C31A7">
        <w:rPr>
          <w:rFonts w:ascii="Univia Pro Light" w:hAnsi="Univia Pro Light" w:cstheme="minorHAnsi"/>
          <w:sz w:val="24"/>
          <w:szCs w:val="24"/>
        </w:rPr>
        <w:t xml:space="preserve"> permiten verificar los efectos sociales y económicos a los que contribuye el programa. Por lo general, este resultado conocido como impacto, puede ser observado en el largo plazo.</w:t>
      </w:r>
    </w:p>
    <w:p w14:paraId="4B750493" w14:textId="77777777" w:rsidR="00752B24" w:rsidRPr="002C31A7" w:rsidRDefault="00752B24" w:rsidP="00EC5EDF">
      <w:pPr>
        <w:pStyle w:val="Prrafodelista"/>
        <w:numPr>
          <w:ilvl w:val="0"/>
          <w:numId w:val="37"/>
        </w:numPr>
        <w:spacing w:before="240" w:beforeAutospacing="0" w:after="240" w:afterAutospacing="0"/>
        <w:ind w:left="714" w:hanging="357"/>
        <w:contextualSpacing w:val="0"/>
        <w:rPr>
          <w:rFonts w:ascii="Univia Pro Light" w:hAnsi="Univia Pro Light" w:cstheme="minorHAnsi"/>
          <w:sz w:val="24"/>
          <w:szCs w:val="24"/>
        </w:rPr>
      </w:pPr>
      <w:r w:rsidRPr="002C31A7">
        <w:rPr>
          <w:rFonts w:ascii="Univia Pro Light" w:hAnsi="Univia Pro Light" w:cstheme="minorHAnsi"/>
          <w:sz w:val="24"/>
          <w:szCs w:val="24"/>
        </w:rPr>
        <w:t xml:space="preserve">Los indicadores a nivel de </w:t>
      </w:r>
      <w:r w:rsidRPr="002C31A7">
        <w:rPr>
          <w:rFonts w:ascii="Univia Pro Light" w:hAnsi="Univia Pro Light" w:cstheme="minorHAnsi"/>
          <w:b/>
          <w:sz w:val="24"/>
          <w:szCs w:val="24"/>
        </w:rPr>
        <w:t>propósito</w:t>
      </w:r>
      <w:r w:rsidRPr="002C31A7">
        <w:rPr>
          <w:rFonts w:ascii="Univia Pro Light" w:hAnsi="Univia Pro Light" w:cstheme="minorHAnsi"/>
          <w:sz w:val="24"/>
          <w:szCs w:val="24"/>
        </w:rPr>
        <w:t xml:space="preserve"> permiten verificar la solución de un problem</w:t>
      </w:r>
      <w:r w:rsidR="00BD52F6" w:rsidRPr="002C31A7">
        <w:rPr>
          <w:rFonts w:ascii="Univia Pro Light" w:hAnsi="Univia Pro Light" w:cstheme="minorHAnsi"/>
          <w:sz w:val="24"/>
          <w:szCs w:val="24"/>
        </w:rPr>
        <w:t xml:space="preserve">a </w:t>
      </w:r>
      <w:r w:rsidRPr="002C31A7">
        <w:rPr>
          <w:rFonts w:ascii="Univia Pro Light" w:hAnsi="Univia Pro Light" w:cstheme="minorHAnsi"/>
          <w:sz w:val="24"/>
          <w:szCs w:val="24"/>
        </w:rPr>
        <w:t>concret</w:t>
      </w:r>
      <w:r w:rsidR="00BD52F6" w:rsidRPr="002C31A7">
        <w:rPr>
          <w:rFonts w:ascii="Univia Pro Light" w:hAnsi="Univia Pro Light" w:cstheme="minorHAnsi"/>
          <w:sz w:val="24"/>
          <w:szCs w:val="24"/>
        </w:rPr>
        <w:t>o</w:t>
      </w:r>
      <w:r w:rsidRPr="002C31A7">
        <w:rPr>
          <w:rFonts w:ascii="Univia Pro Light" w:hAnsi="Univia Pro Light" w:cstheme="minorHAnsi"/>
          <w:sz w:val="24"/>
          <w:szCs w:val="24"/>
        </w:rPr>
        <w:t xml:space="preserve"> en la población objetivo. Por lo general, este resultado puede ser medido en el mediano plazo.</w:t>
      </w:r>
    </w:p>
    <w:p w14:paraId="633D5C22" w14:textId="77777777" w:rsidR="00752B24" w:rsidRPr="002C31A7" w:rsidRDefault="00752B24" w:rsidP="00EC5EDF">
      <w:pPr>
        <w:pStyle w:val="Prrafodelista"/>
        <w:numPr>
          <w:ilvl w:val="0"/>
          <w:numId w:val="37"/>
        </w:numPr>
        <w:spacing w:before="240" w:beforeAutospacing="0" w:after="240" w:afterAutospacing="0"/>
        <w:ind w:left="714" w:hanging="357"/>
        <w:contextualSpacing w:val="0"/>
        <w:rPr>
          <w:rFonts w:ascii="Univia Pro Light" w:hAnsi="Univia Pro Light" w:cstheme="minorHAnsi"/>
          <w:sz w:val="24"/>
          <w:szCs w:val="24"/>
        </w:rPr>
      </w:pPr>
      <w:r w:rsidRPr="002C31A7">
        <w:rPr>
          <w:rFonts w:ascii="Univia Pro Light" w:hAnsi="Univia Pro Light" w:cstheme="minorHAnsi"/>
          <w:sz w:val="24"/>
          <w:szCs w:val="24"/>
        </w:rPr>
        <w:t xml:space="preserve">Los indicadores a nivel de </w:t>
      </w:r>
      <w:r w:rsidRPr="002C31A7">
        <w:rPr>
          <w:rFonts w:ascii="Univia Pro Light" w:hAnsi="Univia Pro Light" w:cstheme="minorHAnsi"/>
          <w:b/>
          <w:sz w:val="24"/>
          <w:szCs w:val="24"/>
        </w:rPr>
        <w:t>componente</w:t>
      </w:r>
      <w:r w:rsidRPr="002C31A7">
        <w:rPr>
          <w:rFonts w:ascii="Univia Pro Light" w:hAnsi="Univia Pro Light" w:cstheme="minorHAnsi"/>
          <w:sz w:val="24"/>
          <w:szCs w:val="24"/>
        </w:rPr>
        <w:t xml:space="preserve"> permiten verificar la producción y entrega de los bienes o servicios por parte del programa.</w:t>
      </w:r>
    </w:p>
    <w:p w14:paraId="4404714C" w14:textId="77777777" w:rsidR="00752B24" w:rsidRPr="002C31A7" w:rsidRDefault="00752B24" w:rsidP="00EC5EDF">
      <w:pPr>
        <w:pStyle w:val="Prrafodelista"/>
        <w:numPr>
          <w:ilvl w:val="0"/>
          <w:numId w:val="37"/>
        </w:numPr>
        <w:spacing w:before="240" w:beforeAutospacing="0" w:after="240" w:afterAutospacing="0"/>
        <w:ind w:left="714" w:hanging="357"/>
        <w:contextualSpacing w:val="0"/>
        <w:rPr>
          <w:rFonts w:ascii="Univia Pro Light" w:hAnsi="Univia Pro Light" w:cstheme="minorHAnsi"/>
          <w:sz w:val="24"/>
          <w:szCs w:val="24"/>
        </w:rPr>
      </w:pPr>
      <w:r w:rsidRPr="002C31A7">
        <w:rPr>
          <w:rFonts w:ascii="Univia Pro Light" w:hAnsi="Univia Pro Light" w:cstheme="minorHAnsi"/>
          <w:sz w:val="24"/>
          <w:szCs w:val="24"/>
        </w:rPr>
        <w:t xml:space="preserve">Los indicadores a nivel de </w:t>
      </w:r>
      <w:r w:rsidRPr="002C31A7">
        <w:rPr>
          <w:rFonts w:ascii="Univia Pro Light" w:hAnsi="Univia Pro Light" w:cstheme="minorHAnsi"/>
          <w:b/>
          <w:sz w:val="24"/>
          <w:szCs w:val="24"/>
        </w:rPr>
        <w:t>actividad</w:t>
      </w:r>
      <w:r w:rsidRPr="002C31A7">
        <w:rPr>
          <w:rFonts w:ascii="Univia Pro Light" w:hAnsi="Univia Pro Light" w:cstheme="minorHAnsi"/>
          <w:sz w:val="24"/>
          <w:szCs w:val="24"/>
        </w:rPr>
        <w:t xml:space="preserve"> permiten verificar la gestión de los procesos del programa.</w:t>
      </w:r>
    </w:p>
    <w:p w14:paraId="797B4E7E" w14:textId="77777777" w:rsidR="00752B24" w:rsidRPr="002C31A7" w:rsidRDefault="00752B24" w:rsidP="002C31A7">
      <w:pPr>
        <w:spacing w:before="360" w:after="480" w:line="360" w:lineRule="auto"/>
        <w:jc w:val="both"/>
        <w:rPr>
          <w:rFonts w:ascii="Univia Pro Light" w:hAnsi="Univia Pro Light" w:cstheme="minorHAnsi"/>
          <w:b/>
        </w:rPr>
      </w:pPr>
      <w:r w:rsidRPr="002C31A7">
        <w:rPr>
          <w:rFonts w:ascii="Univia Pro Light" w:hAnsi="Univia Pro Light" w:cstheme="minorHAnsi"/>
          <w:b/>
        </w:rPr>
        <w:t>Construcción de indicadores para desempeño</w:t>
      </w:r>
    </w:p>
    <w:p w14:paraId="0A7F2878" w14:textId="77777777" w:rsidR="00752B24" w:rsidRDefault="00752B24" w:rsidP="002C31A7">
      <w:pPr>
        <w:autoSpaceDE w:val="0"/>
        <w:autoSpaceDN w:val="0"/>
        <w:adjustRightInd w:val="0"/>
        <w:spacing w:before="240" w:after="240" w:line="360" w:lineRule="auto"/>
        <w:jc w:val="both"/>
        <w:rPr>
          <w:rFonts w:ascii="Univia Pro Light" w:hAnsi="Univia Pro Light" w:cstheme="minorHAnsi"/>
        </w:rPr>
      </w:pPr>
      <w:r w:rsidRPr="002C31A7">
        <w:rPr>
          <w:rFonts w:ascii="Univia Pro Light" w:hAnsi="Univia Pro Light" w:cstheme="minorHAnsi"/>
        </w:rPr>
        <w:t>Es recomendable proceder con las siguientes etapas para definir los indicadores:</w:t>
      </w:r>
    </w:p>
    <w:p w14:paraId="53088411" w14:textId="77777777" w:rsidR="00B8446D" w:rsidRPr="002C31A7" w:rsidRDefault="00B8446D" w:rsidP="002C31A7">
      <w:pPr>
        <w:autoSpaceDE w:val="0"/>
        <w:autoSpaceDN w:val="0"/>
        <w:adjustRightInd w:val="0"/>
        <w:spacing w:before="240" w:after="240" w:line="360" w:lineRule="auto"/>
        <w:jc w:val="both"/>
        <w:rPr>
          <w:rFonts w:ascii="Univia Pro Light" w:hAnsi="Univia Pro Light" w:cstheme="minorHAnsi"/>
        </w:rPr>
      </w:pPr>
    </w:p>
    <w:p w14:paraId="4B403E43" w14:textId="77777777" w:rsidR="00752B24" w:rsidRPr="00856062" w:rsidRDefault="00752B24" w:rsidP="002C31A7">
      <w:pPr>
        <w:pStyle w:val="Prrafodelista"/>
        <w:widowControl w:val="0"/>
        <w:numPr>
          <w:ilvl w:val="0"/>
          <w:numId w:val="29"/>
        </w:numPr>
        <w:spacing w:before="240" w:beforeAutospacing="0" w:after="240" w:afterAutospacing="0"/>
        <w:ind w:right="51"/>
        <w:contextualSpacing w:val="0"/>
        <w:rPr>
          <w:rFonts w:ascii="Univia Pro Light" w:eastAsia="MS PGothic" w:hAnsi="Univia Pro Light" w:cstheme="minorHAnsi"/>
          <w:sz w:val="24"/>
          <w:szCs w:val="24"/>
          <w:lang w:val="es-ES_tradnl"/>
        </w:rPr>
      </w:pPr>
      <w:r w:rsidRPr="00856062">
        <w:rPr>
          <w:rFonts w:ascii="Univia Pro Light" w:hAnsi="Univia Pro Light" w:cstheme="minorHAnsi"/>
          <w:sz w:val="24"/>
          <w:szCs w:val="24"/>
        </w:rPr>
        <w:lastRenderedPageBreak/>
        <w:t>Identificar los factores relevantes a medir para cada objetivo.</w:t>
      </w:r>
      <w:r w:rsidRPr="00856062">
        <w:rPr>
          <w:rFonts w:ascii="Univia Pro Light" w:eastAsia="MS PGothic" w:hAnsi="Univia Pro Light" w:cstheme="minorHAnsi"/>
          <w:sz w:val="24"/>
          <w:szCs w:val="24"/>
          <w:lang w:val="es-ES_tradnl"/>
        </w:rPr>
        <w:t xml:space="preserve"> El factor relevante corresponde a la o las palabras clave que están en cada objetivo y que se refieren a las características que mínimamente se desean medir; por ejemplo, “Niños menores de cinco años que habitan en zonas de alta marginación presentan buena nutrición”, “Personas que se dedican a actividades productivas en el medio rural cuentan con mayor acceso a servicios financieros”, y “Niños y jóvenes de sectores vulnerables tienen acceso y permanencia a la educación inicial no escolarizada y básica”. La identificación de los factores relevantes permite tener claridad acerca de qué</w:t>
      </w:r>
      <w:r w:rsidR="008E65DD" w:rsidRPr="00856062">
        <w:rPr>
          <w:rFonts w:ascii="Univia Pro Light" w:eastAsia="MS PGothic" w:hAnsi="Univia Pro Light" w:cstheme="minorHAnsi"/>
          <w:sz w:val="24"/>
          <w:szCs w:val="24"/>
          <w:lang w:val="es-ES_tradnl"/>
        </w:rPr>
        <w:t xml:space="preserve"> se quiere</w:t>
      </w:r>
      <w:r w:rsidRPr="00856062">
        <w:rPr>
          <w:rFonts w:ascii="Univia Pro Light" w:eastAsia="MS PGothic" w:hAnsi="Univia Pro Light" w:cstheme="minorHAnsi"/>
          <w:sz w:val="24"/>
          <w:szCs w:val="24"/>
          <w:lang w:val="es-ES_tradnl"/>
        </w:rPr>
        <w:t xml:space="preserve"> medir y en quién </w:t>
      </w:r>
      <w:r w:rsidR="008E65DD" w:rsidRPr="00856062">
        <w:rPr>
          <w:rFonts w:ascii="Univia Pro Light" w:eastAsia="MS PGothic" w:hAnsi="Univia Pro Light" w:cstheme="minorHAnsi"/>
          <w:sz w:val="24"/>
          <w:szCs w:val="24"/>
          <w:lang w:val="es-ES_tradnl"/>
        </w:rPr>
        <w:t xml:space="preserve">se quiere </w:t>
      </w:r>
      <w:r w:rsidRPr="00856062">
        <w:rPr>
          <w:rFonts w:ascii="Univia Pro Light" w:eastAsia="MS PGothic" w:hAnsi="Univia Pro Light" w:cstheme="minorHAnsi"/>
          <w:sz w:val="24"/>
          <w:szCs w:val="24"/>
          <w:lang w:val="es-ES_tradnl"/>
        </w:rPr>
        <w:t>medir. Ambos aspectos son esenciales para la formulación de indicadores.</w:t>
      </w:r>
    </w:p>
    <w:p w14:paraId="7AA172CB" w14:textId="77777777" w:rsidR="00752B24" w:rsidRPr="00856062" w:rsidRDefault="00752B24" w:rsidP="002C31A7">
      <w:pPr>
        <w:pStyle w:val="Prrafodelista"/>
        <w:widowControl w:val="0"/>
        <w:numPr>
          <w:ilvl w:val="0"/>
          <w:numId w:val="29"/>
        </w:numPr>
        <w:spacing w:before="240" w:beforeAutospacing="0" w:after="240" w:afterAutospacing="0"/>
        <w:ind w:right="51"/>
        <w:contextualSpacing w:val="0"/>
        <w:rPr>
          <w:rFonts w:ascii="Univia Pro Light" w:eastAsia="MS PGothic" w:hAnsi="Univia Pro Light" w:cstheme="minorHAnsi"/>
          <w:sz w:val="24"/>
          <w:szCs w:val="24"/>
          <w:lang w:val="es-ES_tradnl"/>
        </w:rPr>
      </w:pPr>
      <w:r w:rsidRPr="00856062">
        <w:rPr>
          <w:rFonts w:ascii="Univia Pro Light" w:hAnsi="Univia Pro Light" w:cstheme="minorHAnsi"/>
          <w:sz w:val="24"/>
          <w:szCs w:val="24"/>
        </w:rPr>
        <w:t>Formular los indicadores.</w:t>
      </w:r>
      <w:r w:rsidRPr="00856062">
        <w:rPr>
          <w:rFonts w:ascii="Univia Pro Light" w:eastAsia="MS PGothic" w:hAnsi="Univia Pro Light" w:cstheme="minorHAnsi"/>
          <w:sz w:val="24"/>
          <w:szCs w:val="24"/>
          <w:lang w:val="es-ES_tradnl"/>
        </w:rPr>
        <w:t xml:space="preserve"> Para ello, es importante tener en cuenta tres aspectos: </w:t>
      </w:r>
      <w:r w:rsidR="005E55B5">
        <w:rPr>
          <w:rFonts w:ascii="Univia Pro Light" w:eastAsia="MS PGothic" w:hAnsi="Univia Pro Light" w:cstheme="minorHAnsi"/>
          <w:sz w:val="24"/>
          <w:szCs w:val="24"/>
          <w:lang w:val="es-ES_tradnl"/>
        </w:rPr>
        <w:t xml:space="preserve">1) </w:t>
      </w:r>
      <w:r w:rsidRPr="00856062">
        <w:rPr>
          <w:rFonts w:ascii="Univia Pro Light" w:eastAsia="MS PGothic" w:hAnsi="Univia Pro Light" w:cstheme="minorHAnsi"/>
          <w:sz w:val="24"/>
          <w:szCs w:val="24"/>
          <w:lang w:val="es-ES_tradnl"/>
        </w:rPr>
        <w:t xml:space="preserve">qué se está midiendo, </w:t>
      </w:r>
      <w:r w:rsidR="005E55B5">
        <w:rPr>
          <w:rFonts w:ascii="Univia Pro Light" w:eastAsia="MS PGothic" w:hAnsi="Univia Pro Light" w:cstheme="minorHAnsi"/>
          <w:sz w:val="24"/>
          <w:szCs w:val="24"/>
          <w:lang w:val="es-ES_tradnl"/>
        </w:rPr>
        <w:t xml:space="preserve">2) </w:t>
      </w:r>
      <w:r w:rsidRPr="00856062">
        <w:rPr>
          <w:rFonts w:ascii="Univia Pro Light" w:eastAsia="MS PGothic" w:hAnsi="Univia Pro Light" w:cstheme="minorHAnsi"/>
          <w:sz w:val="24"/>
          <w:szCs w:val="24"/>
          <w:lang w:val="es-ES_tradnl"/>
        </w:rPr>
        <w:t xml:space="preserve">cuál es </w:t>
      </w:r>
      <w:r w:rsidR="00BD52F6">
        <w:rPr>
          <w:rFonts w:ascii="Univia Pro Light" w:eastAsia="MS PGothic" w:hAnsi="Univia Pro Light" w:cstheme="minorHAnsi"/>
          <w:sz w:val="24"/>
          <w:szCs w:val="24"/>
          <w:lang w:val="es-ES_tradnl"/>
        </w:rPr>
        <w:t xml:space="preserve">el método de cálculo que se debe utilizar </w:t>
      </w:r>
      <w:r w:rsidRPr="00856062">
        <w:rPr>
          <w:rFonts w:ascii="Univia Pro Light" w:eastAsia="MS PGothic" w:hAnsi="Univia Pro Light" w:cstheme="minorHAnsi"/>
          <w:sz w:val="24"/>
          <w:szCs w:val="24"/>
          <w:lang w:val="es-ES_tradnl"/>
        </w:rPr>
        <w:t xml:space="preserve">(porcentaje, tasa de variación, promedio, índice), y </w:t>
      </w:r>
      <w:r w:rsidR="005E55B5">
        <w:rPr>
          <w:rFonts w:ascii="Univia Pro Light" w:eastAsia="MS PGothic" w:hAnsi="Univia Pro Light" w:cstheme="minorHAnsi"/>
          <w:sz w:val="24"/>
          <w:szCs w:val="24"/>
          <w:lang w:val="es-ES_tradnl"/>
        </w:rPr>
        <w:t xml:space="preserve">3) </w:t>
      </w:r>
      <w:r w:rsidRPr="00856062">
        <w:rPr>
          <w:rFonts w:ascii="Univia Pro Light" w:eastAsia="MS PGothic" w:hAnsi="Univia Pro Light" w:cstheme="minorHAnsi"/>
          <w:sz w:val="24"/>
          <w:szCs w:val="24"/>
          <w:lang w:val="es-ES_tradnl"/>
        </w:rPr>
        <w:t>cuál es el universo con</w:t>
      </w:r>
      <w:r w:rsidR="008E65DD" w:rsidRPr="00856062">
        <w:rPr>
          <w:rFonts w:ascii="Univia Pro Light" w:eastAsia="MS PGothic" w:hAnsi="Univia Pro Light" w:cstheme="minorHAnsi"/>
          <w:sz w:val="24"/>
          <w:szCs w:val="24"/>
          <w:lang w:val="es-ES_tradnl"/>
        </w:rPr>
        <w:t xml:space="preserve"> el</w:t>
      </w:r>
      <w:r w:rsidRPr="00856062">
        <w:rPr>
          <w:rFonts w:ascii="Univia Pro Light" w:eastAsia="MS PGothic" w:hAnsi="Univia Pro Light" w:cstheme="minorHAnsi"/>
          <w:sz w:val="24"/>
          <w:szCs w:val="24"/>
          <w:lang w:val="es-ES_tradnl"/>
        </w:rPr>
        <w:t xml:space="preserve"> que se va a comparar el desempeño del indicador.</w:t>
      </w:r>
    </w:p>
    <w:p w14:paraId="1EBDC983" w14:textId="77777777" w:rsidR="00752B24" w:rsidRPr="00856062" w:rsidRDefault="00752B24" w:rsidP="002C31A7">
      <w:pPr>
        <w:pStyle w:val="Prrafodelista"/>
        <w:widowControl w:val="0"/>
        <w:spacing w:before="240" w:beforeAutospacing="0" w:after="240" w:afterAutospacing="0"/>
        <w:ind w:right="51"/>
        <w:contextualSpacing w:val="0"/>
        <w:rPr>
          <w:rFonts w:ascii="Univia Pro Light" w:eastAsia="MS PGothic" w:hAnsi="Univia Pro Light" w:cstheme="minorHAnsi"/>
          <w:sz w:val="24"/>
          <w:szCs w:val="24"/>
          <w:lang w:val="es-ES_tradnl"/>
        </w:rPr>
      </w:pPr>
      <w:r w:rsidRPr="00856062">
        <w:rPr>
          <w:rFonts w:ascii="Univia Pro Light" w:eastAsia="MS PGothic" w:hAnsi="Univia Pro Light" w:cstheme="minorHAnsi"/>
          <w:sz w:val="24"/>
          <w:szCs w:val="24"/>
          <w:lang w:val="es-ES_tradnl"/>
        </w:rPr>
        <w:t xml:space="preserve">Una vez que se ha definido qué se quiere </w:t>
      </w:r>
      <w:r w:rsidR="00803EEF" w:rsidRPr="00856062">
        <w:rPr>
          <w:rFonts w:ascii="Univia Pro Light" w:eastAsia="MS PGothic" w:hAnsi="Univia Pro Light" w:cstheme="minorHAnsi"/>
          <w:sz w:val="24"/>
          <w:szCs w:val="24"/>
          <w:lang w:val="es-ES_tradnl"/>
        </w:rPr>
        <w:t xml:space="preserve">medir, será posible seleccionar </w:t>
      </w:r>
      <w:r w:rsidRPr="00856062">
        <w:rPr>
          <w:rFonts w:ascii="Univia Pro Light" w:eastAsia="MS PGothic" w:hAnsi="Univia Pro Light" w:cstheme="minorHAnsi"/>
          <w:sz w:val="24"/>
          <w:szCs w:val="24"/>
          <w:lang w:val="es-ES_tradnl"/>
        </w:rPr>
        <w:t>la dimensión que corresponde al indicad</w:t>
      </w:r>
      <w:r w:rsidR="00803EEF" w:rsidRPr="00856062">
        <w:rPr>
          <w:rFonts w:ascii="Univia Pro Light" w:eastAsia="MS PGothic" w:hAnsi="Univia Pro Light" w:cstheme="minorHAnsi"/>
          <w:sz w:val="24"/>
          <w:szCs w:val="24"/>
          <w:lang w:val="es-ES_tradnl"/>
        </w:rPr>
        <w:t xml:space="preserve">or, es decir, si se establecerá </w:t>
      </w:r>
      <w:r w:rsidRPr="00856062">
        <w:rPr>
          <w:rFonts w:ascii="Univia Pro Light" w:eastAsia="MS PGothic" w:hAnsi="Univia Pro Light" w:cstheme="minorHAnsi"/>
          <w:sz w:val="24"/>
          <w:szCs w:val="24"/>
          <w:lang w:val="es-ES_tradnl"/>
        </w:rPr>
        <w:t>un indicador de eficacia, que mide el grado de cumplimiento de los</w:t>
      </w:r>
      <w:r w:rsidR="00803EEF" w:rsidRPr="00856062">
        <w:rPr>
          <w:rFonts w:ascii="Univia Pro Light" w:eastAsia="MS PGothic" w:hAnsi="Univia Pro Light" w:cstheme="minorHAnsi"/>
          <w:sz w:val="24"/>
          <w:szCs w:val="24"/>
          <w:lang w:val="es-ES_tradnl"/>
        </w:rPr>
        <w:t xml:space="preserve"> </w:t>
      </w:r>
      <w:r w:rsidRPr="00856062">
        <w:rPr>
          <w:rFonts w:ascii="Univia Pro Light" w:eastAsia="MS PGothic" w:hAnsi="Univia Pro Light" w:cstheme="minorHAnsi"/>
          <w:sz w:val="24"/>
          <w:szCs w:val="24"/>
          <w:lang w:val="es-ES_tradnl"/>
        </w:rPr>
        <w:t>objetivos; de eficiencia, que mide qué tan bien se utilizan los recursos;</w:t>
      </w:r>
      <w:r w:rsidR="00803EEF" w:rsidRPr="00856062">
        <w:rPr>
          <w:rFonts w:ascii="Univia Pro Light" w:eastAsia="MS PGothic" w:hAnsi="Univia Pro Light" w:cstheme="minorHAnsi"/>
          <w:sz w:val="24"/>
          <w:szCs w:val="24"/>
          <w:lang w:val="es-ES_tradnl"/>
        </w:rPr>
        <w:t xml:space="preserve"> </w:t>
      </w:r>
      <w:r w:rsidRPr="00856062">
        <w:rPr>
          <w:rFonts w:ascii="Univia Pro Light" w:eastAsia="MS PGothic" w:hAnsi="Univia Pro Light" w:cstheme="minorHAnsi"/>
          <w:sz w:val="24"/>
          <w:szCs w:val="24"/>
          <w:lang w:val="es-ES_tradnl"/>
        </w:rPr>
        <w:t>de calidad, que evalúa la satisfacción de los usuarios con la gestión del</w:t>
      </w:r>
      <w:r w:rsidR="00803EEF" w:rsidRPr="00856062">
        <w:rPr>
          <w:rFonts w:ascii="Univia Pro Light" w:eastAsia="MS PGothic" w:hAnsi="Univia Pro Light" w:cstheme="minorHAnsi"/>
          <w:sz w:val="24"/>
          <w:szCs w:val="24"/>
          <w:lang w:val="es-ES_tradnl"/>
        </w:rPr>
        <w:t xml:space="preserve"> </w:t>
      </w:r>
      <w:r w:rsidRPr="00856062">
        <w:rPr>
          <w:rFonts w:ascii="Univia Pro Light" w:eastAsia="MS PGothic" w:hAnsi="Univia Pro Light" w:cstheme="minorHAnsi"/>
          <w:sz w:val="24"/>
          <w:szCs w:val="24"/>
          <w:lang w:val="es-ES_tradnl"/>
        </w:rPr>
        <w:t>programa; o de economía, que mide la capacidad del programa para</w:t>
      </w:r>
      <w:r w:rsidR="00803EEF" w:rsidRPr="00856062">
        <w:rPr>
          <w:rFonts w:ascii="Univia Pro Light" w:eastAsia="MS PGothic" w:hAnsi="Univia Pro Light" w:cstheme="minorHAnsi"/>
          <w:sz w:val="24"/>
          <w:szCs w:val="24"/>
          <w:lang w:val="es-ES_tradnl"/>
        </w:rPr>
        <w:t xml:space="preserve"> </w:t>
      </w:r>
      <w:r w:rsidRPr="00856062">
        <w:rPr>
          <w:rFonts w:ascii="Univia Pro Light" w:eastAsia="MS PGothic" w:hAnsi="Univia Pro Light" w:cstheme="minorHAnsi"/>
          <w:sz w:val="24"/>
          <w:szCs w:val="24"/>
          <w:lang w:val="es-ES_tradnl"/>
        </w:rPr>
        <w:t>generar y movilizar recursos financieros.</w:t>
      </w:r>
    </w:p>
    <w:p w14:paraId="71E8727D" w14:textId="47F5BB59" w:rsidR="00752B24" w:rsidRPr="00856062" w:rsidRDefault="00752B24" w:rsidP="002C31A7">
      <w:pPr>
        <w:pStyle w:val="Prrafodelista"/>
        <w:widowControl w:val="0"/>
        <w:numPr>
          <w:ilvl w:val="0"/>
          <w:numId w:val="29"/>
        </w:numPr>
        <w:spacing w:before="240" w:beforeAutospacing="0" w:after="240" w:afterAutospacing="0"/>
        <w:ind w:right="51"/>
        <w:contextualSpacing w:val="0"/>
        <w:rPr>
          <w:rFonts w:ascii="Univia Pro Light" w:eastAsia="MS PGothic" w:hAnsi="Univia Pro Light" w:cstheme="minorHAnsi"/>
          <w:sz w:val="24"/>
          <w:szCs w:val="24"/>
          <w:lang w:val="es-ES_tradnl"/>
        </w:rPr>
      </w:pPr>
      <w:r w:rsidRPr="00856062">
        <w:rPr>
          <w:rFonts w:ascii="Univia Pro Light" w:hAnsi="Univia Pro Light" w:cstheme="minorHAnsi"/>
          <w:sz w:val="24"/>
          <w:szCs w:val="24"/>
        </w:rPr>
        <w:t xml:space="preserve">Agregar metas y frecuencia de medición. </w:t>
      </w:r>
      <w:r w:rsidRPr="00856062">
        <w:rPr>
          <w:rFonts w:ascii="Univia Pro Light" w:eastAsia="MS PGothic" w:hAnsi="Univia Pro Light" w:cstheme="minorHAnsi"/>
          <w:sz w:val="24"/>
          <w:szCs w:val="24"/>
          <w:lang w:val="es-ES_tradnl"/>
        </w:rPr>
        <w:t>Es necesario fi</w:t>
      </w:r>
      <w:r w:rsidR="008E65DD" w:rsidRPr="00856062">
        <w:rPr>
          <w:rFonts w:ascii="Univia Pro Light" w:eastAsia="MS PGothic" w:hAnsi="Univia Pro Light" w:cstheme="minorHAnsi"/>
          <w:sz w:val="24"/>
          <w:szCs w:val="24"/>
          <w:lang w:val="es-ES_tradnl"/>
        </w:rPr>
        <w:t>j</w:t>
      </w:r>
      <w:r w:rsidRPr="00856062">
        <w:rPr>
          <w:rFonts w:ascii="Univia Pro Light" w:eastAsia="MS PGothic" w:hAnsi="Univia Pro Light" w:cstheme="minorHAnsi"/>
          <w:sz w:val="24"/>
          <w:szCs w:val="24"/>
          <w:lang w:val="es-ES_tradnl"/>
        </w:rPr>
        <w:t xml:space="preserve">ar metas para cada indicador, para lo cual hay que especificar una cantidad, magnitud o variación que se espera lograr como resultado de la intervención y señalar con qué </w:t>
      </w:r>
      <w:r w:rsidRPr="00856062">
        <w:rPr>
          <w:rFonts w:ascii="Univia Pro Light" w:eastAsia="MS PGothic" w:hAnsi="Univia Pro Light" w:cstheme="minorHAnsi"/>
          <w:sz w:val="24"/>
          <w:szCs w:val="24"/>
          <w:lang w:val="es-ES_tradnl"/>
        </w:rPr>
        <w:lastRenderedPageBreak/>
        <w:t>periodicidad se calculará el indicador.</w:t>
      </w:r>
      <w:r w:rsidR="00FB26A1">
        <w:rPr>
          <w:rFonts w:ascii="Univia Pro Light" w:eastAsia="MS PGothic" w:hAnsi="Univia Pro Light" w:cstheme="minorHAnsi"/>
          <w:sz w:val="24"/>
          <w:szCs w:val="24"/>
          <w:lang w:val="es-ES_tradnl"/>
        </w:rPr>
        <w:t xml:space="preserve"> La meta debe ser coherente con el método de cálculo</w:t>
      </w:r>
      <w:r w:rsidR="006E6EED">
        <w:rPr>
          <w:rFonts w:ascii="Univia Pro Light" w:eastAsia="MS PGothic" w:hAnsi="Univia Pro Light" w:cstheme="minorHAnsi"/>
          <w:sz w:val="24"/>
          <w:szCs w:val="24"/>
          <w:lang w:val="es-ES_tradnl"/>
        </w:rPr>
        <w:t>,</w:t>
      </w:r>
      <w:r w:rsidR="00FB26A1">
        <w:rPr>
          <w:rFonts w:ascii="Univia Pro Light" w:eastAsia="MS PGothic" w:hAnsi="Univia Pro Light" w:cstheme="minorHAnsi"/>
          <w:sz w:val="24"/>
          <w:szCs w:val="24"/>
          <w:lang w:val="es-ES_tradnl"/>
        </w:rPr>
        <w:t xml:space="preserve"> por lo que si el método de cálculo es un porcentaje la meta debe ser expresada como porcentaje, si se trata de una tasa de variación la meta debe ser expresada con un número entre -1 y 1</w:t>
      </w:r>
      <w:r w:rsidR="00B86DBB">
        <w:rPr>
          <w:rFonts w:ascii="Univia Pro Light" w:eastAsia="MS PGothic" w:hAnsi="Univia Pro Light" w:cstheme="minorHAnsi"/>
          <w:sz w:val="24"/>
          <w:szCs w:val="24"/>
          <w:lang w:val="es-ES_tradnl"/>
        </w:rPr>
        <w:t>,</w:t>
      </w:r>
      <w:r w:rsidR="00FB26A1">
        <w:rPr>
          <w:rFonts w:ascii="Univia Pro Light" w:eastAsia="MS PGothic" w:hAnsi="Univia Pro Light" w:cstheme="minorHAnsi"/>
          <w:sz w:val="24"/>
          <w:szCs w:val="24"/>
          <w:lang w:val="es-ES_tradnl"/>
        </w:rPr>
        <w:t xml:space="preserve"> </w:t>
      </w:r>
      <w:r w:rsidR="00B86DBB">
        <w:rPr>
          <w:rFonts w:ascii="Univia Pro Light" w:eastAsia="MS PGothic" w:hAnsi="Univia Pro Light" w:cstheme="minorHAnsi"/>
          <w:sz w:val="24"/>
          <w:szCs w:val="24"/>
          <w:lang w:val="es-ES_tradnl"/>
        </w:rPr>
        <w:t>etcétera</w:t>
      </w:r>
      <w:r w:rsidR="00FB26A1">
        <w:rPr>
          <w:rFonts w:ascii="Univia Pro Light" w:eastAsia="MS PGothic" w:hAnsi="Univia Pro Light" w:cstheme="minorHAnsi"/>
          <w:sz w:val="24"/>
          <w:szCs w:val="24"/>
          <w:lang w:val="es-ES_tradnl"/>
        </w:rPr>
        <w:t>.</w:t>
      </w:r>
    </w:p>
    <w:p w14:paraId="7D7D25AF" w14:textId="77777777" w:rsidR="00752B24" w:rsidRPr="00856062" w:rsidRDefault="00752B24" w:rsidP="002C31A7">
      <w:pPr>
        <w:pStyle w:val="Prrafodelista"/>
        <w:widowControl w:val="0"/>
        <w:numPr>
          <w:ilvl w:val="0"/>
          <w:numId w:val="29"/>
        </w:numPr>
        <w:spacing w:before="240" w:beforeAutospacing="0" w:after="240" w:afterAutospacing="0"/>
        <w:ind w:right="51"/>
        <w:contextualSpacing w:val="0"/>
        <w:rPr>
          <w:rFonts w:ascii="Univia Pro Light" w:eastAsia="MS PGothic" w:hAnsi="Univia Pro Light" w:cstheme="minorHAnsi"/>
          <w:sz w:val="24"/>
          <w:szCs w:val="24"/>
          <w:lang w:val="es-ES_tradnl"/>
        </w:rPr>
      </w:pPr>
      <w:r w:rsidRPr="00856062">
        <w:rPr>
          <w:rFonts w:ascii="Univia Pro Light" w:hAnsi="Univia Pro Light" w:cstheme="minorHAnsi"/>
          <w:sz w:val="24"/>
          <w:szCs w:val="24"/>
        </w:rPr>
        <w:t xml:space="preserve">Establecer una línea base. </w:t>
      </w:r>
      <w:r w:rsidRPr="00856062">
        <w:rPr>
          <w:rFonts w:ascii="Univia Pro Light" w:eastAsia="MS PGothic" w:hAnsi="Univia Pro Light" w:cstheme="minorHAnsi"/>
          <w:sz w:val="24"/>
          <w:szCs w:val="24"/>
          <w:lang w:val="es-ES_tradnl"/>
        </w:rPr>
        <w:t xml:space="preserve">La importancia de esta línea radica en que es el punto de referencia de los indicadores a partir del cual se les dará seguimiento. Es posible que para indicadores nuevos no se tenga información </w:t>
      </w:r>
      <w:r w:rsidR="005E55B5">
        <w:rPr>
          <w:rFonts w:ascii="Univia Pro Light" w:eastAsia="MS PGothic" w:hAnsi="Univia Pro Light" w:cstheme="minorHAnsi"/>
          <w:sz w:val="24"/>
          <w:szCs w:val="24"/>
          <w:lang w:val="es-ES_tradnl"/>
        </w:rPr>
        <w:t>base</w:t>
      </w:r>
      <w:r w:rsidRPr="00856062">
        <w:rPr>
          <w:rFonts w:ascii="Univia Pro Light" w:eastAsia="MS PGothic" w:hAnsi="Univia Pro Light" w:cstheme="minorHAnsi"/>
          <w:sz w:val="24"/>
          <w:szCs w:val="24"/>
          <w:lang w:val="es-ES_tradnl"/>
        </w:rPr>
        <w:t>, por lo que se pueden buscar referencias en programas similares en otros países o en organizaciones internacionales, o bien, tomar como línea base la primera medición del indicador.</w:t>
      </w:r>
      <w:r w:rsidR="006E6EED">
        <w:rPr>
          <w:rFonts w:ascii="Univia Pro Light" w:eastAsia="MS PGothic" w:hAnsi="Univia Pro Light" w:cstheme="minorHAnsi"/>
          <w:sz w:val="24"/>
          <w:szCs w:val="24"/>
          <w:lang w:val="es-ES_tradnl"/>
        </w:rPr>
        <w:t xml:space="preserve"> </w:t>
      </w:r>
    </w:p>
    <w:p w14:paraId="451BA994" w14:textId="77777777" w:rsidR="00752B24" w:rsidRPr="00856062" w:rsidRDefault="00752B24" w:rsidP="002C31A7">
      <w:pPr>
        <w:pStyle w:val="Prrafodelista"/>
        <w:numPr>
          <w:ilvl w:val="0"/>
          <w:numId w:val="29"/>
        </w:numPr>
        <w:autoSpaceDE w:val="0"/>
        <w:autoSpaceDN w:val="0"/>
        <w:adjustRightInd w:val="0"/>
        <w:spacing w:before="240" w:beforeAutospacing="0" w:after="240" w:afterAutospacing="0"/>
        <w:ind w:hanging="357"/>
        <w:contextualSpacing w:val="0"/>
        <w:rPr>
          <w:rFonts w:ascii="Univia Pro Light" w:eastAsia="MS PGothic" w:hAnsi="Univia Pro Light" w:cstheme="minorHAnsi"/>
          <w:sz w:val="24"/>
          <w:szCs w:val="24"/>
          <w:lang w:val="es-ES_tradnl"/>
        </w:rPr>
      </w:pPr>
      <w:r w:rsidRPr="00856062">
        <w:rPr>
          <w:rFonts w:ascii="Univia Pro Light" w:eastAsia="MS PGothic" w:hAnsi="Univia Pro Light" w:cstheme="minorHAnsi"/>
          <w:sz w:val="24"/>
          <w:szCs w:val="24"/>
          <w:lang w:val="es-ES_tradnl"/>
        </w:rPr>
        <w:t>Antes de incorporar los indicadores a la MIR, hay que cerciorarse de que los indicadores cumplan con las siguientes características (CREMAA):</w:t>
      </w:r>
    </w:p>
    <w:p w14:paraId="5145681C" w14:textId="77777777" w:rsidR="00752B24" w:rsidRPr="00856062" w:rsidRDefault="00752B24" w:rsidP="004C3485">
      <w:pPr>
        <w:pStyle w:val="Prrafodelista"/>
        <w:numPr>
          <w:ilvl w:val="1"/>
          <w:numId w:val="60"/>
        </w:numPr>
        <w:spacing w:before="240" w:beforeAutospacing="0" w:after="240" w:afterAutospacing="0"/>
        <w:ind w:left="1434" w:hanging="357"/>
        <w:contextualSpacing w:val="0"/>
        <w:rPr>
          <w:rFonts w:ascii="Univia Pro Light" w:hAnsi="Univia Pro Light" w:cstheme="minorHAnsi"/>
          <w:sz w:val="24"/>
          <w:szCs w:val="24"/>
        </w:rPr>
      </w:pPr>
      <w:r w:rsidRPr="00856062">
        <w:rPr>
          <w:rFonts w:ascii="Univia Pro Light" w:hAnsi="Univia Pro Light" w:cstheme="minorHAnsi"/>
          <w:sz w:val="24"/>
          <w:szCs w:val="24"/>
        </w:rPr>
        <w:t xml:space="preserve">Claridad: El indicador debe ser preciso e inequívoco, es decir, debe ser interpretado sin ambigüedades y del mismo modo por cualquier persona. </w:t>
      </w:r>
    </w:p>
    <w:p w14:paraId="6EB7CFBD" w14:textId="77777777" w:rsidR="00752B24" w:rsidRPr="00856062" w:rsidRDefault="00752B24" w:rsidP="004C3485">
      <w:pPr>
        <w:pStyle w:val="Prrafodelista"/>
        <w:numPr>
          <w:ilvl w:val="1"/>
          <w:numId w:val="60"/>
        </w:numPr>
        <w:spacing w:before="240" w:beforeAutospacing="0" w:after="240" w:afterAutospacing="0"/>
        <w:ind w:left="1434" w:hanging="357"/>
        <w:contextualSpacing w:val="0"/>
        <w:rPr>
          <w:rFonts w:ascii="Univia Pro Light" w:hAnsi="Univia Pro Light" w:cstheme="minorHAnsi"/>
          <w:sz w:val="24"/>
          <w:szCs w:val="24"/>
        </w:rPr>
      </w:pPr>
      <w:r w:rsidRPr="00856062">
        <w:rPr>
          <w:rFonts w:ascii="Univia Pro Light" w:hAnsi="Univia Pro Light" w:cstheme="minorHAnsi"/>
          <w:sz w:val="24"/>
          <w:szCs w:val="24"/>
        </w:rPr>
        <w:t>Relevancia: El indicador debe reflejar una dimensión relevante del logro del objetivo. De nada sirve un buen indicador si lo que mide no es importante respecto al objetivo.</w:t>
      </w:r>
    </w:p>
    <w:p w14:paraId="1CA97023" w14:textId="77777777" w:rsidR="00752B24" w:rsidRPr="00856062" w:rsidRDefault="00752B24" w:rsidP="004C3485">
      <w:pPr>
        <w:pStyle w:val="Prrafodelista"/>
        <w:numPr>
          <w:ilvl w:val="1"/>
          <w:numId w:val="60"/>
        </w:numPr>
        <w:spacing w:before="240" w:beforeAutospacing="0" w:after="240" w:afterAutospacing="0"/>
        <w:ind w:left="1434" w:hanging="357"/>
        <w:contextualSpacing w:val="0"/>
        <w:rPr>
          <w:rFonts w:ascii="Univia Pro Light" w:hAnsi="Univia Pro Light" w:cstheme="minorHAnsi"/>
          <w:sz w:val="24"/>
          <w:szCs w:val="24"/>
        </w:rPr>
      </w:pPr>
      <w:r w:rsidRPr="00856062">
        <w:rPr>
          <w:rFonts w:ascii="Univia Pro Light" w:hAnsi="Univia Pro Light" w:cstheme="minorHAnsi"/>
          <w:sz w:val="24"/>
          <w:szCs w:val="24"/>
        </w:rPr>
        <w:t>Economía: La información necesaria para generar el indicador debe estar disponible a un costo razonable.</w:t>
      </w:r>
    </w:p>
    <w:p w14:paraId="2B3FA68A" w14:textId="77777777" w:rsidR="00752B24" w:rsidRPr="00856062" w:rsidRDefault="00752B24" w:rsidP="004C3485">
      <w:pPr>
        <w:pStyle w:val="Prrafodelista"/>
        <w:numPr>
          <w:ilvl w:val="1"/>
          <w:numId w:val="60"/>
        </w:numPr>
        <w:spacing w:before="240" w:beforeAutospacing="0" w:after="240" w:afterAutospacing="0"/>
        <w:ind w:left="1434" w:hanging="357"/>
        <w:contextualSpacing w:val="0"/>
        <w:rPr>
          <w:rFonts w:ascii="Univia Pro Light" w:hAnsi="Univia Pro Light" w:cstheme="minorHAnsi"/>
          <w:sz w:val="24"/>
          <w:szCs w:val="24"/>
        </w:rPr>
      </w:pPr>
      <w:r w:rsidRPr="00856062">
        <w:rPr>
          <w:rFonts w:ascii="Univia Pro Light" w:hAnsi="Univia Pro Light" w:cstheme="minorHAnsi"/>
          <w:sz w:val="24"/>
          <w:szCs w:val="24"/>
        </w:rPr>
        <w:t>Monitoreable: El indicador debe ser sujeto a una verificación independiente.</w:t>
      </w:r>
    </w:p>
    <w:p w14:paraId="43E4BBF9" w14:textId="77777777" w:rsidR="00752B24" w:rsidRPr="00856062" w:rsidRDefault="00752B24" w:rsidP="004C3485">
      <w:pPr>
        <w:pStyle w:val="Prrafodelista"/>
        <w:numPr>
          <w:ilvl w:val="1"/>
          <w:numId w:val="60"/>
        </w:numPr>
        <w:spacing w:before="240" w:beforeAutospacing="0" w:after="240" w:afterAutospacing="0"/>
        <w:ind w:left="1434" w:hanging="357"/>
        <w:contextualSpacing w:val="0"/>
        <w:rPr>
          <w:rFonts w:ascii="Univia Pro Light" w:hAnsi="Univia Pro Light" w:cstheme="minorHAnsi"/>
          <w:sz w:val="24"/>
          <w:szCs w:val="24"/>
        </w:rPr>
      </w:pPr>
      <w:r w:rsidRPr="00856062">
        <w:rPr>
          <w:rFonts w:ascii="Univia Pro Light" w:hAnsi="Univia Pro Light" w:cstheme="minorHAnsi"/>
          <w:sz w:val="24"/>
          <w:szCs w:val="24"/>
        </w:rPr>
        <w:lastRenderedPageBreak/>
        <w:t>Adecuado</w:t>
      </w:r>
      <w:r w:rsidRPr="00856062">
        <w:rPr>
          <w:rFonts w:ascii="Univia Pro Light" w:hAnsi="Univia Pro Light" w:cstheme="minorHAnsi"/>
          <w:b/>
          <w:sz w:val="24"/>
          <w:szCs w:val="24"/>
        </w:rPr>
        <w:t>:</w:t>
      </w:r>
      <w:r w:rsidRPr="00856062">
        <w:rPr>
          <w:rFonts w:ascii="Univia Pro Light" w:hAnsi="Univia Pro Light" w:cstheme="minorHAnsi"/>
          <w:sz w:val="24"/>
          <w:szCs w:val="24"/>
        </w:rPr>
        <w:t xml:space="preserve"> El indicador debe medir lo que efectivamente se desea medir, es decir, debe cuantificar lo que cada nivel de objetivos plantea.</w:t>
      </w:r>
    </w:p>
    <w:p w14:paraId="390C1001" w14:textId="77777777" w:rsidR="00752B24" w:rsidRPr="00856062" w:rsidRDefault="00752B24" w:rsidP="004C3485">
      <w:pPr>
        <w:pStyle w:val="Prrafodelista"/>
        <w:numPr>
          <w:ilvl w:val="1"/>
          <w:numId w:val="60"/>
        </w:numPr>
        <w:spacing w:before="240" w:beforeAutospacing="0" w:after="240" w:afterAutospacing="0"/>
        <w:ind w:left="1434" w:hanging="357"/>
        <w:contextualSpacing w:val="0"/>
        <w:rPr>
          <w:rFonts w:ascii="Univia Pro Light" w:hAnsi="Univia Pro Light" w:cstheme="minorHAnsi"/>
          <w:sz w:val="24"/>
          <w:szCs w:val="24"/>
        </w:rPr>
      </w:pPr>
      <w:r w:rsidRPr="00856062">
        <w:rPr>
          <w:rFonts w:ascii="Univia Pro Light" w:hAnsi="Univia Pro Light" w:cstheme="minorHAnsi"/>
          <w:sz w:val="24"/>
          <w:szCs w:val="24"/>
        </w:rPr>
        <w:t>Aporte Marginal: Este criterio se aplica únicamente cuando un objetivo tiene dos o más indicadores. En este caso, si éstos cumplen con todos los criterios anteriores, un indicador tiene aporte marginal, si la información adicional que proporciona mide aspectos que no consideran los demás indicadores y cuando se proporciona información objetiva adicional para monitorear el desempeño del programa.</w:t>
      </w:r>
    </w:p>
    <w:p w14:paraId="1ECEDA52" w14:textId="77777777" w:rsidR="00752B24" w:rsidRPr="00856062" w:rsidRDefault="00752B24" w:rsidP="002C31A7">
      <w:pPr>
        <w:autoSpaceDE w:val="0"/>
        <w:autoSpaceDN w:val="0"/>
        <w:adjustRightInd w:val="0"/>
        <w:spacing w:before="240" w:after="240" w:line="360" w:lineRule="auto"/>
        <w:jc w:val="both"/>
        <w:rPr>
          <w:rFonts w:ascii="Univia Pro Light" w:hAnsi="Univia Pro Light" w:cstheme="minorHAnsi"/>
        </w:rPr>
      </w:pPr>
      <w:r w:rsidRPr="00856062">
        <w:rPr>
          <w:rFonts w:ascii="Univia Pro Light" w:hAnsi="Univia Pro Light" w:cstheme="minorHAnsi"/>
        </w:rPr>
        <w:t>Por último, es conveniente señalar que:</w:t>
      </w:r>
    </w:p>
    <w:p w14:paraId="009A3B1C" w14:textId="77777777" w:rsidR="00752B24" w:rsidRPr="00856062" w:rsidRDefault="00F33528" w:rsidP="00EC5EDF">
      <w:pPr>
        <w:pStyle w:val="Prrafodelista"/>
        <w:widowControl w:val="0"/>
        <w:numPr>
          <w:ilvl w:val="0"/>
          <w:numId w:val="39"/>
        </w:numPr>
        <w:spacing w:before="240" w:beforeAutospacing="0" w:after="240" w:afterAutospacing="0"/>
        <w:ind w:left="714" w:right="51" w:hanging="357"/>
        <w:contextualSpacing w:val="0"/>
        <w:rPr>
          <w:rFonts w:ascii="Univia Pro Light" w:hAnsi="Univia Pro Light" w:cstheme="minorHAnsi"/>
          <w:sz w:val="24"/>
          <w:szCs w:val="24"/>
        </w:rPr>
      </w:pPr>
      <w:r>
        <w:rPr>
          <w:rFonts w:ascii="Univia Pro Light" w:eastAsia="MS PGothic" w:hAnsi="Univia Pro Light" w:cstheme="minorHAnsi"/>
          <w:sz w:val="24"/>
          <w:szCs w:val="24"/>
          <w:lang w:val="es-ES_tradnl"/>
        </w:rPr>
        <w:t xml:space="preserve">Se recomienda </w:t>
      </w:r>
      <w:r w:rsidR="00752B24" w:rsidRPr="00856062">
        <w:rPr>
          <w:rFonts w:ascii="Univia Pro Light" w:eastAsia="MS PGothic" w:hAnsi="Univia Pro Light" w:cstheme="minorHAnsi"/>
          <w:sz w:val="24"/>
          <w:szCs w:val="24"/>
          <w:lang w:val="es-ES_tradnl"/>
        </w:rPr>
        <w:t>que los indicadores se discutan y se sometan a consenso con los distintos actores involucrados en el programa, como, por ejemplo, quienes desarrollan actividades de planeación, presupuesto, ejecución y evaluación. Esto permitirá que los indicadores otorguen información útil para todos los usuarios y que las recomendaciones que surjan a partir del seguimiento de dichos indicadores sean aceptadas con mayor facilidad por todos los involucrados.</w:t>
      </w:r>
    </w:p>
    <w:p w14:paraId="37DA40F1" w14:textId="77777777" w:rsidR="00752B24" w:rsidRPr="00911BAE" w:rsidRDefault="00752B24" w:rsidP="00EC5EDF">
      <w:pPr>
        <w:pStyle w:val="Prrafodelista"/>
        <w:widowControl w:val="0"/>
        <w:numPr>
          <w:ilvl w:val="0"/>
          <w:numId w:val="39"/>
        </w:numPr>
        <w:spacing w:before="240" w:beforeAutospacing="0" w:after="240" w:afterAutospacing="0"/>
        <w:ind w:left="714" w:right="51" w:hanging="357"/>
        <w:contextualSpacing w:val="0"/>
        <w:rPr>
          <w:rFonts w:ascii="Univia Pro Light" w:hAnsi="Univia Pro Light" w:cstheme="minorHAnsi"/>
          <w:sz w:val="24"/>
          <w:szCs w:val="24"/>
        </w:rPr>
      </w:pPr>
      <w:r w:rsidRPr="00856062">
        <w:rPr>
          <w:rFonts w:ascii="Univia Pro Light" w:eastAsia="MS PGothic" w:hAnsi="Univia Pro Light" w:cstheme="minorHAnsi"/>
          <w:sz w:val="24"/>
          <w:szCs w:val="24"/>
          <w:lang w:val="es-ES_tradnl"/>
        </w:rPr>
        <w:t>Es posibl</w:t>
      </w:r>
      <w:r w:rsidRPr="00911BAE">
        <w:rPr>
          <w:rFonts w:ascii="Univia Pro Light" w:eastAsia="MS PGothic" w:hAnsi="Univia Pro Light" w:cstheme="minorHAnsi"/>
          <w:sz w:val="24"/>
          <w:szCs w:val="24"/>
          <w:lang w:val="es-ES_tradnl"/>
        </w:rPr>
        <w:t xml:space="preserve">e que se </w:t>
      </w:r>
      <w:r w:rsidR="00F33528" w:rsidRPr="00911BAE">
        <w:rPr>
          <w:rFonts w:ascii="Univia Pro Light" w:eastAsia="MS PGothic" w:hAnsi="Univia Pro Light" w:cstheme="minorHAnsi"/>
          <w:sz w:val="24"/>
          <w:szCs w:val="24"/>
          <w:lang w:val="es-ES_tradnl"/>
        </w:rPr>
        <w:t>requiera más de un indicador</w:t>
      </w:r>
      <w:r w:rsidRPr="00911BAE">
        <w:rPr>
          <w:rFonts w:ascii="Univia Pro Light" w:eastAsia="MS PGothic" w:hAnsi="Univia Pro Light" w:cstheme="minorHAnsi"/>
          <w:sz w:val="24"/>
          <w:szCs w:val="24"/>
          <w:lang w:val="es-ES_tradnl"/>
        </w:rPr>
        <w:t xml:space="preserve"> por objetivo a efecto de medir distintos aspectos de éste; por ejemplo, al analizar el objetivo “Apoyo económico para alimentación entregado” puede ser útil saber </w:t>
      </w:r>
      <w:r w:rsidR="00F33528" w:rsidRPr="00911BAE">
        <w:rPr>
          <w:rFonts w:ascii="Univia Pro Light" w:eastAsia="MS PGothic" w:hAnsi="Univia Pro Light" w:cstheme="minorHAnsi"/>
          <w:sz w:val="24"/>
          <w:szCs w:val="24"/>
          <w:lang w:val="es-ES_tradnl"/>
        </w:rPr>
        <w:t xml:space="preserve">1) </w:t>
      </w:r>
      <w:r w:rsidRPr="00911BAE">
        <w:rPr>
          <w:rFonts w:ascii="Univia Pro Light" w:eastAsia="MS PGothic" w:hAnsi="Univia Pro Light" w:cstheme="minorHAnsi"/>
          <w:sz w:val="24"/>
          <w:szCs w:val="24"/>
          <w:lang w:val="es-ES_tradnl"/>
        </w:rPr>
        <w:t xml:space="preserve">la cantidad de apoyos entregados por el programa en un año, respecto del anterior y además, </w:t>
      </w:r>
      <w:r w:rsidR="00F33528" w:rsidRPr="00911BAE">
        <w:rPr>
          <w:rFonts w:ascii="Univia Pro Light" w:eastAsia="MS PGothic" w:hAnsi="Univia Pro Light" w:cstheme="minorHAnsi"/>
          <w:sz w:val="24"/>
          <w:szCs w:val="24"/>
          <w:lang w:val="es-ES_tradnl"/>
        </w:rPr>
        <w:t xml:space="preserve">2) </w:t>
      </w:r>
      <w:r w:rsidRPr="00911BAE">
        <w:rPr>
          <w:rFonts w:ascii="Univia Pro Light" w:eastAsia="MS PGothic" w:hAnsi="Univia Pro Light" w:cstheme="minorHAnsi"/>
          <w:sz w:val="24"/>
          <w:szCs w:val="24"/>
          <w:lang w:val="es-ES_tradnl"/>
        </w:rPr>
        <w:t>el costo promedio de otorgarlos, a fin de implementar medidas de reducción de gastos de operación. Se debe tomar en cuenta que la MIR es un resumen de los aspectos principales del programa, por lo que no se debe exagerar en el número de indicadores.</w:t>
      </w:r>
    </w:p>
    <w:p w14:paraId="4AFA37FD" w14:textId="77777777" w:rsidR="00752B24" w:rsidRPr="00911BAE" w:rsidRDefault="00752B24" w:rsidP="00EC5EDF">
      <w:pPr>
        <w:pStyle w:val="Prrafodelista"/>
        <w:widowControl w:val="0"/>
        <w:numPr>
          <w:ilvl w:val="0"/>
          <w:numId w:val="39"/>
        </w:numPr>
        <w:spacing w:before="240" w:beforeAutospacing="0" w:after="240" w:afterAutospacing="0"/>
        <w:ind w:left="714" w:right="51" w:hanging="357"/>
        <w:contextualSpacing w:val="0"/>
        <w:rPr>
          <w:rFonts w:ascii="Univia Pro Light" w:hAnsi="Univia Pro Light" w:cstheme="minorHAnsi"/>
          <w:sz w:val="24"/>
          <w:szCs w:val="24"/>
        </w:rPr>
      </w:pPr>
      <w:r w:rsidRPr="00911BAE">
        <w:rPr>
          <w:rFonts w:ascii="Univia Pro Light" w:eastAsia="MS PGothic" w:hAnsi="Univia Pro Light" w:cstheme="minorHAnsi"/>
          <w:sz w:val="24"/>
          <w:szCs w:val="24"/>
          <w:lang w:val="es-ES_tradnl"/>
        </w:rPr>
        <w:lastRenderedPageBreak/>
        <w:t>Asimismo, es posible que los resultados del programa, principalmente en cuanto al fin, puedan verse a muy largo plazo o el costo de estimar el indicador sea muy alto; en estos casos, se recomienda construir indicadores proxy, que no miden en forma directa el factor relevante, pero sí alguna característica importante, o bien, se acercan mucho a él.</w:t>
      </w:r>
    </w:p>
    <w:p w14:paraId="7C42D36D" w14:textId="77777777" w:rsidR="00752B24" w:rsidRPr="00911BAE" w:rsidRDefault="00752B24" w:rsidP="00B8446D">
      <w:pPr>
        <w:pStyle w:val="NormalSIAF"/>
        <w:spacing w:before="360" w:after="0" w:line="360" w:lineRule="auto"/>
        <w:rPr>
          <w:rFonts w:ascii="Univia Pro Light" w:hAnsi="Univia Pro Light" w:cstheme="minorHAnsi"/>
          <w:szCs w:val="24"/>
        </w:rPr>
      </w:pPr>
      <w:r w:rsidRPr="00911BAE">
        <w:rPr>
          <w:rFonts w:ascii="Univia Pro Light" w:hAnsi="Univia Pro Light" w:cstheme="minorHAnsi"/>
          <w:szCs w:val="24"/>
        </w:rPr>
        <w:t>Ficha Técnica del Indicador</w:t>
      </w:r>
    </w:p>
    <w:p w14:paraId="2AB5F9BB" w14:textId="77777777" w:rsidR="00752B24" w:rsidRPr="00911BAE" w:rsidRDefault="00752B24" w:rsidP="00D37C0F">
      <w:pPr>
        <w:autoSpaceDE w:val="0"/>
        <w:autoSpaceDN w:val="0"/>
        <w:adjustRightInd w:val="0"/>
        <w:spacing w:before="240" w:after="240" w:line="360" w:lineRule="auto"/>
        <w:contextualSpacing/>
        <w:jc w:val="both"/>
        <w:rPr>
          <w:rFonts w:ascii="Univia Pro Light" w:hAnsi="Univia Pro Light" w:cstheme="minorHAnsi"/>
        </w:rPr>
      </w:pPr>
      <w:r w:rsidRPr="00911BAE">
        <w:rPr>
          <w:rFonts w:ascii="Univia Pro Light" w:hAnsi="Univia Pro Light" w:cstheme="minorHAnsi"/>
        </w:rPr>
        <w:t>Cada uno de los indicadores de la MIR deberá contar con una ficha técnica que incluya los siguientes elementos mínimos para su adecuado seguimiento y evaluación:</w:t>
      </w:r>
    </w:p>
    <w:p w14:paraId="223A3B99" w14:textId="77777777" w:rsidR="00752B24" w:rsidRPr="00911BAE" w:rsidRDefault="00752B24" w:rsidP="00EC5EDF">
      <w:pPr>
        <w:pStyle w:val="Prrafodelista"/>
        <w:widowControl w:val="0"/>
        <w:numPr>
          <w:ilvl w:val="0"/>
          <w:numId w:val="40"/>
        </w:numPr>
        <w:spacing w:before="240" w:beforeAutospacing="0" w:after="240" w:afterAutospacing="0"/>
        <w:ind w:left="714" w:right="51" w:hanging="357"/>
        <w:contextualSpacing w:val="0"/>
        <w:rPr>
          <w:rFonts w:ascii="Univia Pro Light" w:eastAsia="MS PGothic" w:hAnsi="Univia Pro Light" w:cstheme="minorHAnsi"/>
          <w:sz w:val="24"/>
          <w:szCs w:val="24"/>
          <w:lang w:val="es-ES_tradnl"/>
        </w:rPr>
      </w:pPr>
      <w:r w:rsidRPr="00911BAE">
        <w:rPr>
          <w:rFonts w:ascii="Univia Pro Light" w:eastAsia="MS PGothic" w:hAnsi="Univia Pro Light" w:cstheme="minorHAnsi"/>
          <w:sz w:val="24"/>
          <w:szCs w:val="24"/>
          <w:lang w:val="es-ES_tradnl"/>
        </w:rPr>
        <w:t>Alineación.</w:t>
      </w:r>
    </w:p>
    <w:p w14:paraId="2F0D2D0E" w14:textId="77777777" w:rsidR="00752B24" w:rsidRPr="00911BAE" w:rsidRDefault="00752B24" w:rsidP="00D37C0F">
      <w:pPr>
        <w:pStyle w:val="Prrafodelista"/>
        <w:numPr>
          <w:ilvl w:val="0"/>
          <w:numId w:val="28"/>
        </w:numPr>
        <w:autoSpaceDE w:val="0"/>
        <w:autoSpaceDN w:val="0"/>
        <w:adjustRightInd w:val="0"/>
        <w:spacing w:before="240" w:beforeAutospacing="0" w:after="240" w:afterAutospacing="0"/>
        <w:ind w:left="1134"/>
        <w:contextualSpacing w:val="0"/>
        <w:rPr>
          <w:rFonts w:ascii="Univia Pro Light" w:hAnsi="Univia Pro Light" w:cstheme="minorHAnsi"/>
          <w:sz w:val="24"/>
          <w:szCs w:val="24"/>
        </w:rPr>
      </w:pPr>
      <w:r w:rsidRPr="00911BAE">
        <w:rPr>
          <w:rFonts w:ascii="Univia Pro Light" w:hAnsi="Univia Pro Light" w:cstheme="minorHAnsi"/>
          <w:sz w:val="24"/>
          <w:szCs w:val="24"/>
        </w:rPr>
        <w:t>Alineación PED.</w:t>
      </w:r>
    </w:p>
    <w:p w14:paraId="27864F13" w14:textId="77777777" w:rsidR="00314CC2" w:rsidRPr="00911BAE" w:rsidRDefault="00752B24" w:rsidP="004C3485">
      <w:pPr>
        <w:pStyle w:val="Prrafodelista"/>
        <w:numPr>
          <w:ilvl w:val="0"/>
          <w:numId w:val="61"/>
        </w:numPr>
        <w:autoSpaceDE w:val="0"/>
        <w:autoSpaceDN w:val="0"/>
        <w:adjustRightInd w:val="0"/>
        <w:spacing w:before="120" w:beforeAutospacing="0" w:after="120" w:afterAutospacing="0"/>
        <w:ind w:left="1418" w:hanging="284"/>
        <w:contextualSpacing w:val="0"/>
        <w:rPr>
          <w:rFonts w:ascii="Univia Pro Light" w:hAnsi="Univia Pro Light" w:cstheme="minorHAnsi"/>
          <w:sz w:val="24"/>
          <w:szCs w:val="24"/>
        </w:rPr>
      </w:pPr>
      <w:r w:rsidRPr="00911BAE">
        <w:rPr>
          <w:rFonts w:ascii="Univia Pro Light" w:hAnsi="Univia Pro Light" w:cstheme="minorHAnsi"/>
          <w:sz w:val="24"/>
          <w:szCs w:val="24"/>
        </w:rPr>
        <w:t xml:space="preserve">Eje: Uno de los </w:t>
      </w:r>
      <w:r w:rsidR="007A2E7D" w:rsidRPr="00911BAE">
        <w:rPr>
          <w:rFonts w:ascii="Univia Pro Light" w:hAnsi="Univia Pro Light" w:cstheme="minorHAnsi"/>
          <w:sz w:val="24"/>
          <w:szCs w:val="24"/>
        </w:rPr>
        <w:t>cinco</w:t>
      </w:r>
      <w:r w:rsidRPr="00911BAE">
        <w:rPr>
          <w:rFonts w:ascii="Univia Pro Light" w:hAnsi="Univia Pro Light" w:cstheme="minorHAnsi"/>
          <w:sz w:val="24"/>
          <w:szCs w:val="24"/>
        </w:rPr>
        <w:t xml:space="preserve"> ejes rectores establecidos en el Plan Estatal de </w:t>
      </w:r>
      <w:r w:rsidR="004B6B9D" w:rsidRPr="00911BAE">
        <w:rPr>
          <w:rFonts w:ascii="Univia Pro Light" w:hAnsi="Univia Pro Light" w:cstheme="minorHAnsi"/>
          <w:sz w:val="24"/>
          <w:szCs w:val="24"/>
        </w:rPr>
        <w:t xml:space="preserve">Desarrollo de Oaxaca (PED) </w:t>
      </w:r>
      <w:r w:rsidRPr="00911BAE">
        <w:rPr>
          <w:rFonts w:ascii="Univia Pro Light" w:hAnsi="Univia Pro Light" w:cstheme="minorHAnsi"/>
          <w:sz w:val="24"/>
          <w:szCs w:val="24"/>
        </w:rPr>
        <w:t>2016</w:t>
      </w:r>
      <w:r w:rsidR="004B6B9D" w:rsidRPr="00911BAE">
        <w:rPr>
          <w:rFonts w:ascii="Univia Pro Light" w:hAnsi="Univia Pro Light" w:cstheme="minorHAnsi"/>
          <w:sz w:val="24"/>
          <w:szCs w:val="24"/>
        </w:rPr>
        <w:t>-2022</w:t>
      </w:r>
      <w:r w:rsidRPr="00911BAE">
        <w:rPr>
          <w:rFonts w:ascii="Univia Pro Light" w:hAnsi="Univia Pro Light" w:cstheme="minorHAnsi"/>
          <w:sz w:val="24"/>
          <w:szCs w:val="24"/>
        </w:rPr>
        <w:t xml:space="preserve"> a los cuales contribuye para su cumplimiento.</w:t>
      </w:r>
    </w:p>
    <w:p w14:paraId="66944F56" w14:textId="77777777" w:rsidR="00314CC2" w:rsidRPr="00911BAE" w:rsidRDefault="00752B24" w:rsidP="004C3485">
      <w:pPr>
        <w:pStyle w:val="Prrafodelista"/>
        <w:numPr>
          <w:ilvl w:val="0"/>
          <w:numId w:val="61"/>
        </w:numPr>
        <w:autoSpaceDE w:val="0"/>
        <w:autoSpaceDN w:val="0"/>
        <w:adjustRightInd w:val="0"/>
        <w:spacing w:before="120" w:beforeAutospacing="0" w:after="120" w:afterAutospacing="0"/>
        <w:ind w:left="1418" w:hanging="284"/>
        <w:contextualSpacing w:val="0"/>
        <w:rPr>
          <w:rFonts w:ascii="Univia Pro Light" w:hAnsi="Univia Pro Light" w:cstheme="minorHAnsi"/>
          <w:sz w:val="24"/>
          <w:szCs w:val="24"/>
        </w:rPr>
      </w:pPr>
      <w:r w:rsidRPr="00911BAE">
        <w:rPr>
          <w:rFonts w:ascii="Univia Pro Light" w:hAnsi="Univia Pro Light" w:cstheme="minorHAnsi"/>
          <w:sz w:val="24"/>
          <w:szCs w:val="24"/>
        </w:rPr>
        <w:t>Tema: El nombre del Tema identificado dentro del Eje rector del PED seleccionado.</w:t>
      </w:r>
    </w:p>
    <w:p w14:paraId="62B4825D" w14:textId="77777777" w:rsidR="00314CC2" w:rsidRPr="00911BAE" w:rsidRDefault="00752B24" w:rsidP="004C3485">
      <w:pPr>
        <w:pStyle w:val="Prrafodelista"/>
        <w:numPr>
          <w:ilvl w:val="0"/>
          <w:numId w:val="61"/>
        </w:numPr>
        <w:autoSpaceDE w:val="0"/>
        <w:autoSpaceDN w:val="0"/>
        <w:adjustRightInd w:val="0"/>
        <w:spacing w:before="120" w:beforeAutospacing="0" w:after="120" w:afterAutospacing="0"/>
        <w:ind w:left="1418" w:hanging="284"/>
        <w:contextualSpacing w:val="0"/>
        <w:rPr>
          <w:rFonts w:ascii="Univia Pro Light" w:hAnsi="Univia Pro Light" w:cstheme="minorHAnsi"/>
          <w:sz w:val="24"/>
          <w:szCs w:val="24"/>
        </w:rPr>
      </w:pPr>
      <w:r w:rsidRPr="00911BAE">
        <w:rPr>
          <w:rFonts w:ascii="Univia Pro Light" w:hAnsi="Univia Pro Light" w:cstheme="minorHAnsi"/>
          <w:sz w:val="24"/>
          <w:szCs w:val="24"/>
        </w:rPr>
        <w:t>Objetivo: Descripción del Objetivo derivado del Tema del PED seleccionado.</w:t>
      </w:r>
    </w:p>
    <w:p w14:paraId="41FA07BF" w14:textId="77777777" w:rsidR="00752B24" w:rsidRPr="00911BAE" w:rsidRDefault="00752B24" w:rsidP="00D37C0F">
      <w:pPr>
        <w:pStyle w:val="Prrafodelista"/>
        <w:numPr>
          <w:ilvl w:val="0"/>
          <w:numId w:val="28"/>
        </w:numPr>
        <w:autoSpaceDE w:val="0"/>
        <w:autoSpaceDN w:val="0"/>
        <w:adjustRightInd w:val="0"/>
        <w:spacing w:before="240" w:beforeAutospacing="0" w:after="240" w:afterAutospacing="0"/>
        <w:ind w:left="1134" w:hanging="357"/>
        <w:contextualSpacing w:val="0"/>
        <w:rPr>
          <w:rFonts w:ascii="Univia Pro Light" w:hAnsi="Univia Pro Light" w:cstheme="minorHAnsi"/>
          <w:sz w:val="24"/>
          <w:szCs w:val="24"/>
        </w:rPr>
      </w:pPr>
      <w:r w:rsidRPr="00911BAE">
        <w:rPr>
          <w:rFonts w:ascii="Univia Pro Light" w:hAnsi="Univia Pro Light" w:cstheme="minorHAnsi"/>
          <w:sz w:val="24"/>
          <w:szCs w:val="24"/>
        </w:rPr>
        <w:t>Alineación PES: Inclusión del nombre del Sector que cuenta con un Plan Estratégico Sectorial.</w:t>
      </w:r>
    </w:p>
    <w:p w14:paraId="3007FBAF" w14:textId="77777777" w:rsidR="00752B24" w:rsidRPr="00911BAE" w:rsidRDefault="00752B24" w:rsidP="00D37C0F">
      <w:pPr>
        <w:pStyle w:val="Prrafodelista"/>
        <w:numPr>
          <w:ilvl w:val="0"/>
          <w:numId w:val="28"/>
        </w:numPr>
        <w:autoSpaceDE w:val="0"/>
        <w:autoSpaceDN w:val="0"/>
        <w:adjustRightInd w:val="0"/>
        <w:spacing w:before="240" w:beforeAutospacing="0" w:after="240" w:afterAutospacing="0"/>
        <w:ind w:left="1134" w:hanging="357"/>
        <w:contextualSpacing w:val="0"/>
        <w:rPr>
          <w:rFonts w:ascii="Univia Pro Light" w:hAnsi="Univia Pro Light" w:cstheme="minorHAnsi"/>
          <w:sz w:val="24"/>
          <w:szCs w:val="24"/>
        </w:rPr>
      </w:pPr>
      <w:r w:rsidRPr="00911BAE">
        <w:rPr>
          <w:rFonts w:ascii="Univia Pro Light" w:hAnsi="Univia Pro Light" w:cstheme="minorHAnsi"/>
          <w:sz w:val="24"/>
          <w:szCs w:val="24"/>
        </w:rPr>
        <w:t xml:space="preserve">Unidad Responsable: </w:t>
      </w:r>
      <w:r w:rsidR="007A2E7D" w:rsidRPr="00911BAE">
        <w:rPr>
          <w:rFonts w:ascii="Univia Pro Light" w:hAnsi="Univia Pro Light" w:cstheme="minorHAnsi"/>
          <w:sz w:val="24"/>
          <w:szCs w:val="24"/>
        </w:rPr>
        <w:t>Los Poderes Legislativo y Judicial, Órganos Autónomos, Dependencias y Entidades del Poder Ejecutivo.</w:t>
      </w:r>
    </w:p>
    <w:p w14:paraId="3D4F457C" w14:textId="77777777" w:rsidR="00DF2053" w:rsidRPr="00911BAE" w:rsidRDefault="00752B24" w:rsidP="00DF2053">
      <w:pPr>
        <w:pStyle w:val="Prrafodelista"/>
        <w:numPr>
          <w:ilvl w:val="0"/>
          <w:numId w:val="28"/>
        </w:numPr>
        <w:autoSpaceDE w:val="0"/>
        <w:autoSpaceDN w:val="0"/>
        <w:adjustRightInd w:val="0"/>
        <w:spacing w:before="240" w:beforeAutospacing="0" w:after="240" w:afterAutospacing="0"/>
        <w:ind w:left="1134" w:hanging="357"/>
        <w:contextualSpacing w:val="0"/>
        <w:rPr>
          <w:rFonts w:ascii="Univia Pro Light" w:hAnsi="Univia Pro Light" w:cstheme="minorHAnsi"/>
          <w:sz w:val="24"/>
          <w:szCs w:val="24"/>
        </w:rPr>
      </w:pPr>
      <w:r w:rsidRPr="00911BAE">
        <w:rPr>
          <w:rFonts w:ascii="Univia Pro Light" w:hAnsi="Univia Pro Light" w:cstheme="minorHAnsi"/>
          <w:sz w:val="24"/>
          <w:szCs w:val="24"/>
        </w:rPr>
        <w:lastRenderedPageBreak/>
        <w:t>Nivel del indicador: Indicar el nivel que le corresponda dentro de la Matriz de Indicadores para Resultados (fin, propósito, componente o actividad).</w:t>
      </w:r>
    </w:p>
    <w:p w14:paraId="252988E1" w14:textId="77777777" w:rsidR="00752B24" w:rsidRPr="00911BAE" w:rsidRDefault="00752B24" w:rsidP="00EC5EDF">
      <w:pPr>
        <w:pStyle w:val="Prrafodelista"/>
        <w:widowControl w:val="0"/>
        <w:numPr>
          <w:ilvl w:val="0"/>
          <w:numId w:val="40"/>
        </w:numPr>
        <w:spacing w:before="240" w:beforeAutospacing="0" w:after="240" w:afterAutospacing="0"/>
        <w:ind w:left="714" w:right="51" w:hanging="357"/>
        <w:contextualSpacing w:val="0"/>
        <w:rPr>
          <w:rFonts w:ascii="Univia Pro Light" w:eastAsia="MS PGothic" w:hAnsi="Univia Pro Light" w:cstheme="minorHAnsi"/>
          <w:sz w:val="24"/>
          <w:szCs w:val="24"/>
          <w:lang w:val="es-ES_tradnl"/>
        </w:rPr>
      </w:pPr>
      <w:r w:rsidRPr="00911BAE">
        <w:rPr>
          <w:rFonts w:ascii="Univia Pro Light" w:eastAsia="MS PGothic" w:hAnsi="Univia Pro Light" w:cstheme="minorHAnsi"/>
          <w:sz w:val="24"/>
          <w:szCs w:val="24"/>
          <w:lang w:val="es-ES_tradnl"/>
        </w:rPr>
        <w:t>Estructura del indicador.</w:t>
      </w:r>
    </w:p>
    <w:p w14:paraId="4574E99E" w14:textId="77777777" w:rsidR="00752B24" w:rsidRPr="00911BAE" w:rsidRDefault="00752B24" w:rsidP="00D37C0F">
      <w:pPr>
        <w:pStyle w:val="Prrafodelista"/>
        <w:numPr>
          <w:ilvl w:val="0"/>
          <w:numId w:val="28"/>
        </w:numPr>
        <w:autoSpaceDE w:val="0"/>
        <w:autoSpaceDN w:val="0"/>
        <w:adjustRightInd w:val="0"/>
        <w:spacing w:before="240" w:beforeAutospacing="0" w:after="240" w:afterAutospacing="0"/>
        <w:ind w:left="1134"/>
        <w:contextualSpacing w:val="0"/>
        <w:rPr>
          <w:rFonts w:ascii="Univia Pro Light" w:hAnsi="Univia Pro Light" w:cstheme="minorHAnsi"/>
          <w:sz w:val="24"/>
          <w:szCs w:val="24"/>
        </w:rPr>
      </w:pPr>
      <w:r w:rsidRPr="00911BAE">
        <w:rPr>
          <w:rFonts w:ascii="Univia Pro Light" w:hAnsi="Univia Pro Light" w:cstheme="minorHAnsi"/>
          <w:sz w:val="24"/>
          <w:szCs w:val="24"/>
        </w:rPr>
        <w:t xml:space="preserve">Nombre del indicador: Es la expresión que identifica </w:t>
      </w:r>
      <w:r w:rsidR="00BA4EB4" w:rsidRPr="00911BAE">
        <w:rPr>
          <w:rFonts w:ascii="Univia Pro Light" w:hAnsi="Univia Pro Light" w:cstheme="minorHAnsi"/>
          <w:sz w:val="24"/>
          <w:szCs w:val="24"/>
        </w:rPr>
        <w:t xml:space="preserve">lo que se desea medir </w:t>
      </w:r>
      <w:r w:rsidR="00160CBC" w:rsidRPr="00911BAE">
        <w:rPr>
          <w:rFonts w:ascii="Univia Pro Light" w:hAnsi="Univia Pro Light" w:cstheme="minorHAnsi"/>
          <w:sz w:val="24"/>
          <w:szCs w:val="24"/>
        </w:rPr>
        <w:t>con</w:t>
      </w:r>
      <w:r w:rsidR="00BA4EB4" w:rsidRPr="00911BAE">
        <w:rPr>
          <w:rFonts w:ascii="Univia Pro Light" w:hAnsi="Univia Pro Light" w:cstheme="minorHAnsi"/>
          <w:sz w:val="24"/>
          <w:szCs w:val="24"/>
        </w:rPr>
        <w:t xml:space="preserve"> base a un objetivo, pudiendo ser este cuantitativo o cualitativo.</w:t>
      </w:r>
    </w:p>
    <w:p w14:paraId="31332FFC" w14:textId="77777777" w:rsidR="00752B24" w:rsidRPr="00911BAE" w:rsidRDefault="00752B24" w:rsidP="00D37C0F">
      <w:pPr>
        <w:pStyle w:val="Prrafodelista"/>
        <w:numPr>
          <w:ilvl w:val="0"/>
          <w:numId w:val="28"/>
        </w:numPr>
        <w:autoSpaceDE w:val="0"/>
        <w:autoSpaceDN w:val="0"/>
        <w:adjustRightInd w:val="0"/>
        <w:spacing w:before="240" w:beforeAutospacing="0" w:after="240" w:afterAutospacing="0"/>
        <w:ind w:left="1134"/>
        <w:contextualSpacing w:val="0"/>
        <w:rPr>
          <w:rFonts w:ascii="Univia Pro Light" w:hAnsi="Univia Pro Light" w:cstheme="minorHAnsi"/>
          <w:sz w:val="24"/>
          <w:szCs w:val="24"/>
        </w:rPr>
      </w:pPr>
      <w:r w:rsidRPr="00911BAE">
        <w:rPr>
          <w:rFonts w:ascii="Univia Pro Light" w:hAnsi="Univia Pro Light" w:cstheme="minorHAnsi"/>
          <w:sz w:val="24"/>
          <w:szCs w:val="24"/>
        </w:rPr>
        <w:t>Definición del indicador: Es una breve explicación de lo que representa el resultado obtenido de la aplicación de la fórmula del indicador. Debe especificar lo que se espera medir del objetivo a que está asociado y debe ayudar a entender la utilidad o uso del indicador.</w:t>
      </w:r>
    </w:p>
    <w:p w14:paraId="13C4AB5E" w14:textId="77777777" w:rsidR="00752B24" w:rsidRPr="00911BAE" w:rsidRDefault="00752B24" w:rsidP="00D37C0F">
      <w:pPr>
        <w:pStyle w:val="Prrafodelista"/>
        <w:numPr>
          <w:ilvl w:val="0"/>
          <w:numId w:val="28"/>
        </w:numPr>
        <w:autoSpaceDE w:val="0"/>
        <w:autoSpaceDN w:val="0"/>
        <w:adjustRightInd w:val="0"/>
        <w:spacing w:before="240" w:beforeAutospacing="0" w:after="240" w:afterAutospacing="0"/>
        <w:ind w:left="1134"/>
        <w:contextualSpacing w:val="0"/>
        <w:rPr>
          <w:rFonts w:ascii="Univia Pro Light" w:hAnsi="Univia Pro Light" w:cstheme="minorHAnsi"/>
          <w:sz w:val="24"/>
          <w:szCs w:val="24"/>
        </w:rPr>
      </w:pPr>
      <w:r w:rsidRPr="00911BAE">
        <w:rPr>
          <w:rFonts w:ascii="Univia Pro Light" w:hAnsi="Univia Pro Light" w:cstheme="minorHAnsi"/>
          <w:sz w:val="24"/>
          <w:szCs w:val="24"/>
        </w:rPr>
        <w:t xml:space="preserve">Método o fórmula de cálculo del indicador: </w:t>
      </w:r>
      <w:r w:rsidR="00BA4EB4" w:rsidRPr="00911BAE">
        <w:rPr>
          <w:rFonts w:ascii="Univia Pro Light" w:hAnsi="Univia Pro Light" w:cstheme="minorHAnsi"/>
          <w:sz w:val="24"/>
          <w:szCs w:val="24"/>
        </w:rPr>
        <w:t>Relación matemática de las variables que deben entregar como resultado, lo que dice el nombre del indicador. Los tipos de fórmulas más utilizadas en la construcción de indicadores son: 1) porcentaje (proporciones), 2) tasa de variación, 3) razón o promedio, y 4) índices</w:t>
      </w:r>
      <w:r w:rsidRPr="00911BAE">
        <w:rPr>
          <w:rFonts w:ascii="Univia Pro Light" w:hAnsi="Univia Pro Light" w:cstheme="minorHAnsi"/>
          <w:sz w:val="24"/>
          <w:szCs w:val="24"/>
        </w:rPr>
        <w:t>.</w:t>
      </w:r>
    </w:p>
    <w:p w14:paraId="7AEF004C" w14:textId="77777777" w:rsidR="00DF2053" w:rsidRPr="00911BAE" w:rsidRDefault="00752B24" w:rsidP="00DF2053">
      <w:pPr>
        <w:pStyle w:val="Prrafodelista"/>
        <w:numPr>
          <w:ilvl w:val="0"/>
          <w:numId w:val="28"/>
        </w:numPr>
        <w:autoSpaceDE w:val="0"/>
        <w:autoSpaceDN w:val="0"/>
        <w:adjustRightInd w:val="0"/>
        <w:spacing w:before="240" w:beforeAutospacing="0" w:after="240" w:afterAutospacing="0"/>
        <w:ind w:left="1134"/>
        <w:contextualSpacing w:val="0"/>
        <w:rPr>
          <w:rFonts w:ascii="Univia Pro Light" w:hAnsi="Univia Pro Light" w:cstheme="minorHAnsi"/>
          <w:sz w:val="24"/>
          <w:szCs w:val="24"/>
        </w:rPr>
      </w:pPr>
      <w:r w:rsidRPr="00911BAE">
        <w:rPr>
          <w:rFonts w:ascii="Univia Pro Light" w:hAnsi="Univia Pro Light" w:cstheme="minorHAnsi"/>
          <w:sz w:val="24"/>
          <w:szCs w:val="24"/>
        </w:rPr>
        <w:t xml:space="preserve">Tipo de indicador: Señalar </w:t>
      </w:r>
      <w:r w:rsidR="002D1AD1" w:rsidRPr="00911BAE">
        <w:rPr>
          <w:rFonts w:ascii="Univia Pro Light" w:hAnsi="Univia Pro Light" w:cstheme="minorHAnsi"/>
          <w:sz w:val="24"/>
          <w:szCs w:val="24"/>
        </w:rPr>
        <w:t>el</w:t>
      </w:r>
      <w:r w:rsidRPr="00911BAE">
        <w:rPr>
          <w:rFonts w:ascii="Univia Pro Light" w:hAnsi="Univia Pro Light" w:cstheme="minorHAnsi"/>
          <w:sz w:val="24"/>
          <w:szCs w:val="24"/>
        </w:rPr>
        <w:t xml:space="preserve"> tipo de indicador</w:t>
      </w:r>
      <w:r w:rsidR="002D1AD1" w:rsidRPr="00911BAE">
        <w:rPr>
          <w:rFonts w:ascii="Univia Pro Light" w:hAnsi="Univia Pro Light" w:cstheme="minorHAnsi"/>
          <w:sz w:val="24"/>
          <w:szCs w:val="24"/>
        </w:rPr>
        <w:t xml:space="preserve">: </w:t>
      </w:r>
      <w:r w:rsidRPr="00911BAE">
        <w:rPr>
          <w:rFonts w:ascii="Univia Pro Light" w:hAnsi="Univia Pro Light" w:cstheme="minorHAnsi"/>
          <w:sz w:val="24"/>
          <w:szCs w:val="24"/>
        </w:rPr>
        <w:t>Estratégico o de Gestión.</w:t>
      </w:r>
    </w:p>
    <w:p w14:paraId="3DEB6AEE" w14:textId="77777777" w:rsidR="00DF2053" w:rsidRPr="00911BAE" w:rsidRDefault="00752B24" w:rsidP="00911BAE">
      <w:pPr>
        <w:pStyle w:val="Prrafodelista"/>
        <w:numPr>
          <w:ilvl w:val="0"/>
          <w:numId w:val="28"/>
        </w:numPr>
        <w:autoSpaceDE w:val="0"/>
        <w:autoSpaceDN w:val="0"/>
        <w:adjustRightInd w:val="0"/>
        <w:spacing w:before="240" w:beforeAutospacing="0" w:after="240" w:afterAutospacing="0"/>
        <w:ind w:left="1276" w:hanging="425"/>
        <w:contextualSpacing w:val="0"/>
        <w:rPr>
          <w:rFonts w:ascii="Univia Pro Light" w:hAnsi="Univia Pro Light" w:cstheme="minorHAnsi"/>
          <w:sz w:val="24"/>
          <w:szCs w:val="24"/>
        </w:rPr>
      </w:pPr>
      <w:r w:rsidRPr="00911BAE">
        <w:rPr>
          <w:rFonts w:ascii="Univia Pro Light" w:hAnsi="Univia Pro Light" w:cstheme="minorHAnsi"/>
          <w:sz w:val="24"/>
          <w:szCs w:val="24"/>
        </w:rPr>
        <w:t>Estratégico: Mide el grado de cumplimiento de los objetivos de las políticas públicas y de los programas. Incluye a los indicadores de Fin, Propósito y aquellos de Componentes que consideran subsidios, bienes y/o servicios que impactan directamente a la población objetivo o área de enfoque.</w:t>
      </w:r>
    </w:p>
    <w:p w14:paraId="0B72081A" w14:textId="77777777" w:rsidR="00DF2053" w:rsidRPr="00911BAE" w:rsidRDefault="00752B24" w:rsidP="00911BAE">
      <w:pPr>
        <w:pStyle w:val="Prrafodelista"/>
        <w:numPr>
          <w:ilvl w:val="0"/>
          <w:numId w:val="28"/>
        </w:numPr>
        <w:autoSpaceDE w:val="0"/>
        <w:autoSpaceDN w:val="0"/>
        <w:adjustRightInd w:val="0"/>
        <w:spacing w:before="240" w:beforeAutospacing="0" w:after="240" w:afterAutospacing="0"/>
        <w:ind w:left="1276" w:hanging="425"/>
        <w:contextualSpacing w:val="0"/>
        <w:rPr>
          <w:rFonts w:ascii="Univia Pro Light" w:hAnsi="Univia Pro Light" w:cstheme="minorHAnsi"/>
          <w:sz w:val="24"/>
          <w:szCs w:val="24"/>
        </w:rPr>
      </w:pPr>
      <w:r w:rsidRPr="00911BAE">
        <w:rPr>
          <w:rFonts w:ascii="Univia Pro Light" w:hAnsi="Univia Pro Light" w:cstheme="minorHAnsi"/>
          <w:sz w:val="24"/>
          <w:szCs w:val="24"/>
        </w:rPr>
        <w:t xml:space="preserve">Gestión: Mide el avance y logro en procesos y actividades, es decir, sobre la forma en que los bienes y/o servicios públicos son generados y entregados. Incluye los indicadores de Actividades y aquéllos de </w:t>
      </w:r>
      <w:r w:rsidRPr="00911BAE">
        <w:rPr>
          <w:rFonts w:ascii="Univia Pro Light" w:hAnsi="Univia Pro Light" w:cstheme="minorHAnsi"/>
          <w:sz w:val="24"/>
          <w:szCs w:val="24"/>
        </w:rPr>
        <w:lastRenderedPageBreak/>
        <w:t>Componentes que entregan bienes y/o servicios para ser utilizados por otras instancias.</w:t>
      </w:r>
      <w:r w:rsidR="00FE505F" w:rsidRPr="00911BAE">
        <w:rPr>
          <w:rFonts w:ascii="Univia Pro Light" w:hAnsi="Univia Pro Light" w:cstheme="minorHAnsi"/>
          <w:sz w:val="24"/>
          <w:szCs w:val="24"/>
        </w:rPr>
        <w:t xml:space="preserve"> </w:t>
      </w:r>
    </w:p>
    <w:p w14:paraId="30AD868B" w14:textId="77777777" w:rsidR="00DF2053" w:rsidRPr="00911BAE" w:rsidRDefault="005E55B5" w:rsidP="00DF2053">
      <w:pPr>
        <w:pStyle w:val="Prrafodelista"/>
        <w:numPr>
          <w:ilvl w:val="0"/>
          <w:numId w:val="28"/>
        </w:numPr>
        <w:autoSpaceDE w:val="0"/>
        <w:autoSpaceDN w:val="0"/>
        <w:adjustRightInd w:val="0"/>
        <w:spacing w:before="240" w:beforeAutospacing="0" w:after="240" w:afterAutospacing="0"/>
        <w:ind w:left="1134"/>
        <w:contextualSpacing w:val="0"/>
        <w:rPr>
          <w:rFonts w:ascii="Univia Pro Light" w:hAnsi="Univia Pro Light" w:cstheme="minorHAnsi"/>
          <w:sz w:val="24"/>
          <w:szCs w:val="24"/>
        </w:rPr>
      </w:pPr>
      <w:r w:rsidRPr="00911BAE">
        <w:rPr>
          <w:rFonts w:ascii="Univia Pro Light" w:hAnsi="Univia Pro Light" w:cstheme="minorHAnsi"/>
          <w:sz w:val="24"/>
          <w:szCs w:val="24"/>
        </w:rPr>
        <w:t>Subtipo de indicador: Definido de acuerdo a una etapa de proceso producti</w:t>
      </w:r>
      <w:r w:rsidR="008A7F9C" w:rsidRPr="00911BAE">
        <w:rPr>
          <w:rFonts w:ascii="Univia Pro Light" w:hAnsi="Univia Pro Light" w:cstheme="minorHAnsi"/>
          <w:sz w:val="24"/>
          <w:szCs w:val="24"/>
        </w:rPr>
        <w:t>vo, relacionado de forma directa</w:t>
      </w:r>
      <w:r w:rsidRPr="00911BAE">
        <w:rPr>
          <w:rFonts w:ascii="Univia Pro Light" w:hAnsi="Univia Pro Light" w:cstheme="minorHAnsi"/>
          <w:sz w:val="24"/>
          <w:szCs w:val="24"/>
        </w:rPr>
        <w:t xml:space="preserve"> con el nivel del objetivo, se define como:</w:t>
      </w:r>
    </w:p>
    <w:p w14:paraId="0C0F45B6" w14:textId="77777777" w:rsidR="00DF2053" w:rsidRPr="00911BAE" w:rsidRDefault="005E55B5" w:rsidP="00911BAE">
      <w:pPr>
        <w:pStyle w:val="Prrafodelista"/>
        <w:numPr>
          <w:ilvl w:val="0"/>
          <w:numId w:val="28"/>
        </w:numPr>
        <w:autoSpaceDE w:val="0"/>
        <w:autoSpaceDN w:val="0"/>
        <w:adjustRightInd w:val="0"/>
        <w:spacing w:before="240" w:beforeAutospacing="0" w:after="240" w:afterAutospacing="0"/>
        <w:ind w:left="1276" w:hanging="425"/>
        <w:contextualSpacing w:val="0"/>
        <w:rPr>
          <w:rFonts w:ascii="Univia Pro Light" w:hAnsi="Univia Pro Light" w:cstheme="minorHAnsi"/>
          <w:sz w:val="24"/>
          <w:szCs w:val="24"/>
        </w:rPr>
      </w:pPr>
      <w:r w:rsidRPr="00911BAE">
        <w:rPr>
          <w:rFonts w:ascii="Univia Pro Light" w:hAnsi="Univia Pro Light" w:cstheme="minorHAnsi"/>
          <w:sz w:val="24"/>
          <w:szCs w:val="24"/>
        </w:rPr>
        <w:t>De Impacto: Definidos para el nivel Fin, miden los resultados a nivel del fin último esperado con la entrega de los bienes o servicios. La información que entrega se refiere por el ejemplo al mejoramiento en las condiciones de la población objetivo, y que son exclusivamente atribuibles a dichos bienes.</w:t>
      </w:r>
    </w:p>
    <w:p w14:paraId="40F207F9" w14:textId="77777777" w:rsidR="00DF2053" w:rsidRPr="00911BAE" w:rsidRDefault="005E55B5" w:rsidP="00911BAE">
      <w:pPr>
        <w:pStyle w:val="Prrafodelista"/>
        <w:numPr>
          <w:ilvl w:val="0"/>
          <w:numId w:val="28"/>
        </w:numPr>
        <w:autoSpaceDE w:val="0"/>
        <w:autoSpaceDN w:val="0"/>
        <w:adjustRightInd w:val="0"/>
        <w:spacing w:before="240" w:beforeAutospacing="0" w:after="240" w:afterAutospacing="0"/>
        <w:ind w:left="1276" w:hanging="425"/>
        <w:contextualSpacing w:val="0"/>
        <w:rPr>
          <w:rFonts w:ascii="Univia Pro Light" w:hAnsi="Univia Pro Light" w:cstheme="minorHAnsi"/>
          <w:sz w:val="24"/>
          <w:szCs w:val="24"/>
        </w:rPr>
      </w:pPr>
      <w:r w:rsidRPr="00911BAE">
        <w:rPr>
          <w:rFonts w:ascii="Univia Pro Light" w:hAnsi="Univia Pro Light" w:cstheme="minorHAnsi"/>
          <w:sz w:val="24"/>
          <w:szCs w:val="24"/>
        </w:rPr>
        <w:t xml:space="preserve">De Resultados: Definidos para el nivel Propósito y mide los cambios en el comportamiento o estado o certificación de los beneficiarios una vez recibidos los bienes o servicios. </w:t>
      </w:r>
    </w:p>
    <w:p w14:paraId="20289F6B" w14:textId="77777777" w:rsidR="00DF2053" w:rsidRPr="00911BAE" w:rsidRDefault="005E55B5" w:rsidP="00911BAE">
      <w:pPr>
        <w:pStyle w:val="Prrafodelista"/>
        <w:numPr>
          <w:ilvl w:val="0"/>
          <w:numId w:val="28"/>
        </w:numPr>
        <w:autoSpaceDE w:val="0"/>
        <w:autoSpaceDN w:val="0"/>
        <w:adjustRightInd w:val="0"/>
        <w:spacing w:before="240" w:beforeAutospacing="0" w:after="240" w:afterAutospacing="0"/>
        <w:ind w:left="1276" w:hanging="425"/>
        <w:contextualSpacing w:val="0"/>
        <w:rPr>
          <w:rFonts w:ascii="Univia Pro Light" w:hAnsi="Univia Pro Light" w:cstheme="minorHAnsi"/>
          <w:sz w:val="24"/>
          <w:szCs w:val="24"/>
        </w:rPr>
      </w:pPr>
      <w:r w:rsidRPr="00911BAE">
        <w:rPr>
          <w:rFonts w:ascii="Univia Pro Light" w:hAnsi="Univia Pro Light" w:cstheme="minorHAnsi"/>
          <w:sz w:val="24"/>
          <w:szCs w:val="24"/>
        </w:rPr>
        <w:t>Productos: Definido para el nivel de Componentes, donde se muestran los bienes y servicios de manera cuantitativa producidos y provistos por un organismo público o una acción gubernamental. Es el resultado de una combinación específica de insumos por lo cual dichos productos están directament</w:t>
      </w:r>
      <w:r w:rsidR="008A7F9C" w:rsidRPr="00911BAE">
        <w:rPr>
          <w:rFonts w:ascii="Univia Pro Light" w:hAnsi="Univia Pro Light" w:cstheme="minorHAnsi"/>
          <w:sz w:val="24"/>
          <w:szCs w:val="24"/>
        </w:rPr>
        <w:t>e relacionados con ellos. Por sí</w:t>
      </w:r>
      <w:r w:rsidRPr="00911BAE">
        <w:rPr>
          <w:rFonts w:ascii="Univia Pro Light" w:hAnsi="Univia Pro Light" w:cstheme="minorHAnsi"/>
          <w:sz w:val="24"/>
          <w:szCs w:val="24"/>
        </w:rPr>
        <w:t xml:space="preserve"> solo un indicador de producto, (por </w:t>
      </w:r>
      <w:r w:rsidR="00911BAE" w:rsidRPr="00911BAE">
        <w:rPr>
          <w:rFonts w:ascii="Univia Pro Light" w:hAnsi="Univia Pro Light" w:cstheme="minorHAnsi"/>
          <w:sz w:val="24"/>
          <w:szCs w:val="24"/>
        </w:rPr>
        <w:t>ejemplo,</w:t>
      </w:r>
      <w:r w:rsidRPr="00911BAE">
        <w:rPr>
          <w:rFonts w:ascii="Univia Pro Light" w:hAnsi="Univia Pro Light" w:cstheme="minorHAnsi"/>
          <w:sz w:val="24"/>
          <w:szCs w:val="24"/>
        </w:rPr>
        <w:t xml:space="preserve"> número de vacunas aplicadas, número de viviendas construidas, etc.) no da cuenta del logro de los objetivos o de los recursos invertidos en la generación de dichos productos.</w:t>
      </w:r>
    </w:p>
    <w:p w14:paraId="51789C0B" w14:textId="77777777" w:rsidR="005E55B5" w:rsidRPr="00911BAE" w:rsidRDefault="005E55B5" w:rsidP="00DF2053">
      <w:pPr>
        <w:pStyle w:val="Prrafodelista"/>
        <w:numPr>
          <w:ilvl w:val="0"/>
          <w:numId w:val="28"/>
        </w:numPr>
        <w:autoSpaceDE w:val="0"/>
        <w:autoSpaceDN w:val="0"/>
        <w:adjustRightInd w:val="0"/>
        <w:spacing w:before="240" w:beforeAutospacing="0" w:after="240" w:afterAutospacing="0"/>
        <w:ind w:left="1134"/>
        <w:contextualSpacing w:val="0"/>
        <w:rPr>
          <w:rFonts w:ascii="Univia Pro Light" w:hAnsi="Univia Pro Light" w:cstheme="minorHAnsi"/>
          <w:sz w:val="24"/>
          <w:szCs w:val="24"/>
        </w:rPr>
      </w:pPr>
      <w:r w:rsidRPr="00911BAE">
        <w:rPr>
          <w:rFonts w:ascii="Univia Pro Light" w:hAnsi="Univia Pro Light" w:cstheme="minorHAnsi"/>
          <w:sz w:val="24"/>
          <w:szCs w:val="24"/>
        </w:rPr>
        <w:t xml:space="preserve">Proceso: Son definidos a nivel Actividad y miden el desempeño de las actividades vinculadas con la ejecución o forma en que el trabajo es realizado para producir los bienes y servicios, tales como procedimientos </w:t>
      </w:r>
      <w:r w:rsidRPr="00911BAE">
        <w:rPr>
          <w:rFonts w:ascii="Univia Pro Light" w:hAnsi="Univia Pro Light" w:cstheme="minorHAnsi"/>
          <w:sz w:val="24"/>
          <w:szCs w:val="24"/>
        </w:rPr>
        <w:lastRenderedPageBreak/>
        <w:t>de compra (días de demora del proceso de compra) o procesos tecnológicos (números de horas de los sistemas sin línea atribuibles al equipo de soporte). Estos indicadores son útiles para la evaluación del desempeño en ámbitos donde los productos o resultados son más complejos de medir, como por ejemplo actividades de investigación, culturales, etc.</w:t>
      </w:r>
    </w:p>
    <w:p w14:paraId="1B07397A" w14:textId="77777777" w:rsidR="00752B24" w:rsidRPr="00911BAE" w:rsidRDefault="00752B24" w:rsidP="00D37C0F">
      <w:pPr>
        <w:pStyle w:val="Prrafodelista"/>
        <w:numPr>
          <w:ilvl w:val="0"/>
          <w:numId w:val="28"/>
        </w:numPr>
        <w:autoSpaceDE w:val="0"/>
        <w:autoSpaceDN w:val="0"/>
        <w:adjustRightInd w:val="0"/>
        <w:spacing w:before="240" w:beforeAutospacing="0" w:after="240" w:afterAutospacing="0"/>
        <w:ind w:left="1134"/>
        <w:contextualSpacing w:val="0"/>
        <w:rPr>
          <w:rFonts w:ascii="Univia Pro Light" w:hAnsi="Univia Pro Light" w:cstheme="minorHAnsi"/>
          <w:sz w:val="24"/>
          <w:szCs w:val="24"/>
        </w:rPr>
      </w:pPr>
      <w:r w:rsidRPr="00911BAE">
        <w:rPr>
          <w:rFonts w:ascii="Univia Pro Light" w:hAnsi="Univia Pro Light" w:cstheme="minorHAnsi"/>
          <w:sz w:val="24"/>
          <w:szCs w:val="24"/>
        </w:rPr>
        <w:t xml:space="preserve">Unidad de medida: </w:t>
      </w:r>
      <w:r w:rsidR="000A7E6F" w:rsidRPr="00911BAE">
        <w:rPr>
          <w:rFonts w:ascii="Univia Pro Light" w:hAnsi="Univia Pro Light" w:cstheme="minorHAnsi"/>
          <w:sz w:val="24"/>
          <w:szCs w:val="24"/>
        </w:rPr>
        <w:t>Magnitud de referencia que permite cuantificar y comparar elementos que se encuentran en función de las variables a la fórmula de cálculo del indicador</w:t>
      </w:r>
      <w:r w:rsidRPr="00911BAE">
        <w:rPr>
          <w:rFonts w:ascii="Univia Pro Light" w:hAnsi="Univia Pro Light" w:cstheme="minorHAnsi"/>
          <w:sz w:val="24"/>
          <w:szCs w:val="24"/>
        </w:rPr>
        <w:t>.</w:t>
      </w:r>
    </w:p>
    <w:p w14:paraId="7F34AAE0" w14:textId="77777777" w:rsidR="00DF2053" w:rsidRPr="00911BAE" w:rsidRDefault="00752B24" w:rsidP="00DF2053">
      <w:pPr>
        <w:pStyle w:val="Prrafodelista"/>
        <w:numPr>
          <w:ilvl w:val="0"/>
          <w:numId w:val="28"/>
        </w:numPr>
        <w:autoSpaceDE w:val="0"/>
        <w:autoSpaceDN w:val="0"/>
        <w:adjustRightInd w:val="0"/>
        <w:spacing w:before="240" w:beforeAutospacing="0" w:after="240" w:afterAutospacing="0"/>
        <w:ind w:left="1134"/>
        <w:contextualSpacing w:val="0"/>
        <w:rPr>
          <w:rFonts w:ascii="Univia Pro Light" w:hAnsi="Univia Pro Light" w:cstheme="minorHAnsi"/>
          <w:sz w:val="24"/>
          <w:szCs w:val="24"/>
        </w:rPr>
      </w:pPr>
      <w:r w:rsidRPr="00911BAE">
        <w:rPr>
          <w:rFonts w:ascii="Univia Pro Light" w:hAnsi="Univia Pro Light" w:cstheme="minorHAnsi"/>
          <w:sz w:val="24"/>
          <w:szCs w:val="24"/>
        </w:rPr>
        <w:t>Dimensión: La dimensión del indicador se define como el aspecto del logro del objetivo a cuantificar, esto es, la perspectiva con que se valora cada objetivo. Se consideran cuatro dimensiones generales para los indicadores:</w:t>
      </w:r>
    </w:p>
    <w:p w14:paraId="228C3E00" w14:textId="77777777" w:rsidR="00DF2053" w:rsidRPr="00911BAE" w:rsidRDefault="00752B24" w:rsidP="00911BAE">
      <w:pPr>
        <w:pStyle w:val="Prrafodelista"/>
        <w:numPr>
          <w:ilvl w:val="0"/>
          <w:numId w:val="28"/>
        </w:numPr>
        <w:autoSpaceDE w:val="0"/>
        <w:autoSpaceDN w:val="0"/>
        <w:adjustRightInd w:val="0"/>
        <w:spacing w:before="240" w:beforeAutospacing="0" w:after="240" w:afterAutospacing="0"/>
        <w:ind w:left="1276" w:hanging="425"/>
        <w:contextualSpacing w:val="0"/>
        <w:rPr>
          <w:rFonts w:ascii="Univia Pro Light" w:hAnsi="Univia Pro Light" w:cstheme="minorHAnsi"/>
          <w:sz w:val="24"/>
          <w:szCs w:val="24"/>
        </w:rPr>
      </w:pPr>
      <w:r w:rsidRPr="00911BAE">
        <w:rPr>
          <w:rFonts w:ascii="Univia Pro Light" w:hAnsi="Univia Pro Light" w:cstheme="minorHAnsi"/>
          <w:sz w:val="24"/>
          <w:szCs w:val="24"/>
        </w:rPr>
        <w:t>Eficacia: Miden el grado del cumplimiento del objetivo establecido, es decir, dan evidencia sobre el grado en que se están alcanzando los objetivos descritos. Este tipo de indicadores son los más comunes dentro de la MIR.</w:t>
      </w:r>
    </w:p>
    <w:p w14:paraId="79334BC1" w14:textId="77777777" w:rsidR="00DF2053" w:rsidRDefault="00752B24" w:rsidP="00911BAE">
      <w:pPr>
        <w:pStyle w:val="Prrafodelista"/>
        <w:numPr>
          <w:ilvl w:val="0"/>
          <w:numId w:val="28"/>
        </w:numPr>
        <w:autoSpaceDE w:val="0"/>
        <w:autoSpaceDN w:val="0"/>
        <w:adjustRightInd w:val="0"/>
        <w:spacing w:before="240" w:beforeAutospacing="0" w:after="240" w:afterAutospacing="0"/>
        <w:ind w:left="1276" w:hanging="425"/>
        <w:contextualSpacing w:val="0"/>
        <w:rPr>
          <w:rFonts w:ascii="Univia Pro Light" w:hAnsi="Univia Pro Light" w:cstheme="minorHAnsi"/>
          <w:sz w:val="24"/>
          <w:szCs w:val="24"/>
        </w:rPr>
      </w:pPr>
      <w:r w:rsidRPr="00911BAE">
        <w:rPr>
          <w:rFonts w:ascii="Univia Pro Light" w:hAnsi="Univia Pro Light" w:cstheme="minorHAnsi"/>
          <w:sz w:val="24"/>
          <w:szCs w:val="24"/>
        </w:rPr>
        <w:t>Eficiencia: Miden la relación entre el logro del programa y los recursos utilizados para su cumplimiento. Estos indicadores cuantifican lo que cuesta alcanzar el objetivo planteado, sin limitarlo a recursos económicos; también abarca los recursos humanos y materiales que el programa emplea para cumplir el objetivo específico.</w:t>
      </w:r>
    </w:p>
    <w:p w14:paraId="2D519E0B" w14:textId="77777777" w:rsidR="00B8446D" w:rsidRPr="00911BAE" w:rsidRDefault="00B8446D" w:rsidP="00B8446D">
      <w:pPr>
        <w:pStyle w:val="Prrafodelista"/>
        <w:autoSpaceDE w:val="0"/>
        <w:autoSpaceDN w:val="0"/>
        <w:adjustRightInd w:val="0"/>
        <w:spacing w:before="240" w:beforeAutospacing="0" w:after="240" w:afterAutospacing="0"/>
        <w:ind w:left="1276"/>
        <w:contextualSpacing w:val="0"/>
        <w:rPr>
          <w:rFonts w:ascii="Univia Pro Light" w:hAnsi="Univia Pro Light" w:cstheme="minorHAnsi"/>
          <w:sz w:val="24"/>
          <w:szCs w:val="24"/>
        </w:rPr>
      </w:pPr>
    </w:p>
    <w:p w14:paraId="3FEE2F70" w14:textId="77777777" w:rsidR="00DF2053" w:rsidRPr="00911BAE" w:rsidRDefault="00752B24" w:rsidP="00911BAE">
      <w:pPr>
        <w:pStyle w:val="Prrafodelista"/>
        <w:numPr>
          <w:ilvl w:val="0"/>
          <w:numId w:val="28"/>
        </w:numPr>
        <w:autoSpaceDE w:val="0"/>
        <w:autoSpaceDN w:val="0"/>
        <w:adjustRightInd w:val="0"/>
        <w:spacing w:before="240" w:beforeAutospacing="0" w:after="240" w:afterAutospacing="0"/>
        <w:ind w:left="1276" w:hanging="425"/>
        <w:contextualSpacing w:val="0"/>
        <w:rPr>
          <w:rFonts w:ascii="Univia Pro Light" w:hAnsi="Univia Pro Light" w:cstheme="minorHAnsi"/>
          <w:sz w:val="24"/>
          <w:szCs w:val="24"/>
        </w:rPr>
      </w:pPr>
      <w:r w:rsidRPr="00911BAE">
        <w:rPr>
          <w:rFonts w:ascii="Univia Pro Light" w:hAnsi="Univia Pro Light" w:cstheme="minorHAnsi"/>
          <w:sz w:val="24"/>
          <w:szCs w:val="24"/>
        </w:rPr>
        <w:lastRenderedPageBreak/>
        <w:t>Economía: Miden la capacidad del programa para administrar, generar o movilizar de manera adecuada los recursos financieros. Estos indicadores cuantifican el uso adecuado de estos recursos, entendido como la aptitud del programa para atraer recursos monetarios ajenos a él que le permitan potenciar su capacidad financiera y recuperar recursos financieros prestados.</w:t>
      </w:r>
    </w:p>
    <w:p w14:paraId="2F9EAD23" w14:textId="77777777" w:rsidR="00752B24" w:rsidRPr="00911BAE" w:rsidRDefault="00752B24" w:rsidP="00911BAE">
      <w:pPr>
        <w:pStyle w:val="Prrafodelista"/>
        <w:numPr>
          <w:ilvl w:val="0"/>
          <w:numId w:val="28"/>
        </w:numPr>
        <w:autoSpaceDE w:val="0"/>
        <w:autoSpaceDN w:val="0"/>
        <w:adjustRightInd w:val="0"/>
        <w:spacing w:before="240" w:beforeAutospacing="0" w:after="240" w:afterAutospacing="0"/>
        <w:ind w:left="1276" w:hanging="502"/>
        <w:contextualSpacing w:val="0"/>
        <w:rPr>
          <w:rFonts w:ascii="Univia Pro Light" w:hAnsi="Univia Pro Light" w:cstheme="minorHAnsi"/>
          <w:sz w:val="24"/>
          <w:szCs w:val="24"/>
        </w:rPr>
      </w:pPr>
      <w:r w:rsidRPr="00911BAE">
        <w:rPr>
          <w:rFonts w:ascii="Univia Pro Light" w:hAnsi="Univia Pro Light" w:cstheme="minorHAnsi"/>
          <w:sz w:val="24"/>
          <w:szCs w:val="24"/>
        </w:rPr>
        <w:t>Calidad: Miden los atributos, las capacidades o las características que tienen o deben tener los bienes y servicios que se producen, permiten monitorear los atributos de estos productos desde diferentes perspectivas: la oportunidad, la accesibilidad, la percepción de los usuarios y la precisión en la entrega de los servicios.</w:t>
      </w:r>
    </w:p>
    <w:p w14:paraId="7564DC32" w14:textId="77777777" w:rsidR="00DF2053" w:rsidRPr="00911BAE" w:rsidRDefault="00752B24" w:rsidP="00DF2053">
      <w:pPr>
        <w:pStyle w:val="Prrafodelista"/>
        <w:numPr>
          <w:ilvl w:val="0"/>
          <w:numId w:val="28"/>
        </w:numPr>
        <w:autoSpaceDE w:val="0"/>
        <w:autoSpaceDN w:val="0"/>
        <w:adjustRightInd w:val="0"/>
        <w:spacing w:before="240" w:beforeAutospacing="0" w:after="240" w:afterAutospacing="0"/>
        <w:ind w:left="709" w:hanging="425"/>
        <w:contextualSpacing w:val="0"/>
        <w:rPr>
          <w:rFonts w:ascii="Univia Pro Light" w:hAnsi="Univia Pro Light" w:cstheme="minorHAnsi"/>
          <w:sz w:val="24"/>
          <w:szCs w:val="24"/>
        </w:rPr>
      </w:pPr>
      <w:r w:rsidRPr="00B857E3">
        <w:rPr>
          <w:rFonts w:ascii="Univia Pro Light" w:hAnsi="Univia Pro Light" w:cstheme="minorHAnsi"/>
          <w:sz w:val="24"/>
          <w:szCs w:val="24"/>
        </w:rPr>
        <w:t xml:space="preserve">Frecuencia de medición: Se refiere a la periodicidad en el tiempo con que se realiza la medición </w:t>
      </w:r>
      <w:r w:rsidR="005E55B5">
        <w:rPr>
          <w:rFonts w:ascii="Univia Pro Light" w:hAnsi="Univia Pro Light" w:cstheme="minorHAnsi"/>
          <w:sz w:val="24"/>
          <w:szCs w:val="24"/>
        </w:rPr>
        <w:t xml:space="preserve">o cálculo </w:t>
      </w:r>
      <w:r w:rsidRPr="00B857E3">
        <w:rPr>
          <w:rFonts w:ascii="Univia Pro Light" w:hAnsi="Univia Pro Light" w:cstheme="minorHAnsi"/>
          <w:sz w:val="24"/>
          <w:szCs w:val="24"/>
        </w:rPr>
        <w:t xml:space="preserve">del indicador pudiendo ser </w:t>
      </w:r>
      <w:r w:rsidR="0024417C">
        <w:rPr>
          <w:rFonts w:ascii="Univia Pro Light" w:hAnsi="Univia Pro Light" w:cstheme="minorHAnsi"/>
          <w:sz w:val="24"/>
          <w:szCs w:val="24"/>
        </w:rPr>
        <w:t>t</w:t>
      </w:r>
      <w:r w:rsidR="0024417C" w:rsidRPr="00B857E3">
        <w:rPr>
          <w:rFonts w:ascii="Univia Pro Light" w:hAnsi="Univia Pro Light" w:cstheme="minorHAnsi"/>
          <w:sz w:val="24"/>
          <w:szCs w:val="24"/>
        </w:rPr>
        <w:t>rimestral</w:t>
      </w:r>
      <w:r w:rsidR="0024417C">
        <w:rPr>
          <w:rFonts w:ascii="Univia Pro Light" w:hAnsi="Univia Pro Light" w:cstheme="minorHAnsi"/>
          <w:sz w:val="24"/>
          <w:szCs w:val="24"/>
        </w:rPr>
        <w:t>, s</w:t>
      </w:r>
      <w:r w:rsidR="0024417C" w:rsidRPr="00B857E3">
        <w:rPr>
          <w:rFonts w:ascii="Univia Pro Light" w:hAnsi="Univia Pro Light" w:cstheme="minorHAnsi"/>
          <w:sz w:val="24"/>
          <w:szCs w:val="24"/>
        </w:rPr>
        <w:t>emestral</w:t>
      </w:r>
      <w:r w:rsidR="0024417C">
        <w:rPr>
          <w:rFonts w:ascii="Univia Pro Light" w:hAnsi="Univia Pro Light" w:cstheme="minorHAnsi"/>
          <w:sz w:val="24"/>
          <w:szCs w:val="24"/>
        </w:rPr>
        <w:t>, a</w:t>
      </w:r>
      <w:r w:rsidR="005E55B5">
        <w:rPr>
          <w:rFonts w:ascii="Univia Pro Light" w:hAnsi="Univia Pro Light" w:cstheme="minorHAnsi"/>
          <w:sz w:val="24"/>
          <w:szCs w:val="24"/>
        </w:rPr>
        <w:t>nual u o</w:t>
      </w:r>
      <w:r w:rsidRPr="00B857E3">
        <w:rPr>
          <w:rFonts w:ascii="Univia Pro Light" w:hAnsi="Univia Pro Light" w:cstheme="minorHAnsi"/>
          <w:sz w:val="24"/>
          <w:szCs w:val="24"/>
        </w:rPr>
        <w:t>tro.</w:t>
      </w:r>
    </w:p>
    <w:p w14:paraId="39606B1E" w14:textId="77777777" w:rsidR="00DF2053" w:rsidRPr="00911BAE" w:rsidRDefault="00752B24" w:rsidP="00DF2053">
      <w:pPr>
        <w:pStyle w:val="Prrafodelista"/>
        <w:numPr>
          <w:ilvl w:val="0"/>
          <w:numId w:val="92"/>
        </w:numPr>
        <w:autoSpaceDE w:val="0"/>
        <w:autoSpaceDN w:val="0"/>
        <w:adjustRightInd w:val="0"/>
        <w:spacing w:before="240" w:after="240"/>
        <w:rPr>
          <w:rFonts w:ascii="Univia Pro Light" w:hAnsi="Univia Pro Light" w:cstheme="minorHAnsi"/>
          <w:sz w:val="24"/>
        </w:rPr>
      </w:pPr>
      <w:r w:rsidRPr="00911BAE">
        <w:rPr>
          <w:rFonts w:ascii="Univia Pro Light" w:hAnsi="Univia Pro Light" w:cstheme="minorHAnsi"/>
          <w:sz w:val="24"/>
        </w:rPr>
        <w:t>Sentido esperado: Es la dirección esperada sobre el comportamiento del indicador para identificar su desempeño, pudiendo ser ascendente o descendente.</w:t>
      </w:r>
    </w:p>
    <w:p w14:paraId="42FA289A" w14:textId="77777777" w:rsidR="00DF2053" w:rsidRPr="00911BAE" w:rsidRDefault="00DF2053" w:rsidP="00DF2053">
      <w:pPr>
        <w:pStyle w:val="Prrafodelista"/>
        <w:autoSpaceDE w:val="0"/>
        <w:autoSpaceDN w:val="0"/>
        <w:adjustRightInd w:val="0"/>
        <w:spacing w:before="240" w:after="240"/>
        <w:rPr>
          <w:rFonts w:ascii="Univia Pro Light" w:hAnsi="Univia Pro Light" w:cstheme="minorHAnsi"/>
          <w:sz w:val="24"/>
        </w:rPr>
      </w:pPr>
    </w:p>
    <w:p w14:paraId="11F47975" w14:textId="77777777" w:rsidR="00DF2053" w:rsidRPr="00911BAE" w:rsidRDefault="00752B24" w:rsidP="00DF2053">
      <w:pPr>
        <w:pStyle w:val="Prrafodelista"/>
        <w:numPr>
          <w:ilvl w:val="0"/>
          <w:numId w:val="92"/>
        </w:numPr>
        <w:autoSpaceDE w:val="0"/>
        <w:autoSpaceDN w:val="0"/>
        <w:adjustRightInd w:val="0"/>
        <w:spacing w:before="240" w:after="240"/>
        <w:rPr>
          <w:rFonts w:ascii="Univia Pro Light" w:hAnsi="Univia Pro Light" w:cstheme="minorHAnsi"/>
          <w:sz w:val="24"/>
        </w:rPr>
      </w:pPr>
      <w:r w:rsidRPr="00911BAE">
        <w:rPr>
          <w:rFonts w:ascii="Univia Pro Light" w:hAnsi="Univia Pro Light" w:cstheme="minorHAnsi"/>
          <w:sz w:val="24"/>
        </w:rPr>
        <w:t>Tipo de valor: Indica si el valor de las variables es flujo o acumulado.</w:t>
      </w:r>
    </w:p>
    <w:p w14:paraId="6AE44B5A" w14:textId="77777777" w:rsidR="00DF2053" w:rsidRPr="00911BAE" w:rsidRDefault="00DF2053" w:rsidP="00DF2053">
      <w:pPr>
        <w:pStyle w:val="Prrafodelista"/>
        <w:rPr>
          <w:rFonts w:ascii="Univia Pro Light" w:hAnsi="Univia Pro Light" w:cstheme="minorHAnsi"/>
          <w:sz w:val="24"/>
        </w:rPr>
      </w:pPr>
    </w:p>
    <w:p w14:paraId="532BB155" w14:textId="13D311F5" w:rsidR="00752B24" w:rsidRDefault="00752B24" w:rsidP="00DF2053">
      <w:pPr>
        <w:pStyle w:val="Prrafodelista"/>
        <w:numPr>
          <w:ilvl w:val="0"/>
          <w:numId w:val="92"/>
        </w:numPr>
        <w:autoSpaceDE w:val="0"/>
        <w:autoSpaceDN w:val="0"/>
        <w:adjustRightInd w:val="0"/>
        <w:spacing w:before="240" w:after="240"/>
        <w:rPr>
          <w:rFonts w:ascii="Univia Pro Light" w:hAnsi="Univia Pro Light" w:cstheme="minorHAnsi"/>
          <w:sz w:val="24"/>
        </w:rPr>
      </w:pPr>
      <w:r w:rsidRPr="00911BAE">
        <w:rPr>
          <w:rFonts w:ascii="Univia Pro Light" w:hAnsi="Univia Pro Light" w:cstheme="minorHAnsi"/>
          <w:sz w:val="24"/>
        </w:rPr>
        <w:t>Variables:</w:t>
      </w:r>
      <w:r w:rsidR="002C2CF0" w:rsidRPr="00911BAE">
        <w:rPr>
          <w:rFonts w:ascii="Univia Pro Light" w:hAnsi="Univia Pro Light" w:cstheme="minorHAnsi"/>
          <w:sz w:val="24"/>
        </w:rPr>
        <w:t xml:space="preserve"> Son los elementos con los que se calcula el indicador, consta de: nombre, descripción, fuente de información, unidad de medida y método de recopilación de datos.</w:t>
      </w:r>
      <w:r w:rsidR="002839E9" w:rsidRPr="00911BAE">
        <w:rPr>
          <w:rFonts w:ascii="Univia Pro Light" w:hAnsi="Univia Pro Light" w:cstheme="minorHAnsi"/>
          <w:sz w:val="24"/>
        </w:rPr>
        <w:t xml:space="preserve"> </w:t>
      </w:r>
    </w:p>
    <w:p w14:paraId="66A0C982" w14:textId="77777777" w:rsidR="00272238" w:rsidRPr="00272238" w:rsidRDefault="00272238" w:rsidP="00272238">
      <w:pPr>
        <w:pStyle w:val="Prrafodelista"/>
        <w:rPr>
          <w:rFonts w:ascii="Univia Pro Light" w:hAnsi="Univia Pro Light" w:cstheme="minorHAnsi"/>
          <w:sz w:val="24"/>
        </w:rPr>
      </w:pPr>
    </w:p>
    <w:p w14:paraId="2364A1D2" w14:textId="77777777" w:rsidR="00272238" w:rsidRPr="00272238" w:rsidRDefault="00272238" w:rsidP="00272238">
      <w:pPr>
        <w:autoSpaceDE w:val="0"/>
        <w:autoSpaceDN w:val="0"/>
        <w:adjustRightInd w:val="0"/>
        <w:spacing w:before="240" w:after="240"/>
        <w:rPr>
          <w:rFonts w:ascii="Univia Pro Light" w:hAnsi="Univia Pro Light" w:cstheme="minorHAnsi"/>
        </w:rPr>
      </w:pPr>
    </w:p>
    <w:p w14:paraId="4E3EEA9C" w14:textId="77777777" w:rsidR="002839E9" w:rsidRPr="00911BAE" w:rsidRDefault="002839E9" w:rsidP="00D37C0F">
      <w:pPr>
        <w:autoSpaceDE w:val="0"/>
        <w:autoSpaceDN w:val="0"/>
        <w:adjustRightInd w:val="0"/>
        <w:spacing w:before="240" w:after="240" w:line="360" w:lineRule="auto"/>
        <w:ind w:firstLine="284"/>
        <w:rPr>
          <w:rFonts w:ascii="Univia Pro Light" w:hAnsi="Univia Pro Light" w:cstheme="minorHAnsi"/>
          <w:highlight w:val="cyan"/>
        </w:rPr>
      </w:pPr>
      <w:r w:rsidRPr="002839E9">
        <w:rPr>
          <w:rFonts w:ascii="Univia Pro Light" w:hAnsi="Univia Pro Light" w:cstheme="minorHAnsi"/>
        </w:rPr>
        <w:lastRenderedPageBreak/>
        <w:t>c)</w:t>
      </w:r>
      <w:r w:rsidRPr="002839E9">
        <w:rPr>
          <w:rFonts w:ascii="Univia Pro Light" w:hAnsi="Univia Pro Light" w:cstheme="minorHAnsi"/>
        </w:rPr>
        <w:tab/>
      </w:r>
      <w:r w:rsidRPr="00911BAE">
        <w:rPr>
          <w:rFonts w:ascii="Univia Pro Light" w:hAnsi="Univia Pro Light" w:cstheme="minorHAnsi"/>
        </w:rPr>
        <w:t>Línea base y metas.</w:t>
      </w:r>
    </w:p>
    <w:p w14:paraId="5EBB4F9E" w14:textId="77777777" w:rsidR="00DF2053" w:rsidRPr="00911BAE" w:rsidRDefault="00752B24" w:rsidP="00911BAE">
      <w:pPr>
        <w:pStyle w:val="Prrafodelista"/>
        <w:numPr>
          <w:ilvl w:val="0"/>
          <w:numId w:val="93"/>
        </w:numPr>
        <w:autoSpaceDE w:val="0"/>
        <w:autoSpaceDN w:val="0"/>
        <w:adjustRightInd w:val="0"/>
        <w:spacing w:before="240" w:after="240"/>
        <w:ind w:left="1134" w:hanging="425"/>
        <w:rPr>
          <w:rFonts w:ascii="Univia Pro Light" w:hAnsi="Univia Pro Light" w:cstheme="minorHAnsi"/>
          <w:sz w:val="24"/>
          <w:szCs w:val="24"/>
        </w:rPr>
      </w:pPr>
      <w:r w:rsidRPr="00911BAE">
        <w:rPr>
          <w:rFonts w:ascii="Univia Pro Light" w:hAnsi="Univia Pro Light" w:cstheme="minorHAnsi"/>
          <w:sz w:val="24"/>
          <w:szCs w:val="24"/>
        </w:rPr>
        <w:t>Línea base: Es el valor del indicador y el año que se establece como punto de partida para dar seguimiento al indicador.</w:t>
      </w:r>
    </w:p>
    <w:p w14:paraId="52EA3E48" w14:textId="77777777" w:rsidR="00DF2053" w:rsidRPr="00911BAE" w:rsidRDefault="00DF2053" w:rsidP="00DF2053">
      <w:pPr>
        <w:pStyle w:val="Prrafodelista"/>
        <w:autoSpaceDE w:val="0"/>
        <w:autoSpaceDN w:val="0"/>
        <w:adjustRightInd w:val="0"/>
        <w:spacing w:before="240" w:after="240"/>
        <w:rPr>
          <w:rFonts w:ascii="Univia Pro Light" w:hAnsi="Univia Pro Light" w:cstheme="minorHAnsi"/>
          <w:sz w:val="24"/>
          <w:szCs w:val="24"/>
        </w:rPr>
      </w:pPr>
    </w:p>
    <w:p w14:paraId="7F6440D8" w14:textId="77777777" w:rsidR="00DF2053" w:rsidRPr="00911BAE" w:rsidRDefault="00752B24" w:rsidP="00911BAE">
      <w:pPr>
        <w:pStyle w:val="Prrafodelista"/>
        <w:numPr>
          <w:ilvl w:val="0"/>
          <w:numId w:val="93"/>
        </w:numPr>
        <w:autoSpaceDE w:val="0"/>
        <w:autoSpaceDN w:val="0"/>
        <w:adjustRightInd w:val="0"/>
        <w:spacing w:before="240" w:after="240"/>
        <w:ind w:left="1134" w:hanging="425"/>
        <w:rPr>
          <w:rFonts w:ascii="Univia Pro Light" w:hAnsi="Univia Pro Light" w:cstheme="minorHAnsi"/>
          <w:sz w:val="24"/>
          <w:szCs w:val="24"/>
        </w:rPr>
      </w:pPr>
      <w:r w:rsidRPr="00911BAE">
        <w:rPr>
          <w:rFonts w:ascii="Univia Pro Light" w:hAnsi="Univia Pro Light" w:cstheme="minorHAnsi"/>
          <w:sz w:val="24"/>
          <w:szCs w:val="24"/>
        </w:rPr>
        <w:t xml:space="preserve">Metas: </w:t>
      </w:r>
      <w:r w:rsidR="000A7E6F" w:rsidRPr="00911BAE">
        <w:rPr>
          <w:rFonts w:ascii="Univia Pro Light" w:hAnsi="Univia Pro Light" w:cstheme="minorHAnsi"/>
          <w:sz w:val="24"/>
          <w:szCs w:val="24"/>
        </w:rPr>
        <w:t xml:space="preserve">Valor </w:t>
      </w:r>
      <w:r w:rsidR="002C2CF0" w:rsidRPr="00911BAE">
        <w:rPr>
          <w:rFonts w:ascii="Univia Pro Light" w:hAnsi="Univia Pro Light" w:cstheme="minorHAnsi"/>
          <w:sz w:val="24"/>
          <w:szCs w:val="24"/>
        </w:rPr>
        <w:t xml:space="preserve">esperado </w:t>
      </w:r>
      <w:r w:rsidR="000A7E6F" w:rsidRPr="00911BAE">
        <w:rPr>
          <w:rFonts w:ascii="Univia Pro Light" w:hAnsi="Univia Pro Light" w:cstheme="minorHAnsi"/>
          <w:sz w:val="24"/>
          <w:szCs w:val="24"/>
        </w:rPr>
        <w:t>definido de acuerdo a la frecuencia de medición para</w:t>
      </w:r>
      <w:r w:rsidR="002408A7" w:rsidRPr="00911BAE">
        <w:rPr>
          <w:rFonts w:ascii="Univia Pro Light" w:hAnsi="Univia Pro Light" w:cstheme="minorHAnsi"/>
          <w:sz w:val="24"/>
          <w:szCs w:val="24"/>
        </w:rPr>
        <w:t xml:space="preserve"> las variables y el indicador que se pretende alcanzar</w:t>
      </w:r>
      <w:r w:rsidRPr="00911BAE">
        <w:rPr>
          <w:rFonts w:ascii="Univia Pro Light" w:hAnsi="Univia Pro Light" w:cstheme="minorHAnsi"/>
          <w:sz w:val="24"/>
          <w:szCs w:val="24"/>
        </w:rPr>
        <w:t>.</w:t>
      </w:r>
    </w:p>
    <w:p w14:paraId="4418A5DD" w14:textId="77777777" w:rsidR="00DF2053" w:rsidRPr="00911BAE" w:rsidRDefault="00DF2053" w:rsidP="00DF2053">
      <w:pPr>
        <w:pStyle w:val="Prrafodelista"/>
        <w:rPr>
          <w:rFonts w:ascii="Univia Pro Light" w:hAnsi="Univia Pro Light" w:cstheme="minorHAnsi"/>
          <w:sz w:val="24"/>
          <w:szCs w:val="24"/>
        </w:rPr>
      </w:pPr>
    </w:p>
    <w:p w14:paraId="009FF1D2" w14:textId="77777777" w:rsidR="00DF2053" w:rsidRPr="00911BAE" w:rsidRDefault="00883677" w:rsidP="00911BAE">
      <w:pPr>
        <w:pStyle w:val="Prrafodelista"/>
        <w:numPr>
          <w:ilvl w:val="0"/>
          <w:numId w:val="93"/>
        </w:numPr>
        <w:autoSpaceDE w:val="0"/>
        <w:autoSpaceDN w:val="0"/>
        <w:adjustRightInd w:val="0"/>
        <w:spacing w:before="240" w:beforeAutospacing="0" w:after="0" w:afterAutospacing="0"/>
        <w:ind w:left="1134" w:hanging="425"/>
        <w:rPr>
          <w:rFonts w:ascii="Univia Pro Light" w:hAnsi="Univia Pro Light" w:cstheme="minorHAnsi"/>
          <w:sz w:val="24"/>
          <w:szCs w:val="24"/>
        </w:rPr>
      </w:pPr>
      <w:r w:rsidRPr="00911BAE">
        <w:rPr>
          <w:rFonts w:ascii="Univia Pro Light" w:hAnsi="Univia Pro Light" w:cstheme="minorHAnsi"/>
          <w:sz w:val="24"/>
          <w:szCs w:val="24"/>
        </w:rPr>
        <w:t xml:space="preserve">Las metas y línea base deben ser coherentes con el método de </w:t>
      </w:r>
      <w:r w:rsidR="00E85C89" w:rsidRPr="00911BAE">
        <w:rPr>
          <w:rFonts w:ascii="Univia Pro Light" w:hAnsi="Univia Pro Light" w:cstheme="minorHAnsi"/>
          <w:sz w:val="24"/>
          <w:szCs w:val="24"/>
        </w:rPr>
        <w:t>cálculo</w:t>
      </w:r>
      <w:r w:rsidRPr="00911BAE">
        <w:rPr>
          <w:rFonts w:ascii="Univia Pro Light" w:hAnsi="Univia Pro Light" w:cstheme="minorHAnsi"/>
          <w:sz w:val="24"/>
          <w:szCs w:val="24"/>
        </w:rPr>
        <w:t xml:space="preserve"> de indicador. </w:t>
      </w:r>
    </w:p>
    <w:p w14:paraId="130CB34C" w14:textId="77777777" w:rsidR="00752B24" w:rsidRPr="00911BAE" w:rsidRDefault="00752B24" w:rsidP="00DF2053">
      <w:pPr>
        <w:pStyle w:val="Prrafodelista"/>
        <w:widowControl w:val="0"/>
        <w:numPr>
          <w:ilvl w:val="0"/>
          <w:numId w:val="39"/>
        </w:numPr>
        <w:spacing w:before="240" w:beforeAutospacing="0" w:after="240" w:afterAutospacing="0"/>
        <w:ind w:right="51" w:hanging="357"/>
        <w:contextualSpacing w:val="0"/>
        <w:rPr>
          <w:rFonts w:ascii="Univia Pro Light" w:hAnsi="Univia Pro Light" w:cstheme="minorHAnsi"/>
          <w:sz w:val="24"/>
          <w:szCs w:val="24"/>
          <w:lang w:val="es-ES_tradnl"/>
        </w:rPr>
      </w:pPr>
      <w:r w:rsidRPr="00911BAE">
        <w:rPr>
          <w:rFonts w:ascii="Univia Pro Light" w:hAnsi="Univia Pro Light" w:cstheme="minorHAnsi"/>
          <w:sz w:val="24"/>
          <w:szCs w:val="24"/>
          <w:lang w:val="es-ES_tradnl"/>
        </w:rPr>
        <w:t>Comportamiento del indicador.</w:t>
      </w:r>
    </w:p>
    <w:p w14:paraId="69473251" w14:textId="77777777" w:rsidR="00DF2053" w:rsidRPr="00911BAE" w:rsidRDefault="00752B24" w:rsidP="00911BAE">
      <w:pPr>
        <w:pStyle w:val="Prrafodelista"/>
        <w:numPr>
          <w:ilvl w:val="0"/>
          <w:numId w:val="94"/>
        </w:numPr>
        <w:autoSpaceDE w:val="0"/>
        <w:autoSpaceDN w:val="0"/>
        <w:adjustRightInd w:val="0"/>
        <w:spacing w:before="240" w:after="240" w:afterAutospacing="0"/>
        <w:ind w:left="1134" w:hanging="425"/>
        <w:rPr>
          <w:rFonts w:ascii="Univia Pro Light" w:hAnsi="Univia Pro Light" w:cstheme="minorHAnsi"/>
          <w:sz w:val="24"/>
          <w:szCs w:val="24"/>
        </w:rPr>
      </w:pPr>
      <w:r w:rsidRPr="00911BAE">
        <w:rPr>
          <w:rFonts w:ascii="Univia Pro Light" w:hAnsi="Univia Pro Light" w:cstheme="minorHAnsi"/>
          <w:sz w:val="24"/>
          <w:szCs w:val="24"/>
        </w:rPr>
        <w:t xml:space="preserve">Avance de metas: </w:t>
      </w:r>
      <w:r w:rsidR="002408A7" w:rsidRPr="00911BAE">
        <w:rPr>
          <w:rFonts w:ascii="Univia Pro Light" w:hAnsi="Univia Pro Light" w:cstheme="minorHAnsi"/>
          <w:sz w:val="24"/>
          <w:szCs w:val="24"/>
        </w:rPr>
        <w:t>Valor alcanzado sobre las metas programadas</w:t>
      </w:r>
      <w:r w:rsidRPr="00911BAE">
        <w:rPr>
          <w:rFonts w:ascii="Univia Pro Light" w:hAnsi="Univia Pro Light" w:cstheme="minorHAnsi"/>
          <w:sz w:val="24"/>
          <w:szCs w:val="24"/>
        </w:rPr>
        <w:t>.</w:t>
      </w:r>
    </w:p>
    <w:p w14:paraId="6B622C3F" w14:textId="77777777" w:rsidR="00DF2053" w:rsidRPr="00911BAE" w:rsidRDefault="00DF2053" w:rsidP="00DF2053">
      <w:pPr>
        <w:pStyle w:val="Prrafodelista"/>
        <w:autoSpaceDE w:val="0"/>
        <w:autoSpaceDN w:val="0"/>
        <w:adjustRightInd w:val="0"/>
        <w:spacing w:before="240" w:after="240" w:afterAutospacing="0"/>
        <w:rPr>
          <w:rFonts w:ascii="Univia Pro Light" w:hAnsi="Univia Pro Light" w:cstheme="minorHAnsi"/>
          <w:sz w:val="24"/>
          <w:szCs w:val="24"/>
        </w:rPr>
      </w:pPr>
    </w:p>
    <w:p w14:paraId="304854BD" w14:textId="77777777" w:rsidR="00DF2053" w:rsidRPr="00534FF1" w:rsidRDefault="00752B24" w:rsidP="00534FF1">
      <w:pPr>
        <w:pStyle w:val="Prrafodelista"/>
        <w:numPr>
          <w:ilvl w:val="0"/>
          <w:numId w:val="94"/>
        </w:numPr>
        <w:autoSpaceDE w:val="0"/>
        <w:autoSpaceDN w:val="0"/>
        <w:adjustRightInd w:val="0"/>
        <w:spacing w:before="240" w:after="240" w:afterAutospacing="0"/>
        <w:ind w:left="1134" w:hanging="425"/>
        <w:rPr>
          <w:rFonts w:ascii="Univia Pro Light" w:hAnsi="Univia Pro Light" w:cstheme="minorHAnsi"/>
          <w:sz w:val="24"/>
          <w:szCs w:val="24"/>
        </w:rPr>
      </w:pPr>
      <w:r w:rsidRPr="00911BAE">
        <w:rPr>
          <w:rFonts w:ascii="Univia Pro Light" w:hAnsi="Univia Pro Light" w:cstheme="minorHAnsi"/>
          <w:sz w:val="24"/>
          <w:szCs w:val="24"/>
        </w:rPr>
        <w:t>Parámetros de semaforización: Indica el nivel alcanzado respecto a la meta conforme a semáforos.</w:t>
      </w:r>
    </w:p>
    <w:p w14:paraId="61E7A735" w14:textId="77777777" w:rsidR="00DF2053" w:rsidRPr="00911BAE" w:rsidRDefault="00752B24" w:rsidP="00911BAE">
      <w:pPr>
        <w:pStyle w:val="Prrafodelista"/>
        <w:numPr>
          <w:ilvl w:val="0"/>
          <w:numId w:val="94"/>
        </w:numPr>
        <w:autoSpaceDE w:val="0"/>
        <w:autoSpaceDN w:val="0"/>
        <w:adjustRightInd w:val="0"/>
        <w:spacing w:before="240" w:after="240" w:afterAutospacing="0"/>
        <w:ind w:left="1134" w:hanging="425"/>
        <w:rPr>
          <w:rFonts w:ascii="Univia Pro Light" w:hAnsi="Univia Pro Light" w:cstheme="minorHAnsi"/>
          <w:sz w:val="24"/>
          <w:szCs w:val="24"/>
        </w:rPr>
      </w:pPr>
      <w:r w:rsidRPr="00911BAE">
        <w:rPr>
          <w:rFonts w:ascii="Univia Pro Light" w:hAnsi="Univia Pro Light" w:cstheme="minorHAnsi"/>
          <w:sz w:val="24"/>
          <w:szCs w:val="24"/>
        </w:rPr>
        <w:t>Evaluación del indicador: Espacio libre para</w:t>
      </w:r>
      <w:r w:rsidR="00041896" w:rsidRPr="00911BAE">
        <w:rPr>
          <w:rFonts w:ascii="Univia Pro Light" w:hAnsi="Univia Pro Light" w:cstheme="minorHAnsi"/>
          <w:sz w:val="24"/>
          <w:szCs w:val="24"/>
        </w:rPr>
        <w:t xml:space="preserve"> que</w:t>
      </w:r>
      <w:r w:rsidRPr="00911BAE">
        <w:rPr>
          <w:rFonts w:ascii="Univia Pro Light" w:hAnsi="Univia Pro Light" w:cstheme="minorHAnsi"/>
          <w:sz w:val="24"/>
          <w:szCs w:val="24"/>
        </w:rPr>
        <w:t xml:space="preserve"> la Secretaría de Finanzas y la Instancia Técnica de Evaluación</w:t>
      </w:r>
      <w:r w:rsidR="00B65CD1" w:rsidRPr="00911BAE">
        <w:rPr>
          <w:rFonts w:ascii="Univia Pro Light" w:hAnsi="Univia Pro Light" w:cstheme="minorHAnsi"/>
          <w:sz w:val="24"/>
          <w:szCs w:val="24"/>
        </w:rPr>
        <w:t xml:space="preserve"> (ITE)</w:t>
      </w:r>
      <w:r w:rsidR="00924123" w:rsidRPr="00911BAE">
        <w:rPr>
          <w:rStyle w:val="Refdenotaalpie"/>
          <w:rFonts w:ascii="Univia Pro Light" w:hAnsi="Univia Pro Light"/>
          <w:sz w:val="24"/>
          <w:szCs w:val="24"/>
        </w:rPr>
        <w:footnoteReference w:id="2"/>
      </w:r>
      <w:r w:rsidRPr="00911BAE">
        <w:rPr>
          <w:rFonts w:ascii="Univia Pro Light" w:hAnsi="Univia Pro Light" w:cstheme="minorHAnsi"/>
          <w:sz w:val="24"/>
          <w:szCs w:val="24"/>
        </w:rPr>
        <w:t xml:space="preserve"> </w:t>
      </w:r>
      <w:r w:rsidR="00041896" w:rsidRPr="00911BAE">
        <w:rPr>
          <w:rFonts w:ascii="Univia Pro Light" w:hAnsi="Univia Pro Light" w:cstheme="minorHAnsi"/>
          <w:sz w:val="24"/>
          <w:szCs w:val="24"/>
        </w:rPr>
        <w:t xml:space="preserve">puedan emitir sus observaciones o comentarios </w:t>
      </w:r>
      <w:r w:rsidRPr="00911BAE">
        <w:rPr>
          <w:rFonts w:ascii="Univia Pro Light" w:hAnsi="Univia Pro Light" w:cstheme="minorHAnsi"/>
          <w:sz w:val="24"/>
          <w:szCs w:val="24"/>
        </w:rPr>
        <w:t>respecto al comportamiento del indicador.</w:t>
      </w:r>
    </w:p>
    <w:p w14:paraId="0F068036" w14:textId="77777777" w:rsidR="00DF2053" w:rsidRPr="00911BAE" w:rsidRDefault="00DF2053" w:rsidP="00DF2053">
      <w:pPr>
        <w:pStyle w:val="Prrafodelista"/>
        <w:rPr>
          <w:rFonts w:ascii="Univia Pro Light" w:hAnsi="Univia Pro Light" w:cstheme="minorHAnsi"/>
          <w:sz w:val="24"/>
          <w:szCs w:val="24"/>
        </w:rPr>
      </w:pPr>
    </w:p>
    <w:p w14:paraId="077156EF" w14:textId="77777777" w:rsidR="00752B24" w:rsidRPr="00911BAE" w:rsidRDefault="00752B24" w:rsidP="00911BAE">
      <w:pPr>
        <w:pStyle w:val="Prrafodelista"/>
        <w:numPr>
          <w:ilvl w:val="0"/>
          <w:numId w:val="94"/>
        </w:numPr>
        <w:autoSpaceDE w:val="0"/>
        <w:autoSpaceDN w:val="0"/>
        <w:adjustRightInd w:val="0"/>
        <w:spacing w:before="240" w:after="240" w:afterAutospacing="0"/>
        <w:ind w:left="1134" w:hanging="425"/>
        <w:rPr>
          <w:rFonts w:ascii="Univia Pro Light" w:hAnsi="Univia Pro Light" w:cstheme="minorHAnsi"/>
          <w:sz w:val="24"/>
          <w:szCs w:val="24"/>
        </w:rPr>
      </w:pPr>
      <w:r w:rsidRPr="00911BAE">
        <w:rPr>
          <w:rFonts w:ascii="Univia Pro Light" w:hAnsi="Univia Pro Light" w:cstheme="minorHAnsi"/>
          <w:sz w:val="24"/>
          <w:szCs w:val="24"/>
        </w:rPr>
        <w:t>Responsables de la información. Nombre de las o los servidores públicos responsables de reportar la información por parte de la unidad responsable.</w:t>
      </w:r>
    </w:p>
    <w:p w14:paraId="2220D4F6" w14:textId="77777777" w:rsidR="000B1C15" w:rsidRPr="00B857E3" w:rsidRDefault="000B1C15" w:rsidP="00D37C0F">
      <w:pPr>
        <w:pStyle w:val="Ttulo3"/>
        <w:rPr>
          <w:rFonts w:ascii="Univia Pro Light" w:hAnsi="Univia Pro Light"/>
        </w:rPr>
      </w:pPr>
      <w:bookmarkStart w:id="103" w:name="_Toc367785616"/>
      <w:bookmarkStart w:id="104" w:name="_Toc371356881"/>
      <w:bookmarkStart w:id="105" w:name="_Toc519698058"/>
      <w:r w:rsidRPr="00B857E3">
        <w:rPr>
          <w:rFonts w:ascii="Univia Pro Light" w:hAnsi="Univia Pro Light"/>
        </w:rPr>
        <w:lastRenderedPageBreak/>
        <w:t xml:space="preserve">Proceso de integración del Anteproyecto de Presupuesto de Egresos </w:t>
      </w:r>
      <w:bookmarkEnd w:id="103"/>
      <w:bookmarkEnd w:id="104"/>
      <w:r w:rsidR="00551010" w:rsidRPr="00B857E3">
        <w:rPr>
          <w:rFonts w:ascii="Univia Pro Light" w:hAnsi="Univia Pro Light"/>
        </w:rPr>
        <w:t>201</w:t>
      </w:r>
      <w:r w:rsidR="00EC0FEF">
        <w:rPr>
          <w:rFonts w:ascii="Univia Pro Light" w:hAnsi="Univia Pro Light"/>
        </w:rPr>
        <w:t>9</w:t>
      </w:r>
      <w:bookmarkEnd w:id="105"/>
    </w:p>
    <w:p w14:paraId="60969571" w14:textId="77777777" w:rsidR="003F64E1" w:rsidRPr="00B857E3" w:rsidRDefault="003F64E1" w:rsidP="00D37C0F">
      <w:pPr>
        <w:pStyle w:val="Ttulo4"/>
        <w:rPr>
          <w:rFonts w:ascii="Univia Pro Light" w:hAnsi="Univia Pro Light"/>
        </w:rPr>
      </w:pPr>
      <w:bookmarkStart w:id="106" w:name="_Toc519698059"/>
      <w:r w:rsidRPr="00B857E3">
        <w:rPr>
          <w:rFonts w:ascii="Univia Pro Light" w:hAnsi="Univia Pro Light"/>
        </w:rPr>
        <w:t>Revisión y/o actualización de la Planeación Institucional</w:t>
      </w:r>
      <w:r w:rsidR="000B1C15" w:rsidRPr="00B857E3">
        <w:rPr>
          <w:rFonts w:ascii="Univia Pro Light" w:hAnsi="Univia Pro Light"/>
        </w:rPr>
        <w:t>.</w:t>
      </w:r>
      <w:bookmarkEnd w:id="106"/>
    </w:p>
    <w:p w14:paraId="0BEFF31C" w14:textId="77777777" w:rsidR="000B1C15" w:rsidRPr="00B857E3" w:rsidRDefault="003F64E1" w:rsidP="00D37C0F">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El primer paso que se debe dar para la integración del Programa Operativo Anual es la revisión de los documentos legales de creación de cada Ejecutor de </w:t>
      </w:r>
      <w:r w:rsidR="008043F2" w:rsidRPr="00B857E3">
        <w:rPr>
          <w:rFonts w:ascii="Univia Pro Light" w:hAnsi="Univia Pro Light" w:cstheme="minorHAnsi"/>
        </w:rPr>
        <w:t>gasto, a fin de corroborar la misión, visión, objetivo general</w:t>
      </w:r>
      <w:r w:rsidR="00883677">
        <w:rPr>
          <w:rFonts w:ascii="Univia Pro Light" w:hAnsi="Univia Pro Light" w:cstheme="minorHAnsi"/>
        </w:rPr>
        <w:t>,</w:t>
      </w:r>
      <w:r w:rsidR="008043F2" w:rsidRPr="00B857E3">
        <w:rPr>
          <w:rFonts w:ascii="Univia Pro Light" w:hAnsi="Univia Pro Light" w:cstheme="minorHAnsi"/>
        </w:rPr>
        <w:t xml:space="preserve"> objetivos </w:t>
      </w:r>
      <w:r w:rsidR="005C5871" w:rsidRPr="00B857E3">
        <w:rPr>
          <w:rFonts w:ascii="Univia Pro Light" w:hAnsi="Univia Pro Light" w:cstheme="minorHAnsi"/>
        </w:rPr>
        <w:t>estratégicos</w:t>
      </w:r>
      <w:r w:rsidR="008043F2" w:rsidRPr="00B857E3">
        <w:rPr>
          <w:rFonts w:ascii="Univia Pro Light" w:hAnsi="Univia Pro Light" w:cstheme="minorHAnsi"/>
        </w:rPr>
        <w:t xml:space="preserve"> </w:t>
      </w:r>
      <w:r w:rsidR="00883677">
        <w:rPr>
          <w:rFonts w:ascii="Univia Pro Light" w:hAnsi="Univia Pro Light" w:cstheme="minorHAnsi"/>
        </w:rPr>
        <w:t xml:space="preserve">y productos institucionales </w:t>
      </w:r>
      <w:r w:rsidR="008043F2" w:rsidRPr="00B857E3">
        <w:rPr>
          <w:rFonts w:ascii="Univia Pro Light" w:hAnsi="Univia Pro Light" w:cstheme="minorHAnsi"/>
        </w:rPr>
        <w:t>de cada Ejecutor de gasto.</w:t>
      </w:r>
    </w:p>
    <w:p w14:paraId="0F4E3199" w14:textId="77777777" w:rsidR="000B1C15" w:rsidRPr="00B857E3" w:rsidRDefault="000B1C15" w:rsidP="00D37C0F">
      <w:pPr>
        <w:spacing w:before="240" w:after="240" w:line="360" w:lineRule="auto"/>
        <w:jc w:val="both"/>
        <w:rPr>
          <w:rFonts w:ascii="Univia Pro Light" w:hAnsi="Univia Pro Light" w:cstheme="minorHAnsi"/>
        </w:rPr>
      </w:pPr>
      <w:r w:rsidRPr="00B857E3">
        <w:rPr>
          <w:rFonts w:ascii="Univia Pro Light" w:hAnsi="Univia Pro Light" w:cstheme="minorHAnsi"/>
          <w:b/>
        </w:rPr>
        <w:t>Misión:</w:t>
      </w:r>
      <w:r w:rsidRPr="00B857E3">
        <w:rPr>
          <w:rFonts w:ascii="Univia Pro Light" w:hAnsi="Univia Pro Light" w:cstheme="minorHAnsi"/>
        </w:rPr>
        <w:t xml:space="preserve"> Es la razón de ser de la Unidad Responsable, la cual explica su existencia, le da sentido a la organización. Responde a las siguientes preguntas ¿Quiénes son?, ¿Qué hacen?, ¿Para quién? y ¿Qué esperan?</w:t>
      </w:r>
    </w:p>
    <w:p w14:paraId="45D16571" w14:textId="77777777" w:rsidR="000B1C15" w:rsidRPr="00B857E3" w:rsidRDefault="000B1C15" w:rsidP="00D37C0F">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Deriva del fundamento legal que da razón a la Unidad Responsable, señala su orientación básica de acuerdo con las políticas definidas, precisando aquellos aspectos en los que debe centrarse y concentrarse en mayor medida, además de establecer con toda claridad la direccionalidad, el sentido y la prioridad que debe de dar a su quehacer institucional. </w:t>
      </w:r>
    </w:p>
    <w:p w14:paraId="0D2D75FF" w14:textId="77777777" w:rsidR="000B1C15" w:rsidRPr="00B857E3" w:rsidRDefault="000B1C15" w:rsidP="00D37C0F">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Enfatiza aspectos de su marco de competencia que al conjugarse con los propósitos y estrategias de los demás entes del Gobierno del Estado, generarán mejores resultados y un mayor impacto social. </w:t>
      </w:r>
    </w:p>
    <w:p w14:paraId="2414783A" w14:textId="77777777" w:rsidR="000B1C15" w:rsidRPr="00B857E3" w:rsidRDefault="000B1C15" w:rsidP="00D37C0F">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Al describir la misión de la Unidad Responsable, se deben considerar los elementos antes </w:t>
      </w:r>
      <w:r w:rsidR="00911BAE" w:rsidRPr="00B857E3">
        <w:rPr>
          <w:rFonts w:ascii="Univia Pro Light" w:hAnsi="Univia Pro Light" w:cstheme="minorHAnsi"/>
        </w:rPr>
        <w:t>enunciados,</w:t>
      </w:r>
      <w:r w:rsidRPr="00B857E3">
        <w:rPr>
          <w:rFonts w:ascii="Univia Pro Light" w:hAnsi="Univia Pro Light" w:cstheme="minorHAnsi"/>
        </w:rPr>
        <w:t xml:space="preserve"> así como el instrumento jurídico que sustente dicha definición (Ley, Decreto de creación u otro documento).</w:t>
      </w:r>
    </w:p>
    <w:p w14:paraId="40551293" w14:textId="77777777" w:rsidR="000B1C15" w:rsidRPr="00B857E3" w:rsidRDefault="000B1C15" w:rsidP="00D37C0F">
      <w:pPr>
        <w:spacing w:before="240" w:after="240" w:line="360" w:lineRule="auto"/>
        <w:jc w:val="both"/>
        <w:rPr>
          <w:rFonts w:ascii="Univia Pro Light" w:hAnsi="Univia Pro Light" w:cstheme="minorHAnsi"/>
        </w:rPr>
      </w:pPr>
      <w:r w:rsidRPr="00B857E3">
        <w:rPr>
          <w:rFonts w:ascii="Univia Pro Light" w:hAnsi="Univia Pro Light" w:cstheme="minorHAnsi"/>
        </w:rPr>
        <w:lastRenderedPageBreak/>
        <w:t xml:space="preserve">En el proceso de integración del POA, puede definirse la misión, o bien puede hacerse una revisión o actualización de la misma en el caso que ya exista. </w:t>
      </w:r>
    </w:p>
    <w:p w14:paraId="1AB67283" w14:textId="77777777" w:rsidR="000B1C15" w:rsidRPr="00B857E3" w:rsidRDefault="000B1C15" w:rsidP="00D37C0F">
      <w:pPr>
        <w:spacing w:before="240" w:after="240" w:line="360" w:lineRule="auto"/>
        <w:jc w:val="both"/>
        <w:rPr>
          <w:rFonts w:ascii="Univia Pro Light" w:hAnsi="Univia Pro Light" w:cstheme="minorHAnsi"/>
        </w:rPr>
      </w:pPr>
      <w:r w:rsidRPr="00B857E3">
        <w:rPr>
          <w:rFonts w:ascii="Univia Pro Light" w:hAnsi="Univia Pro Light" w:cstheme="minorHAnsi"/>
        </w:rPr>
        <w:t>Es necesario reformular la misión, cuando:</w:t>
      </w:r>
    </w:p>
    <w:p w14:paraId="6453CEA6" w14:textId="77777777" w:rsidR="000B1C15" w:rsidRPr="007B758D" w:rsidRDefault="000B1C15" w:rsidP="00D37C0F">
      <w:pPr>
        <w:pStyle w:val="Prrafodelista"/>
        <w:numPr>
          <w:ilvl w:val="0"/>
          <w:numId w:val="7"/>
        </w:numPr>
        <w:spacing w:before="240" w:beforeAutospacing="0" w:after="240" w:afterAutospacing="0"/>
        <w:contextualSpacing w:val="0"/>
        <w:rPr>
          <w:rFonts w:ascii="Univia Pro Light" w:hAnsi="Univia Pro Light" w:cstheme="minorHAnsi"/>
          <w:sz w:val="24"/>
          <w:szCs w:val="24"/>
        </w:rPr>
      </w:pPr>
      <w:r w:rsidRPr="007B758D">
        <w:rPr>
          <w:rFonts w:ascii="Univia Pro Light" w:hAnsi="Univia Pro Light" w:cstheme="minorHAnsi"/>
          <w:sz w:val="24"/>
          <w:szCs w:val="24"/>
        </w:rPr>
        <w:t xml:space="preserve">Se han realizado cambios a la </w:t>
      </w:r>
      <w:r w:rsidR="00DC5CB7" w:rsidRPr="007B758D">
        <w:rPr>
          <w:rFonts w:ascii="Univia Pro Light" w:hAnsi="Univia Pro Light" w:cstheme="minorHAnsi"/>
          <w:sz w:val="24"/>
          <w:szCs w:val="24"/>
        </w:rPr>
        <w:t>L</w:t>
      </w:r>
      <w:r w:rsidRPr="007B758D">
        <w:rPr>
          <w:rFonts w:ascii="Univia Pro Light" w:hAnsi="Univia Pro Light" w:cstheme="minorHAnsi"/>
          <w:sz w:val="24"/>
          <w:szCs w:val="24"/>
        </w:rPr>
        <w:t xml:space="preserve">ey </w:t>
      </w:r>
      <w:r w:rsidR="00DC5CB7" w:rsidRPr="007B758D">
        <w:rPr>
          <w:rFonts w:ascii="Univia Pro Light" w:hAnsi="Univia Pro Light" w:cstheme="minorHAnsi"/>
          <w:sz w:val="24"/>
          <w:szCs w:val="24"/>
        </w:rPr>
        <w:t>C</w:t>
      </w:r>
      <w:r w:rsidRPr="007B758D">
        <w:rPr>
          <w:rFonts w:ascii="Univia Pro Light" w:hAnsi="Univia Pro Light" w:cstheme="minorHAnsi"/>
          <w:sz w:val="24"/>
          <w:szCs w:val="24"/>
        </w:rPr>
        <w:t>onstitutiva de la Unidad Responsable.</w:t>
      </w:r>
    </w:p>
    <w:p w14:paraId="7E2BA5F2" w14:textId="77777777" w:rsidR="000B1C15" w:rsidRPr="007B758D" w:rsidRDefault="000B1C15" w:rsidP="00D37C0F">
      <w:pPr>
        <w:pStyle w:val="Prrafodelista"/>
        <w:numPr>
          <w:ilvl w:val="0"/>
          <w:numId w:val="7"/>
        </w:numPr>
        <w:spacing w:before="240" w:beforeAutospacing="0" w:after="240" w:afterAutospacing="0"/>
        <w:contextualSpacing w:val="0"/>
        <w:rPr>
          <w:rFonts w:ascii="Univia Pro Light" w:hAnsi="Univia Pro Light" w:cstheme="minorHAnsi"/>
          <w:sz w:val="24"/>
          <w:szCs w:val="24"/>
        </w:rPr>
      </w:pPr>
      <w:r w:rsidRPr="007B758D">
        <w:rPr>
          <w:rFonts w:ascii="Univia Pro Light" w:hAnsi="Univia Pro Light" w:cstheme="minorHAnsi"/>
          <w:sz w:val="24"/>
          <w:szCs w:val="24"/>
        </w:rPr>
        <w:t>Han habido cambios fundamentales a las funciones y atribuciones de la Unidad Responsable.</w:t>
      </w:r>
    </w:p>
    <w:p w14:paraId="6B8A277A" w14:textId="77777777" w:rsidR="000B1C15" w:rsidRPr="007B758D" w:rsidRDefault="000B1C15" w:rsidP="00D37C0F">
      <w:pPr>
        <w:pStyle w:val="Prrafodelista"/>
        <w:numPr>
          <w:ilvl w:val="0"/>
          <w:numId w:val="7"/>
        </w:numPr>
        <w:spacing w:before="240" w:beforeAutospacing="0" w:after="240" w:afterAutospacing="0"/>
        <w:contextualSpacing w:val="0"/>
        <w:rPr>
          <w:rFonts w:ascii="Univia Pro Light" w:hAnsi="Univia Pro Light" w:cstheme="minorHAnsi"/>
          <w:sz w:val="24"/>
          <w:szCs w:val="24"/>
        </w:rPr>
      </w:pPr>
      <w:r w:rsidRPr="007B758D">
        <w:rPr>
          <w:rFonts w:ascii="Univia Pro Light" w:hAnsi="Univia Pro Light" w:cstheme="minorHAnsi"/>
          <w:sz w:val="24"/>
          <w:szCs w:val="24"/>
        </w:rPr>
        <w:t>La declaración de misión no representa lo que la Unidad Responsable produce y los resultados que se espera lograr.</w:t>
      </w:r>
    </w:p>
    <w:p w14:paraId="2E19692F" w14:textId="77777777" w:rsidR="000B1C15" w:rsidRPr="007B758D" w:rsidRDefault="000B1C15" w:rsidP="00D37C0F">
      <w:pPr>
        <w:pStyle w:val="Prrafodelista"/>
        <w:numPr>
          <w:ilvl w:val="0"/>
          <w:numId w:val="7"/>
        </w:numPr>
        <w:spacing w:before="240" w:beforeAutospacing="0" w:after="240" w:afterAutospacing="0"/>
        <w:contextualSpacing w:val="0"/>
        <w:rPr>
          <w:rFonts w:ascii="Univia Pro Light" w:hAnsi="Univia Pro Light" w:cstheme="minorHAnsi"/>
          <w:sz w:val="24"/>
          <w:szCs w:val="24"/>
        </w:rPr>
      </w:pPr>
      <w:r w:rsidRPr="007B758D">
        <w:rPr>
          <w:rFonts w:ascii="Univia Pro Light" w:hAnsi="Univia Pro Light" w:cstheme="minorHAnsi"/>
          <w:sz w:val="24"/>
          <w:szCs w:val="24"/>
        </w:rPr>
        <w:t>Si no ha habido antes un proceso de revisión o de identificación de misión.</w:t>
      </w:r>
    </w:p>
    <w:p w14:paraId="1FE4FF47" w14:textId="77777777" w:rsidR="000B1C15" w:rsidRPr="007B758D" w:rsidRDefault="000B1C15" w:rsidP="00D37C0F">
      <w:pPr>
        <w:pStyle w:val="Prrafodelista"/>
        <w:numPr>
          <w:ilvl w:val="0"/>
          <w:numId w:val="7"/>
        </w:numPr>
        <w:spacing w:before="240" w:beforeAutospacing="0" w:after="240" w:afterAutospacing="0"/>
        <w:contextualSpacing w:val="0"/>
        <w:rPr>
          <w:rFonts w:ascii="Univia Pro Light" w:hAnsi="Univia Pro Light" w:cstheme="minorHAnsi"/>
          <w:sz w:val="24"/>
          <w:szCs w:val="24"/>
        </w:rPr>
      </w:pPr>
      <w:r w:rsidRPr="007B758D">
        <w:rPr>
          <w:rFonts w:ascii="Univia Pro Light" w:hAnsi="Univia Pro Light" w:cstheme="minorHAnsi"/>
          <w:sz w:val="24"/>
          <w:szCs w:val="24"/>
        </w:rPr>
        <w:t>Si la redacción de la misión sólo explica lo establecido en el ámbito de la ley que crea la Unidad Responsable y no explica claramente qu</w:t>
      </w:r>
      <w:r w:rsidR="00DC5CB7" w:rsidRPr="007B758D">
        <w:rPr>
          <w:rFonts w:ascii="Univia Pro Light" w:hAnsi="Univia Pro Light" w:cstheme="minorHAnsi"/>
          <w:sz w:val="24"/>
          <w:szCs w:val="24"/>
        </w:rPr>
        <w:t>é</w:t>
      </w:r>
      <w:r w:rsidRPr="007B758D">
        <w:rPr>
          <w:rFonts w:ascii="Univia Pro Light" w:hAnsi="Univia Pro Light" w:cstheme="minorHAnsi"/>
          <w:sz w:val="24"/>
          <w:szCs w:val="24"/>
        </w:rPr>
        <w:t xml:space="preserve"> produce, para quienes y qué se espera como resultado.</w:t>
      </w:r>
    </w:p>
    <w:p w14:paraId="2F21FA0C" w14:textId="77777777" w:rsidR="000B1C15" w:rsidRPr="007B758D" w:rsidRDefault="000B1C15" w:rsidP="00D37C0F">
      <w:pPr>
        <w:pStyle w:val="Prrafodelista"/>
        <w:numPr>
          <w:ilvl w:val="0"/>
          <w:numId w:val="7"/>
        </w:numPr>
        <w:spacing w:before="240" w:beforeAutospacing="0" w:after="240" w:afterAutospacing="0"/>
        <w:contextualSpacing w:val="0"/>
        <w:rPr>
          <w:rFonts w:ascii="Univia Pro Light" w:hAnsi="Univia Pro Light" w:cstheme="minorHAnsi"/>
          <w:sz w:val="24"/>
          <w:szCs w:val="24"/>
        </w:rPr>
      </w:pPr>
      <w:r w:rsidRPr="007B758D">
        <w:rPr>
          <w:rFonts w:ascii="Univia Pro Light" w:hAnsi="Univia Pro Light" w:cstheme="minorHAnsi"/>
          <w:sz w:val="24"/>
          <w:szCs w:val="24"/>
        </w:rPr>
        <w:t>Si la Unidad Responsable ha sufrido redefiniciones importantes en los ámbitos de su competencia o hay alguna declaración política clave de prioridad pública que afecta a la entidad. Si es así, aparte de los participantes anteriores, es clave que la validación de la Misión, se contraste con ámbitos de decisión política–administrativa.</w:t>
      </w:r>
    </w:p>
    <w:p w14:paraId="45825B20" w14:textId="77777777" w:rsidR="000B1C15" w:rsidRDefault="000B1C15" w:rsidP="00D37C0F">
      <w:pPr>
        <w:spacing w:before="240" w:after="240" w:line="360" w:lineRule="auto"/>
        <w:jc w:val="both"/>
        <w:rPr>
          <w:rFonts w:ascii="Univia Pro Light" w:hAnsi="Univia Pro Light" w:cstheme="minorHAnsi"/>
        </w:rPr>
      </w:pPr>
      <w:r w:rsidRPr="00B857E3">
        <w:rPr>
          <w:rFonts w:ascii="Univia Pro Light" w:hAnsi="Univia Pro Light" w:cstheme="minorHAnsi"/>
          <w:b/>
        </w:rPr>
        <w:t>Visión:</w:t>
      </w:r>
      <w:r w:rsidRPr="00B857E3">
        <w:rPr>
          <w:rFonts w:ascii="Univia Pro Light" w:hAnsi="Univia Pro Light" w:cstheme="minorHAnsi"/>
        </w:rPr>
        <w:t xml:space="preserve"> Consiste en la imagen positiva de la realización de su misión en un plazo de tiempo dado. Es la imagen deseada o de futuro de la organización en un lapso de tiempo determinado.</w:t>
      </w:r>
    </w:p>
    <w:p w14:paraId="5A3C4A11" w14:textId="77777777" w:rsidR="00B10E40" w:rsidRPr="00B857E3" w:rsidRDefault="00B10E40" w:rsidP="00D37C0F">
      <w:pPr>
        <w:spacing w:before="240" w:after="240" w:line="360" w:lineRule="auto"/>
        <w:jc w:val="both"/>
        <w:rPr>
          <w:rFonts w:ascii="Univia Pro Light" w:hAnsi="Univia Pro Light" w:cstheme="minorHAnsi"/>
        </w:rPr>
      </w:pPr>
    </w:p>
    <w:p w14:paraId="34EEC061" w14:textId="77777777" w:rsidR="000B1C15" w:rsidRPr="00B857E3" w:rsidRDefault="000B1C15" w:rsidP="00D37C0F">
      <w:pPr>
        <w:spacing w:before="240" w:after="240" w:line="360" w:lineRule="auto"/>
        <w:jc w:val="both"/>
        <w:rPr>
          <w:rFonts w:ascii="Univia Pro Light" w:hAnsi="Univia Pro Light" w:cstheme="minorHAnsi"/>
        </w:rPr>
      </w:pPr>
      <w:r w:rsidRPr="00B857E3">
        <w:rPr>
          <w:rFonts w:ascii="Univia Pro Light" w:hAnsi="Univia Pro Light" w:cstheme="minorHAnsi"/>
          <w:b/>
        </w:rPr>
        <w:lastRenderedPageBreak/>
        <w:t>Objetivo general:</w:t>
      </w:r>
      <w:r w:rsidRPr="00B857E3">
        <w:rPr>
          <w:rFonts w:ascii="Univia Pro Light" w:hAnsi="Univia Pro Light" w:cstheme="minorHAnsi"/>
        </w:rPr>
        <w:t xml:space="preserve"> Son los fines que se pretenden alcanzar en el Plan Estatal de Desarrollo </w:t>
      </w:r>
      <w:r w:rsidR="00DC36BD" w:rsidRPr="00B857E3">
        <w:rPr>
          <w:rFonts w:ascii="Univia Pro Light" w:hAnsi="Univia Pro Light" w:cstheme="minorHAnsi"/>
        </w:rPr>
        <w:t>vigente</w:t>
      </w:r>
      <w:r w:rsidRPr="00B857E3">
        <w:rPr>
          <w:rFonts w:ascii="Univia Pro Light" w:hAnsi="Univia Pro Light" w:cstheme="minorHAnsi"/>
        </w:rPr>
        <w:t xml:space="preserve"> y a los mandatos misionales (base legal de creación), a través de los proyectos y acciones. Su identificación responde a la pregunta ¿Para qué se van a llevar a cabo estas acciones y proyectos?</w:t>
      </w:r>
    </w:p>
    <w:p w14:paraId="46571657" w14:textId="77777777" w:rsidR="0006318C" w:rsidRPr="00B857E3" w:rsidRDefault="0006318C" w:rsidP="00D37C0F">
      <w:pPr>
        <w:pStyle w:val="Ttulo4"/>
        <w:rPr>
          <w:rFonts w:ascii="Univia Pro Light" w:hAnsi="Univia Pro Light"/>
        </w:rPr>
      </w:pPr>
      <w:bookmarkStart w:id="107" w:name="_Toc519698060"/>
      <w:r w:rsidRPr="00B857E3">
        <w:rPr>
          <w:rFonts w:ascii="Univia Pro Light" w:hAnsi="Univia Pro Light"/>
        </w:rPr>
        <w:t>Análisis Misional</w:t>
      </w:r>
      <w:bookmarkEnd w:id="107"/>
    </w:p>
    <w:p w14:paraId="1600DDED" w14:textId="77777777" w:rsidR="0006318C" w:rsidRPr="00B857E3" w:rsidRDefault="0006318C" w:rsidP="00D37C0F">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Es el análisis de la razón de ser de la entidad a partir de su mandato </w:t>
      </w:r>
      <w:r w:rsidR="00DF2053" w:rsidRPr="00B857E3">
        <w:rPr>
          <w:rFonts w:ascii="Univia Pro Light" w:hAnsi="Univia Pro Light" w:cstheme="minorHAnsi"/>
        </w:rPr>
        <w:t>institucional,</w:t>
      </w:r>
      <w:r w:rsidRPr="00B857E3">
        <w:rPr>
          <w:rFonts w:ascii="Univia Pro Light" w:hAnsi="Univia Pro Light" w:cstheme="minorHAnsi"/>
        </w:rPr>
        <w:t xml:space="preserve"> así como las atribuciones, competencias y facultades establecidas en su base legal de creación. El análisis misional permite definir o ajustar la misión, visión de la entidad y su objetivo general, así como establecer el vínculo con las políticas públicas a nivel Federal y Estatal. </w:t>
      </w:r>
    </w:p>
    <w:p w14:paraId="3A4E8A2A" w14:textId="77777777" w:rsidR="0006318C" w:rsidRPr="00B857E3" w:rsidRDefault="0006318C" w:rsidP="00D37C0F">
      <w:pPr>
        <w:spacing w:before="240" w:after="240" w:line="360" w:lineRule="auto"/>
        <w:jc w:val="both"/>
        <w:rPr>
          <w:rFonts w:ascii="Univia Pro Light" w:hAnsi="Univia Pro Light" w:cstheme="minorHAnsi"/>
        </w:rPr>
      </w:pPr>
      <w:r w:rsidRPr="00B857E3">
        <w:rPr>
          <w:rFonts w:ascii="Univia Pro Light" w:hAnsi="Univia Pro Light" w:cstheme="minorHAnsi"/>
        </w:rPr>
        <w:t>El análisis misional determina el ¿Para qué ha sido creada la institución? ¿Qué fines y objetivos debe cumplir? ¿Cuáles son los resultados de la institución</w:t>
      </w:r>
      <w:r w:rsidR="00DC5CB7" w:rsidRPr="00B857E3">
        <w:rPr>
          <w:rFonts w:ascii="Univia Pro Light" w:hAnsi="Univia Pro Light" w:cstheme="minorHAnsi"/>
        </w:rPr>
        <w:t xml:space="preserve">? ¿Cuál es el </w:t>
      </w:r>
      <w:r w:rsidRPr="00B857E3">
        <w:rPr>
          <w:rFonts w:ascii="Univia Pro Light" w:hAnsi="Univia Pro Light" w:cstheme="minorHAnsi"/>
        </w:rPr>
        <w:t>producto de la operación de sus procesos?, además que ubica a la institución dentro del contexto de los Planes Estatal de Desarrollo y Sectoriales, estableciendo su relación y niveles de contribución.</w:t>
      </w:r>
    </w:p>
    <w:p w14:paraId="72174885" w14:textId="77777777" w:rsidR="0006318C" w:rsidRPr="00B857E3" w:rsidRDefault="0006318C" w:rsidP="00D37C0F">
      <w:pPr>
        <w:spacing w:before="240" w:after="240" w:line="360" w:lineRule="auto"/>
        <w:jc w:val="both"/>
        <w:rPr>
          <w:rFonts w:ascii="Univia Pro Light" w:hAnsi="Univia Pro Light" w:cstheme="minorHAnsi"/>
        </w:rPr>
      </w:pPr>
      <w:r w:rsidRPr="00B857E3">
        <w:rPr>
          <w:rFonts w:ascii="Univia Pro Light" w:hAnsi="Univia Pro Light" w:cstheme="minorHAnsi"/>
        </w:rPr>
        <w:t>El análisis implica identificar el conjunto de factores que definen el servicio público que realiza la institución. Para realizar lo anterior se plantean una serie de preguntas que se deben responder como parte de este primer paso.</w:t>
      </w:r>
    </w:p>
    <w:p w14:paraId="0245F94D" w14:textId="77777777" w:rsidR="0006318C" w:rsidRPr="00B857E3" w:rsidRDefault="0006318C" w:rsidP="00D37C0F">
      <w:pPr>
        <w:pStyle w:val="Prrafodelista"/>
        <w:numPr>
          <w:ilvl w:val="0"/>
          <w:numId w:val="8"/>
        </w:numPr>
        <w:spacing w:before="240" w:beforeAutospacing="0" w:after="240" w:afterAutospacing="0"/>
        <w:ind w:left="71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¿Cuáles son las prioridades institucionales para el cumplimiento con lo dispuesto en su mandato legal (misión, visión, atribuciones, competencias, facultades, objetivos de política u otras categorías de objetivos)?</w:t>
      </w:r>
    </w:p>
    <w:p w14:paraId="5179B080" w14:textId="77777777" w:rsidR="0006318C" w:rsidRPr="00B857E3" w:rsidRDefault="0006318C" w:rsidP="00D37C0F">
      <w:pPr>
        <w:pStyle w:val="Prrafodelista"/>
        <w:numPr>
          <w:ilvl w:val="0"/>
          <w:numId w:val="8"/>
        </w:numPr>
        <w:spacing w:before="240" w:beforeAutospacing="0" w:after="240" w:afterAutospacing="0"/>
        <w:ind w:left="71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¿Qué bienes o servicios genera la institución y los provee a la sociedad (salud, infraestructura, educación, seguridad pública, etc.)?</w:t>
      </w:r>
    </w:p>
    <w:p w14:paraId="4474FAD0" w14:textId="77777777" w:rsidR="0006318C" w:rsidRPr="00B857E3" w:rsidRDefault="0006318C" w:rsidP="00D37C0F">
      <w:pPr>
        <w:pStyle w:val="Prrafodelista"/>
        <w:numPr>
          <w:ilvl w:val="0"/>
          <w:numId w:val="8"/>
        </w:numPr>
        <w:spacing w:before="240" w:beforeAutospacing="0" w:after="240" w:afterAutospacing="0"/>
        <w:ind w:left="714" w:hanging="357"/>
        <w:contextualSpacing w:val="0"/>
        <w:rPr>
          <w:rFonts w:ascii="Univia Pro Light" w:hAnsi="Univia Pro Light" w:cstheme="minorHAnsi"/>
          <w:sz w:val="24"/>
          <w:szCs w:val="24"/>
        </w:rPr>
      </w:pPr>
      <w:r w:rsidRPr="00B857E3">
        <w:rPr>
          <w:rFonts w:ascii="Univia Pro Light" w:hAnsi="Univia Pro Light" w:cstheme="minorHAnsi"/>
          <w:sz w:val="24"/>
          <w:szCs w:val="24"/>
        </w:rPr>
        <w:lastRenderedPageBreak/>
        <w:t>¿A quiénes entrega esos bienes o servicios (población objetivo)?</w:t>
      </w:r>
    </w:p>
    <w:p w14:paraId="56C6E603" w14:textId="77777777" w:rsidR="0006318C" w:rsidRPr="00B857E3" w:rsidRDefault="0006318C" w:rsidP="00D37C0F">
      <w:pPr>
        <w:pStyle w:val="Prrafodelista"/>
        <w:numPr>
          <w:ilvl w:val="0"/>
          <w:numId w:val="8"/>
        </w:numPr>
        <w:spacing w:before="240" w:beforeAutospacing="0" w:after="240" w:afterAutospacing="0"/>
        <w:ind w:left="71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¿Cuáles son los resultados esperados que se propuso (cambio en condiciones de vida de la población objetivo)?</w:t>
      </w:r>
    </w:p>
    <w:p w14:paraId="2772E2E0" w14:textId="77777777" w:rsidR="0006318C" w:rsidRPr="00B857E3" w:rsidRDefault="0006318C" w:rsidP="00D37C0F">
      <w:pPr>
        <w:pStyle w:val="Prrafodelista"/>
        <w:numPr>
          <w:ilvl w:val="0"/>
          <w:numId w:val="8"/>
        </w:numPr>
        <w:spacing w:before="240" w:beforeAutospacing="0" w:after="240" w:afterAutospacing="0"/>
        <w:ind w:left="71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¿Qué capacidades tiene la institución para proveer el servicio (recursos humanos, infraestructura, etc.)?</w:t>
      </w:r>
    </w:p>
    <w:p w14:paraId="7D76606C" w14:textId="77777777" w:rsidR="0006318C" w:rsidRPr="00B857E3" w:rsidRDefault="0006318C" w:rsidP="00D37C0F">
      <w:pPr>
        <w:spacing w:before="240" w:after="240" w:line="360" w:lineRule="auto"/>
        <w:jc w:val="both"/>
        <w:rPr>
          <w:rFonts w:ascii="Univia Pro Light" w:hAnsi="Univia Pro Light" w:cstheme="minorHAnsi"/>
        </w:rPr>
      </w:pPr>
      <w:r w:rsidRPr="00B857E3">
        <w:rPr>
          <w:rFonts w:ascii="Univia Pro Light" w:hAnsi="Univia Pro Light" w:cstheme="minorHAnsi"/>
        </w:rPr>
        <w:t>El mandato legal (atribuciones, competencias y facultades) fija los límites de actuación de la institución, pero sólo la Misión (razón de ser) y la Visión (la situación deseada) constituyen las directrices básicas que permiten el desarrollo institucional. A partir de estas definiciones, la institución encuentra las perspectivas (áreas de éxito) que le permitirán definir el camino o ruta crítica para el cumplimiento de su mandato misional.</w:t>
      </w:r>
    </w:p>
    <w:p w14:paraId="415E0027" w14:textId="77777777" w:rsidR="0006318C" w:rsidRPr="00B857E3" w:rsidRDefault="0006318C" w:rsidP="00D37C0F">
      <w:pPr>
        <w:spacing w:before="240" w:after="240" w:line="360" w:lineRule="auto"/>
        <w:jc w:val="both"/>
        <w:rPr>
          <w:rFonts w:ascii="Univia Pro Light" w:hAnsi="Univia Pro Light" w:cstheme="minorHAnsi"/>
        </w:rPr>
      </w:pPr>
      <w:r w:rsidRPr="00B857E3">
        <w:rPr>
          <w:rFonts w:ascii="Univia Pro Light" w:hAnsi="Univia Pro Light" w:cstheme="minorHAnsi"/>
        </w:rPr>
        <w:t>La Misión constituye la razón de la existencia de la institución y está expresada en un objetivo permanente que define la intención real para la cual fue creada.</w:t>
      </w:r>
    </w:p>
    <w:p w14:paraId="4E38A7D1" w14:textId="77777777" w:rsidR="00023745" w:rsidRDefault="0006318C" w:rsidP="00D37C0F">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La Misión tiene relación directa con el mandato social; es decir, lo que la sociedad demanda al Estado y éste delega a una institución para su cumplimiento. </w:t>
      </w:r>
    </w:p>
    <w:p w14:paraId="6E8AD9FC" w14:textId="77777777" w:rsidR="001B2A98" w:rsidRPr="00B857E3" w:rsidRDefault="00F4648B" w:rsidP="001B2A98">
      <w:pPr>
        <w:rPr>
          <w:rFonts w:ascii="Univia Pro Light" w:hAnsi="Univia Pro Light"/>
          <w:b/>
          <w:sz w:val="20"/>
          <w:szCs w:val="20"/>
          <w:lang w:val="es-ES" w:eastAsia="en-US"/>
        </w:rPr>
      </w:pPr>
      <w:r>
        <w:rPr>
          <w:rFonts w:ascii="Univia Pro Light" w:hAnsi="Univia Pro Light"/>
          <w:b/>
          <w:noProof/>
          <w:sz w:val="20"/>
          <w:szCs w:val="20"/>
        </w:rPr>
        <mc:AlternateContent>
          <mc:Choice Requires="wps">
            <w:drawing>
              <wp:anchor distT="0" distB="0" distL="114300" distR="114300" simplePos="0" relativeHeight="251629568" behindDoc="0" locked="0" layoutInCell="1" allowOverlap="1" wp14:anchorId="386FC12B" wp14:editId="325273B3">
                <wp:simplePos x="0" y="0"/>
                <wp:positionH relativeFrom="column">
                  <wp:posOffset>236220</wp:posOffset>
                </wp:positionH>
                <wp:positionV relativeFrom="paragraph">
                  <wp:posOffset>59690</wp:posOffset>
                </wp:positionV>
                <wp:extent cx="4991100" cy="1590675"/>
                <wp:effectExtent l="9525" t="8255" r="9525" b="10795"/>
                <wp:wrapNone/>
                <wp:docPr id="61" name="Rectángulo redondead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0" cy="1590675"/>
                        </a:xfrm>
                        <a:prstGeom prst="roundRect">
                          <a:avLst>
                            <a:gd name="adj" fmla="val 16667"/>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4BC274E" id="Rectángulo redondeado 9" o:spid="_x0000_s1026" style="position:absolute;margin-left:18.6pt;margin-top:4.7pt;width:393pt;height:125.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" filled="f" strokecolor="#1f4d78 [1604]" strokeweight="1pt">
                <v:stroke joinstyle="miter"/>
              </v:roundrect>
            </w:pict>
          </mc:Fallback>
        </mc:AlternateContent>
      </w:r>
    </w:p>
    <w:p w14:paraId="5FD98950" w14:textId="77777777" w:rsidR="00263106" w:rsidRPr="00B857E3" w:rsidRDefault="00263106" w:rsidP="00263106">
      <w:pPr>
        <w:spacing w:line="276" w:lineRule="auto"/>
        <w:jc w:val="center"/>
        <w:rPr>
          <w:rFonts w:ascii="Univia Pro Medium" w:hAnsi="Univia Pro Medium"/>
          <w:b/>
          <w:color w:val="833C0B" w:themeColor="accent2" w:themeShade="80"/>
          <w:sz w:val="20"/>
          <w:szCs w:val="20"/>
          <w:lang w:val="es-ES" w:eastAsia="en-US"/>
        </w:rPr>
      </w:pPr>
      <w:r w:rsidRPr="00B857E3">
        <w:rPr>
          <w:rFonts w:ascii="Univia Pro Medium" w:hAnsi="Univia Pro Medium"/>
          <w:b/>
          <w:color w:val="833C0B" w:themeColor="accent2" w:themeShade="80"/>
          <w:sz w:val="20"/>
          <w:szCs w:val="20"/>
          <w:lang w:val="es-ES" w:eastAsia="en-US"/>
        </w:rPr>
        <w:t>LA MISIÓN DETERMINA LA</w:t>
      </w:r>
    </w:p>
    <w:p w14:paraId="3775AA24" w14:textId="77777777" w:rsidR="00C23DC5" w:rsidRPr="00B857E3" w:rsidRDefault="00263106" w:rsidP="00263106">
      <w:pPr>
        <w:spacing w:line="276" w:lineRule="auto"/>
        <w:jc w:val="center"/>
        <w:rPr>
          <w:rFonts w:ascii="Univia Pro Medium" w:hAnsi="Univia Pro Medium"/>
          <w:b/>
          <w:color w:val="833C0B" w:themeColor="accent2" w:themeShade="80"/>
          <w:sz w:val="20"/>
          <w:szCs w:val="20"/>
          <w:lang w:val="es-ES" w:eastAsia="en-US"/>
        </w:rPr>
      </w:pPr>
      <w:r w:rsidRPr="00B857E3">
        <w:rPr>
          <w:rFonts w:ascii="Univia Pro Medium" w:hAnsi="Univia Pro Medium"/>
          <w:b/>
          <w:color w:val="00B050"/>
          <w:sz w:val="20"/>
          <w:szCs w:val="20"/>
          <w:lang w:val="es-ES" w:eastAsia="en-US"/>
        </w:rPr>
        <w:t>INTENCIÓN,</w:t>
      </w:r>
      <w:r w:rsidRPr="00B857E3">
        <w:rPr>
          <w:rFonts w:ascii="Univia Pro Medium" w:hAnsi="Univia Pro Medium"/>
          <w:b/>
          <w:color w:val="833C0B" w:themeColor="accent2" w:themeShade="80"/>
          <w:sz w:val="20"/>
          <w:szCs w:val="20"/>
          <w:lang w:val="es-ES" w:eastAsia="en-US"/>
        </w:rPr>
        <w:t xml:space="preserve"> </w:t>
      </w:r>
      <w:r w:rsidRPr="00DC1170">
        <w:rPr>
          <w:rFonts w:ascii="Univia Pro Medium" w:hAnsi="Univia Pro Medium"/>
          <w:b/>
          <w:color w:val="009999"/>
          <w:sz w:val="20"/>
          <w:szCs w:val="20"/>
          <w:shd w:val="clear" w:color="auto" w:fill="FFFFFF" w:themeFill="background1"/>
          <w:lang w:val="es-ES" w:eastAsia="en-US"/>
        </w:rPr>
        <w:t>PRODUCTOS</w:t>
      </w:r>
      <w:r w:rsidRPr="00DC1170">
        <w:rPr>
          <w:rFonts w:ascii="Univia Pro Medium" w:hAnsi="Univia Pro Medium"/>
          <w:b/>
          <w:color w:val="009999"/>
          <w:sz w:val="20"/>
          <w:szCs w:val="20"/>
          <w:lang w:val="es-ES" w:eastAsia="en-US"/>
        </w:rPr>
        <w:t xml:space="preserve"> Y</w:t>
      </w:r>
      <w:r w:rsidRPr="00B857E3">
        <w:rPr>
          <w:rFonts w:ascii="Univia Pro Medium" w:hAnsi="Univia Pro Medium"/>
          <w:b/>
          <w:color w:val="00B050"/>
          <w:sz w:val="20"/>
          <w:szCs w:val="20"/>
          <w:lang w:val="es-ES" w:eastAsia="en-US"/>
        </w:rPr>
        <w:t xml:space="preserve"> </w:t>
      </w:r>
      <w:r w:rsidRPr="00B857E3">
        <w:rPr>
          <w:rFonts w:ascii="Univia Pro Medium" w:hAnsi="Univia Pro Medium"/>
          <w:b/>
          <w:color w:val="FF0000"/>
          <w:sz w:val="20"/>
          <w:szCs w:val="20"/>
          <w:lang w:val="es-ES" w:eastAsia="en-US"/>
        </w:rPr>
        <w:t>RESULTADOS</w:t>
      </w:r>
      <w:r w:rsidRPr="00B857E3">
        <w:rPr>
          <w:rFonts w:ascii="Univia Pro Medium" w:hAnsi="Univia Pro Medium"/>
          <w:b/>
          <w:color w:val="833C0B" w:themeColor="accent2" w:themeShade="80"/>
          <w:sz w:val="20"/>
          <w:szCs w:val="20"/>
          <w:lang w:val="es-ES" w:eastAsia="en-US"/>
        </w:rPr>
        <w:t xml:space="preserve"> PARA LOS </w:t>
      </w:r>
      <w:r w:rsidRPr="009F3412">
        <w:rPr>
          <w:rFonts w:ascii="Univia Pro Medium" w:hAnsi="Univia Pro Medium"/>
          <w:b/>
          <w:color w:val="ED7D31" w:themeColor="accent2"/>
          <w:sz w:val="20"/>
          <w:szCs w:val="20"/>
          <w:lang w:val="es-ES" w:eastAsia="en-US"/>
        </w:rPr>
        <w:t>USUARIOS</w:t>
      </w:r>
    </w:p>
    <w:p w14:paraId="380CE605" w14:textId="77777777" w:rsidR="00263106" w:rsidRPr="00B857E3" w:rsidRDefault="00F4648B" w:rsidP="009A1B16">
      <w:pPr>
        <w:spacing w:before="240" w:after="240" w:line="360" w:lineRule="auto"/>
        <w:jc w:val="both"/>
        <w:rPr>
          <w:rFonts w:ascii="Univia Pro Light" w:hAnsi="Univia Pro Light" w:cstheme="minorHAnsi"/>
        </w:rPr>
      </w:pPr>
      <w:r>
        <w:rPr>
          <w:rFonts w:ascii="Univia Pro Light" w:hAnsi="Univia Pro Light" w:cstheme="minorHAnsi"/>
          <w:noProof/>
        </w:rPr>
        <mc:AlternateContent>
          <mc:Choice Requires="wps">
            <w:drawing>
              <wp:anchor distT="0" distB="0" distL="114300" distR="114300" simplePos="0" relativeHeight="251626496" behindDoc="0" locked="0" layoutInCell="1" allowOverlap="1" wp14:anchorId="202D7524" wp14:editId="0AF3BB20">
                <wp:simplePos x="0" y="0"/>
                <wp:positionH relativeFrom="column">
                  <wp:posOffset>4011930</wp:posOffset>
                </wp:positionH>
                <wp:positionV relativeFrom="paragraph">
                  <wp:posOffset>240030</wp:posOffset>
                </wp:positionV>
                <wp:extent cx="1112520" cy="774700"/>
                <wp:effectExtent l="13335" t="15240" r="7620" b="10160"/>
                <wp:wrapNone/>
                <wp:docPr id="60"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774700"/>
                        </a:xfrm>
                        <a:prstGeom prst="roundRect">
                          <a:avLst>
                            <a:gd name="adj" fmla="val 16667"/>
                          </a:avLst>
                        </a:prstGeom>
                        <a:solidFill>
                          <a:schemeClr val="accent2">
                            <a:lumMod val="100000"/>
                            <a:lumOff val="0"/>
                          </a:schemeClr>
                        </a:solidFill>
                        <a:ln w="12700">
                          <a:solidFill>
                            <a:schemeClr val="accent2">
                              <a:lumMod val="50000"/>
                              <a:lumOff val="0"/>
                            </a:schemeClr>
                          </a:solidFill>
                          <a:miter lim="800000"/>
                          <a:headEnd/>
                          <a:tailEnd/>
                        </a:ln>
                      </wps:spPr>
                      <wps:txbx>
                        <w:txbxContent>
                          <w:p w14:paraId="51D1692F" w14:textId="77777777" w:rsidR="0026600C" w:rsidRPr="001B2A98" w:rsidRDefault="0026600C" w:rsidP="001B2A98">
                            <w:pPr>
                              <w:pStyle w:val="NormalWeb"/>
                              <w:spacing w:before="0" w:beforeAutospacing="0" w:after="0" w:afterAutospacing="0"/>
                              <w:jc w:val="center"/>
                              <w:rPr>
                                <w:rFonts w:ascii="Univia Pro Light" w:hAnsi="Univia Pro Light"/>
                                <w:sz w:val="18"/>
                                <w:szCs w:val="18"/>
                                <w:lang w:val="es-MX"/>
                              </w:rPr>
                            </w:pPr>
                            <w:r w:rsidRPr="001B2A98">
                              <w:rPr>
                                <w:rFonts w:ascii="Univia Pro Light" w:hAnsi="Univia Pro Light" w:cstheme="minorBidi"/>
                                <w:color w:val="FFFFFF" w:themeColor="light1"/>
                                <w:kern w:val="24"/>
                                <w:sz w:val="18"/>
                                <w:szCs w:val="18"/>
                                <w:lang w:val="es-MX"/>
                              </w:rPr>
                              <w:t>Población objetivo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02D7524" id="Rectángulo redondeado 5" o:spid="_x0000_s1096" style="position:absolute;left:0;text-align:left;margin-left:315.9pt;margin-top:18.9pt;width:87.6pt;height:6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" fillcolor="#ed7d31 [3205]" strokecolor="#823b0b [1605]" strokeweight="1pt">
                <v:stroke joinstyle="miter"/>
                <v:textbox>
                  <w:txbxContent>
                    <w:p w14:paraId="51D1692F" w14:textId="77777777" w:rsidR="0026600C" w:rsidRPr="001B2A98" w:rsidRDefault="0026600C" w:rsidP="001B2A98">
                      <w:pPr>
                        <w:pStyle w:val="NormalWeb"/>
                        <w:spacing w:before="0" w:beforeAutospacing="0" w:after="0" w:afterAutospacing="0"/>
                        <w:jc w:val="center"/>
                        <w:rPr>
                          <w:rFonts w:ascii="Univia Pro Light" w:hAnsi="Univia Pro Light"/>
                          <w:sz w:val="18"/>
                          <w:szCs w:val="18"/>
                          <w:lang w:val="es-MX"/>
                        </w:rPr>
                      </w:pPr>
                      <w:r w:rsidRPr="001B2A98">
                        <w:rPr>
                          <w:rFonts w:ascii="Univia Pro Light" w:hAnsi="Univia Pro Light" w:cstheme="minorBidi"/>
                          <w:color w:val="FFFFFF" w:themeColor="light1"/>
                          <w:kern w:val="24"/>
                          <w:sz w:val="18"/>
                          <w:szCs w:val="18"/>
                          <w:lang w:val="es-MX"/>
                        </w:rPr>
                        <w:t>Población objetivo</w:t>
                      </w:r>
                    </w:p>
                  </w:txbxContent>
                </v:textbox>
              </v:roundrect>
            </w:pict>
          </mc:Fallback>
        </mc:AlternateContent>
      </w:r>
      <w:r>
        <w:rPr>
          <w:rFonts w:ascii="Univia Pro Light" w:hAnsi="Univia Pro Light" w:cstheme="minorHAnsi"/>
          <w:noProof/>
        </w:rPr>
        <mc:AlternateContent>
          <mc:Choice Requires="wps">
            <w:drawing>
              <wp:anchor distT="0" distB="0" distL="114300" distR="114300" simplePos="0" relativeHeight="251623424" behindDoc="0" locked="0" layoutInCell="1" allowOverlap="1" wp14:anchorId="435E7452" wp14:editId="19A14263">
                <wp:simplePos x="0" y="0"/>
                <wp:positionH relativeFrom="column">
                  <wp:posOffset>2787650</wp:posOffset>
                </wp:positionH>
                <wp:positionV relativeFrom="paragraph">
                  <wp:posOffset>248285</wp:posOffset>
                </wp:positionV>
                <wp:extent cx="1112520" cy="764540"/>
                <wp:effectExtent l="8255" t="13970" r="12700" b="12065"/>
                <wp:wrapNone/>
                <wp:docPr id="59"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764540"/>
                        </a:xfrm>
                        <a:prstGeom prst="roundRect">
                          <a:avLst>
                            <a:gd name="adj" fmla="val 16667"/>
                          </a:avLst>
                        </a:prstGeom>
                        <a:solidFill>
                          <a:srgbClr val="FF0000"/>
                        </a:solidFill>
                        <a:ln w="12700">
                          <a:solidFill>
                            <a:srgbClr val="7030A0"/>
                          </a:solidFill>
                          <a:miter lim="800000"/>
                          <a:headEnd/>
                          <a:tailEnd/>
                        </a:ln>
                      </wps:spPr>
                      <wps:txbx>
                        <w:txbxContent>
                          <w:p w14:paraId="173D24A3" w14:textId="77777777" w:rsidR="0026600C" w:rsidRPr="001B2A98" w:rsidRDefault="0026600C" w:rsidP="001B2A98">
                            <w:pPr>
                              <w:pStyle w:val="NormalWeb"/>
                              <w:spacing w:before="0" w:beforeAutospacing="0" w:after="0" w:afterAutospacing="0"/>
                              <w:jc w:val="center"/>
                              <w:rPr>
                                <w:rFonts w:ascii="Univia Pro Light" w:hAnsi="Univia Pro Light"/>
                                <w:sz w:val="24"/>
                                <w:lang w:val="es-MX"/>
                              </w:rPr>
                            </w:pPr>
                            <w:r w:rsidRPr="001B2A98">
                              <w:rPr>
                                <w:rFonts w:ascii="Univia Pro Light" w:hAnsi="Univia Pro Light" w:cstheme="minorBidi"/>
                                <w:color w:val="FFFFFF" w:themeColor="light1"/>
                                <w:kern w:val="24"/>
                                <w:sz w:val="18"/>
                                <w:szCs w:val="20"/>
                                <w:lang w:val="es-MX"/>
                              </w:rPr>
                              <w:t>Transformación deseada como aporte de la institución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35E7452" id="Rectángulo redondeado 3" o:spid="_x0000_s1097" style="position:absolute;left:0;text-align:left;margin-left:219.5pt;margin-top:19.55pt;width:87.6pt;height:60.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" fillcolor="red" strokecolor="#7030a0" strokeweight="1pt">
                <v:stroke joinstyle="miter"/>
                <v:textbox>
                  <w:txbxContent>
                    <w:p w14:paraId="173D24A3" w14:textId="77777777" w:rsidR="0026600C" w:rsidRPr="001B2A98" w:rsidRDefault="0026600C" w:rsidP="001B2A98">
                      <w:pPr>
                        <w:pStyle w:val="NormalWeb"/>
                        <w:spacing w:before="0" w:beforeAutospacing="0" w:after="0" w:afterAutospacing="0"/>
                        <w:jc w:val="center"/>
                        <w:rPr>
                          <w:rFonts w:ascii="Univia Pro Light" w:hAnsi="Univia Pro Light"/>
                          <w:sz w:val="24"/>
                          <w:lang w:val="es-MX"/>
                        </w:rPr>
                      </w:pPr>
                      <w:r w:rsidRPr="001B2A98">
                        <w:rPr>
                          <w:rFonts w:ascii="Univia Pro Light" w:hAnsi="Univia Pro Light" w:cstheme="minorBidi"/>
                          <w:color w:val="FFFFFF" w:themeColor="light1"/>
                          <w:kern w:val="24"/>
                          <w:sz w:val="18"/>
                          <w:szCs w:val="20"/>
                          <w:lang w:val="es-MX"/>
                        </w:rPr>
                        <w:t>Transformación deseada como aporte de la institución</w:t>
                      </w:r>
                    </w:p>
                  </w:txbxContent>
                </v:textbox>
              </v:roundrect>
            </w:pict>
          </mc:Fallback>
        </mc:AlternateContent>
      </w:r>
      <w:r>
        <w:rPr>
          <w:rFonts w:ascii="Univia Pro Light" w:hAnsi="Univia Pro Light" w:cstheme="minorHAnsi"/>
          <w:noProof/>
        </w:rPr>
        <mc:AlternateContent>
          <mc:Choice Requires="wps">
            <w:drawing>
              <wp:anchor distT="0" distB="0" distL="114300" distR="114300" simplePos="0" relativeHeight="251620352" behindDoc="0" locked="0" layoutInCell="1" allowOverlap="1" wp14:anchorId="5A7C8636" wp14:editId="7635B2EF">
                <wp:simplePos x="0" y="0"/>
                <wp:positionH relativeFrom="column">
                  <wp:posOffset>1563370</wp:posOffset>
                </wp:positionH>
                <wp:positionV relativeFrom="paragraph">
                  <wp:posOffset>229870</wp:posOffset>
                </wp:positionV>
                <wp:extent cx="1104265" cy="764540"/>
                <wp:effectExtent l="12700" t="14605" r="6985" b="11430"/>
                <wp:wrapNone/>
                <wp:docPr id="58" name="Rectángulo redondead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265" cy="764540"/>
                        </a:xfrm>
                        <a:prstGeom prst="roundRect">
                          <a:avLst>
                            <a:gd name="adj" fmla="val 16667"/>
                          </a:avLst>
                        </a:prstGeom>
                        <a:solidFill>
                          <a:srgbClr val="009999"/>
                        </a:solidFill>
                        <a:ln w="12700">
                          <a:solidFill>
                            <a:srgbClr val="00B050"/>
                          </a:solidFill>
                          <a:miter lim="800000"/>
                          <a:headEnd/>
                          <a:tailEnd/>
                        </a:ln>
                      </wps:spPr>
                      <wps:txbx>
                        <w:txbxContent>
                          <w:p w14:paraId="3844241F" w14:textId="77777777" w:rsidR="0026600C" w:rsidRPr="001B2A98" w:rsidRDefault="0026600C" w:rsidP="001B2A98">
                            <w:pPr>
                              <w:pStyle w:val="NormalWeb"/>
                              <w:spacing w:before="0" w:beforeAutospacing="0" w:after="0" w:afterAutospacing="0"/>
                              <w:jc w:val="center"/>
                              <w:rPr>
                                <w:rFonts w:ascii="Univia Pro Light" w:hAnsi="Univia Pro Light"/>
                                <w:sz w:val="16"/>
                                <w:lang w:val="es-MX"/>
                              </w:rPr>
                            </w:pPr>
                            <w:r w:rsidRPr="001B2A98">
                              <w:rPr>
                                <w:rFonts w:ascii="Univia Pro Light" w:hAnsi="Univia Pro Light" w:cstheme="minorBidi"/>
                                <w:color w:val="FFFFFF" w:themeColor="light1"/>
                                <w:kern w:val="24"/>
                                <w:sz w:val="18"/>
                                <w:szCs w:val="28"/>
                                <w:lang w:val="es-MX"/>
                              </w:rPr>
                              <w:t>Bienes y servicios que genera y entrega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A7C8636" id="Rectángulo redondeado 13" o:spid="_x0000_s1098" style="position:absolute;left:0;text-align:left;margin-left:123.1pt;margin-top:18.1pt;width:86.95pt;height:60.2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" fillcolor="#099" strokecolor="#00b050" strokeweight="1pt">
                <v:stroke joinstyle="miter"/>
                <v:textbox>
                  <w:txbxContent>
                    <w:p w14:paraId="3844241F" w14:textId="77777777" w:rsidR="0026600C" w:rsidRPr="001B2A98" w:rsidRDefault="0026600C" w:rsidP="001B2A98">
                      <w:pPr>
                        <w:pStyle w:val="NormalWeb"/>
                        <w:spacing w:before="0" w:beforeAutospacing="0" w:after="0" w:afterAutospacing="0"/>
                        <w:jc w:val="center"/>
                        <w:rPr>
                          <w:rFonts w:ascii="Univia Pro Light" w:hAnsi="Univia Pro Light"/>
                          <w:sz w:val="16"/>
                          <w:lang w:val="es-MX"/>
                        </w:rPr>
                      </w:pPr>
                      <w:r w:rsidRPr="001B2A98">
                        <w:rPr>
                          <w:rFonts w:ascii="Univia Pro Light" w:hAnsi="Univia Pro Light" w:cstheme="minorBidi"/>
                          <w:color w:val="FFFFFF" w:themeColor="light1"/>
                          <w:kern w:val="24"/>
                          <w:sz w:val="18"/>
                          <w:szCs w:val="28"/>
                          <w:lang w:val="es-MX"/>
                        </w:rPr>
                        <w:t>Bienes y servicios que genera y entrega</w:t>
                      </w:r>
                    </w:p>
                  </w:txbxContent>
                </v:textbox>
              </v:roundrect>
            </w:pict>
          </mc:Fallback>
        </mc:AlternateContent>
      </w:r>
      <w:r>
        <w:rPr>
          <w:rFonts w:ascii="Univia Pro Light" w:hAnsi="Univia Pro Light" w:cstheme="minorHAnsi"/>
          <w:noProof/>
        </w:rPr>
        <mc:AlternateContent>
          <mc:Choice Requires="wps">
            <w:drawing>
              <wp:anchor distT="0" distB="0" distL="114300" distR="114300" simplePos="0" relativeHeight="251617280" behindDoc="0" locked="0" layoutInCell="1" allowOverlap="1" wp14:anchorId="051E7B8E" wp14:editId="7D76AC75">
                <wp:simplePos x="0" y="0"/>
                <wp:positionH relativeFrom="column">
                  <wp:posOffset>339090</wp:posOffset>
                </wp:positionH>
                <wp:positionV relativeFrom="paragraph">
                  <wp:posOffset>188595</wp:posOffset>
                </wp:positionV>
                <wp:extent cx="1112520" cy="775335"/>
                <wp:effectExtent l="7620" t="11430" r="13335" b="13335"/>
                <wp:wrapNone/>
                <wp:docPr id="57" name="Rectángulo redondead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775335"/>
                        </a:xfrm>
                        <a:prstGeom prst="roundRect">
                          <a:avLst>
                            <a:gd name="adj" fmla="val 16667"/>
                          </a:avLst>
                        </a:prstGeom>
                        <a:solidFill>
                          <a:srgbClr val="00B050"/>
                        </a:solidFill>
                        <a:ln w="12700">
                          <a:solidFill>
                            <a:srgbClr val="92D050"/>
                          </a:solidFill>
                          <a:miter lim="800000"/>
                          <a:headEnd/>
                          <a:tailEnd/>
                        </a:ln>
                      </wps:spPr>
                      <wps:txbx>
                        <w:txbxContent>
                          <w:p w14:paraId="5FF2CE48" w14:textId="77777777" w:rsidR="0026600C" w:rsidRPr="001B2A98" w:rsidRDefault="0026600C" w:rsidP="001B2A98">
                            <w:pPr>
                              <w:pStyle w:val="NormalWeb"/>
                              <w:spacing w:before="0" w:beforeAutospacing="0" w:after="0" w:afterAutospacing="0"/>
                              <w:jc w:val="center"/>
                              <w:rPr>
                                <w:rFonts w:ascii="Univia Pro Light" w:hAnsi="Univia Pro Light"/>
                                <w:sz w:val="16"/>
                                <w:lang w:val="es-MX"/>
                              </w:rPr>
                            </w:pPr>
                            <w:r w:rsidRPr="001B2A98">
                              <w:rPr>
                                <w:rFonts w:ascii="Univia Pro Light" w:hAnsi="Univia Pro Light" w:cstheme="minorBidi"/>
                                <w:color w:val="FFFFFF" w:themeColor="light1"/>
                                <w:kern w:val="24"/>
                                <w:sz w:val="18"/>
                                <w:szCs w:val="28"/>
                                <w:lang w:val="es-MX"/>
                              </w:rPr>
                              <w:t>Razón de ser ¿Por qué existe?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51E7B8E" id="Rectángulo redondeado 11" o:spid="_x0000_s1099" style="position:absolute;left:0;text-align:left;margin-left:26.7pt;margin-top:14.85pt;width:87.6pt;height:61.0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" fillcolor="#00b050" strokecolor="#92d050" strokeweight="1pt">
                <v:stroke joinstyle="miter"/>
                <v:textbox>
                  <w:txbxContent>
                    <w:p w14:paraId="5FF2CE48" w14:textId="77777777" w:rsidR="0026600C" w:rsidRPr="001B2A98" w:rsidRDefault="0026600C" w:rsidP="001B2A98">
                      <w:pPr>
                        <w:pStyle w:val="NormalWeb"/>
                        <w:spacing w:before="0" w:beforeAutospacing="0" w:after="0" w:afterAutospacing="0"/>
                        <w:jc w:val="center"/>
                        <w:rPr>
                          <w:rFonts w:ascii="Univia Pro Light" w:hAnsi="Univia Pro Light"/>
                          <w:sz w:val="16"/>
                          <w:lang w:val="es-MX"/>
                        </w:rPr>
                      </w:pPr>
                      <w:r w:rsidRPr="001B2A98">
                        <w:rPr>
                          <w:rFonts w:ascii="Univia Pro Light" w:hAnsi="Univia Pro Light" w:cstheme="minorBidi"/>
                          <w:color w:val="FFFFFF" w:themeColor="light1"/>
                          <w:kern w:val="24"/>
                          <w:sz w:val="18"/>
                          <w:szCs w:val="28"/>
                          <w:lang w:val="es-MX"/>
                        </w:rPr>
                        <w:t>Razón de ser ¿Por qué existe?</w:t>
                      </w:r>
                    </w:p>
                  </w:txbxContent>
                </v:textbox>
              </v:roundrect>
            </w:pict>
          </mc:Fallback>
        </mc:AlternateContent>
      </w:r>
    </w:p>
    <w:p w14:paraId="61E11778" w14:textId="77777777" w:rsidR="00263106" w:rsidRPr="00B857E3" w:rsidRDefault="00263106" w:rsidP="009A1B16">
      <w:pPr>
        <w:spacing w:before="240" w:after="240" w:line="360" w:lineRule="auto"/>
        <w:jc w:val="both"/>
        <w:rPr>
          <w:rFonts w:ascii="Univia Pro Light" w:hAnsi="Univia Pro Light" w:cstheme="minorHAnsi"/>
        </w:rPr>
      </w:pPr>
    </w:p>
    <w:p w14:paraId="134E45A4" w14:textId="77777777" w:rsidR="0032506F" w:rsidRPr="00B857E3" w:rsidRDefault="0032506F" w:rsidP="0032506F">
      <w:pPr>
        <w:pStyle w:val="Descripcin"/>
        <w:jc w:val="center"/>
        <w:rPr>
          <w:rFonts w:ascii="Univia Pro Light" w:hAnsi="Univia Pro Light"/>
        </w:rPr>
      </w:pPr>
    </w:p>
    <w:p w14:paraId="3CD25F66" w14:textId="08454B13" w:rsidR="0032506F" w:rsidRPr="00C001D0" w:rsidRDefault="00F258CD" w:rsidP="00F258CD">
      <w:pPr>
        <w:pStyle w:val="Descripcin"/>
        <w:jc w:val="center"/>
        <w:rPr>
          <w:rFonts w:ascii="Univia Pro Light" w:hAnsi="Univia Pro Light"/>
          <w:b w:val="0"/>
        </w:rPr>
      </w:pPr>
      <w:bookmarkStart w:id="108" w:name="_Toc519615026"/>
      <w:r>
        <w:t xml:space="preserve">Figura </w:t>
      </w:r>
      <w:r>
        <w:fldChar w:fldCharType="begin"/>
      </w:r>
      <w:r>
        <w:instrText xml:space="preserve"> SEQ Figura \* ARABIC </w:instrText>
      </w:r>
      <w:r>
        <w:fldChar w:fldCharType="separate"/>
      </w:r>
      <w:r w:rsidR="00CB04E8">
        <w:rPr>
          <w:noProof/>
        </w:rPr>
        <w:t>23</w:t>
      </w:r>
      <w:r>
        <w:fldChar w:fldCharType="end"/>
      </w:r>
      <w:r>
        <w:t xml:space="preserve">. </w:t>
      </w:r>
      <w:r w:rsidRPr="00065B73">
        <w:t>Elementos de la misión.</w:t>
      </w:r>
      <w:bookmarkEnd w:id="108"/>
    </w:p>
    <w:p w14:paraId="6DA29615" w14:textId="77777777" w:rsidR="001E1CF3" w:rsidRDefault="0006318C" w:rsidP="00DF2053">
      <w:pPr>
        <w:spacing w:after="240" w:line="360" w:lineRule="auto"/>
        <w:jc w:val="both"/>
        <w:rPr>
          <w:rFonts w:ascii="Univia Pro Light" w:hAnsi="Univia Pro Light" w:cstheme="minorHAnsi"/>
        </w:rPr>
      </w:pPr>
      <w:r w:rsidRPr="00B857E3">
        <w:rPr>
          <w:rFonts w:ascii="Univia Pro Light" w:hAnsi="Univia Pro Light" w:cstheme="minorHAnsi"/>
        </w:rPr>
        <w:lastRenderedPageBreak/>
        <w:t>Una correcta definición de Misión debe ser clara, comprensible, de fácil interpretación y específica. A continuación se ilustra un ejemplo.</w:t>
      </w:r>
    </w:p>
    <w:p w14:paraId="11648F27" w14:textId="77777777" w:rsidR="00DF2053" w:rsidRPr="00DF2053" w:rsidRDefault="00DF2053" w:rsidP="00DF2053">
      <w:pPr>
        <w:spacing w:after="240" w:line="360" w:lineRule="auto"/>
        <w:jc w:val="both"/>
        <w:rPr>
          <w:rFonts w:ascii="Univia Pro Light" w:hAnsi="Univia Pro Light" w:cstheme="minorHAnsi"/>
          <w:sz w:val="2"/>
        </w:rPr>
      </w:pPr>
    </w:p>
    <w:p w14:paraId="59D497D2" w14:textId="77777777" w:rsidR="00D37C0F" w:rsidRDefault="00D37C0F" w:rsidP="000D3EA2">
      <w:pPr>
        <w:spacing w:before="240" w:after="240" w:line="360" w:lineRule="auto"/>
        <w:jc w:val="both"/>
        <w:rPr>
          <w:rFonts w:ascii="Univia Pro Light" w:hAnsi="Univia Pro Light" w:cstheme="minorHAnsi"/>
        </w:rPr>
      </w:pPr>
      <w:r>
        <w:rPr>
          <w:rFonts w:ascii="Univia Pro Light" w:hAnsi="Univia Pro Light" w:cstheme="minorHAnsi"/>
          <w:noProof/>
        </w:rPr>
        <mc:AlternateContent>
          <mc:Choice Requires="wps">
            <w:drawing>
              <wp:anchor distT="0" distB="0" distL="114300" distR="114300" simplePos="0" relativeHeight="251638784" behindDoc="0" locked="0" layoutInCell="1" allowOverlap="1" wp14:anchorId="4CC2F558" wp14:editId="6E4B2016">
                <wp:simplePos x="0" y="0"/>
                <wp:positionH relativeFrom="column">
                  <wp:posOffset>731891</wp:posOffset>
                </wp:positionH>
                <wp:positionV relativeFrom="paragraph">
                  <wp:posOffset>-262890</wp:posOffset>
                </wp:positionV>
                <wp:extent cx="4124325" cy="1781175"/>
                <wp:effectExtent l="0" t="0" r="28575" b="28575"/>
                <wp:wrapNone/>
                <wp:docPr id="56"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4325" cy="1781175"/>
                        </a:xfrm>
                        <a:prstGeom prst="roundRect">
                          <a:avLst>
                            <a:gd name="adj" fmla="val 16667"/>
                          </a:avLst>
                        </a:prstGeom>
                        <a:solidFill>
                          <a:srgbClr val="FFFFFF"/>
                        </a:solidFill>
                        <a:ln w="9525">
                          <a:solidFill>
                            <a:schemeClr val="bg2">
                              <a:lumMod val="50000"/>
                              <a:lumOff val="0"/>
                            </a:schemeClr>
                          </a:solidFill>
                          <a:round/>
                          <a:headEnd/>
                          <a:tailEnd/>
                        </a:ln>
                      </wps:spPr>
                      <wps:txbx>
                        <w:txbxContent>
                          <w:p w14:paraId="411941C3" w14:textId="77777777" w:rsidR="0026600C" w:rsidRPr="00EF2AA2" w:rsidRDefault="0026600C" w:rsidP="00C5748A">
                            <w:pPr>
                              <w:spacing w:after="240"/>
                              <w:jc w:val="center"/>
                              <w:rPr>
                                <w:b/>
                              </w:rPr>
                            </w:pPr>
                            <w:r w:rsidRPr="00EF2AA2">
                              <w:rPr>
                                <w:b/>
                              </w:rPr>
                              <w:t>INSTITUTO DE ESTUDIOS DE BACHILLERATOS DEL ESTADO DE OAXACA (IEBO)</w:t>
                            </w:r>
                          </w:p>
                          <w:p w14:paraId="00FCB3CE" w14:textId="77777777" w:rsidR="0026600C" w:rsidRPr="0069037C" w:rsidRDefault="0026600C" w:rsidP="00C5748A">
                            <w:pPr>
                              <w:jc w:val="both"/>
                              <w:rPr>
                                <w:color w:val="00B050"/>
                                <w:sz w:val="18"/>
                              </w:rPr>
                            </w:pPr>
                            <w:r w:rsidRPr="00C5748A">
                              <w:rPr>
                                <w:b/>
                                <w:sz w:val="18"/>
                              </w:rPr>
                              <w:t>MISIÓN:</w:t>
                            </w:r>
                            <w:r>
                              <w:rPr>
                                <w:sz w:val="18"/>
                              </w:rPr>
                              <w:t xml:space="preserve"> </w:t>
                            </w:r>
                            <w:r w:rsidRPr="0069037C">
                              <w:rPr>
                                <w:color w:val="ED7D31" w:themeColor="accent2"/>
                                <w:sz w:val="18"/>
                              </w:rPr>
                              <w:t>Ofrecer, impartir y promover educación integral de calidad en bachillerato general con modalidad escolarizada y presencial,</w:t>
                            </w:r>
                            <w:r>
                              <w:rPr>
                                <w:sz w:val="18"/>
                              </w:rPr>
                              <w:t xml:space="preserve"> </w:t>
                            </w:r>
                            <w:r w:rsidRPr="00EF2AA2">
                              <w:rPr>
                                <w:color w:val="FF0000"/>
                                <w:sz w:val="18"/>
                              </w:rPr>
                              <w:t>con la profesionalización y certificación de los servicios educativos</w:t>
                            </w:r>
                            <w:r>
                              <w:rPr>
                                <w:sz w:val="18"/>
                              </w:rPr>
                              <w:t xml:space="preserve"> </w:t>
                            </w:r>
                            <w:r w:rsidRPr="0069037C">
                              <w:rPr>
                                <w:color w:val="0070C0"/>
                                <w:sz w:val="18"/>
                              </w:rPr>
                              <w:t>que contribuyen al desarrollo comunitario en</w:t>
                            </w:r>
                            <w:r>
                              <w:rPr>
                                <w:sz w:val="18"/>
                              </w:rPr>
                              <w:t xml:space="preserve"> </w:t>
                            </w:r>
                            <w:r w:rsidRPr="0069037C">
                              <w:rPr>
                                <w:color w:val="00B050"/>
                                <w:sz w:val="18"/>
                              </w:rPr>
                              <w:t>las localidades del Estado de Oaxaca.</w:t>
                            </w:r>
                          </w:p>
                          <w:p w14:paraId="798A9C3B" w14:textId="77777777" w:rsidR="0026600C" w:rsidRPr="00316A8D" w:rsidRDefault="0026600C" w:rsidP="00C5748A">
                            <w:pPr>
                              <w:jc w:val="both"/>
                              <w:rPr>
                                <w:sz w:val="18"/>
                              </w:rPr>
                            </w:pPr>
                            <w:r>
                              <w:rPr>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C2F558" id="AutoShape 86" o:spid="_x0000_s1100" style="position:absolute;left:0;text-align:left;margin-left:57.65pt;margin-top:-20.7pt;width:324.75pt;height:140.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" strokecolor="#747070 [1614]">
                <v:textbox>
                  <w:txbxContent>
                    <w:p w14:paraId="411941C3" w14:textId="77777777" w:rsidR="0026600C" w:rsidRPr="00EF2AA2" w:rsidRDefault="0026600C" w:rsidP="00C5748A">
                      <w:pPr>
                        <w:spacing w:after="240"/>
                        <w:jc w:val="center"/>
                        <w:rPr>
                          <w:b/>
                        </w:rPr>
                      </w:pPr>
                      <w:r w:rsidRPr="00EF2AA2">
                        <w:rPr>
                          <w:b/>
                        </w:rPr>
                        <w:t>INSTITUTO DE ESTUDIOS DE BACHILLERATOS DEL ESTADO DE OAXACA (IEBO)</w:t>
                      </w:r>
                    </w:p>
                    <w:p w14:paraId="00FCB3CE" w14:textId="77777777" w:rsidR="0026600C" w:rsidRPr="0069037C" w:rsidRDefault="0026600C" w:rsidP="00C5748A">
                      <w:pPr>
                        <w:jc w:val="both"/>
                        <w:rPr>
                          <w:color w:val="00B050"/>
                          <w:sz w:val="18"/>
                        </w:rPr>
                      </w:pPr>
                      <w:r w:rsidRPr="00C5748A">
                        <w:rPr>
                          <w:b/>
                          <w:sz w:val="18"/>
                        </w:rPr>
                        <w:t>MISIÓN:</w:t>
                      </w:r>
                      <w:r>
                        <w:rPr>
                          <w:sz w:val="18"/>
                        </w:rPr>
                        <w:t xml:space="preserve"> </w:t>
                      </w:r>
                      <w:r w:rsidRPr="0069037C">
                        <w:rPr>
                          <w:color w:val="ED7D31" w:themeColor="accent2"/>
                          <w:sz w:val="18"/>
                        </w:rPr>
                        <w:t>Ofrecer, impartir y promover educación integral de calidad en bachillerato general con modalidad escolarizada y presencial,</w:t>
                      </w:r>
                      <w:r>
                        <w:rPr>
                          <w:sz w:val="18"/>
                        </w:rPr>
                        <w:t xml:space="preserve"> </w:t>
                      </w:r>
                      <w:r w:rsidRPr="00EF2AA2">
                        <w:rPr>
                          <w:color w:val="FF0000"/>
                          <w:sz w:val="18"/>
                        </w:rPr>
                        <w:t>con la profesionalización y certificación de los servicios educativos</w:t>
                      </w:r>
                      <w:r>
                        <w:rPr>
                          <w:sz w:val="18"/>
                        </w:rPr>
                        <w:t xml:space="preserve"> </w:t>
                      </w:r>
                      <w:r w:rsidRPr="0069037C">
                        <w:rPr>
                          <w:color w:val="0070C0"/>
                          <w:sz w:val="18"/>
                        </w:rPr>
                        <w:t>que contribuyen al desarrollo comunitario en</w:t>
                      </w:r>
                      <w:r>
                        <w:rPr>
                          <w:sz w:val="18"/>
                        </w:rPr>
                        <w:t xml:space="preserve"> </w:t>
                      </w:r>
                      <w:r w:rsidRPr="0069037C">
                        <w:rPr>
                          <w:color w:val="00B050"/>
                          <w:sz w:val="18"/>
                        </w:rPr>
                        <w:t>las localidades del Estado de Oaxaca.</w:t>
                      </w:r>
                    </w:p>
                    <w:p w14:paraId="798A9C3B" w14:textId="77777777" w:rsidR="0026600C" w:rsidRPr="00316A8D" w:rsidRDefault="0026600C" w:rsidP="00C5748A">
                      <w:pPr>
                        <w:jc w:val="both"/>
                        <w:rPr>
                          <w:sz w:val="18"/>
                        </w:rPr>
                      </w:pPr>
                      <w:r>
                        <w:rPr>
                          <w:sz w:val="18"/>
                        </w:rPr>
                        <w:t xml:space="preserve"> </w:t>
                      </w:r>
                    </w:p>
                  </w:txbxContent>
                </v:textbox>
              </v:roundrect>
            </w:pict>
          </mc:Fallback>
        </mc:AlternateContent>
      </w:r>
    </w:p>
    <w:p w14:paraId="4BD12629" w14:textId="77777777" w:rsidR="00D37C0F" w:rsidRDefault="00D37C0F" w:rsidP="000D3EA2">
      <w:pPr>
        <w:spacing w:before="240" w:after="240" w:line="360" w:lineRule="auto"/>
        <w:jc w:val="both"/>
        <w:rPr>
          <w:rFonts w:ascii="Univia Pro Light" w:hAnsi="Univia Pro Light" w:cstheme="minorHAnsi"/>
        </w:rPr>
      </w:pPr>
      <w:r>
        <w:rPr>
          <w:rFonts w:ascii="Univia Pro Light" w:hAnsi="Univia Pro Light" w:cstheme="minorHAnsi"/>
          <w:noProof/>
          <w:color w:val="C00000"/>
        </w:rPr>
        <mc:AlternateContent>
          <mc:Choice Requires="wpg">
            <w:drawing>
              <wp:anchor distT="0" distB="0" distL="114300" distR="114300" simplePos="0" relativeHeight="251672576" behindDoc="0" locked="0" layoutInCell="1" allowOverlap="1" wp14:anchorId="531AD424" wp14:editId="47495580">
                <wp:simplePos x="0" y="0"/>
                <wp:positionH relativeFrom="column">
                  <wp:posOffset>3732530</wp:posOffset>
                </wp:positionH>
                <wp:positionV relativeFrom="paragraph">
                  <wp:posOffset>48895</wp:posOffset>
                </wp:positionV>
                <wp:extent cx="1089025" cy="687070"/>
                <wp:effectExtent l="76200" t="0" r="34925" b="74930"/>
                <wp:wrapNone/>
                <wp:docPr id="51"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9025" cy="687070"/>
                          <a:chOff x="8340" y="10260"/>
                          <a:chExt cx="1715" cy="1082"/>
                        </a:xfrm>
                      </wpg:grpSpPr>
                      <wps:wsp>
                        <wps:cNvPr id="52" name="AutoShape 96"/>
                        <wps:cNvCnPr>
                          <a:cxnSpLocks noChangeShapeType="1"/>
                        </wps:cNvCnPr>
                        <wps:spPr bwMode="auto">
                          <a:xfrm>
                            <a:off x="8340" y="11115"/>
                            <a:ext cx="1" cy="227"/>
                          </a:xfrm>
                          <a:prstGeom prst="straightConnector1">
                            <a:avLst/>
                          </a:prstGeom>
                          <a:noFill/>
                          <a:ln w="9525">
                            <a:solidFill>
                              <a:schemeClr val="accent2">
                                <a:lumMod val="100000"/>
                                <a:lumOff val="0"/>
                              </a:schemeClr>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53" name="AutoShape 97"/>
                        <wps:cNvCnPr>
                          <a:cxnSpLocks noChangeShapeType="1"/>
                        </wps:cNvCnPr>
                        <wps:spPr bwMode="auto">
                          <a:xfrm>
                            <a:off x="8340" y="11115"/>
                            <a:ext cx="1701" cy="0"/>
                          </a:xfrm>
                          <a:prstGeom prst="straightConnector1">
                            <a:avLst/>
                          </a:prstGeom>
                          <a:noFill/>
                          <a:ln w="9525">
                            <a:solidFill>
                              <a:schemeClr val="accent2">
                                <a:lumMod val="10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54" name="AutoShape 98"/>
                        <wps:cNvCnPr>
                          <a:cxnSpLocks noChangeShapeType="1"/>
                        </wps:cNvCnPr>
                        <wps:spPr bwMode="auto">
                          <a:xfrm flipV="1">
                            <a:off x="10053" y="10260"/>
                            <a:ext cx="0" cy="850"/>
                          </a:xfrm>
                          <a:prstGeom prst="straightConnector1">
                            <a:avLst/>
                          </a:prstGeom>
                          <a:noFill/>
                          <a:ln w="9525">
                            <a:solidFill>
                              <a:schemeClr val="accent2">
                                <a:lumMod val="10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55" name="AutoShape 99"/>
                        <wps:cNvCnPr>
                          <a:cxnSpLocks noChangeShapeType="1"/>
                        </wps:cNvCnPr>
                        <wps:spPr bwMode="auto">
                          <a:xfrm flipH="1">
                            <a:off x="9885" y="10260"/>
                            <a:ext cx="170" cy="0"/>
                          </a:xfrm>
                          <a:prstGeom prst="straightConnector1">
                            <a:avLst/>
                          </a:prstGeom>
                          <a:noFill/>
                          <a:ln w="9525">
                            <a:solidFill>
                              <a:schemeClr val="accent2">
                                <a:lumMod val="10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5A63EA" id="Group 109" o:spid="_x0000_s1026" style="position:absolute;margin-left:293.9pt;margin-top:3.85pt;width:85.75pt;height:54.1pt;z-index:251672576" coordorigin="8340,10260" coordsize="1715,1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">
                <v:shapetype id="_x0000_t32" coordsize="21600,21600" o:spt="32" o:oned="t" path="m,l21600,21600e" filled="f">
                  <v:path arrowok="t" fillok="f" o:connecttype="none"/>
                  <o:lock v:ext="edit" shapetype="t"/>
                </v:shapetype>
                <v:shape id="AutoShape 96" o:spid="_x0000_s1027" type="#_x0000_t32" style="position:absolute;left:8340;top:11115;width:1;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" strokecolor="#ed7d31 [3205]">
                  <v:stroke endarrow="block"/>
                </v:shape>
                <v:shape id="AutoShape 97" o:spid="_x0000_s1028" type="#_x0000_t32" style="position:absolute;left:8340;top:11115;width:17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" strokecolor="#ed7d31 [3205]"/>
                <v:shape id="AutoShape 98" o:spid="_x0000_s1029" type="#_x0000_t32" style="position:absolute;left:10053;top:10260;width:0;height:8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" strokecolor="#ed7d31 [3205]"/>
                <v:shape id="AutoShape 99" o:spid="_x0000_s1030" type="#_x0000_t32" style="position:absolute;left:9885;top:10260;width:1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" strokecolor="#ed7d31 [3205]"/>
              </v:group>
            </w:pict>
          </mc:Fallback>
        </mc:AlternateContent>
      </w:r>
      <w:r>
        <w:rPr>
          <w:rFonts w:ascii="Univia Pro Light" w:hAnsi="Univia Pro Light" w:cstheme="minorHAnsi"/>
          <w:noProof/>
          <w:color w:val="C00000"/>
        </w:rPr>
        <mc:AlternateContent>
          <mc:Choice Requires="wpg">
            <w:drawing>
              <wp:anchor distT="0" distB="0" distL="114300" distR="114300" simplePos="0" relativeHeight="251675648" behindDoc="0" locked="0" layoutInCell="1" allowOverlap="1" wp14:anchorId="6361E2F8" wp14:editId="3D4D2B45">
                <wp:simplePos x="0" y="0"/>
                <wp:positionH relativeFrom="column">
                  <wp:posOffset>2052320</wp:posOffset>
                </wp:positionH>
                <wp:positionV relativeFrom="paragraph">
                  <wp:posOffset>385816</wp:posOffset>
                </wp:positionV>
                <wp:extent cx="2232660" cy="349250"/>
                <wp:effectExtent l="76200" t="0" r="34290" b="50800"/>
                <wp:wrapNone/>
                <wp:docPr id="41"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2660" cy="349250"/>
                          <a:chOff x="5895" y="10788"/>
                          <a:chExt cx="3516" cy="550"/>
                        </a:xfrm>
                      </wpg:grpSpPr>
                      <wps:wsp>
                        <wps:cNvPr id="43" name="AutoShape 100"/>
                        <wps:cNvCnPr>
                          <a:cxnSpLocks noChangeShapeType="1"/>
                        </wps:cNvCnPr>
                        <wps:spPr bwMode="auto">
                          <a:xfrm>
                            <a:off x="5896" y="11068"/>
                            <a:ext cx="3515" cy="0"/>
                          </a:xfrm>
                          <a:prstGeom prst="straightConnector1">
                            <a:avLst/>
                          </a:prstGeom>
                          <a:noFill/>
                          <a:ln w="9525">
                            <a:solidFill>
                              <a:srgbClr val="0070C0"/>
                            </a:solidFill>
                            <a:round/>
                            <a:headEnd type="none" w="med" len="med"/>
                            <a:tailEnd type="none" w="med" len="med"/>
                          </a:ln>
                          <a:extLst>
                            <a:ext uri="{909E8E84-426E-40DD-AFC4-6F175D3DCCD1}">
                              <a14:hiddenFill xmlns:a14="http://schemas.microsoft.com/office/drawing/2010/main">
                                <a:noFill/>
                              </a14:hiddenFill>
                            </a:ext>
                          </a:extLst>
                        </wps:spPr>
                        <wps:bodyPr/>
                      </wps:wsp>
                      <wps:wsp>
                        <wps:cNvPr id="44" name="AutoShape 101"/>
                        <wps:cNvCnPr>
                          <a:cxnSpLocks noChangeShapeType="1"/>
                        </wps:cNvCnPr>
                        <wps:spPr bwMode="auto">
                          <a:xfrm flipV="1">
                            <a:off x="9405" y="10788"/>
                            <a:ext cx="0" cy="283"/>
                          </a:xfrm>
                          <a:prstGeom prst="straightConnector1">
                            <a:avLst/>
                          </a:prstGeom>
                          <a:noFill/>
                          <a:ln w="9525">
                            <a:solidFill>
                              <a:srgbClr val="0070C0"/>
                            </a:solidFill>
                            <a:round/>
                            <a:headEnd type="none" w="med" len="med"/>
                            <a:tailEnd type="none" w="med" len="med"/>
                          </a:ln>
                          <a:extLst>
                            <a:ext uri="{909E8E84-426E-40DD-AFC4-6F175D3DCCD1}">
                              <a14:hiddenFill xmlns:a14="http://schemas.microsoft.com/office/drawing/2010/main">
                                <a:noFill/>
                              </a14:hiddenFill>
                            </a:ext>
                          </a:extLst>
                        </wps:spPr>
                        <wps:bodyPr/>
                      </wps:wsp>
                      <wps:wsp>
                        <wps:cNvPr id="45" name="AutoShape 102"/>
                        <wps:cNvCnPr>
                          <a:cxnSpLocks noChangeShapeType="1"/>
                        </wps:cNvCnPr>
                        <wps:spPr bwMode="auto">
                          <a:xfrm>
                            <a:off x="5895" y="11055"/>
                            <a:ext cx="1" cy="283"/>
                          </a:xfrm>
                          <a:prstGeom prst="straightConnector1">
                            <a:avLst/>
                          </a:prstGeom>
                          <a:noFill/>
                          <a:ln w="9525">
                            <a:solidFill>
                              <a:srgbClr val="0070C0"/>
                            </a:solidFill>
                            <a:round/>
                            <a:headEnd type="non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054AF5" id="Group 107" o:spid="_x0000_s1026" style="position:absolute;margin-left:161.6pt;margin-top:30.4pt;width:175.8pt;height:27.5pt;z-index:251675648" coordorigin="5895,10788" coordsize="351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">
                <v:shape id="AutoShape 100" o:spid="_x0000_s1027" type="#_x0000_t32" style="position:absolute;left:5896;top:11068;width:35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" strokecolor="#0070c0"/>
                <v:shape id="AutoShape 101" o:spid="_x0000_s1028" type="#_x0000_t32" style="position:absolute;left:9405;top:10788;width:0;height:2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" strokecolor="#0070c0"/>
                <v:shape id="AutoShape 102" o:spid="_x0000_s1029" type="#_x0000_t32" style="position:absolute;left:5895;top:11055;width:1;height: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" strokecolor="#0070c0">
                  <v:stroke endarrow="block"/>
                </v:shape>
              </v:group>
            </w:pict>
          </mc:Fallback>
        </mc:AlternateContent>
      </w:r>
      <w:r>
        <w:rPr>
          <w:rFonts w:ascii="Univia Pro Light" w:hAnsi="Univia Pro Light" w:cstheme="minorHAnsi"/>
          <w:noProof/>
          <w:color w:val="C00000"/>
        </w:rPr>
        <mc:AlternateContent>
          <mc:Choice Requires="wpg">
            <w:drawing>
              <wp:anchor distT="0" distB="0" distL="114300" distR="114300" simplePos="0" relativeHeight="251669504" behindDoc="0" locked="0" layoutInCell="1" allowOverlap="1" wp14:anchorId="5481D47A" wp14:editId="13C12111">
                <wp:simplePos x="0" y="0"/>
                <wp:positionH relativeFrom="column">
                  <wp:posOffset>2905125</wp:posOffset>
                </wp:positionH>
                <wp:positionV relativeFrom="paragraph">
                  <wp:posOffset>190871</wp:posOffset>
                </wp:positionV>
                <wp:extent cx="1898015" cy="572135"/>
                <wp:effectExtent l="76200" t="0" r="26035" b="56515"/>
                <wp:wrapNone/>
                <wp:docPr id="46"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8015" cy="572135"/>
                          <a:chOff x="7156" y="10455"/>
                          <a:chExt cx="2989" cy="901"/>
                        </a:xfrm>
                      </wpg:grpSpPr>
                      <wps:wsp>
                        <wps:cNvPr id="47" name="AutoShape 92"/>
                        <wps:cNvCnPr>
                          <a:cxnSpLocks noChangeShapeType="1"/>
                        </wps:cNvCnPr>
                        <wps:spPr bwMode="auto">
                          <a:xfrm>
                            <a:off x="7164" y="11016"/>
                            <a:ext cx="1" cy="340"/>
                          </a:xfrm>
                          <a:prstGeom prst="straightConnector1">
                            <a:avLst/>
                          </a:prstGeom>
                          <a:noFill/>
                          <a:ln w="9525">
                            <a:solidFill>
                              <a:srgbClr val="C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8" name="AutoShape 93"/>
                        <wps:cNvCnPr>
                          <a:cxnSpLocks noChangeShapeType="1"/>
                        </wps:cNvCnPr>
                        <wps:spPr bwMode="auto">
                          <a:xfrm>
                            <a:off x="7156" y="11010"/>
                            <a:ext cx="2969" cy="0"/>
                          </a:xfrm>
                          <a:prstGeom prst="straightConnector1">
                            <a:avLst/>
                          </a:prstGeom>
                          <a:noFill/>
                          <a:ln w="9525">
                            <a:solidFill>
                              <a:srgbClr val="C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9" name="AutoShape 94"/>
                        <wps:cNvCnPr>
                          <a:cxnSpLocks noChangeShapeType="1"/>
                        </wps:cNvCnPr>
                        <wps:spPr bwMode="auto">
                          <a:xfrm flipV="1">
                            <a:off x="10125" y="10455"/>
                            <a:ext cx="0" cy="567"/>
                          </a:xfrm>
                          <a:prstGeom prst="straightConnector1">
                            <a:avLst/>
                          </a:prstGeom>
                          <a:noFill/>
                          <a:ln w="9525">
                            <a:solidFill>
                              <a:srgbClr val="C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0" name="AutoShape 95"/>
                        <wps:cNvCnPr>
                          <a:cxnSpLocks noChangeShapeType="1"/>
                        </wps:cNvCnPr>
                        <wps:spPr bwMode="auto">
                          <a:xfrm flipH="1">
                            <a:off x="9975" y="10455"/>
                            <a:ext cx="170" cy="1"/>
                          </a:xfrm>
                          <a:prstGeom prst="straightConnector1">
                            <a:avLst/>
                          </a:prstGeom>
                          <a:noFill/>
                          <a:ln w="9525">
                            <a:solidFill>
                              <a:srgbClr val="C00000"/>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E75C90" id="Group 108" o:spid="_x0000_s1026" style="position:absolute;margin-left:228.75pt;margin-top:15.05pt;width:149.45pt;height:45.05pt;z-index:251669504" coordorigin="7156,10455" coordsize="2989,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">
                <v:shape id="AutoShape 92" o:spid="_x0000_s1027" type="#_x0000_t32" style="position:absolute;left:7164;top:11016;width:1;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" strokecolor="#c00000">
                  <v:stroke endarrow="block"/>
                </v:shape>
                <v:shape id="AutoShape 93" o:spid="_x0000_s1028" type="#_x0000_t32" style="position:absolute;left:7156;top:11010;width:29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" strokecolor="#c00000"/>
                <v:shape id="AutoShape 94" o:spid="_x0000_s1029" type="#_x0000_t32" style="position:absolute;left:10125;top:10455;width:0;height:5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" strokecolor="#c00000"/>
                <v:shape id="AutoShape 95" o:spid="_x0000_s1030" type="#_x0000_t32" style="position:absolute;left:9975;top:10455;width:17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" strokecolor="#c00000"/>
              </v:group>
            </w:pict>
          </mc:Fallback>
        </mc:AlternateContent>
      </w:r>
    </w:p>
    <w:p w14:paraId="31B1C8B0" w14:textId="77777777" w:rsidR="00316A8D" w:rsidRDefault="00D37C0F" w:rsidP="000D3EA2">
      <w:pPr>
        <w:spacing w:before="240" w:after="240" w:line="360" w:lineRule="auto"/>
        <w:jc w:val="both"/>
        <w:rPr>
          <w:rFonts w:ascii="Univia Pro Light" w:hAnsi="Univia Pro Light" w:cstheme="minorHAnsi"/>
          <w:noProof/>
        </w:rPr>
      </w:pPr>
      <w:r>
        <w:rPr>
          <w:rFonts w:ascii="Univia Pro Light" w:hAnsi="Univia Pro Light" w:cstheme="minorHAnsi"/>
          <w:noProof/>
        </w:rPr>
        <mc:AlternateContent>
          <mc:Choice Requires="wps">
            <w:drawing>
              <wp:anchor distT="0" distB="0" distL="114300" distR="114300" simplePos="0" relativeHeight="251641856" behindDoc="0" locked="0" layoutInCell="1" allowOverlap="1" wp14:anchorId="731E4D5C" wp14:editId="6C8AA77F">
                <wp:simplePos x="0" y="0"/>
                <wp:positionH relativeFrom="column">
                  <wp:posOffset>961390</wp:posOffset>
                </wp:positionH>
                <wp:positionV relativeFrom="paragraph">
                  <wp:posOffset>333746</wp:posOffset>
                </wp:positionV>
                <wp:extent cx="647700" cy="257175"/>
                <wp:effectExtent l="0" t="0" r="19050" b="28575"/>
                <wp:wrapNone/>
                <wp:docPr id="3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57175"/>
                        </a:xfrm>
                        <a:prstGeom prst="rect">
                          <a:avLst/>
                        </a:prstGeom>
                        <a:solidFill>
                          <a:srgbClr val="00B050"/>
                        </a:solidFill>
                        <a:ln w="9525">
                          <a:solidFill>
                            <a:srgbClr val="000000"/>
                          </a:solidFill>
                          <a:miter lim="800000"/>
                          <a:headEnd/>
                          <a:tailEnd/>
                        </a:ln>
                      </wps:spPr>
                      <wps:txbx>
                        <w:txbxContent>
                          <w:p w14:paraId="56412A09" w14:textId="77777777" w:rsidR="0026600C" w:rsidRPr="0069037C" w:rsidRDefault="0026600C" w:rsidP="00C5748A">
                            <w:pPr>
                              <w:jc w:val="center"/>
                              <w:rPr>
                                <w:color w:val="FFFFFF" w:themeColor="background1"/>
                                <w:sz w:val="20"/>
                              </w:rPr>
                            </w:pPr>
                            <w:r w:rsidRPr="0069037C">
                              <w:rPr>
                                <w:color w:val="FFFFFF" w:themeColor="background1"/>
                                <w:sz w:val="20"/>
                              </w:rPr>
                              <w:t>Usuarios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E4D5C" id="Rectangle 87" o:spid="_x0000_s1101" style="position:absolute;left:0;text-align:left;margin-left:75.7pt;margin-top:26.3pt;width:51pt;height:20.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" fillcolor="#00b050">
                <v:textbox>
                  <w:txbxContent>
                    <w:p w14:paraId="56412A09" w14:textId="77777777" w:rsidR="0026600C" w:rsidRPr="0069037C" w:rsidRDefault="0026600C" w:rsidP="00C5748A">
                      <w:pPr>
                        <w:jc w:val="center"/>
                        <w:rPr>
                          <w:color w:val="FFFFFF" w:themeColor="background1"/>
                          <w:sz w:val="20"/>
                        </w:rPr>
                      </w:pPr>
                      <w:r w:rsidRPr="0069037C">
                        <w:rPr>
                          <w:color w:val="FFFFFF" w:themeColor="background1"/>
                          <w:sz w:val="20"/>
                        </w:rPr>
                        <w:t>Usuarios</w:t>
                      </w:r>
                    </w:p>
                  </w:txbxContent>
                </v:textbox>
              </v:rect>
            </w:pict>
          </mc:Fallback>
        </mc:AlternateContent>
      </w:r>
      <w:r>
        <w:rPr>
          <w:rFonts w:ascii="Univia Pro Light" w:hAnsi="Univia Pro Light" w:cstheme="minorHAnsi"/>
          <w:noProof/>
        </w:rPr>
        <mc:AlternateContent>
          <mc:Choice Requires="wps">
            <w:drawing>
              <wp:anchor distT="0" distB="0" distL="114300" distR="114300" simplePos="0" relativeHeight="251660288" behindDoc="0" locked="0" layoutInCell="1" allowOverlap="1" wp14:anchorId="1E48B4B1" wp14:editId="6648A006">
                <wp:simplePos x="0" y="0"/>
                <wp:positionH relativeFrom="column">
                  <wp:posOffset>2566035</wp:posOffset>
                </wp:positionH>
                <wp:positionV relativeFrom="paragraph">
                  <wp:posOffset>344170</wp:posOffset>
                </wp:positionV>
                <wp:extent cx="720090" cy="257175"/>
                <wp:effectExtent l="0" t="0" r="22860" b="28575"/>
                <wp:wrapNone/>
                <wp:docPr id="27"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257175"/>
                        </a:xfrm>
                        <a:prstGeom prst="rect">
                          <a:avLst/>
                        </a:prstGeom>
                        <a:solidFill>
                          <a:srgbClr val="C00000"/>
                        </a:solidFill>
                        <a:ln w="9525">
                          <a:solidFill>
                            <a:srgbClr val="000000"/>
                          </a:solidFill>
                          <a:miter lim="800000"/>
                          <a:headEnd/>
                          <a:tailEnd/>
                        </a:ln>
                      </wps:spPr>
                      <wps:txbx>
                        <w:txbxContent>
                          <w:p w14:paraId="374D9574" w14:textId="77777777" w:rsidR="0026600C" w:rsidRPr="00EF2AA2" w:rsidRDefault="0026600C" w:rsidP="00EF2AA2">
                            <w:pPr>
                              <w:jc w:val="center"/>
                              <w:rPr>
                                <w:color w:val="FFFFFF" w:themeColor="background1"/>
                                <w:sz w:val="20"/>
                              </w:rPr>
                            </w:pPr>
                            <w:r w:rsidRPr="00EF2AA2">
                              <w:rPr>
                                <w:color w:val="FFFFFF" w:themeColor="background1"/>
                                <w:sz w:val="20"/>
                              </w:rPr>
                              <w:t>Productos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8B4B1" id="Rectangle 89" o:spid="_x0000_s1102" style="position:absolute;left:0;text-align:left;margin-left:202.05pt;margin-top:27.1pt;width:56.7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" fillcolor="#c00000">
                <v:textbox>
                  <w:txbxContent>
                    <w:p w14:paraId="374D9574" w14:textId="77777777" w:rsidR="0026600C" w:rsidRPr="00EF2AA2" w:rsidRDefault="0026600C" w:rsidP="00EF2AA2">
                      <w:pPr>
                        <w:jc w:val="center"/>
                        <w:rPr>
                          <w:color w:val="FFFFFF" w:themeColor="background1"/>
                          <w:sz w:val="20"/>
                        </w:rPr>
                      </w:pPr>
                      <w:r w:rsidRPr="00EF2AA2">
                        <w:rPr>
                          <w:color w:val="FFFFFF" w:themeColor="background1"/>
                          <w:sz w:val="20"/>
                        </w:rPr>
                        <w:t>Productos</w:t>
                      </w:r>
                    </w:p>
                  </w:txbxContent>
                </v:textbox>
              </v:rect>
            </w:pict>
          </mc:Fallback>
        </mc:AlternateContent>
      </w:r>
      <w:r>
        <w:rPr>
          <w:rFonts w:ascii="Univia Pro Light" w:hAnsi="Univia Pro Light" w:cstheme="minorHAnsi"/>
          <w:noProof/>
        </w:rPr>
        <mc:AlternateContent>
          <mc:Choice Requires="wps">
            <w:drawing>
              <wp:anchor distT="0" distB="0" distL="114300" distR="114300" simplePos="0" relativeHeight="251654144" behindDoc="0" locked="0" layoutInCell="1" allowOverlap="1" wp14:anchorId="0B2FE917" wp14:editId="480DC1D7">
                <wp:simplePos x="0" y="0"/>
                <wp:positionH relativeFrom="column">
                  <wp:posOffset>1668780</wp:posOffset>
                </wp:positionH>
                <wp:positionV relativeFrom="paragraph">
                  <wp:posOffset>337820</wp:posOffset>
                </wp:positionV>
                <wp:extent cx="791845" cy="257175"/>
                <wp:effectExtent l="0" t="0" r="27305" b="28575"/>
                <wp:wrapNone/>
                <wp:docPr id="3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257175"/>
                        </a:xfrm>
                        <a:prstGeom prst="rect">
                          <a:avLst/>
                        </a:prstGeom>
                        <a:solidFill>
                          <a:srgbClr val="0070C0"/>
                        </a:solidFill>
                        <a:ln w="9525">
                          <a:solidFill>
                            <a:srgbClr val="000000"/>
                          </a:solidFill>
                          <a:miter lim="800000"/>
                          <a:headEnd/>
                          <a:tailEnd/>
                        </a:ln>
                      </wps:spPr>
                      <wps:txbx>
                        <w:txbxContent>
                          <w:p w14:paraId="5108AD47" w14:textId="77777777" w:rsidR="0026600C" w:rsidRPr="0069037C" w:rsidRDefault="0026600C" w:rsidP="00EF2AA2">
                            <w:pPr>
                              <w:jc w:val="center"/>
                              <w:rPr>
                                <w:color w:val="FFFFFF" w:themeColor="background1"/>
                                <w:sz w:val="20"/>
                              </w:rPr>
                            </w:pPr>
                            <w:r w:rsidRPr="0069037C">
                              <w:rPr>
                                <w:color w:val="FFFFFF" w:themeColor="background1"/>
                                <w:sz w:val="20"/>
                              </w:rPr>
                              <w:t>Resultados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FE917" id="Rectangle 88" o:spid="_x0000_s1103" style="position:absolute;left:0;text-align:left;margin-left:131.4pt;margin-top:26.6pt;width:62.35pt;height:20.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" fillcolor="#0070c0">
                <v:textbox>
                  <w:txbxContent>
                    <w:p w14:paraId="5108AD47" w14:textId="77777777" w:rsidR="0026600C" w:rsidRPr="0069037C" w:rsidRDefault="0026600C" w:rsidP="00EF2AA2">
                      <w:pPr>
                        <w:jc w:val="center"/>
                        <w:rPr>
                          <w:color w:val="FFFFFF" w:themeColor="background1"/>
                          <w:sz w:val="20"/>
                        </w:rPr>
                      </w:pPr>
                      <w:r w:rsidRPr="0069037C">
                        <w:rPr>
                          <w:color w:val="FFFFFF" w:themeColor="background1"/>
                          <w:sz w:val="20"/>
                        </w:rPr>
                        <w:t>Resultados</w:t>
                      </w:r>
                    </w:p>
                  </w:txbxContent>
                </v:textbox>
              </v:rect>
            </w:pict>
          </mc:Fallback>
        </mc:AlternateContent>
      </w:r>
      <w:r>
        <w:rPr>
          <w:rFonts w:ascii="Univia Pro Light" w:hAnsi="Univia Pro Light" w:cstheme="minorHAnsi"/>
          <w:noProof/>
          <w:color w:val="C00000"/>
        </w:rPr>
        <mc:AlternateContent>
          <mc:Choice Requires="wpg">
            <w:drawing>
              <wp:anchor distT="0" distB="0" distL="114300" distR="114300" simplePos="0" relativeHeight="251678720" behindDoc="0" locked="0" layoutInCell="1" allowOverlap="1" wp14:anchorId="52D22E92" wp14:editId="64516C3B">
                <wp:simplePos x="0" y="0"/>
                <wp:positionH relativeFrom="column">
                  <wp:posOffset>1281430</wp:posOffset>
                </wp:positionH>
                <wp:positionV relativeFrom="paragraph">
                  <wp:posOffset>69586</wp:posOffset>
                </wp:positionV>
                <wp:extent cx="1232535" cy="243205"/>
                <wp:effectExtent l="76200" t="0" r="24765" b="61595"/>
                <wp:wrapNone/>
                <wp:docPr id="3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2535" cy="243205"/>
                          <a:chOff x="4659" y="10974"/>
                          <a:chExt cx="1941" cy="383"/>
                        </a:xfrm>
                      </wpg:grpSpPr>
                      <wps:wsp>
                        <wps:cNvPr id="36" name="AutoShape 103"/>
                        <wps:cNvCnPr>
                          <a:cxnSpLocks noChangeShapeType="1"/>
                        </wps:cNvCnPr>
                        <wps:spPr bwMode="auto">
                          <a:xfrm>
                            <a:off x="4666" y="11143"/>
                            <a:ext cx="1928" cy="0"/>
                          </a:xfrm>
                          <a:prstGeom prst="straightConnector1">
                            <a:avLst/>
                          </a:prstGeom>
                          <a:noFill/>
                          <a:ln w="9525">
                            <a:solidFill>
                              <a:srgbClr val="00B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38" name="AutoShape 104"/>
                        <wps:cNvCnPr>
                          <a:cxnSpLocks noChangeShapeType="1"/>
                        </wps:cNvCnPr>
                        <wps:spPr bwMode="auto">
                          <a:xfrm flipV="1">
                            <a:off x="6600" y="10974"/>
                            <a:ext cx="0" cy="170"/>
                          </a:xfrm>
                          <a:prstGeom prst="straightConnector1">
                            <a:avLst/>
                          </a:prstGeom>
                          <a:noFill/>
                          <a:ln w="9525">
                            <a:solidFill>
                              <a:srgbClr val="00B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39" name="AutoShape 105"/>
                        <wps:cNvCnPr>
                          <a:cxnSpLocks noChangeShapeType="1"/>
                        </wps:cNvCnPr>
                        <wps:spPr bwMode="auto">
                          <a:xfrm>
                            <a:off x="4659" y="11130"/>
                            <a:ext cx="1" cy="227"/>
                          </a:xfrm>
                          <a:prstGeom prst="straightConnector1">
                            <a:avLst/>
                          </a:prstGeom>
                          <a:noFill/>
                          <a:ln w="9525">
                            <a:solidFill>
                              <a:srgbClr val="00B050"/>
                            </a:solidFill>
                            <a:round/>
                            <a:headEnd type="non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F59A46" id="Group 106" o:spid="_x0000_s1026" style="position:absolute;margin-left:100.9pt;margin-top:5.5pt;width:97.05pt;height:19.15pt;z-index:251678720" coordorigin="4659,10974" coordsize="194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">
                <v:shape id="AutoShape 103" o:spid="_x0000_s1027" type="#_x0000_t32" style="position:absolute;left:4666;top:11143;width:19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" strokecolor="#00b050"/>
                <v:shape id="AutoShape 104" o:spid="_x0000_s1028" type="#_x0000_t32" style="position:absolute;left:6600;top:10974;width:0;height:1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" strokecolor="#00b050"/>
                <v:shape id="AutoShape 105" o:spid="_x0000_s1029" type="#_x0000_t32" style="position:absolute;left:4659;top:11130;width:1;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" strokecolor="#00b050">
                  <v:stroke endarrow="block"/>
                </v:shape>
              </v:group>
            </w:pict>
          </mc:Fallback>
        </mc:AlternateContent>
      </w:r>
      <w:r>
        <w:rPr>
          <w:rFonts w:ascii="Univia Pro Light" w:hAnsi="Univia Pro Light" w:cstheme="minorHAnsi"/>
          <w:noProof/>
        </w:rPr>
        <mc:AlternateContent>
          <mc:Choice Requires="wps">
            <w:drawing>
              <wp:anchor distT="0" distB="0" distL="114300" distR="114300" simplePos="0" relativeHeight="251666432" behindDoc="0" locked="0" layoutInCell="1" allowOverlap="1" wp14:anchorId="22B2016E" wp14:editId="21EDA551">
                <wp:simplePos x="0" y="0"/>
                <wp:positionH relativeFrom="column">
                  <wp:posOffset>3418576</wp:posOffset>
                </wp:positionH>
                <wp:positionV relativeFrom="paragraph">
                  <wp:posOffset>332740</wp:posOffset>
                </wp:positionV>
                <wp:extent cx="683895" cy="257175"/>
                <wp:effectExtent l="0" t="0" r="20955" b="28575"/>
                <wp:wrapNone/>
                <wp:docPr id="29"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7175"/>
                        </a:xfrm>
                        <a:prstGeom prst="rect">
                          <a:avLst/>
                        </a:prstGeom>
                        <a:solidFill>
                          <a:schemeClr val="accent2">
                            <a:lumMod val="100000"/>
                            <a:lumOff val="0"/>
                          </a:schemeClr>
                        </a:solidFill>
                        <a:ln w="9525">
                          <a:solidFill>
                            <a:srgbClr val="000000"/>
                          </a:solidFill>
                          <a:miter lim="800000"/>
                          <a:headEnd/>
                          <a:tailEnd/>
                        </a:ln>
                      </wps:spPr>
                      <wps:txbx>
                        <w:txbxContent>
                          <w:p w14:paraId="081809CC" w14:textId="77777777" w:rsidR="0026600C" w:rsidRPr="0069037C" w:rsidRDefault="0026600C" w:rsidP="00EF2AA2">
                            <w:pPr>
                              <w:jc w:val="center"/>
                              <w:rPr>
                                <w:color w:val="FFFFFF" w:themeColor="background1"/>
                                <w:sz w:val="20"/>
                              </w:rPr>
                            </w:pPr>
                            <w:r w:rsidRPr="0069037C">
                              <w:rPr>
                                <w:color w:val="FFFFFF" w:themeColor="background1"/>
                                <w:sz w:val="20"/>
                              </w:rPr>
                              <w:t>Intención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2016E" id="Rectangle 90" o:spid="_x0000_s1104" style="position:absolute;left:0;text-align:left;margin-left:269.2pt;margin-top:26.2pt;width:53.8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" fillcolor="#ed7d31 [3205]">
                <v:textbox>
                  <w:txbxContent>
                    <w:p w14:paraId="081809CC" w14:textId="77777777" w:rsidR="0026600C" w:rsidRPr="0069037C" w:rsidRDefault="0026600C" w:rsidP="00EF2AA2">
                      <w:pPr>
                        <w:jc w:val="center"/>
                        <w:rPr>
                          <w:color w:val="FFFFFF" w:themeColor="background1"/>
                          <w:sz w:val="20"/>
                        </w:rPr>
                      </w:pPr>
                      <w:r w:rsidRPr="0069037C">
                        <w:rPr>
                          <w:color w:val="FFFFFF" w:themeColor="background1"/>
                          <w:sz w:val="20"/>
                        </w:rPr>
                        <w:t>Intención</w:t>
                      </w:r>
                    </w:p>
                  </w:txbxContent>
                </v:textbox>
              </v:rect>
            </w:pict>
          </mc:Fallback>
        </mc:AlternateContent>
      </w:r>
    </w:p>
    <w:p w14:paraId="0C6CE0F5" w14:textId="77777777" w:rsidR="00316A8D" w:rsidRDefault="00316A8D" w:rsidP="000D3EA2">
      <w:pPr>
        <w:spacing w:before="240" w:after="240" w:line="360" w:lineRule="auto"/>
        <w:jc w:val="both"/>
        <w:rPr>
          <w:rFonts w:ascii="Univia Pro Light" w:hAnsi="Univia Pro Light" w:cstheme="minorHAnsi"/>
          <w:noProof/>
        </w:rPr>
      </w:pPr>
    </w:p>
    <w:p w14:paraId="47FEC263" w14:textId="6E4D66A6" w:rsidR="0032506F" w:rsidRPr="00C001D0" w:rsidRDefault="00F258CD" w:rsidP="00F258CD">
      <w:pPr>
        <w:pStyle w:val="Descripcin"/>
        <w:jc w:val="center"/>
        <w:rPr>
          <w:rFonts w:ascii="Univia Pro Light" w:hAnsi="Univia Pro Light" w:cstheme="minorHAnsi"/>
          <w:b w:val="0"/>
        </w:rPr>
      </w:pPr>
      <w:bookmarkStart w:id="109" w:name="_Toc519615027"/>
      <w:r>
        <w:t xml:space="preserve">Figura </w:t>
      </w:r>
      <w:r>
        <w:fldChar w:fldCharType="begin"/>
      </w:r>
      <w:r>
        <w:instrText xml:space="preserve"> SEQ Figura \* ARABIC </w:instrText>
      </w:r>
      <w:r>
        <w:fldChar w:fldCharType="separate"/>
      </w:r>
      <w:r w:rsidR="00CB04E8">
        <w:rPr>
          <w:noProof/>
        </w:rPr>
        <w:t>24</w:t>
      </w:r>
      <w:r>
        <w:fldChar w:fldCharType="end"/>
      </w:r>
      <w:r>
        <w:t xml:space="preserve">. </w:t>
      </w:r>
      <w:r w:rsidRPr="00116A36">
        <w:t>Ejemplo de definición de misión.</w:t>
      </w:r>
      <w:bookmarkEnd w:id="109"/>
    </w:p>
    <w:p w14:paraId="13743053" w14:textId="77777777" w:rsidR="0006318C" w:rsidRPr="00B857E3" w:rsidRDefault="0006318C" w:rsidP="00D37C0F">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La Visión representa la situación deseada y factible que la institución decide concretar en un período de tiempo definido en cumplimiento de la Misión. Se trata de una habilidad particular que desarrolla la institución para visibilizar el espacio y el tiempo en el que se encontrará a futuro. </w:t>
      </w:r>
    </w:p>
    <w:p w14:paraId="6B6EAA41" w14:textId="77777777" w:rsidR="0006318C" w:rsidRPr="00B857E3" w:rsidRDefault="0006318C" w:rsidP="00D37C0F">
      <w:pPr>
        <w:spacing w:before="240" w:after="240" w:line="360" w:lineRule="auto"/>
        <w:jc w:val="both"/>
        <w:rPr>
          <w:rFonts w:ascii="Univia Pro Light" w:hAnsi="Univia Pro Light" w:cstheme="minorHAnsi"/>
        </w:rPr>
      </w:pPr>
      <w:r w:rsidRPr="00B857E3">
        <w:rPr>
          <w:rFonts w:ascii="Univia Pro Light" w:hAnsi="Univia Pro Light" w:cstheme="minorHAnsi"/>
        </w:rPr>
        <w:t>Para definir la visión, nos focalizamos en tres componentes vitales:</w:t>
      </w:r>
    </w:p>
    <w:p w14:paraId="0F86721B" w14:textId="77777777" w:rsidR="0006318C" w:rsidRPr="00B857E3" w:rsidRDefault="0006318C" w:rsidP="00D37C0F">
      <w:pPr>
        <w:pStyle w:val="Prrafodelista"/>
        <w:numPr>
          <w:ilvl w:val="0"/>
          <w:numId w:val="9"/>
        </w:numPr>
        <w:spacing w:before="240" w:beforeAutospacing="0" w:after="240" w:afterAutospacing="0"/>
        <w:ind w:left="714" w:hanging="357"/>
        <w:contextualSpacing w:val="0"/>
        <w:rPr>
          <w:rFonts w:ascii="Univia Pro Light" w:hAnsi="Univia Pro Light" w:cstheme="minorHAnsi"/>
          <w:sz w:val="24"/>
          <w:szCs w:val="24"/>
        </w:rPr>
      </w:pPr>
      <w:r w:rsidRPr="00B857E3">
        <w:rPr>
          <w:rFonts w:ascii="Univia Pro Light" w:hAnsi="Univia Pro Light" w:cstheme="minorHAnsi"/>
          <w:b/>
          <w:sz w:val="24"/>
          <w:szCs w:val="24"/>
        </w:rPr>
        <w:t>Metas ambiciosas:</w:t>
      </w:r>
      <w:r w:rsidRPr="00B857E3">
        <w:rPr>
          <w:rFonts w:ascii="Univia Pro Light" w:hAnsi="Univia Pro Light" w:cstheme="minorHAnsi"/>
          <w:sz w:val="24"/>
          <w:szCs w:val="24"/>
        </w:rPr>
        <w:t xml:space="preserve"> pocas, precisas y contundentes.</w:t>
      </w:r>
    </w:p>
    <w:p w14:paraId="33D43E44" w14:textId="77777777" w:rsidR="0006318C" w:rsidRPr="00B857E3" w:rsidRDefault="0006318C" w:rsidP="00D37C0F">
      <w:pPr>
        <w:pStyle w:val="Prrafodelista"/>
        <w:numPr>
          <w:ilvl w:val="0"/>
          <w:numId w:val="9"/>
        </w:numPr>
        <w:spacing w:before="240" w:beforeAutospacing="0" w:after="240" w:afterAutospacing="0"/>
        <w:ind w:left="714" w:hanging="357"/>
        <w:contextualSpacing w:val="0"/>
        <w:rPr>
          <w:rFonts w:ascii="Univia Pro Light" w:hAnsi="Univia Pro Light" w:cstheme="minorHAnsi"/>
          <w:sz w:val="24"/>
          <w:szCs w:val="24"/>
        </w:rPr>
      </w:pPr>
      <w:r w:rsidRPr="00B857E3">
        <w:rPr>
          <w:rFonts w:ascii="Univia Pro Light" w:hAnsi="Univia Pro Light" w:cstheme="minorHAnsi"/>
          <w:b/>
          <w:sz w:val="24"/>
          <w:szCs w:val="24"/>
        </w:rPr>
        <w:t>Población objetivo:</w:t>
      </w:r>
      <w:r w:rsidRPr="00B857E3">
        <w:rPr>
          <w:rFonts w:ascii="Univia Pro Light" w:hAnsi="Univia Pro Light" w:cstheme="minorHAnsi"/>
          <w:sz w:val="24"/>
          <w:szCs w:val="24"/>
        </w:rPr>
        <w:t xml:space="preserve"> es el “nicho de mercado” de la institución. No se debe generalizar a toda la sociedad civil, sino que existen grupos-meta específicos que deben ser atendidos por instituciones diferentes.</w:t>
      </w:r>
    </w:p>
    <w:p w14:paraId="706582FA" w14:textId="77777777" w:rsidR="0006318C" w:rsidRDefault="0006318C" w:rsidP="00D37C0F">
      <w:pPr>
        <w:pStyle w:val="Prrafodelista"/>
        <w:numPr>
          <w:ilvl w:val="0"/>
          <w:numId w:val="9"/>
        </w:numPr>
        <w:spacing w:before="240" w:beforeAutospacing="0" w:after="240" w:afterAutospacing="0"/>
        <w:ind w:left="714" w:hanging="357"/>
        <w:contextualSpacing w:val="0"/>
        <w:rPr>
          <w:rFonts w:ascii="Univia Pro Light" w:hAnsi="Univia Pro Light" w:cstheme="minorHAnsi"/>
          <w:sz w:val="24"/>
          <w:szCs w:val="24"/>
        </w:rPr>
      </w:pPr>
      <w:r w:rsidRPr="00B857E3">
        <w:rPr>
          <w:rFonts w:ascii="Univia Pro Light" w:hAnsi="Univia Pro Light" w:cstheme="minorHAnsi"/>
          <w:b/>
          <w:sz w:val="24"/>
          <w:szCs w:val="24"/>
        </w:rPr>
        <w:t>Horizonte de tiempo.</w:t>
      </w:r>
      <w:r w:rsidRPr="00B857E3">
        <w:rPr>
          <w:rFonts w:ascii="Univia Pro Light" w:hAnsi="Univia Pro Light" w:cstheme="minorHAnsi"/>
          <w:sz w:val="24"/>
          <w:szCs w:val="24"/>
        </w:rPr>
        <w:t xml:space="preserve"> Debe concretarse en un momento del tiempo (mediano plazo).</w:t>
      </w:r>
    </w:p>
    <w:p w14:paraId="55F251AE" w14:textId="77777777" w:rsidR="00B10E40" w:rsidRDefault="00B10E40" w:rsidP="00B10E40">
      <w:pPr>
        <w:pStyle w:val="Prrafodelista"/>
        <w:spacing w:before="240" w:beforeAutospacing="0" w:after="240" w:afterAutospacing="0"/>
        <w:ind w:left="714"/>
        <w:contextualSpacing w:val="0"/>
        <w:rPr>
          <w:rFonts w:ascii="Univia Pro Light" w:hAnsi="Univia Pro Light" w:cstheme="minorHAnsi"/>
          <w:b/>
          <w:sz w:val="24"/>
          <w:szCs w:val="24"/>
        </w:rPr>
      </w:pPr>
    </w:p>
    <w:p w14:paraId="4C346271" w14:textId="77777777" w:rsidR="00B10E40" w:rsidRDefault="00B10E40" w:rsidP="00B10E40">
      <w:pPr>
        <w:pStyle w:val="Prrafodelista"/>
        <w:spacing w:before="240" w:beforeAutospacing="0" w:after="240" w:afterAutospacing="0"/>
        <w:ind w:left="714"/>
        <w:contextualSpacing w:val="0"/>
        <w:rPr>
          <w:rFonts w:ascii="Univia Pro Light" w:hAnsi="Univia Pro Light" w:cstheme="minorHAnsi"/>
          <w:sz w:val="24"/>
          <w:szCs w:val="24"/>
        </w:rPr>
      </w:pPr>
    </w:p>
    <w:p w14:paraId="015EAD94" w14:textId="77777777" w:rsidR="00D37C0F" w:rsidRDefault="0006318C" w:rsidP="00D37C0F">
      <w:pPr>
        <w:spacing w:before="240" w:after="240" w:line="360" w:lineRule="auto"/>
        <w:jc w:val="both"/>
        <w:rPr>
          <w:rFonts w:ascii="Univia Pro Light" w:hAnsi="Univia Pro Light" w:cstheme="minorHAnsi"/>
        </w:rPr>
      </w:pPr>
      <w:r w:rsidRPr="00B857E3">
        <w:rPr>
          <w:rFonts w:ascii="Univia Pro Light" w:hAnsi="Univia Pro Light" w:cstheme="minorHAnsi"/>
        </w:rPr>
        <w:lastRenderedPageBreak/>
        <w:t xml:space="preserve">La visión debe responder a </w:t>
      </w:r>
      <w:r w:rsidR="00B65CD1">
        <w:rPr>
          <w:rFonts w:ascii="Univia Pro Light" w:hAnsi="Univia Pro Light" w:cstheme="minorHAnsi"/>
        </w:rPr>
        <w:t>un conjunto de</w:t>
      </w:r>
      <w:r w:rsidRPr="00B857E3">
        <w:rPr>
          <w:rFonts w:ascii="Univia Pro Light" w:hAnsi="Univia Pro Light" w:cstheme="minorHAnsi"/>
        </w:rPr>
        <w:t xml:space="preserve"> preguntas</w:t>
      </w:r>
      <w:r w:rsidR="00B65CD1">
        <w:rPr>
          <w:rFonts w:ascii="Univia Pro Light" w:hAnsi="Univia Pro Light" w:cstheme="minorHAnsi"/>
        </w:rPr>
        <w:t xml:space="preserve"> como se muestra en la tabla 6.</w:t>
      </w:r>
    </w:p>
    <w:tbl>
      <w:tblPr>
        <w:tblW w:w="8496" w:type="dxa"/>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3583"/>
        <w:gridCol w:w="268"/>
        <w:gridCol w:w="4645"/>
      </w:tblGrid>
      <w:tr w:rsidR="0006318C" w:rsidRPr="00B857E3" w14:paraId="5FBB17F9" w14:textId="77777777" w:rsidTr="00FF2AF8">
        <w:trPr>
          <w:trHeight w:val="272"/>
          <w:jc w:val="center"/>
        </w:trPr>
        <w:tc>
          <w:tcPr>
            <w:tcW w:w="3583" w:type="dxa"/>
            <w:shd w:val="clear" w:color="auto" w:fill="4F81BD"/>
            <w:vAlign w:val="center"/>
          </w:tcPr>
          <w:p w14:paraId="2835CAE1" w14:textId="77777777" w:rsidR="0006318C" w:rsidRPr="00B857E3" w:rsidRDefault="0006318C" w:rsidP="00FF2AF8">
            <w:pPr>
              <w:jc w:val="center"/>
              <w:rPr>
                <w:rFonts w:ascii="Univia Pro Light" w:eastAsia="MS Mincho" w:hAnsi="Univia Pro Light" w:cstheme="minorHAnsi"/>
                <w:b/>
                <w:bCs/>
                <w:color w:val="FFFFFF"/>
                <w:sz w:val="20"/>
              </w:rPr>
            </w:pPr>
            <w:r w:rsidRPr="00B857E3">
              <w:rPr>
                <w:rFonts w:ascii="Univia Pro Light" w:eastAsia="MS Mincho" w:hAnsi="Univia Pro Light" w:cstheme="minorHAnsi"/>
                <w:b/>
                <w:bCs/>
                <w:color w:val="FFFFFF"/>
                <w:sz w:val="20"/>
              </w:rPr>
              <w:t>PREGUNTAS</w:t>
            </w:r>
          </w:p>
        </w:tc>
        <w:tc>
          <w:tcPr>
            <w:tcW w:w="268" w:type="dxa"/>
            <w:shd w:val="clear" w:color="auto" w:fill="4F81BD"/>
          </w:tcPr>
          <w:p w14:paraId="32B4D17D" w14:textId="77777777" w:rsidR="0006318C" w:rsidRPr="00B857E3" w:rsidRDefault="0006318C" w:rsidP="00FF2AF8">
            <w:pPr>
              <w:ind w:left="33" w:hanging="33"/>
              <w:jc w:val="center"/>
              <w:rPr>
                <w:rFonts w:ascii="Univia Pro Light" w:eastAsia="MS Mincho" w:hAnsi="Univia Pro Light" w:cstheme="minorHAnsi"/>
                <w:b/>
                <w:bCs/>
                <w:color w:val="FFFFFF"/>
                <w:sz w:val="20"/>
              </w:rPr>
            </w:pPr>
          </w:p>
        </w:tc>
        <w:tc>
          <w:tcPr>
            <w:tcW w:w="4645" w:type="dxa"/>
            <w:shd w:val="clear" w:color="auto" w:fill="4F81BD"/>
            <w:vAlign w:val="center"/>
          </w:tcPr>
          <w:p w14:paraId="5DD56CC8" w14:textId="77777777" w:rsidR="0006318C" w:rsidRPr="00B857E3" w:rsidRDefault="0006318C" w:rsidP="00FF2AF8">
            <w:pPr>
              <w:jc w:val="center"/>
              <w:rPr>
                <w:rFonts w:ascii="Univia Pro Light" w:eastAsia="MS Mincho" w:hAnsi="Univia Pro Light" w:cstheme="minorHAnsi"/>
                <w:b/>
                <w:bCs/>
                <w:color w:val="FFFFFF"/>
                <w:sz w:val="20"/>
              </w:rPr>
            </w:pPr>
            <w:r w:rsidRPr="00B857E3">
              <w:rPr>
                <w:rFonts w:ascii="Univia Pro Light" w:eastAsia="MS Mincho" w:hAnsi="Univia Pro Light" w:cstheme="minorHAnsi"/>
                <w:b/>
                <w:bCs/>
                <w:color w:val="FFFFFF"/>
                <w:sz w:val="20"/>
              </w:rPr>
              <w:t>RESPUESTAS</w:t>
            </w:r>
          </w:p>
        </w:tc>
      </w:tr>
      <w:tr w:rsidR="0006318C" w:rsidRPr="00B857E3" w14:paraId="07148176" w14:textId="77777777" w:rsidTr="00FF2AF8">
        <w:trPr>
          <w:trHeight w:val="801"/>
          <w:jc w:val="center"/>
        </w:trPr>
        <w:tc>
          <w:tcPr>
            <w:tcW w:w="3583" w:type="dxa"/>
            <w:tcBorders>
              <w:top w:val="single" w:sz="8" w:space="0" w:color="4F81BD"/>
              <w:left w:val="single" w:sz="8" w:space="0" w:color="4F81BD"/>
              <w:bottom w:val="single" w:sz="8" w:space="0" w:color="4F81BD"/>
            </w:tcBorders>
            <w:shd w:val="clear" w:color="auto" w:fill="auto"/>
            <w:vAlign w:val="center"/>
          </w:tcPr>
          <w:p w14:paraId="27938F6A" w14:textId="77777777" w:rsidR="0006318C" w:rsidRPr="00B857E3" w:rsidRDefault="0006318C" w:rsidP="00FF2AF8">
            <w:pPr>
              <w:jc w:val="both"/>
              <w:rPr>
                <w:rFonts w:ascii="Univia Pro Light" w:eastAsia="MS Mincho" w:hAnsi="Univia Pro Light" w:cstheme="minorHAnsi"/>
                <w:b/>
                <w:bCs/>
                <w:sz w:val="20"/>
              </w:rPr>
            </w:pPr>
            <w:r w:rsidRPr="00B857E3">
              <w:rPr>
                <w:rFonts w:ascii="Univia Pro Light" w:eastAsia="MS Mincho" w:hAnsi="Univia Pro Light" w:cstheme="minorHAnsi"/>
                <w:b/>
                <w:bCs/>
                <w:sz w:val="20"/>
              </w:rPr>
              <w:t>¿Qué y cómo queremos ser dentro de (n) años?</w:t>
            </w:r>
          </w:p>
        </w:tc>
        <w:tc>
          <w:tcPr>
            <w:tcW w:w="268" w:type="dxa"/>
            <w:tcBorders>
              <w:top w:val="single" w:sz="8" w:space="0" w:color="4F81BD"/>
              <w:bottom w:val="single" w:sz="8" w:space="0" w:color="4F81BD"/>
            </w:tcBorders>
          </w:tcPr>
          <w:p w14:paraId="62F194D2" w14:textId="77777777" w:rsidR="0006318C" w:rsidRPr="00B857E3" w:rsidRDefault="0006318C" w:rsidP="00FF2AF8">
            <w:pPr>
              <w:ind w:left="33" w:hanging="33"/>
              <w:jc w:val="both"/>
              <w:rPr>
                <w:rFonts w:ascii="Univia Pro Light" w:eastAsia="MS Mincho" w:hAnsi="Univia Pro Light" w:cstheme="minorHAnsi"/>
                <w:sz w:val="20"/>
              </w:rPr>
            </w:pPr>
          </w:p>
        </w:tc>
        <w:tc>
          <w:tcPr>
            <w:tcW w:w="4645" w:type="dxa"/>
            <w:tcBorders>
              <w:top w:val="single" w:sz="8" w:space="0" w:color="4F81BD"/>
              <w:bottom w:val="single" w:sz="8" w:space="0" w:color="4F81BD"/>
              <w:right w:val="single" w:sz="8" w:space="0" w:color="4F81BD"/>
            </w:tcBorders>
            <w:shd w:val="clear" w:color="auto" w:fill="auto"/>
            <w:vAlign w:val="center"/>
          </w:tcPr>
          <w:p w14:paraId="68E728C8" w14:textId="77777777" w:rsidR="0006318C" w:rsidRPr="00B857E3" w:rsidRDefault="0006318C" w:rsidP="00FF2AF8">
            <w:pPr>
              <w:jc w:val="both"/>
              <w:rPr>
                <w:rFonts w:ascii="Univia Pro Light" w:eastAsia="MS Mincho" w:hAnsi="Univia Pro Light" w:cstheme="minorHAnsi"/>
                <w:sz w:val="20"/>
              </w:rPr>
            </w:pPr>
            <w:r w:rsidRPr="00B857E3">
              <w:rPr>
                <w:rFonts w:ascii="Univia Pro Light" w:eastAsia="MS Mincho" w:hAnsi="Univia Pro Light" w:cstheme="minorHAnsi"/>
                <w:sz w:val="20"/>
              </w:rPr>
              <w:t>Imagen de futuro plausible.</w:t>
            </w:r>
          </w:p>
        </w:tc>
      </w:tr>
      <w:tr w:rsidR="0006318C" w:rsidRPr="00B857E3" w14:paraId="0670C143" w14:textId="77777777" w:rsidTr="00FF2AF8">
        <w:trPr>
          <w:trHeight w:val="873"/>
          <w:jc w:val="center"/>
        </w:trPr>
        <w:tc>
          <w:tcPr>
            <w:tcW w:w="3583" w:type="dxa"/>
            <w:shd w:val="clear" w:color="auto" w:fill="auto"/>
            <w:vAlign w:val="center"/>
          </w:tcPr>
          <w:p w14:paraId="38B7488F" w14:textId="77777777" w:rsidR="0006318C" w:rsidRPr="00B857E3" w:rsidRDefault="0006318C" w:rsidP="00FF2AF8">
            <w:pPr>
              <w:jc w:val="both"/>
              <w:rPr>
                <w:rFonts w:ascii="Univia Pro Light" w:eastAsia="MS Mincho" w:hAnsi="Univia Pro Light" w:cstheme="minorHAnsi"/>
                <w:b/>
                <w:bCs/>
                <w:sz w:val="20"/>
              </w:rPr>
            </w:pPr>
            <w:r w:rsidRPr="00B857E3">
              <w:rPr>
                <w:rFonts w:ascii="Univia Pro Light" w:eastAsia="MS Mincho" w:hAnsi="Univia Pro Light" w:cstheme="minorHAnsi"/>
                <w:b/>
                <w:bCs/>
                <w:sz w:val="20"/>
              </w:rPr>
              <w:t>¿En qué nos queremos convertir?</w:t>
            </w:r>
          </w:p>
        </w:tc>
        <w:tc>
          <w:tcPr>
            <w:tcW w:w="268" w:type="dxa"/>
          </w:tcPr>
          <w:p w14:paraId="6A6774BB" w14:textId="77777777" w:rsidR="0006318C" w:rsidRPr="00B857E3" w:rsidRDefault="0006318C" w:rsidP="00FF2AF8">
            <w:pPr>
              <w:ind w:left="33" w:hanging="33"/>
              <w:jc w:val="both"/>
              <w:rPr>
                <w:rFonts w:ascii="Univia Pro Light" w:eastAsia="MS Mincho" w:hAnsi="Univia Pro Light" w:cstheme="minorHAnsi"/>
                <w:sz w:val="20"/>
              </w:rPr>
            </w:pPr>
          </w:p>
        </w:tc>
        <w:tc>
          <w:tcPr>
            <w:tcW w:w="4645" w:type="dxa"/>
            <w:shd w:val="clear" w:color="auto" w:fill="auto"/>
            <w:vAlign w:val="center"/>
          </w:tcPr>
          <w:p w14:paraId="1DF62186" w14:textId="77777777" w:rsidR="0006318C" w:rsidRPr="00B857E3" w:rsidRDefault="0006318C" w:rsidP="00FF2AF8">
            <w:pPr>
              <w:jc w:val="both"/>
              <w:rPr>
                <w:rFonts w:ascii="Univia Pro Light" w:eastAsia="MS Mincho" w:hAnsi="Univia Pro Light" w:cstheme="minorHAnsi"/>
                <w:sz w:val="20"/>
              </w:rPr>
            </w:pPr>
            <w:r w:rsidRPr="00B857E3">
              <w:rPr>
                <w:rFonts w:ascii="Univia Pro Light" w:eastAsia="MS Mincho" w:hAnsi="Univia Pro Light" w:cstheme="minorHAnsi"/>
                <w:sz w:val="20"/>
              </w:rPr>
              <w:t>Cambio institucional, cambios en procesos y productos.</w:t>
            </w:r>
          </w:p>
        </w:tc>
      </w:tr>
      <w:tr w:rsidR="0006318C" w:rsidRPr="00B857E3" w14:paraId="620C9D2A" w14:textId="77777777" w:rsidTr="00FF2AF8">
        <w:trPr>
          <w:trHeight w:val="661"/>
          <w:jc w:val="center"/>
        </w:trPr>
        <w:tc>
          <w:tcPr>
            <w:tcW w:w="3583" w:type="dxa"/>
            <w:tcBorders>
              <w:top w:val="single" w:sz="8" w:space="0" w:color="4F81BD"/>
              <w:left w:val="single" w:sz="8" w:space="0" w:color="4F81BD"/>
              <w:bottom w:val="single" w:sz="8" w:space="0" w:color="4F81BD"/>
            </w:tcBorders>
            <w:shd w:val="clear" w:color="auto" w:fill="auto"/>
            <w:vAlign w:val="center"/>
          </w:tcPr>
          <w:p w14:paraId="2EB2E7EE" w14:textId="77777777" w:rsidR="0006318C" w:rsidRPr="00B857E3" w:rsidRDefault="0006318C" w:rsidP="00FF2AF8">
            <w:pPr>
              <w:jc w:val="both"/>
              <w:rPr>
                <w:rFonts w:ascii="Univia Pro Light" w:eastAsia="MS Mincho" w:hAnsi="Univia Pro Light" w:cstheme="minorHAnsi"/>
                <w:b/>
                <w:bCs/>
                <w:sz w:val="20"/>
              </w:rPr>
            </w:pPr>
            <w:r w:rsidRPr="00B857E3">
              <w:rPr>
                <w:rFonts w:ascii="Univia Pro Light" w:eastAsia="MS Mincho" w:hAnsi="Univia Pro Light" w:cstheme="minorHAnsi"/>
                <w:b/>
                <w:bCs/>
                <w:sz w:val="20"/>
              </w:rPr>
              <w:t>¿Para quién trabajaremos?</w:t>
            </w:r>
          </w:p>
        </w:tc>
        <w:tc>
          <w:tcPr>
            <w:tcW w:w="268" w:type="dxa"/>
            <w:tcBorders>
              <w:top w:val="single" w:sz="8" w:space="0" w:color="4F81BD"/>
              <w:bottom w:val="single" w:sz="8" w:space="0" w:color="4F81BD"/>
            </w:tcBorders>
          </w:tcPr>
          <w:p w14:paraId="20785EF8" w14:textId="77777777" w:rsidR="0006318C" w:rsidRPr="00B857E3" w:rsidRDefault="0006318C" w:rsidP="00FF2AF8">
            <w:pPr>
              <w:ind w:left="33" w:hanging="33"/>
              <w:jc w:val="both"/>
              <w:rPr>
                <w:rFonts w:ascii="Univia Pro Light" w:eastAsia="MS Mincho" w:hAnsi="Univia Pro Light" w:cstheme="minorHAnsi"/>
                <w:sz w:val="20"/>
              </w:rPr>
            </w:pPr>
          </w:p>
        </w:tc>
        <w:tc>
          <w:tcPr>
            <w:tcW w:w="4645" w:type="dxa"/>
            <w:tcBorders>
              <w:top w:val="single" w:sz="8" w:space="0" w:color="4F81BD"/>
              <w:bottom w:val="single" w:sz="8" w:space="0" w:color="4F81BD"/>
              <w:right w:val="single" w:sz="8" w:space="0" w:color="4F81BD"/>
            </w:tcBorders>
            <w:shd w:val="clear" w:color="auto" w:fill="auto"/>
            <w:vAlign w:val="center"/>
          </w:tcPr>
          <w:p w14:paraId="44E00AD6" w14:textId="77777777" w:rsidR="0006318C" w:rsidRPr="00B857E3" w:rsidRDefault="0006318C" w:rsidP="00FF2AF8">
            <w:pPr>
              <w:jc w:val="both"/>
              <w:rPr>
                <w:rFonts w:ascii="Univia Pro Light" w:eastAsia="MS Mincho" w:hAnsi="Univia Pro Light" w:cstheme="minorHAnsi"/>
                <w:sz w:val="20"/>
              </w:rPr>
            </w:pPr>
            <w:r w:rsidRPr="00B857E3">
              <w:rPr>
                <w:rFonts w:ascii="Univia Pro Light" w:eastAsia="MS Mincho" w:hAnsi="Univia Pro Light" w:cstheme="minorHAnsi"/>
                <w:sz w:val="20"/>
              </w:rPr>
              <w:t>Población objetivo.</w:t>
            </w:r>
          </w:p>
        </w:tc>
      </w:tr>
      <w:tr w:rsidR="0006318C" w:rsidRPr="00B857E3" w14:paraId="1159D519" w14:textId="77777777" w:rsidTr="00FF2AF8">
        <w:trPr>
          <w:trHeight w:val="803"/>
          <w:jc w:val="center"/>
        </w:trPr>
        <w:tc>
          <w:tcPr>
            <w:tcW w:w="3583" w:type="dxa"/>
            <w:shd w:val="clear" w:color="auto" w:fill="auto"/>
            <w:vAlign w:val="center"/>
          </w:tcPr>
          <w:p w14:paraId="18F643E7" w14:textId="77777777" w:rsidR="0006318C" w:rsidRPr="00B857E3" w:rsidRDefault="0006318C" w:rsidP="00B75F2C">
            <w:pPr>
              <w:spacing w:before="100" w:beforeAutospacing="1" w:after="100" w:afterAutospacing="1"/>
              <w:jc w:val="both"/>
              <w:rPr>
                <w:rFonts w:ascii="Univia Pro Light" w:eastAsia="MS Mincho" w:hAnsi="Univia Pro Light" w:cstheme="minorHAnsi"/>
                <w:b/>
                <w:bCs/>
                <w:sz w:val="20"/>
              </w:rPr>
            </w:pPr>
            <w:r w:rsidRPr="00B857E3">
              <w:rPr>
                <w:rFonts w:ascii="Univia Pro Light" w:eastAsia="MS Mincho" w:hAnsi="Univia Pro Light" w:cstheme="minorHAnsi"/>
                <w:b/>
                <w:bCs/>
                <w:sz w:val="20"/>
              </w:rPr>
              <w:t>¿En qué nos diferenciaremos?</w:t>
            </w:r>
          </w:p>
        </w:tc>
        <w:tc>
          <w:tcPr>
            <w:tcW w:w="268" w:type="dxa"/>
          </w:tcPr>
          <w:p w14:paraId="3A97C11F" w14:textId="77777777" w:rsidR="0006318C" w:rsidRPr="00B857E3" w:rsidRDefault="0006318C" w:rsidP="00B75F2C">
            <w:pPr>
              <w:spacing w:before="100" w:beforeAutospacing="1" w:after="100" w:afterAutospacing="1"/>
              <w:ind w:left="33" w:hanging="33"/>
              <w:jc w:val="both"/>
              <w:rPr>
                <w:rFonts w:ascii="Univia Pro Light" w:eastAsia="MS Mincho" w:hAnsi="Univia Pro Light" w:cstheme="minorHAnsi"/>
                <w:sz w:val="20"/>
              </w:rPr>
            </w:pPr>
          </w:p>
        </w:tc>
        <w:tc>
          <w:tcPr>
            <w:tcW w:w="4645" w:type="dxa"/>
            <w:shd w:val="clear" w:color="auto" w:fill="auto"/>
            <w:vAlign w:val="center"/>
          </w:tcPr>
          <w:p w14:paraId="6AD891AF" w14:textId="77777777" w:rsidR="0006318C" w:rsidRPr="00B857E3" w:rsidRDefault="0006318C" w:rsidP="00B75F2C">
            <w:pPr>
              <w:spacing w:before="100" w:beforeAutospacing="1" w:after="100" w:afterAutospacing="1"/>
              <w:jc w:val="both"/>
              <w:rPr>
                <w:rFonts w:ascii="Univia Pro Light" w:eastAsia="MS Mincho" w:hAnsi="Univia Pro Light" w:cstheme="minorHAnsi"/>
                <w:sz w:val="20"/>
              </w:rPr>
            </w:pPr>
            <w:r w:rsidRPr="00B857E3">
              <w:rPr>
                <w:rFonts w:ascii="Univia Pro Light" w:eastAsia="MS Mincho" w:hAnsi="Univia Pro Light" w:cstheme="minorHAnsi"/>
                <w:sz w:val="20"/>
              </w:rPr>
              <w:t>Queremos ser distintos a lo que somos, nos queremos diferenciar en algo que hoy no somos.</w:t>
            </w:r>
          </w:p>
        </w:tc>
      </w:tr>
    </w:tbl>
    <w:p w14:paraId="3E50D090" w14:textId="28CAEE98" w:rsidR="00822536" w:rsidRPr="00C001D0" w:rsidRDefault="00822536" w:rsidP="00B75F2C">
      <w:pPr>
        <w:pStyle w:val="Descripcin"/>
        <w:ind w:left="142" w:firstLine="142"/>
        <w:rPr>
          <w:rFonts w:ascii="Univia Pro Light" w:hAnsi="Univia Pro Light" w:cstheme="minorHAnsi"/>
          <w:b w:val="0"/>
        </w:rPr>
      </w:pPr>
      <w:bookmarkStart w:id="110" w:name="_Toc519525428"/>
      <w:bookmarkStart w:id="111" w:name="_Toc519613543"/>
      <w:r w:rsidRPr="00B857E3">
        <w:rPr>
          <w:rFonts w:ascii="Univia Pro Light" w:hAnsi="Univia Pro Light"/>
        </w:rPr>
        <w:t xml:space="preserve">Tabla </w:t>
      </w:r>
      <w:r w:rsidR="00F53FE9" w:rsidRPr="00B857E3">
        <w:rPr>
          <w:rFonts w:ascii="Univia Pro Light" w:hAnsi="Univia Pro Light"/>
        </w:rPr>
        <w:fldChar w:fldCharType="begin"/>
      </w:r>
      <w:r w:rsidRPr="00B857E3">
        <w:rPr>
          <w:rFonts w:ascii="Univia Pro Light" w:hAnsi="Univia Pro Light"/>
        </w:rPr>
        <w:instrText xml:space="preserve"> SEQ Tabla \* ARABIC </w:instrText>
      </w:r>
      <w:r w:rsidR="00F53FE9" w:rsidRPr="00B857E3">
        <w:rPr>
          <w:rFonts w:ascii="Univia Pro Light" w:hAnsi="Univia Pro Light"/>
        </w:rPr>
        <w:fldChar w:fldCharType="separate"/>
      </w:r>
      <w:r w:rsidR="00CB04E8">
        <w:rPr>
          <w:rFonts w:ascii="Univia Pro Light" w:hAnsi="Univia Pro Light"/>
          <w:noProof/>
        </w:rPr>
        <w:t>6</w:t>
      </w:r>
      <w:r w:rsidR="00F53FE9" w:rsidRPr="00B857E3">
        <w:rPr>
          <w:rFonts w:ascii="Univia Pro Light" w:hAnsi="Univia Pro Light"/>
        </w:rPr>
        <w:fldChar w:fldCharType="end"/>
      </w:r>
      <w:r w:rsidRPr="00B857E3">
        <w:rPr>
          <w:rFonts w:ascii="Univia Pro Light" w:hAnsi="Univia Pro Light"/>
        </w:rPr>
        <w:t xml:space="preserve">. </w:t>
      </w:r>
      <w:r w:rsidRPr="00C001D0">
        <w:rPr>
          <w:rFonts w:ascii="Univia Pro Light" w:hAnsi="Univia Pro Light"/>
          <w:b w:val="0"/>
        </w:rPr>
        <w:t>Preguntas para la definición de la visión</w:t>
      </w:r>
      <w:r w:rsidR="00826409">
        <w:rPr>
          <w:rFonts w:ascii="Univia Pro Light" w:hAnsi="Univia Pro Light"/>
          <w:b w:val="0"/>
        </w:rPr>
        <w:t>.</w:t>
      </w:r>
      <w:bookmarkEnd w:id="110"/>
      <w:bookmarkEnd w:id="111"/>
    </w:p>
    <w:p w14:paraId="3D5DEBCB" w14:textId="77777777" w:rsidR="0006318C" w:rsidRPr="00B857E3" w:rsidRDefault="0006318C" w:rsidP="00D37C0F">
      <w:pPr>
        <w:spacing w:before="240" w:after="240" w:line="360" w:lineRule="auto"/>
        <w:rPr>
          <w:rFonts w:ascii="Univia Pro Light" w:hAnsi="Univia Pro Light" w:cstheme="minorHAnsi"/>
        </w:rPr>
      </w:pPr>
      <w:r w:rsidRPr="00B857E3">
        <w:rPr>
          <w:rFonts w:ascii="Univia Pro Light" w:hAnsi="Univia Pro Light" w:cstheme="minorHAnsi"/>
        </w:rPr>
        <w:t>A continuación se ilustra un ejemplo:</w:t>
      </w:r>
    </w:p>
    <w:p w14:paraId="572BAF86" w14:textId="77777777" w:rsidR="003D4138" w:rsidRPr="00B857E3" w:rsidRDefault="00B75F2C" w:rsidP="002969AF">
      <w:pPr>
        <w:spacing w:line="360" w:lineRule="auto"/>
        <w:jc w:val="center"/>
        <w:rPr>
          <w:rFonts w:ascii="Univia Pro Light" w:hAnsi="Univia Pro Light" w:cstheme="minorHAnsi"/>
          <w:b/>
          <w:bCs/>
        </w:rPr>
      </w:pPr>
      <w:r w:rsidRPr="00B857E3">
        <w:rPr>
          <w:noProof/>
        </w:rPr>
        <w:drawing>
          <wp:inline distT="0" distB="0" distL="0" distR="0" wp14:anchorId="34EBCB6D" wp14:editId="54E7D483">
            <wp:extent cx="5040000" cy="1697548"/>
            <wp:effectExtent l="0" t="0" r="8255"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3354" t="41818" r="16615" b="22219"/>
                    <a:stretch/>
                  </pic:blipFill>
                  <pic:spPr bwMode="auto">
                    <a:xfrm>
                      <a:off x="0" y="0"/>
                      <a:ext cx="5040000" cy="1697548"/>
                    </a:xfrm>
                    <a:prstGeom prst="rect">
                      <a:avLst/>
                    </a:prstGeom>
                    <a:ln>
                      <a:noFill/>
                    </a:ln>
                    <a:extLst>
                      <a:ext uri="{53640926-AAD7-44D8-BBD7-CCE9431645EC}">
                        <a14:shadowObscured xmlns:a14="http://schemas.microsoft.com/office/drawing/2010/main"/>
                      </a:ext>
                    </a:extLst>
                  </pic:spPr>
                </pic:pic>
              </a:graphicData>
            </a:graphic>
          </wp:inline>
        </w:drawing>
      </w:r>
    </w:p>
    <w:p w14:paraId="41F98D48" w14:textId="27C5440A" w:rsidR="00F258CD" w:rsidRDefault="00F258CD" w:rsidP="00F258CD">
      <w:pPr>
        <w:pStyle w:val="Descripcin"/>
        <w:jc w:val="center"/>
      </w:pPr>
      <w:bookmarkStart w:id="112" w:name="_Toc519615028"/>
      <w:r>
        <w:t xml:space="preserve">Figura </w:t>
      </w:r>
      <w:r>
        <w:fldChar w:fldCharType="begin"/>
      </w:r>
      <w:r>
        <w:instrText xml:space="preserve"> SEQ Figura \* ARABIC </w:instrText>
      </w:r>
      <w:r>
        <w:fldChar w:fldCharType="separate"/>
      </w:r>
      <w:r w:rsidR="00CB04E8">
        <w:rPr>
          <w:noProof/>
        </w:rPr>
        <w:t>25</w:t>
      </w:r>
      <w:r>
        <w:fldChar w:fldCharType="end"/>
      </w:r>
      <w:r>
        <w:t xml:space="preserve">. </w:t>
      </w:r>
      <w:r w:rsidRPr="00024447">
        <w:t>Ejemplo de definición de visión.</w:t>
      </w:r>
      <w:bookmarkEnd w:id="112"/>
    </w:p>
    <w:p w14:paraId="1DADE8B0" w14:textId="77777777" w:rsidR="0006318C" w:rsidRPr="00B857E3" w:rsidRDefault="0006318C" w:rsidP="00D37C0F">
      <w:pPr>
        <w:spacing w:before="240" w:after="240" w:line="360" w:lineRule="auto"/>
        <w:jc w:val="both"/>
        <w:rPr>
          <w:rFonts w:ascii="Univia Pro Light" w:hAnsi="Univia Pro Light" w:cstheme="minorHAnsi"/>
        </w:rPr>
      </w:pPr>
      <w:r w:rsidRPr="00B857E3">
        <w:rPr>
          <w:rFonts w:ascii="Univia Pro Light" w:hAnsi="Univia Pro Light" w:cstheme="minorHAnsi"/>
        </w:rPr>
        <w:t>Generalmente la visión no se mide debido a que representa la intención de ser bajo un conjunto de supuestos; se constituye en un referente o norte institucional a observar.</w:t>
      </w:r>
    </w:p>
    <w:p w14:paraId="33C46023" w14:textId="77777777" w:rsidR="0006318C" w:rsidRPr="00B857E3" w:rsidRDefault="0006318C" w:rsidP="00D37C0F">
      <w:pPr>
        <w:spacing w:before="240" w:after="240" w:line="360" w:lineRule="auto"/>
        <w:jc w:val="both"/>
        <w:rPr>
          <w:rFonts w:ascii="Univia Pro Light" w:hAnsi="Univia Pro Light" w:cstheme="minorHAnsi"/>
          <w:noProof/>
        </w:rPr>
      </w:pPr>
      <w:r w:rsidRPr="00B857E3">
        <w:rPr>
          <w:rFonts w:ascii="Univia Pro Light" w:hAnsi="Univia Pro Light" w:cstheme="minorHAnsi"/>
          <w:noProof/>
        </w:rPr>
        <w:lastRenderedPageBreak/>
        <w:t>Como resultado del análisis misional se tendrá una clara idea de lo que persigue la institución y cuáles son sus objetivos y productos principales vinculados a su “razón de ser”.</w:t>
      </w:r>
    </w:p>
    <w:p w14:paraId="0FA8DB09" w14:textId="77777777" w:rsidR="000B1C15" w:rsidRPr="00B857E3" w:rsidRDefault="000B1C15" w:rsidP="00D37C0F">
      <w:pPr>
        <w:pStyle w:val="Ttulo4"/>
        <w:rPr>
          <w:rFonts w:ascii="Univia Pro Light" w:hAnsi="Univia Pro Light"/>
        </w:rPr>
      </w:pPr>
      <w:bookmarkStart w:id="113" w:name="_Ref366138018"/>
      <w:bookmarkStart w:id="114" w:name="_Toc366145010"/>
      <w:bookmarkStart w:id="115" w:name="_Toc367785620"/>
      <w:bookmarkStart w:id="116" w:name="_Toc371356885"/>
      <w:bookmarkStart w:id="117" w:name="_Toc519698061"/>
      <w:r w:rsidRPr="00B857E3">
        <w:rPr>
          <w:rFonts w:ascii="Univia Pro Light" w:hAnsi="Univia Pro Light"/>
        </w:rPr>
        <w:t>Definición de Objetivos Estratégicos</w:t>
      </w:r>
      <w:bookmarkEnd w:id="113"/>
      <w:bookmarkEnd w:id="114"/>
      <w:bookmarkEnd w:id="115"/>
      <w:bookmarkEnd w:id="116"/>
      <w:bookmarkEnd w:id="117"/>
    </w:p>
    <w:p w14:paraId="5BE7A436" w14:textId="77777777" w:rsidR="000B1C15" w:rsidRPr="00B857E3" w:rsidRDefault="000B1C15" w:rsidP="00D37C0F">
      <w:pPr>
        <w:spacing w:before="240" w:after="240" w:line="360" w:lineRule="auto"/>
        <w:jc w:val="both"/>
        <w:rPr>
          <w:rFonts w:ascii="Univia Pro Light" w:hAnsi="Univia Pro Light" w:cstheme="minorHAnsi"/>
        </w:rPr>
      </w:pPr>
      <w:r w:rsidRPr="00B857E3">
        <w:rPr>
          <w:rFonts w:ascii="Univia Pro Light" w:hAnsi="Univia Pro Light" w:cstheme="minorHAnsi"/>
        </w:rPr>
        <w:t>Los objetivos estratégicos son los resultados que la institución persigue en el mediano plazo como consecuencia de su gestión. Estos deben ser coherentes con la misión y visión institucionales, así como con el análisis situacional y las prioridades de política.</w:t>
      </w:r>
    </w:p>
    <w:p w14:paraId="60939171" w14:textId="77777777" w:rsidR="000B1C15" w:rsidRPr="00B857E3" w:rsidRDefault="000B1C15" w:rsidP="00D37C0F">
      <w:pPr>
        <w:spacing w:before="240" w:after="240" w:line="360" w:lineRule="auto"/>
        <w:jc w:val="both"/>
        <w:rPr>
          <w:rFonts w:ascii="Univia Pro Light" w:hAnsi="Univia Pro Light" w:cstheme="minorHAnsi"/>
        </w:rPr>
      </w:pPr>
      <w:r w:rsidRPr="00B857E3">
        <w:rPr>
          <w:rFonts w:ascii="Univia Pro Light" w:hAnsi="Univia Pro Light" w:cstheme="minorHAnsi"/>
        </w:rPr>
        <w:t>Los objetivos estratégicos deben ser específicos y acotados, medibles (a través de indicadores)</w:t>
      </w:r>
      <w:r w:rsidR="0031681E" w:rsidRPr="00B857E3">
        <w:rPr>
          <w:rFonts w:ascii="Univia Pro Light" w:hAnsi="Univia Pro Light" w:cstheme="minorHAnsi"/>
        </w:rPr>
        <w:t>,</w:t>
      </w:r>
      <w:r w:rsidRPr="00B857E3">
        <w:rPr>
          <w:rFonts w:ascii="Univia Pro Light" w:hAnsi="Univia Pro Light" w:cstheme="minorHAnsi"/>
        </w:rPr>
        <w:t xml:space="preserve"> realistas y alcanzables pero a la vez desafiantes y oportunos, considerando las capacidades internas de la institución y el ambiente externo.</w:t>
      </w:r>
    </w:p>
    <w:p w14:paraId="183F967D" w14:textId="77777777" w:rsidR="000B1C15" w:rsidRPr="00B857E3" w:rsidRDefault="000B1C15" w:rsidP="00D37C0F">
      <w:pPr>
        <w:spacing w:before="240" w:after="240" w:line="360" w:lineRule="auto"/>
        <w:jc w:val="both"/>
        <w:rPr>
          <w:rFonts w:ascii="Univia Pro Light" w:hAnsi="Univia Pro Light" w:cstheme="minorHAnsi"/>
        </w:rPr>
      </w:pPr>
      <w:r w:rsidRPr="00B857E3">
        <w:rPr>
          <w:rFonts w:ascii="Univia Pro Light" w:hAnsi="Univia Pro Light" w:cstheme="minorHAnsi"/>
        </w:rPr>
        <w:t>La formulación de un objetivo estratégico debe referirse a dos temas esenciales:</w:t>
      </w:r>
    </w:p>
    <w:p w14:paraId="5A7CE53E" w14:textId="77777777" w:rsidR="000B1C15" w:rsidRPr="00B857E3" w:rsidRDefault="00417294" w:rsidP="00D37C0F">
      <w:pPr>
        <w:pStyle w:val="Prrafodelista"/>
        <w:numPr>
          <w:ilvl w:val="0"/>
          <w:numId w:val="11"/>
        </w:numPr>
        <w:spacing w:before="240" w:beforeAutospacing="0" w:after="240" w:afterAutospacing="0"/>
        <w:rPr>
          <w:rFonts w:ascii="Univia Pro Light" w:hAnsi="Univia Pro Light" w:cstheme="minorHAnsi"/>
          <w:sz w:val="24"/>
          <w:szCs w:val="24"/>
        </w:rPr>
      </w:pPr>
      <w:r w:rsidRPr="00B857E3">
        <w:rPr>
          <w:rFonts w:ascii="Univia Pro Light" w:hAnsi="Univia Pro Light" w:cstheme="minorHAnsi"/>
          <w:sz w:val="24"/>
          <w:szCs w:val="24"/>
        </w:rPr>
        <w:t>Á</w:t>
      </w:r>
      <w:r w:rsidR="000B1C15" w:rsidRPr="00B857E3">
        <w:rPr>
          <w:rFonts w:ascii="Univia Pro Light" w:hAnsi="Univia Pro Light" w:cstheme="minorHAnsi"/>
          <w:sz w:val="24"/>
          <w:szCs w:val="24"/>
        </w:rPr>
        <w:t>rea de actividad</w:t>
      </w:r>
      <w:r w:rsidRPr="00B857E3">
        <w:rPr>
          <w:rFonts w:ascii="Univia Pro Light" w:hAnsi="Univia Pro Light" w:cstheme="minorHAnsi"/>
          <w:sz w:val="24"/>
          <w:szCs w:val="24"/>
        </w:rPr>
        <w:t xml:space="preserve"> y</w:t>
      </w:r>
    </w:p>
    <w:p w14:paraId="04735F55" w14:textId="77777777" w:rsidR="000B1C15" w:rsidRPr="00B857E3" w:rsidRDefault="00055332" w:rsidP="00D37C0F">
      <w:pPr>
        <w:pStyle w:val="Prrafodelista"/>
        <w:numPr>
          <w:ilvl w:val="0"/>
          <w:numId w:val="11"/>
        </w:numPr>
        <w:spacing w:before="240" w:beforeAutospacing="0" w:after="240" w:afterAutospacing="0"/>
        <w:rPr>
          <w:rFonts w:ascii="Univia Pro Light" w:hAnsi="Univia Pro Light" w:cstheme="minorHAnsi"/>
          <w:sz w:val="24"/>
          <w:szCs w:val="24"/>
        </w:rPr>
      </w:pPr>
      <w:r w:rsidRPr="00B857E3">
        <w:rPr>
          <w:rFonts w:ascii="Univia Pro Light" w:hAnsi="Univia Pro Light" w:cstheme="minorHAnsi"/>
          <w:sz w:val="24"/>
          <w:szCs w:val="24"/>
        </w:rPr>
        <w:t>L</w:t>
      </w:r>
      <w:r w:rsidR="000B1C15" w:rsidRPr="00B857E3">
        <w:rPr>
          <w:rFonts w:ascii="Univia Pro Light" w:hAnsi="Univia Pro Light" w:cstheme="minorHAnsi"/>
          <w:sz w:val="24"/>
          <w:szCs w:val="24"/>
        </w:rPr>
        <w:t>ogro concreto</w:t>
      </w:r>
    </w:p>
    <w:p w14:paraId="591CF141" w14:textId="77777777" w:rsidR="000B1C15" w:rsidRPr="00B857E3" w:rsidRDefault="00DF2053" w:rsidP="00D37C0F">
      <w:pPr>
        <w:spacing w:before="240" w:after="240" w:line="360" w:lineRule="auto"/>
        <w:rPr>
          <w:rFonts w:ascii="Univia Pro Light" w:hAnsi="Univia Pro Light" w:cstheme="minorHAnsi"/>
        </w:rPr>
      </w:pPr>
      <w:r w:rsidRPr="00B857E3">
        <w:rPr>
          <w:noProof/>
        </w:rPr>
        <w:drawing>
          <wp:anchor distT="0" distB="0" distL="114300" distR="114300" simplePos="0" relativeHeight="251684864" behindDoc="0" locked="0" layoutInCell="1" allowOverlap="1" wp14:anchorId="5CD07D1B" wp14:editId="455C54A4">
            <wp:simplePos x="0" y="0"/>
            <wp:positionH relativeFrom="column">
              <wp:posOffset>293085</wp:posOffset>
            </wp:positionH>
            <wp:positionV relativeFrom="paragraph">
              <wp:posOffset>270254</wp:posOffset>
            </wp:positionV>
            <wp:extent cx="4517409" cy="1459865"/>
            <wp:effectExtent l="0" t="0" r="0" b="6985"/>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13589" t="32628" r="11843" b="25076"/>
                    <a:stretch/>
                  </pic:blipFill>
                  <pic:spPr bwMode="auto">
                    <a:xfrm>
                      <a:off x="0" y="0"/>
                      <a:ext cx="4559418" cy="14734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1C15" w:rsidRPr="00B857E3">
        <w:rPr>
          <w:rFonts w:ascii="Univia Pro Light" w:hAnsi="Univia Pro Light" w:cstheme="minorHAnsi"/>
        </w:rPr>
        <w:t>A continuación se presenta un ejemplo que ilustra lo anterior.</w:t>
      </w:r>
    </w:p>
    <w:p w14:paraId="46603F5A" w14:textId="77777777" w:rsidR="00146DF9" w:rsidRPr="00B857E3" w:rsidRDefault="00146DF9" w:rsidP="00240C66">
      <w:pPr>
        <w:spacing w:line="360" w:lineRule="auto"/>
        <w:jc w:val="center"/>
        <w:rPr>
          <w:rFonts w:ascii="Univia Pro Light" w:hAnsi="Univia Pro Light" w:cstheme="minorHAnsi"/>
        </w:rPr>
      </w:pPr>
    </w:p>
    <w:p w14:paraId="756B3962" w14:textId="77777777" w:rsidR="00DF2053" w:rsidRDefault="00DF2053" w:rsidP="00F258CD">
      <w:pPr>
        <w:pStyle w:val="Descripcin"/>
        <w:jc w:val="center"/>
      </w:pPr>
      <w:bookmarkStart w:id="118" w:name="_Toc519615029"/>
      <w:bookmarkStart w:id="119" w:name="_Toc366145041"/>
    </w:p>
    <w:p w14:paraId="2D854EB4" w14:textId="77777777" w:rsidR="00DF2053" w:rsidRDefault="00DF2053" w:rsidP="00F258CD">
      <w:pPr>
        <w:pStyle w:val="Descripcin"/>
        <w:jc w:val="center"/>
      </w:pPr>
    </w:p>
    <w:p w14:paraId="6E290AA8" w14:textId="77777777" w:rsidR="00DF2053" w:rsidRDefault="00DF2053" w:rsidP="00F258CD">
      <w:pPr>
        <w:pStyle w:val="Descripcin"/>
        <w:jc w:val="center"/>
      </w:pPr>
    </w:p>
    <w:p w14:paraId="378AC2DF" w14:textId="5ACDE0C9" w:rsidR="00BD4E91" w:rsidRPr="00B857E3" w:rsidRDefault="00F258CD" w:rsidP="00F258CD">
      <w:pPr>
        <w:pStyle w:val="Descripcin"/>
        <w:jc w:val="center"/>
        <w:rPr>
          <w:rFonts w:ascii="Univia Pro Light" w:hAnsi="Univia Pro Light" w:cstheme="minorHAnsi"/>
        </w:rPr>
      </w:pPr>
      <w:r>
        <w:t xml:space="preserve">Figura </w:t>
      </w:r>
      <w:r>
        <w:fldChar w:fldCharType="begin"/>
      </w:r>
      <w:r>
        <w:instrText xml:space="preserve"> SEQ Figura \* ARABIC </w:instrText>
      </w:r>
      <w:r>
        <w:fldChar w:fldCharType="separate"/>
      </w:r>
      <w:r w:rsidR="00CB04E8">
        <w:rPr>
          <w:noProof/>
        </w:rPr>
        <w:t>26</w:t>
      </w:r>
      <w:r>
        <w:fldChar w:fldCharType="end"/>
      </w:r>
      <w:r>
        <w:t xml:space="preserve">. </w:t>
      </w:r>
      <w:r w:rsidRPr="004315FC">
        <w:t>Ejemplo de definición de objetivo estratégico.</w:t>
      </w:r>
      <w:bookmarkEnd w:id="118"/>
    </w:p>
    <w:p w14:paraId="6162B7F5" w14:textId="77777777" w:rsidR="000B1C15" w:rsidRPr="00B857E3" w:rsidRDefault="000B1C15" w:rsidP="00D37C0F">
      <w:pPr>
        <w:pStyle w:val="Ttulo4"/>
        <w:rPr>
          <w:rFonts w:ascii="Univia Pro Light" w:hAnsi="Univia Pro Light"/>
        </w:rPr>
      </w:pPr>
      <w:bookmarkStart w:id="120" w:name="_Ref366138046"/>
      <w:bookmarkStart w:id="121" w:name="_Toc366145011"/>
      <w:bookmarkStart w:id="122" w:name="_Toc371356886"/>
      <w:bookmarkStart w:id="123" w:name="_Toc367785621"/>
      <w:bookmarkStart w:id="124" w:name="_Toc519698062"/>
      <w:bookmarkEnd w:id="119"/>
      <w:r w:rsidRPr="00B857E3">
        <w:rPr>
          <w:rFonts w:ascii="Univia Pro Light" w:hAnsi="Univia Pro Light"/>
        </w:rPr>
        <w:lastRenderedPageBreak/>
        <w:t>Definición de Productos Institucionales</w:t>
      </w:r>
      <w:bookmarkEnd w:id="120"/>
      <w:bookmarkEnd w:id="121"/>
      <w:bookmarkEnd w:id="122"/>
      <w:bookmarkEnd w:id="123"/>
      <w:bookmarkEnd w:id="124"/>
    </w:p>
    <w:p w14:paraId="23380EC4" w14:textId="77777777" w:rsidR="000B1C15" w:rsidRPr="00B857E3" w:rsidRDefault="000B1C15" w:rsidP="00D37C0F">
      <w:pPr>
        <w:spacing w:before="240" w:after="240" w:line="360" w:lineRule="auto"/>
        <w:jc w:val="both"/>
        <w:rPr>
          <w:rFonts w:ascii="Univia Pro Light" w:hAnsi="Univia Pro Light" w:cstheme="minorHAnsi"/>
        </w:rPr>
      </w:pPr>
      <w:r w:rsidRPr="00B857E3">
        <w:rPr>
          <w:rFonts w:ascii="Univia Pro Light" w:hAnsi="Univia Pro Light" w:cstheme="minorHAnsi"/>
        </w:rPr>
        <w:t>Una institución se crea para p</w:t>
      </w:r>
      <w:r w:rsidR="00417294" w:rsidRPr="00B857E3">
        <w:rPr>
          <w:rFonts w:ascii="Univia Pro Light" w:hAnsi="Univia Pro Light" w:cstheme="minorHAnsi"/>
        </w:rPr>
        <w:t xml:space="preserve">roducir resultados que </w:t>
      </w:r>
      <w:r w:rsidR="0031681E" w:rsidRPr="00B857E3">
        <w:rPr>
          <w:rFonts w:ascii="Univia Pro Light" w:hAnsi="Univia Pro Light" w:cstheme="minorHAnsi"/>
        </w:rPr>
        <w:t>responda</w:t>
      </w:r>
      <w:r w:rsidR="004B1326" w:rsidRPr="00B857E3">
        <w:rPr>
          <w:rFonts w:ascii="Univia Pro Light" w:hAnsi="Univia Pro Light" w:cstheme="minorHAnsi"/>
        </w:rPr>
        <w:t>n</w:t>
      </w:r>
      <w:r w:rsidRPr="00B857E3">
        <w:rPr>
          <w:rFonts w:ascii="Univia Pro Light" w:hAnsi="Univia Pro Light" w:cstheme="minorHAnsi"/>
        </w:rPr>
        <w:t xml:space="preserve"> a las políticas públicas. Sin embargo, los resultados están condicionados a la generación de productos establecidos, identificados y asignados a cada entidad pública. </w:t>
      </w:r>
    </w:p>
    <w:p w14:paraId="389B4A19" w14:textId="77777777" w:rsidR="000B1C15" w:rsidRPr="00B857E3" w:rsidRDefault="000B1C15" w:rsidP="00D37C0F">
      <w:pPr>
        <w:spacing w:before="240" w:after="240" w:line="360" w:lineRule="auto"/>
        <w:jc w:val="both"/>
        <w:rPr>
          <w:rFonts w:ascii="Univia Pro Light" w:hAnsi="Univia Pro Light" w:cstheme="minorHAnsi"/>
        </w:rPr>
      </w:pPr>
      <w:r w:rsidRPr="00B857E3">
        <w:rPr>
          <w:rFonts w:ascii="Univia Pro Light" w:hAnsi="Univia Pro Light" w:cstheme="minorHAnsi"/>
        </w:rPr>
        <w:t>Los productos institucionales engloban el conjunto de bienes, servicios, normas y reglas que produce una institución en beneficio de los ciudadanos, generando valor público al contribuir a uno o más de sus objetivos estratégicos. Se debe aclarar que los productos institucionales no configuran automáticamente un resultado, sino que contribuyen y están orientados a su logro.</w:t>
      </w:r>
    </w:p>
    <w:p w14:paraId="38767334" w14:textId="77777777" w:rsidR="000B1C15" w:rsidRPr="00B857E3" w:rsidRDefault="000B1C15" w:rsidP="00D37C0F">
      <w:pPr>
        <w:spacing w:before="240" w:after="240" w:line="360" w:lineRule="auto"/>
        <w:jc w:val="both"/>
        <w:rPr>
          <w:rFonts w:ascii="Univia Pro Light" w:hAnsi="Univia Pro Light" w:cstheme="minorHAnsi"/>
        </w:rPr>
      </w:pPr>
      <w:r w:rsidRPr="00B857E3">
        <w:rPr>
          <w:rFonts w:ascii="Univia Pro Light" w:hAnsi="Univia Pro Light" w:cstheme="minorHAnsi"/>
        </w:rPr>
        <w:t>Los productos institucionales son consistentes con el mandato legal de la institución pública, su misión y visión.</w:t>
      </w:r>
      <w:r w:rsidR="003448CD">
        <w:rPr>
          <w:rFonts w:ascii="Univia Pro Light" w:hAnsi="Univia Pro Light" w:cstheme="minorHAnsi"/>
        </w:rPr>
        <w:t xml:space="preserve"> </w:t>
      </w:r>
    </w:p>
    <w:p w14:paraId="332E6EBA" w14:textId="77777777" w:rsidR="00417294" w:rsidRPr="00B857E3" w:rsidRDefault="000B1C15" w:rsidP="00D37C0F">
      <w:pPr>
        <w:spacing w:before="240" w:after="240" w:line="360" w:lineRule="auto"/>
        <w:jc w:val="both"/>
        <w:rPr>
          <w:rFonts w:ascii="Univia Pro Light" w:hAnsi="Univia Pro Light" w:cstheme="minorHAnsi"/>
        </w:rPr>
      </w:pPr>
      <w:r w:rsidRPr="00B857E3">
        <w:rPr>
          <w:rFonts w:ascii="Univia Pro Light" w:hAnsi="Univia Pro Light" w:cstheme="minorHAnsi"/>
        </w:rPr>
        <w:t>Se derivan de los objetivos estratégicos y generalmente configuran los programas:</w:t>
      </w:r>
    </w:p>
    <w:tbl>
      <w:tblPr>
        <w:tblW w:w="0" w:type="auto"/>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786"/>
        <w:gridCol w:w="284"/>
        <w:gridCol w:w="3468"/>
      </w:tblGrid>
      <w:tr w:rsidR="000B1C15" w:rsidRPr="003448CD" w14:paraId="7C94261F" w14:textId="77777777" w:rsidTr="000B1C15">
        <w:trPr>
          <w:jc w:val="center"/>
        </w:trPr>
        <w:tc>
          <w:tcPr>
            <w:tcW w:w="4786" w:type="dxa"/>
            <w:shd w:val="clear" w:color="auto" w:fill="4F81BD"/>
            <w:vAlign w:val="center"/>
          </w:tcPr>
          <w:p w14:paraId="175AB16F" w14:textId="77777777" w:rsidR="000B1C15" w:rsidRPr="003448CD" w:rsidRDefault="000B1C15" w:rsidP="003448CD">
            <w:pPr>
              <w:spacing w:before="120" w:after="120"/>
              <w:jc w:val="center"/>
              <w:rPr>
                <w:rFonts w:ascii="Univia Pro Light" w:eastAsia="MS Mincho" w:hAnsi="Univia Pro Light" w:cstheme="minorHAnsi"/>
                <w:b/>
                <w:bCs/>
                <w:color w:val="FFFFFF"/>
                <w:sz w:val="20"/>
                <w:szCs w:val="20"/>
              </w:rPr>
            </w:pPr>
            <w:r w:rsidRPr="003448CD">
              <w:rPr>
                <w:rFonts w:ascii="Univia Pro Light" w:eastAsia="MS Mincho" w:hAnsi="Univia Pro Light" w:cstheme="minorHAnsi"/>
                <w:b/>
                <w:bCs/>
                <w:color w:val="FFFFFF"/>
                <w:sz w:val="20"/>
                <w:szCs w:val="20"/>
              </w:rPr>
              <w:t>Objetivo Estratégico</w:t>
            </w:r>
          </w:p>
        </w:tc>
        <w:tc>
          <w:tcPr>
            <w:tcW w:w="284" w:type="dxa"/>
            <w:shd w:val="clear" w:color="auto" w:fill="4F81BD"/>
          </w:tcPr>
          <w:p w14:paraId="0D55BD54" w14:textId="77777777" w:rsidR="000B1C15" w:rsidRPr="003448CD" w:rsidRDefault="000B1C15" w:rsidP="003448CD">
            <w:pPr>
              <w:spacing w:before="120" w:after="120"/>
              <w:jc w:val="center"/>
              <w:rPr>
                <w:rFonts w:ascii="Univia Pro Light" w:eastAsia="MS Mincho" w:hAnsi="Univia Pro Light" w:cstheme="minorHAnsi"/>
                <w:b/>
                <w:bCs/>
                <w:color w:val="FFFFFF"/>
                <w:sz w:val="20"/>
                <w:szCs w:val="20"/>
              </w:rPr>
            </w:pPr>
          </w:p>
        </w:tc>
        <w:tc>
          <w:tcPr>
            <w:tcW w:w="3468" w:type="dxa"/>
            <w:shd w:val="clear" w:color="auto" w:fill="4F81BD"/>
            <w:vAlign w:val="center"/>
          </w:tcPr>
          <w:p w14:paraId="2D4CF65D" w14:textId="77777777" w:rsidR="000B1C15" w:rsidRPr="003448CD" w:rsidRDefault="000B1C15" w:rsidP="003448CD">
            <w:pPr>
              <w:spacing w:before="120" w:after="120"/>
              <w:jc w:val="center"/>
              <w:rPr>
                <w:rFonts w:ascii="Univia Pro Light" w:eastAsia="MS Mincho" w:hAnsi="Univia Pro Light" w:cstheme="minorHAnsi"/>
                <w:b/>
                <w:bCs/>
                <w:color w:val="FFFFFF"/>
                <w:sz w:val="20"/>
                <w:szCs w:val="20"/>
              </w:rPr>
            </w:pPr>
            <w:r w:rsidRPr="003448CD">
              <w:rPr>
                <w:rFonts w:ascii="Univia Pro Light" w:eastAsia="MS Mincho" w:hAnsi="Univia Pro Light" w:cstheme="minorHAnsi"/>
                <w:b/>
                <w:bCs/>
                <w:color w:val="FFFFFF"/>
                <w:sz w:val="20"/>
                <w:szCs w:val="20"/>
              </w:rPr>
              <w:t>Producto Institucional</w:t>
            </w:r>
          </w:p>
        </w:tc>
      </w:tr>
      <w:tr w:rsidR="000B1C15" w:rsidRPr="003448CD" w14:paraId="0D3608BA" w14:textId="77777777" w:rsidTr="000B1C15">
        <w:trPr>
          <w:jc w:val="center"/>
        </w:trPr>
        <w:tc>
          <w:tcPr>
            <w:tcW w:w="4786" w:type="dxa"/>
            <w:tcBorders>
              <w:top w:val="single" w:sz="8" w:space="0" w:color="4F81BD"/>
              <w:left w:val="single" w:sz="8" w:space="0" w:color="4F81BD"/>
              <w:bottom w:val="single" w:sz="8" w:space="0" w:color="4F81BD"/>
            </w:tcBorders>
            <w:shd w:val="clear" w:color="auto" w:fill="auto"/>
            <w:vAlign w:val="center"/>
          </w:tcPr>
          <w:p w14:paraId="5A877962" w14:textId="77777777" w:rsidR="000B1C15" w:rsidRPr="003448CD" w:rsidRDefault="000B1C15" w:rsidP="003448CD">
            <w:pPr>
              <w:spacing w:before="60" w:after="60"/>
              <w:jc w:val="both"/>
              <w:rPr>
                <w:rFonts w:ascii="Univia Pro Light" w:eastAsia="MS Mincho" w:hAnsi="Univia Pro Light" w:cstheme="minorHAnsi"/>
                <w:bCs/>
                <w:sz w:val="20"/>
                <w:szCs w:val="20"/>
              </w:rPr>
            </w:pPr>
            <w:r w:rsidRPr="003448CD">
              <w:rPr>
                <w:rFonts w:ascii="Univia Pro Light" w:eastAsia="MS Mincho" w:hAnsi="Univia Pro Light" w:cstheme="minorHAnsi"/>
                <w:bCs/>
                <w:sz w:val="20"/>
                <w:szCs w:val="20"/>
              </w:rPr>
              <w:t>Ofrecer soporte y acompañamiento para desatar procesos que eliminen las brechas de desigualdad.</w:t>
            </w:r>
          </w:p>
        </w:tc>
        <w:tc>
          <w:tcPr>
            <w:tcW w:w="284" w:type="dxa"/>
            <w:tcBorders>
              <w:top w:val="single" w:sz="8" w:space="0" w:color="4F81BD"/>
              <w:bottom w:val="single" w:sz="8" w:space="0" w:color="4F81BD"/>
            </w:tcBorders>
          </w:tcPr>
          <w:p w14:paraId="1A4883D7" w14:textId="77777777" w:rsidR="000B1C15" w:rsidRPr="003448CD" w:rsidRDefault="000B1C15" w:rsidP="003448CD">
            <w:pPr>
              <w:spacing w:before="60" w:after="60"/>
              <w:jc w:val="both"/>
              <w:rPr>
                <w:rFonts w:ascii="Univia Pro Light" w:eastAsia="MS Mincho" w:hAnsi="Univia Pro Light" w:cstheme="minorHAnsi"/>
                <w:sz w:val="20"/>
                <w:szCs w:val="20"/>
              </w:rPr>
            </w:pPr>
          </w:p>
        </w:tc>
        <w:tc>
          <w:tcPr>
            <w:tcW w:w="3468" w:type="dxa"/>
            <w:tcBorders>
              <w:top w:val="single" w:sz="8" w:space="0" w:color="4F81BD"/>
              <w:bottom w:val="single" w:sz="8" w:space="0" w:color="4F81BD"/>
              <w:right w:val="single" w:sz="8" w:space="0" w:color="4F81BD"/>
            </w:tcBorders>
            <w:shd w:val="clear" w:color="auto" w:fill="auto"/>
            <w:vAlign w:val="center"/>
          </w:tcPr>
          <w:p w14:paraId="6AF67D69" w14:textId="77777777" w:rsidR="000B1C15" w:rsidRPr="003448CD" w:rsidRDefault="000B1C15" w:rsidP="003448CD">
            <w:pPr>
              <w:spacing w:before="60" w:after="60"/>
              <w:jc w:val="both"/>
              <w:rPr>
                <w:rFonts w:ascii="Univia Pro Light" w:eastAsia="MS Mincho" w:hAnsi="Univia Pro Light" w:cstheme="minorHAnsi"/>
                <w:sz w:val="20"/>
                <w:szCs w:val="20"/>
              </w:rPr>
            </w:pPr>
            <w:r w:rsidRPr="003448CD">
              <w:rPr>
                <w:rFonts w:ascii="Univia Pro Light" w:eastAsia="MS Mincho" w:hAnsi="Univia Pro Light" w:cstheme="minorHAnsi"/>
                <w:sz w:val="20"/>
                <w:szCs w:val="20"/>
              </w:rPr>
              <w:t>Prevención y atención de la violencia de género.</w:t>
            </w:r>
          </w:p>
        </w:tc>
      </w:tr>
      <w:tr w:rsidR="000B1C15" w:rsidRPr="003448CD" w14:paraId="017A8C9C" w14:textId="77777777" w:rsidTr="000B1C15">
        <w:trPr>
          <w:jc w:val="center"/>
        </w:trPr>
        <w:tc>
          <w:tcPr>
            <w:tcW w:w="4786" w:type="dxa"/>
            <w:shd w:val="clear" w:color="auto" w:fill="auto"/>
            <w:vAlign w:val="center"/>
          </w:tcPr>
          <w:p w14:paraId="6CF98A7B" w14:textId="77777777" w:rsidR="000B1C15" w:rsidRPr="003448CD" w:rsidRDefault="000B1C15" w:rsidP="003448CD">
            <w:pPr>
              <w:spacing w:before="60" w:after="60"/>
              <w:jc w:val="both"/>
              <w:rPr>
                <w:rFonts w:ascii="Univia Pro Light" w:eastAsia="MS Mincho" w:hAnsi="Univia Pro Light" w:cstheme="minorHAnsi"/>
                <w:bCs/>
                <w:sz w:val="20"/>
                <w:szCs w:val="20"/>
              </w:rPr>
            </w:pPr>
            <w:r w:rsidRPr="003448CD">
              <w:rPr>
                <w:rFonts w:ascii="Univia Pro Light" w:eastAsia="MS Mincho" w:hAnsi="Univia Pro Light" w:cstheme="minorHAnsi"/>
                <w:bCs/>
                <w:sz w:val="20"/>
                <w:szCs w:val="20"/>
              </w:rPr>
              <w:t>Promover y fomentar la participación equitativa de la mujer, en lo político, cultural, económico y social.</w:t>
            </w:r>
          </w:p>
        </w:tc>
        <w:tc>
          <w:tcPr>
            <w:tcW w:w="284" w:type="dxa"/>
          </w:tcPr>
          <w:p w14:paraId="3C427264" w14:textId="77777777" w:rsidR="000B1C15" w:rsidRPr="003448CD" w:rsidRDefault="000B1C15" w:rsidP="003448CD">
            <w:pPr>
              <w:spacing w:before="60" w:after="60"/>
              <w:jc w:val="both"/>
              <w:rPr>
                <w:rFonts w:ascii="Univia Pro Light" w:eastAsia="MS Mincho" w:hAnsi="Univia Pro Light" w:cstheme="minorHAnsi"/>
                <w:sz w:val="20"/>
                <w:szCs w:val="20"/>
              </w:rPr>
            </w:pPr>
          </w:p>
        </w:tc>
        <w:tc>
          <w:tcPr>
            <w:tcW w:w="3468" w:type="dxa"/>
            <w:shd w:val="clear" w:color="auto" w:fill="auto"/>
            <w:vAlign w:val="center"/>
          </w:tcPr>
          <w:p w14:paraId="5C2B3AC5" w14:textId="77777777" w:rsidR="000B1C15" w:rsidRPr="003448CD" w:rsidRDefault="000B1C15" w:rsidP="003448CD">
            <w:pPr>
              <w:spacing w:before="60" w:after="60"/>
              <w:jc w:val="both"/>
              <w:rPr>
                <w:rFonts w:ascii="Univia Pro Light" w:eastAsia="MS Mincho" w:hAnsi="Univia Pro Light" w:cstheme="minorHAnsi"/>
                <w:sz w:val="20"/>
                <w:szCs w:val="20"/>
              </w:rPr>
            </w:pPr>
            <w:r w:rsidRPr="003448CD">
              <w:rPr>
                <w:rFonts w:ascii="Univia Pro Light" w:eastAsia="MS Mincho" w:hAnsi="Univia Pro Light" w:cstheme="minorHAnsi"/>
                <w:sz w:val="20"/>
                <w:szCs w:val="20"/>
              </w:rPr>
              <w:t>Promoción y fomento de los derechos de las mujeres.</w:t>
            </w:r>
          </w:p>
        </w:tc>
      </w:tr>
    </w:tbl>
    <w:p w14:paraId="5570E582" w14:textId="77777777" w:rsidR="003448CD" w:rsidRDefault="003448CD" w:rsidP="003448CD">
      <w:pPr>
        <w:pStyle w:val="Descripcin"/>
        <w:spacing w:before="0" w:beforeAutospacing="0" w:after="0" w:afterAutospacing="0"/>
        <w:ind w:firstLine="142"/>
        <w:rPr>
          <w:rFonts w:ascii="Univia Pro Light" w:hAnsi="Univia Pro Light"/>
        </w:rPr>
      </w:pPr>
    </w:p>
    <w:p w14:paraId="672185D7" w14:textId="18A38B04" w:rsidR="00261F16" w:rsidRPr="00C001D0" w:rsidRDefault="00261F16" w:rsidP="003448CD">
      <w:pPr>
        <w:pStyle w:val="Descripcin"/>
        <w:spacing w:before="0" w:beforeAutospacing="0" w:after="0" w:afterAutospacing="0"/>
        <w:ind w:firstLine="142"/>
        <w:rPr>
          <w:rFonts w:ascii="Univia Pro Light" w:hAnsi="Univia Pro Light" w:cstheme="minorHAnsi"/>
          <w:b w:val="0"/>
        </w:rPr>
      </w:pPr>
      <w:bookmarkStart w:id="125" w:name="_Toc519525429"/>
      <w:bookmarkStart w:id="126" w:name="_Toc519613544"/>
      <w:r w:rsidRPr="00B857E3">
        <w:rPr>
          <w:rFonts w:ascii="Univia Pro Light" w:hAnsi="Univia Pro Light"/>
        </w:rPr>
        <w:t xml:space="preserve">Tabla </w:t>
      </w:r>
      <w:r w:rsidR="00F53FE9" w:rsidRPr="00B857E3">
        <w:rPr>
          <w:rFonts w:ascii="Univia Pro Light" w:hAnsi="Univia Pro Light"/>
        </w:rPr>
        <w:fldChar w:fldCharType="begin"/>
      </w:r>
      <w:r w:rsidRPr="00B857E3">
        <w:rPr>
          <w:rFonts w:ascii="Univia Pro Light" w:hAnsi="Univia Pro Light"/>
        </w:rPr>
        <w:instrText xml:space="preserve"> SEQ Tabla \* ARABIC </w:instrText>
      </w:r>
      <w:r w:rsidR="00F53FE9" w:rsidRPr="00B857E3">
        <w:rPr>
          <w:rFonts w:ascii="Univia Pro Light" w:hAnsi="Univia Pro Light"/>
        </w:rPr>
        <w:fldChar w:fldCharType="separate"/>
      </w:r>
      <w:r w:rsidR="00CB04E8">
        <w:rPr>
          <w:rFonts w:ascii="Univia Pro Light" w:hAnsi="Univia Pro Light"/>
          <w:noProof/>
        </w:rPr>
        <w:t>7</w:t>
      </w:r>
      <w:r w:rsidR="00F53FE9" w:rsidRPr="00B857E3">
        <w:rPr>
          <w:rFonts w:ascii="Univia Pro Light" w:hAnsi="Univia Pro Light"/>
        </w:rPr>
        <w:fldChar w:fldCharType="end"/>
      </w:r>
      <w:r w:rsidRPr="00B857E3">
        <w:rPr>
          <w:rFonts w:ascii="Univia Pro Light" w:hAnsi="Univia Pro Light"/>
        </w:rPr>
        <w:t xml:space="preserve">. </w:t>
      </w:r>
      <w:r w:rsidRPr="00C001D0">
        <w:rPr>
          <w:rFonts w:ascii="Univia Pro Light" w:hAnsi="Univia Pro Light"/>
          <w:b w:val="0"/>
        </w:rPr>
        <w:t>Relación entre un objetivo estratégico y un producto institucional</w:t>
      </w:r>
      <w:r w:rsidR="00826409">
        <w:rPr>
          <w:rFonts w:ascii="Univia Pro Light" w:hAnsi="Univia Pro Light"/>
          <w:b w:val="0"/>
        </w:rPr>
        <w:t>.</w:t>
      </w:r>
      <w:bookmarkEnd w:id="125"/>
      <w:bookmarkEnd w:id="126"/>
    </w:p>
    <w:p w14:paraId="0C1877B4" w14:textId="77777777" w:rsidR="000B1C15" w:rsidRDefault="000B1C15" w:rsidP="00D37C0F">
      <w:pPr>
        <w:spacing w:before="240" w:after="240" w:line="360" w:lineRule="auto"/>
        <w:jc w:val="both"/>
        <w:rPr>
          <w:rFonts w:ascii="Univia Pro Light" w:hAnsi="Univia Pro Light" w:cstheme="minorHAnsi"/>
        </w:rPr>
      </w:pPr>
      <w:r w:rsidRPr="00B857E3">
        <w:rPr>
          <w:rFonts w:ascii="Univia Pro Light" w:hAnsi="Univia Pro Light" w:cstheme="minorHAnsi"/>
        </w:rPr>
        <w:t>Los productos específicos en su conjunto conforman los productos institucionales. Un producto específico</w:t>
      </w:r>
      <w:r w:rsidR="0085188D" w:rsidRPr="00B857E3">
        <w:rPr>
          <w:rFonts w:ascii="Univia Pro Light" w:hAnsi="Univia Pro Light" w:cstheme="minorHAnsi"/>
        </w:rPr>
        <w:t>,</w:t>
      </w:r>
      <w:r w:rsidRPr="00B857E3">
        <w:rPr>
          <w:rFonts w:ascii="Univia Pro Light" w:hAnsi="Univia Pro Light" w:cstheme="minorHAnsi"/>
        </w:rPr>
        <w:t xml:space="preserve"> es la expresión concreta de un proceso de producción determinado que puede establecerse a p</w:t>
      </w:r>
      <w:r w:rsidR="0031681E" w:rsidRPr="00B857E3">
        <w:rPr>
          <w:rFonts w:ascii="Univia Pro Light" w:hAnsi="Univia Pro Light" w:cstheme="minorHAnsi"/>
        </w:rPr>
        <w:t>artir de acciones concretas que</w:t>
      </w:r>
      <w:r w:rsidRPr="00B857E3">
        <w:rPr>
          <w:rFonts w:ascii="Univia Pro Light" w:hAnsi="Univia Pro Light" w:cstheme="minorHAnsi"/>
        </w:rPr>
        <w:t xml:space="preserve"> combinadas eficientemente, permiten la transformación de los insumos para obtener el producto.</w:t>
      </w:r>
    </w:p>
    <w:p w14:paraId="71CE9A5D" w14:textId="77777777" w:rsidR="002455BD" w:rsidRPr="00B857E3" w:rsidRDefault="002455BD" w:rsidP="00D37C0F">
      <w:pPr>
        <w:spacing w:before="240" w:after="240" w:line="360" w:lineRule="auto"/>
        <w:jc w:val="both"/>
        <w:rPr>
          <w:rFonts w:ascii="Univia Pro Light" w:hAnsi="Univia Pro Light" w:cstheme="minorHAnsi"/>
        </w:rPr>
      </w:pPr>
    </w:p>
    <w:p w14:paraId="21B4EBC4" w14:textId="77777777" w:rsidR="000B1C15" w:rsidRPr="00B857E3" w:rsidRDefault="000B1C15" w:rsidP="00D37C0F">
      <w:pPr>
        <w:spacing w:before="240" w:after="240" w:line="360" w:lineRule="auto"/>
        <w:jc w:val="both"/>
        <w:rPr>
          <w:rFonts w:ascii="Univia Pro Light" w:hAnsi="Univia Pro Light" w:cstheme="minorHAnsi"/>
        </w:rPr>
      </w:pPr>
      <w:r w:rsidRPr="00B857E3">
        <w:rPr>
          <w:rFonts w:ascii="Univia Pro Light" w:hAnsi="Univia Pro Light" w:cstheme="minorHAnsi"/>
        </w:rPr>
        <w:lastRenderedPageBreak/>
        <w:t xml:space="preserve">Los productos específicos que, según el mandato legal, están facultadas las instituciones públicas a generar son: </w:t>
      </w:r>
    </w:p>
    <w:p w14:paraId="34C57A99" w14:textId="77777777" w:rsidR="000B1C15" w:rsidRPr="00B857E3" w:rsidRDefault="000B1C15" w:rsidP="00D37C0F">
      <w:pPr>
        <w:pStyle w:val="Prrafodelista"/>
        <w:numPr>
          <w:ilvl w:val="0"/>
          <w:numId w:val="12"/>
        </w:numPr>
        <w:spacing w:before="120" w:beforeAutospacing="0" w:after="120" w:afterAutospacing="0"/>
        <w:ind w:left="714" w:hanging="357"/>
        <w:contextualSpacing w:val="0"/>
        <w:rPr>
          <w:rFonts w:ascii="Univia Pro Light" w:hAnsi="Univia Pro Light" w:cstheme="minorHAnsi"/>
          <w:sz w:val="24"/>
          <w:szCs w:val="24"/>
        </w:rPr>
      </w:pPr>
      <w:r w:rsidRPr="00B857E3">
        <w:rPr>
          <w:rFonts w:ascii="Univia Pro Light" w:hAnsi="Univia Pro Light" w:cstheme="minorHAnsi"/>
          <w:b/>
          <w:sz w:val="24"/>
          <w:szCs w:val="24"/>
        </w:rPr>
        <w:t>Normas o reglas,</w:t>
      </w:r>
      <w:r w:rsidRPr="00B857E3">
        <w:rPr>
          <w:rFonts w:ascii="Univia Pro Light" w:hAnsi="Univia Pro Light" w:cstheme="minorHAnsi"/>
          <w:sz w:val="24"/>
          <w:szCs w:val="24"/>
        </w:rPr>
        <w:t xml:space="preserve"> que afectan el comportamiento de la institución y de la propia sociedad para generar ciertos fines. Se conocen como productos de naturaleza regulatoria (leyes, decretos, reglamentos, etc.</w:t>
      </w:r>
      <w:r w:rsidR="0031681E" w:rsidRPr="00B857E3">
        <w:rPr>
          <w:rFonts w:ascii="Univia Pro Light" w:hAnsi="Univia Pro Light" w:cstheme="minorHAnsi"/>
          <w:sz w:val="24"/>
          <w:szCs w:val="24"/>
        </w:rPr>
        <w:t>)</w:t>
      </w:r>
      <w:r w:rsidRPr="00B857E3">
        <w:rPr>
          <w:rFonts w:ascii="Univia Pro Light" w:hAnsi="Univia Pro Light" w:cstheme="minorHAnsi"/>
          <w:sz w:val="24"/>
          <w:szCs w:val="24"/>
        </w:rPr>
        <w:t>; se r</w:t>
      </w:r>
      <w:r w:rsidR="009E0590" w:rsidRPr="00B857E3">
        <w:rPr>
          <w:rFonts w:ascii="Univia Pro Light" w:hAnsi="Univia Pro Light" w:cstheme="minorHAnsi"/>
          <w:sz w:val="24"/>
          <w:szCs w:val="24"/>
        </w:rPr>
        <w:t>econocen como normas los planes</w:t>
      </w:r>
      <w:r w:rsidRPr="00B857E3">
        <w:rPr>
          <w:rFonts w:ascii="Univia Pro Light" w:hAnsi="Univia Pro Light" w:cstheme="minorHAnsi"/>
          <w:sz w:val="24"/>
          <w:szCs w:val="24"/>
        </w:rPr>
        <w:t>.</w:t>
      </w:r>
    </w:p>
    <w:p w14:paraId="16FD027F" w14:textId="77777777" w:rsidR="000B1C15" w:rsidRPr="00B857E3" w:rsidRDefault="000B1C15" w:rsidP="00D37C0F">
      <w:pPr>
        <w:pStyle w:val="Prrafodelista"/>
        <w:numPr>
          <w:ilvl w:val="0"/>
          <w:numId w:val="12"/>
        </w:numPr>
        <w:spacing w:before="120" w:beforeAutospacing="0" w:after="120" w:afterAutospacing="0"/>
        <w:ind w:left="714" w:hanging="357"/>
        <w:contextualSpacing w:val="0"/>
        <w:rPr>
          <w:rFonts w:ascii="Univia Pro Light" w:hAnsi="Univia Pro Light" w:cstheme="minorHAnsi"/>
          <w:sz w:val="24"/>
          <w:szCs w:val="24"/>
        </w:rPr>
      </w:pPr>
      <w:r w:rsidRPr="00B857E3">
        <w:rPr>
          <w:rFonts w:ascii="Univia Pro Light" w:hAnsi="Univia Pro Light" w:cstheme="minorHAnsi"/>
          <w:b/>
          <w:sz w:val="24"/>
          <w:szCs w:val="24"/>
        </w:rPr>
        <w:t xml:space="preserve">Bienes, </w:t>
      </w:r>
      <w:r w:rsidRPr="00B857E3">
        <w:rPr>
          <w:rFonts w:ascii="Univia Pro Light" w:hAnsi="Univia Pro Light" w:cstheme="minorHAnsi"/>
          <w:sz w:val="24"/>
          <w:szCs w:val="24"/>
        </w:rPr>
        <w:t>son productos físicos, tangibles, acumulables, sujetos a desgaste y depreciación por el uso, por lo que requieren mantenimiento (infraestructura).</w:t>
      </w:r>
    </w:p>
    <w:p w14:paraId="03557D7C" w14:textId="116CC3AB" w:rsidR="000B1C15" w:rsidRPr="00B857E3" w:rsidRDefault="000B1C15" w:rsidP="00D37C0F">
      <w:pPr>
        <w:pStyle w:val="Prrafodelista"/>
        <w:numPr>
          <w:ilvl w:val="0"/>
          <w:numId w:val="12"/>
        </w:numPr>
        <w:spacing w:before="120" w:beforeAutospacing="0" w:after="120" w:afterAutospacing="0"/>
        <w:ind w:left="714" w:hanging="357"/>
        <w:contextualSpacing w:val="0"/>
        <w:rPr>
          <w:rFonts w:ascii="Univia Pro Light" w:hAnsi="Univia Pro Light" w:cstheme="minorHAnsi"/>
          <w:sz w:val="24"/>
          <w:szCs w:val="24"/>
        </w:rPr>
      </w:pPr>
      <w:r w:rsidRPr="00B857E3">
        <w:rPr>
          <w:rFonts w:ascii="Univia Pro Light" w:hAnsi="Univia Pro Light" w:cstheme="minorHAnsi"/>
          <w:b/>
          <w:sz w:val="24"/>
          <w:szCs w:val="24"/>
        </w:rPr>
        <w:t>Servicios</w:t>
      </w:r>
      <w:r w:rsidRPr="00B857E3">
        <w:rPr>
          <w:rFonts w:ascii="Univia Pro Light" w:hAnsi="Univia Pro Light" w:cstheme="minorHAnsi"/>
          <w:sz w:val="24"/>
          <w:szCs w:val="24"/>
        </w:rPr>
        <w:t>, son productos intangibles y no pueden ser acumulados. Su efecto es inmediato y se producen al tiempo de su consumo, generando un contacto directo con la ciudadanía, tales como: trámites, prestaciones dir</w:t>
      </w:r>
      <w:r w:rsidR="002455BD">
        <w:rPr>
          <w:rFonts w:ascii="Univia Pro Light" w:hAnsi="Univia Pro Light" w:cstheme="minorHAnsi"/>
          <w:sz w:val="24"/>
          <w:szCs w:val="24"/>
        </w:rPr>
        <w:t>ectas, entre otros</w:t>
      </w:r>
      <w:r w:rsidRPr="00B857E3">
        <w:rPr>
          <w:rFonts w:ascii="Univia Pro Light" w:hAnsi="Univia Pro Light" w:cstheme="minorHAnsi"/>
          <w:sz w:val="24"/>
          <w:szCs w:val="24"/>
        </w:rPr>
        <w:t>.</w:t>
      </w:r>
    </w:p>
    <w:p w14:paraId="01BBAC22" w14:textId="77777777" w:rsidR="000B1C15" w:rsidRPr="00B857E3" w:rsidRDefault="000B1C15" w:rsidP="00D37C0F">
      <w:pPr>
        <w:pStyle w:val="Ttulo4"/>
        <w:rPr>
          <w:rFonts w:ascii="Univia Pro Light" w:hAnsi="Univia Pro Light"/>
        </w:rPr>
      </w:pPr>
      <w:bookmarkStart w:id="127" w:name="_Toc366145013"/>
      <w:bookmarkStart w:id="128" w:name="_Toc367785622"/>
      <w:bookmarkStart w:id="129" w:name="_Toc371356887"/>
      <w:bookmarkStart w:id="130" w:name="_Toc519698063"/>
      <w:r w:rsidRPr="00B857E3">
        <w:rPr>
          <w:rFonts w:ascii="Univia Pro Light" w:hAnsi="Univia Pro Light"/>
        </w:rPr>
        <w:t>Vinculación a la Estructura Organizacional</w:t>
      </w:r>
      <w:bookmarkEnd w:id="127"/>
      <w:bookmarkEnd w:id="128"/>
      <w:bookmarkEnd w:id="129"/>
      <w:bookmarkEnd w:id="130"/>
    </w:p>
    <w:p w14:paraId="17C73CAA" w14:textId="77777777" w:rsidR="000B1C15" w:rsidRPr="00B857E3" w:rsidRDefault="000B1C15" w:rsidP="00D37C0F">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Es importante organizar la producción de las instituciones públicas, según la estructura organizacional que soporta la misma. </w:t>
      </w:r>
    </w:p>
    <w:p w14:paraId="516F14F5" w14:textId="77777777" w:rsidR="000B1C15" w:rsidRDefault="000B1C15" w:rsidP="00D37C0F">
      <w:pPr>
        <w:spacing w:before="240" w:after="240" w:line="360" w:lineRule="auto"/>
        <w:jc w:val="both"/>
        <w:rPr>
          <w:rFonts w:ascii="Univia Pro Light" w:hAnsi="Univia Pro Light" w:cstheme="minorHAnsi"/>
        </w:rPr>
      </w:pPr>
      <w:r w:rsidRPr="00B857E3">
        <w:rPr>
          <w:rFonts w:ascii="Univia Pro Light" w:hAnsi="Univia Pro Light" w:cstheme="minorHAnsi"/>
        </w:rPr>
        <w:t>Para el efecto se debe analizar, describir y establecer, dentro de cada nivel de la institución, los productos específicos bajo su responsabilidad. Por ejemplo, una institución que trabaja en el campo de la salud pública, es un área de responsabilidad general, pero puede que a determinados niveles internos sólo les corresponda la elaboración de políticas y no así otros temas (como infraestructura o la prestación del servicio de salud propiamente dicho).</w:t>
      </w:r>
    </w:p>
    <w:p w14:paraId="002023BA" w14:textId="77777777" w:rsidR="00F15076" w:rsidRPr="00B857E3" w:rsidRDefault="00F15076" w:rsidP="00D37C0F">
      <w:pPr>
        <w:spacing w:before="240" w:after="240" w:line="360" w:lineRule="auto"/>
        <w:jc w:val="both"/>
        <w:rPr>
          <w:rFonts w:ascii="Univia Pro Light" w:hAnsi="Univia Pro Light" w:cstheme="minorHAnsi"/>
        </w:rPr>
      </w:pPr>
    </w:p>
    <w:p w14:paraId="2D83EB9F" w14:textId="77777777" w:rsidR="000B1C15" w:rsidRPr="00B857E3" w:rsidRDefault="000B1C15" w:rsidP="00D37C0F">
      <w:pPr>
        <w:spacing w:before="240" w:after="240" w:line="360" w:lineRule="auto"/>
        <w:jc w:val="both"/>
        <w:rPr>
          <w:rFonts w:ascii="Univia Pro Light" w:hAnsi="Univia Pro Light" w:cstheme="minorHAnsi"/>
        </w:rPr>
      </w:pPr>
      <w:r w:rsidRPr="00B857E3">
        <w:rPr>
          <w:rFonts w:ascii="Univia Pro Light" w:hAnsi="Univia Pro Light" w:cstheme="minorHAnsi"/>
        </w:rPr>
        <w:lastRenderedPageBreak/>
        <w:t xml:space="preserve">Para vincular los productos específicos con la estructura organizacional, es importante considerar un nivel de desagregación que sea relevante dentro de la institución pública y que corresponda con la “cabeza” del área sustantiva (recomendable hasta nivel de Dirección o equivalente). </w:t>
      </w:r>
    </w:p>
    <w:p w14:paraId="38F30CD4" w14:textId="77777777" w:rsidR="00E64F8E" w:rsidRPr="00B857E3" w:rsidRDefault="000B1C15" w:rsidP="00D37C0F">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Asimismo, este vínculo deberá establecer la relación de los productos específicos de los niveles organizacionales de la institución con los productos institucionales, de tal forma que se establezca la contribución de las áreas (a través de sus productos específicos) con los productos institucionales y se pueda realizar la agrupación que dará lugar a la posterior determinación </w:t>
      </w:r>
      <w:r w:rsidR="0085188D" w:rsidRPr="00B857E3">
        <w:rPr>
          <w:rFonts w:ascii="Univia Pro Light" w:hAnsi="Univia Pro Light" w:cstheme="minorHAnsi"/>
        </w:rPr>
        <w:t xml:space="preserve">de la estructura programática. </w:t>
      </w:r>
    </w:p>
    <w:p w14:paraId="5F3FE13A" w14:textId="77777777" w:rsidR="004C0049" w:rsidRDefault="00061622" w:rsidP="00D37C0F">
      <w:pPr>
        <w:spacing w:before="240" w:after="240" w:line="360" w:lineRule="auto"/>
        <w:jc w:val="both"/>
        <w:rPr>
          <w:rFonts w:ascii="Univia Pro Light" w:hAnsi="Univia Pro Light" w:cstheme="minorHAnsi"/>
        </w:rPr>
      </w:pPr>
      <w:r>
        <w:rPr>
          <w:rFonts w:ascii="Univia Pro Light" w:hAnsi="Univia Pro Light" w:cstheme="minorHAnsi"/>
        </w:rPr>
        <w:t xml:space="preserve">En este caso, en la tabla 8 </w:t>
      </w:r>
      <w:r w:rsidR="000B1C15" w:rsidRPr="00B857E3">
        <w:rPr>
          <w:rFonts w:ascii="Univia Pro Light" w:hAnsi="Univia Pro Light" w:cstheme="minorHAnsi"/>
        </w:rPr>
        <w:t>se presenta un ejemplo práctico</w:t>
      </w:r>
      <w:r w:rsidR="00055332" w:rsidRPr="00B857E3">
        <w:rPr>
          <w:rFonts w:ascii="Univia Pro Light" w:hAnsi="Univia Pro Light" w:cstheme="minorHAnsi"/>
        </w:rPr>
        <w:t xml:space="preserve"> que correspondería al </w:t>
      </w:r>
      <w:r w:rsidR="00315A96">
        <w:rPr>
          <w:rFonts w:ascii="Univia Pro Light" w:hAnsi="Univia Pro Light" w:cstheme="minorHAnsi"/>
        </w:rPr>
        <w:t xml:space="preserve">extinto </w:t>
      </w:r>
      <w:r w:rsidR="00055332" w:rsidRPr="00B857E3">
        <w:rPr>
          <w:rFonts w:ascii="Univia Pro Light" w:hAnsi="Univia Pro Light" w:cstheme="minorHAnsi"/>
        </w:rPr>
        <w:t>Instituto de la Mujer Oaxaqueña</w:t>
      </w:r>
      <w:r w:rsidR="000B1C15" w:rsidRPr="00B857E3">
        <w:rPr>
          <w:rFonts w:ascii="Univia Pro Light" w:hAnsi="Univia Pro Light" w:cstheme="minorHAnsi"/>
        </w:rPr>
        <w:t>.</w:t>
      </w:r>
    </w:p>
    <w:tbl>
      <w:tblPr>
        <w:tblW w:w="0" w:type="auto"/>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3164"/>
        <w:gridCol w:w="3118"/>
        <w:gridCol w:w="2362"/>
      </w:tblGrid>
      <w:tr w:rsidR="000B1C15" w:rsidRPr="00B857E3" w14:paraId="177E8072" w14:textId="77777777" w:rsidTr="00C247CE">
        <w:trPr>
          <w:tblHeader/>
          <w:jc w:val="center"/>
        </w:trPr>
        <w:tc>
          <w:tcPr>
            <w:tcW w:w="3164" w:type="dxa"/>
            <w:tcBorders>
              <w:top w:val="single" w:sz="8" w:space="0" w:color="4F81BD"/>
            </w:tcBorders>
            <w:shd w:val="clear" w:color="auto" w:fill="4F81BD"/>
            <w:vAlign w:val="center"/>
          </w:tcPr>
          <w:p w14:paraId="30B06176" w14:textId="77777777" w:rsidR="000B1C15" w:rsidRPr="00B857E3" w:rsidRDefault="000B1C15" w:rsidP="003448CD">
            <w:pPr>
              <w:jc w:val="center"/>
              <w:rPr>
                <w:rFonts w:ascii="Univia Pro Light" w:eastAsia="MS Mincho" w:hAnsi="Univia Pro Light" w:cstheme="minorHAnsi"/>
                <w:b/>
                <w:bCs/>
                <w:color w:val="FFFFFF"/>
                <w:sz w:val="20"/>
                <w:szCs w:val="20"/>
              </w:rPr>
            </w:pPr>
            <w:r w:rsidRPr="00B857E3">
              <w:rPr>
                <w:rFonts w:ascii="Univia Pro Light" w:eastAsia="MS Mincho" w:hAnsi="Univia Pro Light" w:cstheme="minorHAnsi"/>
                <w:b/>
                <w:bCs/>
                <w:color w:val="FFFFFF"/>
                <w:sz w:val="20"/>
                <w:szCs w:val="20"/>
              </w:rPr>
              <w:t>NIVEL ORGANIZACIONAL</w:t>
            </w:r>
          </w:p>
        </w:tc>
        <w:tc>
          <w:tcPr>
            <w:tcW w:w="3118" w:type="dxa"/>
            <w:tcBorders>
              <w:top w:val="single" w:sz="8" w:space="0" w:color="4F81BD"/>
              <w:bottom w:val="single" w:sz="8" w:space="0" w:color="4F81BD"/>
            </w:tcBorders>
            <w:shd w:val="clear" w:color="auto" w:fill="4F81BD"/>
            <w:vAlign w:val="center"/>
          </w:tcPr>
          <w:p w14:paraId="7997BB37" w14:textId="77777777" w:rsidR="000B1C15" w:rsidRPr="00B857E3" w:rsidRDefault="000B1C15" w:rsidP="003448CD">
            <w:pPr>
              <w:jc w:val="center"/>
              <w:rPr>
                <w:rFonts w:ascii="Univia Pro Light" w:eastAsia="MS Mincho" w:hAnsi="Univia Pro Light" w:cstheme="minorHAnsi"/>
                <w:b/>
                <w:bCs/>
                <w:color w:val="FFFFFF"/>
                <w:sz w:val="20"/>
                <w:szCs w:val="20"/>
              </w:rPr>
            </w:pPr>
            <w:r w:rsidRPr="00B857E3">
              <w:rPr>
                <w:rFonts w:ascii="Univia Pro Light" w:eastAsia="MS Mincho" w:hAnsi="Univia Pro Light" w:cstheme="minorHAnsi"/>
                <w:b/>
                <w:bCs/>
                <w:color w:val="FFFFFF"/>
                <w:sz w:val="20"/>
                <w:szCs w:val="20"/>
              </w:rPr>
              <w:t>PRODUCTOS ESPECÍFICOS</w:t>
            </w:r>
          </w:p>
        </w:tc>
        <w:tc>
          <w:tcPr>
            <w:tcW w:w="2362" w:type="dxa"/>
            <w:tcBorders>
              <w:top w:val="single" w:sz="8" w:space="0" w:color="4F81BD"/>
              <w:bottom w:val="single" w:sz="8" w:space="0" w:color="4F81BD"/>
            </w:tcBorders>
            <w:shd w:val="clear" w:color="auto" w:fill="4F81BD"/>
            <w:vAlign w:val="center"/>
          </w:tcPr>
          <w:p w14:paraId="4CF61488" w14:textId="77777777" w:rsidR="000B1C15" w:rsidRPr="00B857E3" w:rsidRDefault="000B1C15" w:rsidP="003448CD">
            <w:pPr>
              <w:jc w:val="center"/>
              <w:rPr>
                <w:rFonts w:ascii="Univia Pro Light" w:eastAsia="MS Mincho" w:hAnsi="Univia Pro Light" w:cstheme="minorHAnsi"/>
                <w:b/>
                <w:bCs/>
                <w:color w:val="FFFFFF"/>
                <w:sz w:val="20"/>
                <w:szCs w:val="20"/>
              </w:rPr>
            </w:pPr>
            <w:r w:rsidRPr="00B857E3">
              <w:rPr>
                <w:rFonts w:ascii="Univia Pro Light" w:eastAsia="MS Mincho" w:hAnsi="Univia Pro Light" w:cstheme="minorHAnsi"/>
                <w:b/>
                <w:bCs/>
                <w:color w:val="FFFFFF"/>
                <w:sz w:val="20"/>
                <w:szCs w:val="20"/>
              </w:rPr>
              <w:t>PRODUCTOS INSTITUCIONALES</w:t>
            </w:r>
          </w:p>
        </w:tc>
      </w:tr>
      <w:tr w:rsidR="000B1C15" w:rsidRPr="00B857E3" w14:paraId="0D3CDFE9" w14:textId="77777777" w:rsidTr="00C247CE">
        <w:trPr>
          <w:jc w:val="center"/>
        </w:trPr>
        <w:tc>
          <w:tcPr>
            <w:tcW w:w="3164" w:type="dxa"/>
            <w:tcBorders>
              <w:top w:val="single" w:sz="8" w:space="0" w:color="4F81BD"/>
              <w:left w:val="single" w:sz="8" w:space="0" w:color="4F81BD"/>
              <w:bottom w:val="single" w:sz="8" w:space="0" w:color="4F81BD"/>
              <w:right w:val="dotted" w:sz="4" w:space="0" w:color="8DB3E2"/>
            </w:tcBorders>
            <w:shd w:val="clear" w:color="auto" w:fill="auto"/>
            <w:vAlign w:val="center"/>
          </w:tcPr>
          <w:p w14:paraId="6B12637D" w14:textId="77777777" w:rsidR="000B1C15" w:rsidRPr="00B857E3" w:rsidRDefault="000B1C15" w:rsidP="003448CD">
            <w:pPr>
              <w:jc w:val="both"/>
              <w:rPr>
                <w:rFonts w:ascii="Univia Pro Light" w:eastAsia="MS Mincho" w:hAnsi="Univia Pro Light" w:cstheme="minorHAnsi"/>
                <w:bCs/>
                <w:sz w:val="20"/>
                <w:szCs w:val="20"/>
              </w:rPr>
            </w:pPr>
            <w:r w:rsidRPr="00B857E3">
              <w:rPr>
                <w:rFonts w:ascii="Univia Pro Light" w:eastAsia="MS Mincho" w:hAnsi="Univia Pro Light" w:cstheme="minorHAnsi"/>
                <w:bCs/>
                <w:sz w:val="20"/>
                <w:szCs w:val="20"/>
              </w:rPr>
              <w:t>Junta Directiva</w:t>
            </w:r>
          </w:p>
        </w:tc>
        <w:tc>
          <w:tcPr>
            <w:tcW w:w="3118" w:type="dxa"/>
            <w:tcBorders>
              <w:top w:val="single" w:sz="8" w:space="0" w:color="4F81BD"/>
              <w:left w:val="dotted" w:sz="4" w:space="0" w:color="8DB3E2"/>
              <w:bottom w:val="single" w:sz="8" w:space="0" w:color="4F81BD"/>
              <w:right w:val="dotted" w:sz="4" w:space="0" w:color="8DB3E2"/>
            </w:tcBorders>
            <w:shd w:val="clear" w:color="auto" w:fill="auto"/>
            <w:vAlign w:val="center"/>
          </w:tcPr>
          <w:p w14:paraId="3B7F9697" w14:textId="77777777" w:rsidR="000B1C15" w:rsidRPr="00B857E3" w:rsidRDefault="000B1C1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sz w:val="20"/>
                <w:szCs w:val="20"/>
              </w:rPr>
            </w:pPr>
            <w:r w:rsidRPr="00B857E3">
              <w:rPr>
                <w:rFonts w:ascii="Univia Pro Light" w:eastAsia="MS Mincho" w:hAnsi="Univia Pro Light" w:cstheme="minorHAnsi"/>
                <w:sz w:val="20"/>
                <w:szCs w:val="20"/>
              </w:rPr>
              <w:t>Normas, convenios, políticas</w:t>
            </w:r>
          </w:p>
        </w:tc>
        <w:tc>
          <w:tcPr>
            <w:tcW w:w="2362" w:type="dxa"/>
            <w:vMerge w:val="restart"/>
            <w:tcBorders>
              <w:top w:val="single" w:sz="8" w:space="0" w:color="4F81BD"/>
              <w:left w:val="dotted" w:sz="4" w:space="0" w:color="8DB3E2"/>
              <w:bottom w:val="single" w:sz="4" w:space="0" w:color="4F81BD"/>
              <w:right w:val="single" w:sz="8" w:space="0" w:color="4F81BD"/>
            </w:tcBorders>
            <w:shd w:val="clear" w:color="auto" w:fill="auto"/>
            <w:vAlign w:val="center"/>
          </w:tcPr>
          <w:p w14:paraId="28C0F327" w14:textId="77777777" w:rsidR="000B1C15" w:rsidRPr="00B857E3" w:rsidRDefault="000B1C15" w:rsidP="003448CD">
            <w:pPr>
              <w:jc w:val="both"/>
              <w:rPr>
                <w:rFonts w:ascii="Univia Pro Light" w:eastAsia="MS Mincho" w:hAnsi="Univia Pro Light" w:cstheme="minorHAnsi"/>
                <w:sz w:val="20"/>
                <w:szCs w:val="20"/>
              </w:rPr>
            </w:pPr>
          </w:p>
        </w:tc>
      </w:tr>
      <w:tr w:rsidR="000B1C15" w:rsidRPr="00B857E3" w14:paraId="1C175276" w14:textId="77777777" w:rsidTr="00C247CE">
        <w:trPr>
          <w:jc w:val="center"/>
        </w:trPr>
        <w:tc>
          <w:tcPr>
            <w:tcW w:w="3164" w:type="dxa"/>
            <w:tcBorders>
              <w:right w:val="dotted" w:sz="4" w:space="0" w:color="8DB3E2"/>
            </w:tcBorders>
            <w:shd w:val="clear" w:color="auto" w:fill="auto"/>
            <w:vAlign w:val="center"/>
          </w:tcPr>
          <w:p w14:paraId="73669EB8" w14:textId="77777777" w:rsidR="000B1C15" w:rsidRPr="00B857E3" w:rsidRDefault="000B1C15" w:rsidP="003448CD">
            <w:pPr>
              <w:jc w:val="both"/>
              <w:rPr>
                <w:rFonts w:ascii="Univia Pro Light" w:eastAsia="MS Mincho" w:hAnsi="Univia Pro Light" w:cstheme="minorHAnsi"/>
                <w:bCs/>
                <w:sz w:val="20"/>
                <w:szCs w:val="20"/>
              </w:rPr>
            </w:pPr>
            <w:r w:rsidRPr="00B857E3">
              <w:rPr>
                <w:rFonts w:ascii="Univia Pro Light" w:eastAsia="MS Mincho" w:hAnsi="Univia Pro Light" w:cstheme="minorHAnsi"/>
                <w:bCs/>
                <w:sz w:val="20"/>
                <w:szCs w:val="20"/>
              </w:rPr>
              <w:t>Dirección General</w:t>
            </w:r>
          </w:p>
        </w:tc>
        <w:tc>
          <w:tcPr>
            <w:tcW w:w="3118" w:type="dxa"/>
            <w:tcBorders>
              <w:top w:val="single" w:sz="8" w:space="0" w:color="4F81BD"/>
              <w:left w:val="dotted" w:sz="4" w:space="0" w:color="8DB3E2"/>
              <w:bottom w:val="single" w:sz="8" w:space="0" w:color="4F81BD"/>
              <w:right w:val="dotted" w:sz="4" w:space="0" w:color="8DB3E2"/>
            </w:tcBorders>
            <w:shd w:val="clear" w:color="auto" w:fill="auto"/>
            <w:vAlign w:val="center"/>
          </w:tcPr>
          <w:p w14:paraId="42E3F812" w14:textId="77777777" w:rsidR="000B1C15" w:rsidRPr="00B857E3" w:rsidRDefault="000B1C1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sz w:val="20"/>
                <w:szCs w:val="20"/>
              </w:rPr>
            </w:pPr>
            <w:r w:rsidRPr="00B857E3">
              <w:rPr>
                <w:rFonts w:ascii="Univia Pro Light" w:eastAsia="MS Mincho" w:hAnsi="Univia Pro Light" w:cstheme="minorHAnsi"/>
                <w:sz w:val="20"/>
                <w:szCs w:val="20"/>
              </w:rPr>
              <w:t>Reglamentos, convenios, políticas, gestión</w:t>
            </w:r>
          </w:p>
        </w:tc>
        <w:tc>
          <w:tcPr>
            <w:tcW w:w="2362" w:type="dxa"/>
            <w:vMerge/>
            <w:tcBorders>
              <w:top w:val="single" w:sz="8" w:space="0" w:color="4F81BD"/>
              <w:left w:val="dotted" w:sz="4" w:space="0" w:color="8DB3E2"/>
              <w:bottom w:val="single" w:sz="4" w:space="0" w:color="4F81BD"/>
            </w:tcBorders>
            <w:shd w:val="clear" w:color="auto" w:fill="auto"/>
            <w:vAlign w:val="center"/>
          </w:tcPr>
          <w:p w14:paraId="3EB0B4DD" w14:textId="77777777" w:rsidR="000B1C15" w:rsidRPr="00B857E3" w:rsidRDefault="000B1C15" w:rsidP="003448CD">
            <w:pPr>
              <w:jc w:val="both"/>
              <w:rPr>
                <w:rFonts w:ascii="Univia Pro Light" w:eastAsia="MS Mincho" w:hAnsi="Univia Pro Light" w:cstheme="minorHAnsi"/>
                <w:sz w:val="20"/>
                <w:szCs w:val="20"/>
              </w:rPr>
            </w:pPr>
          </w:p>
        </w:tc>
      </w:tr>
      <w:tr w:rsidR="000B1C15" w:rsidRPr="00B857E3" w14:paraId="326ADE4C" w14:textId="77777777" w:rsidTr="00C247CE">
        <w:trPr>
          <w:jc w:val="center"/>
        </w:trPr>
        <w:tc>
          <w:tcPr>
            <w:tcW w:w="3164" w:type="dxa"/>
            <w:tcBorders>
              <w:top w:val="single" w:sz="8" w:space="0" w:color="4F81BD"/>
              <w:left w:val="single" w:sz="8" w:space="0" w:color="4F81BD"/>
              <w:bottom w:val="single" w:sz="8" w:space="0" w:color="4F81BD"/>
              <w:right w:val="dotted" w:sz="4" w:space="0" w:color="8DB3E2"/>
            </w:tcBorders>
            <w:shd w:val="clear" w:color="auto" w:fill="auto"/>
            <w:vAlign w:val="center"/>
          </w:tcPr>
          <w:p w14:paraId="45C339FB" w14:textId="77777777" w:rsidR="000B1C15" w:rsidRPr="00B857E3" w:rsidRDefault="000B1C15" w:rsidP="003448CD">
            <w:pPr>
              <w:jc w:val="both"/>
              <w:rPr>
                <w:rFonts w:ascii="Univia Pro Light" w:eastAsia="MS Mincho" w:hAnsi="Univia Pro Light" w:cstheme="minorHAnsi"/>
                <w:bCs/>
                <w:sz w:val="20"/>
                <w:szCs w:val="20"/>
              </w:rPr>
            </w:pPr>
            <w:r w:rsidRPr="00B857E3">
              <w:rPr>
                <w:rFonts w:ascii="Univia Pro Light" w:eastAsia="MS Mincho" w:hAnsi="Univia Pro Light" w:cstheme="minorHAnsi"/>
                <w:bCs/>
                <w:sz w:val="20"/>
                <w:szCs w:val="20"/>
              </w:rPr>
              <w:t>Departamento Jurídico</w:t>
            </w:r>
          </w:p>
        </w:tc>
        <w:tc>
          <w:tcPr>
            <w:tcW w:w="3118" w:type="dxa"/>
            <w:tcBorders>
              <w:top w:val="single" w:sz="8" w:space="0" w:color="4F81BD"/>
              <w:left w:val="dotted" w:sz="4" w:space="0" w:color="8DB3E2"/>
              <w:bottom w:val="single" w:sz="8" w:space="0" w:color="4F81BD"/>
              <w:right w:val="dotted" w:sz="4" w:space="0" w:color="8DB3E2"/>
            </w:tcBorders>
            <w:shd w:val="clear" w:color="auto" w:fill="auto"/>
            <w:vAlign w:val="center"/>
          </w:tcPr>
          <w:p w14:paraId="6D94261A" w14:textId="77777777" w:rsidR="000B1C15" w:rsidRPr="00B857E3" w:rsidRDefault="000B1C1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sz w:val="20"/>
                <w:szCs w:val="20"/>
              </w:rPr>
            </w:pPr>
            <w:r w:rsidRPr="00B857E3">
              <w:rPr>
                <w:rFonts w:ascii="Univia Pro Light" w:eastAsia="MS Mincho" w:hAnsi="Univia Pro Light" w:cstheme="minorHAnsi"/>
                <w:sz w:val="20"/>
                <w:szCs w:val="20"/>
              </w:rPr>
              <w:t>Servicios legales</w:t>
            </w:r>
          </w:p>
        </w:tc>
        <w:tc>
          <w:tcPr>
            <w:tcW w:w="2362" w:type="dxa"/>
            <w:vMerge/>
            <w:tcBorders>
              <w:top w:val="single" w:sz="8" w:space="0" w:color="4F81BD"/>
              <w:left w:val="dotted" w:sz="4" w:space="0" w:color="8DB3E2"/>
              <w:bottom w:val="single" w:sz="4" w:space="0" w:color="4F81BD"/>
              <w:right w:val="single" w:sz="8" w:space="0" w:color="4F81BD"/>
            </w:tcBorders>
            <w:shd w:val="clear" w:color="auto" w:fill="auto"/>
            <w:vAlign w:val="center"/>
          </w:tcPr>
          <w:p w14:paraId="67869E11" w14:textId="77777777" w:rsidR="000B1C15" w:rsidRPr="00B857E3" w:rsidRDefault="000B1C15" w:rsidP="003448CD">
            <w:pPr>
              <w:jc w:val="both"/>
              <w:rPr>
                <w:rFonts w:ascii="Univia Pro Light" w:eastAsia="MS Mincho" w:hAnsi="Univia Pro Light" w:cstheme="minorHAnsi"/>
                <w:sz w:val="20"/>
                <w:szCs w:val="20"/>
              </w:rPr>
            </w:pPr>
          </w:p>
        </w:tc>
      </w:tr>
      <w:tr w:rsidR="000B1C15" w:rsidRPr="00B857E3" w14:paraId="7567BFFF" w14:textId="77777777" w:rsidTr="00C247CE">
        <w:trPr>
          <w:jc w:val="center"/>
        </w:trPr>
        <w:tc>
          <w:tcPr>
            <w:tcW w:w="3164" w:type="dxa"/>
            <w:tcBorders>
              <w:right w:val="dotted" w:sz="4" w:space="0" w:color="8DB3E2"/>
            </w:tcBorders>
            <w:shd w:val="clear" w:color="auto" w:fill="auto"/>
            <w:vAlign w:val="center"/>
          </w:tcPr>
          <w:p w14:paraId="48DEE792" w14:textId="77777777" w:rsidR="000B1C15" w:rsidRPr="00B857E3" w:rsidRDefault="000B1C15" w:rsidP="003448CD">
            <w:pPr>
              <w:jc w:val="both"/>
              <w:rPr>
                <w:rFonts w:ascii="Univia Pro Light" w:eastAsia="MS Mincho" w:hAnsi="Univia Pro Light" w:cstheme="minorHAnsi"/>
                <w:bCs/>
                <w:sz w:val="20"/>
                <w:szCs w:val="20"/>
              </w:rPr>
            </w:pPr>
            <w:r w:rsidRPr="00B857E3">
              <w:rPr>
                <w:rFonts w:ascii="Univia Pro Light" w:eastAsia="MS Mincho" w:hAnsi="Univia Pro Light" w:cstheme="minorHAnsi"/>
                <w:bCs/>
                <w:sz w:val="20"/>
                <w:szCs w:val="20"/>
              </w:rPr>
              <w:t>Departamento Administrativo</w:t>
            </w:r>
          </w:p>
        </w:tc>
        <w:tc>
          <w:tcPr>
            <w:tcW w:w="3118" w:type="dxa"/>
            <w:tcBorders>
              <w:top w:val="single" w:sz="8" w:space="0" w:color="4F81BD"/>
              <w:left w:val="dotted" w:sz="4" w:space="0" w:color="8DB3E2"/>
              <w:bottom w:val="single" w:sz="8" w:space="0" w:color="4F81BD"/>
              <w:right w:val="dotted" w:sz="4" w:space="0" w:color="8DB3E2"/>
            </w:tcBorders>
            <w:shd w:val="clear" w:color="auto" w:fill="auto"/>
            <w:vAlign w:val="center"/>
          </w:tcPr>
          <w:p w14:paraId="2A669D57" w14:textId="77777777" w:rsidR="000B1C15" w:rsidRPr="00B857E3" w:rsidRDefault="000B1C1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sz w:val="20"/>
                <w:szCs w:val="20"/>
              </w:rPr>
            </w:pPr>
            <w:r w:rsidRPr="00B857E3">
              <w:rPr>
                <w:rFonts w:ascii="Univia Pro Light" w:eastAsia="MS Mincho" w:hAnsi="Univia Pro Light" w:cstheme="minorHAnsi"/>
                <w:sz w:val="20"/>
                <w:szCs w:val="20"/>
              </w:rPr>
              <w:t>Servicios administrativos y financieros</w:t>
            </w:r>
          </w:p>
        </w:tc>
        <w:tc>
          <w:tcPr>
            <w:tcW w:w="2362" w:type="dxa"/>
            <w:vMerge/>
            <w:tcBorders>
              <w:top w:val="single" w:sz="8" w:space="0" w:color="4F81BD"/>
              <w:left w:val="dotted" w:sz="4" w:space="0" w:color="8DB3E2"/>
              <w:bottom w:val="single" w:sz="4" w:space="0" w:color="4F81BD"/>
            </w:tcBorders>
            <w:shd w:val="clear" w:color="auto" w:fill="auto"/>
            <w:vAlign w:val="center"/>
          </w:tcPr>
          <w:p w14:paraId="3DAEC927" w14:textId="77777777" w:rsidR="000B1C15" w:rsidRPr="00B857E3" w:rsidRDefault="000B1C15" w:rsidP="003448CD">
            <w:pPr>
              <w:jc w:val="both"/>
              <w:rPr>
                <w:rFonts w:ascii="Univia Pro Light" w:eastAsia="MS Mincho" w:hAnsi="Univia Pro Light" w:cstheme="minorHAnsi"/>
                <w:sz w:val="20"/>
                <w:szCs w:val="20"/>
              </w:rPr>
            </w:pPr>
          </w:p>
        </w:tc>
      </w:tr>
      <w:tr w:rsidR="000B1C15" w:rsidRPr="00B857E3" w14:paraId="3DD44D64" w14:textId="77777777" w:rsidTr="00C247CE">
        <w:trPr>
          <w:jc w:val="center"/>
        </w:trPr>
        <w:tc>
          <w:tcPr>
            <w:tcW w:w="3164" w:type="dxa"/>
            <w:tcBorders>
              <w:top w:val="single" w:sz="8" w:space="0" w:color="4F81BD"/>
              <w:left w:val="single" w:sz="8" w:space="0" w:color="4F81BD"/>
              <w:bottom w:val="single" w:sz="8" w:space="0" w:color="4F81BD"/>
              <w:right w:val="dotted" w:sz="4" w:space="0" w:color="8DB3E2"/>
            </w:tcBorders>
            <w:shd w:val="clear" w:color="auto" w:fill="auto"/>
            <w:vAlign w:val="center"/>
          </w:tcPr>
          <w:p w14:paraId="283D89E2" w14:textId="77777777" w:rsidR="000B1C15" w:rsidRPr="00B857E3" w:rsidRDefault="000B1C15" w:rsidP="003448CD">
            <w:pPr>
              <w:jc w:val="both"/>
              <w:rPr>
                <w:rFonts w:ascii="Univia Pro Light" w:eastAsia="MS Mincho" w:hAnsi="Univia Pro Light" w:cstheme="minorHAnsi"/>
                <w:bCs/>
                <w:sz w:val="20"/>
                <w:szCs w:val="20"/>
              </w:rPr>
            </w:pPr>
            <w:r w:rsidRPr="00B857E3">
              <w:rPr>
                <w:rFonts w:ascii="Univia Pro Light" w:eastAsia="MS Mincho" w:hAnsi="Univia Pro Light" w:cstheme="minorHAnsi"/>
                <w:bCs/>
                <w:sz w:val="20"/>
                <w:szCs w:val="20"/>
              </w:rPr>
              <w:t>Dirección de Planeación, Desarrollo de Proyectos y Perspectiva</w:t>
            </w:r>
          </w:p>
        </w:tc>
        <w:tc>
          <w:tcPr>
            <w:tcW w:w="3118" w:type="dxa"/>
            <w:tcBorders>
              <w:top w:val="single" w:sz="8" w:space="0" w:color="4F81BD"/>
              <w:left w:val="dotted" w:sz="4" w:space="0" w:color="8DB3E2"/>
              <w:bottom w:val="single" w:sz="8" w:space="0" w:color="4F81BD"/>
              <w:right w:val="dotted" w:sz="4" w:space="0" w:color="8DB3E2"/>
            </w:tcBorders>
            <w:shd w:val="clear" w:color="auto" w:fill="auto"/>
            <w:vAlign w:val="center"/>
          </w:tcPr>
          <w:p w14:paraId="5BDF5A79" w14:textId="77777777" w:rsidR="000B1C15" w:rsidRPr="00B857E3" w:rsidRDefault="000B1C1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sz w:val="20"/>
                <w:szCs w:val="20"/>
              </w:rPr>
            </w:pPr>
            <w:r w:rsidRPr="00B857E3">
              <w:rPr>
                <w:rFonts w:ascii="Univia Pro Light" w:eastAsia="MS Mincho" w:hAnsi="Univia Pro Light" w:cstheme="minorHAnsi"/>
                <w:sz w:val="20"/>
                <w:szCs w:val="20"/>
              </w:rPr>
              <w:t>Planes y proyectos (pre-inversión)</w:t>
            </w:r>
          </w:p>
        </w:tc>
        <w:tc>
          <w:tcPr>
            <w:tcW w:w="2362" w:type="dxa"/>
            <w:vMerge/>
            <w:tcBorders>
              <w:top w:val="single" w:sz="8" w:space="0" w:color="4F81BD"/>
              <w:left w:val="dotted" w:sz="4" w:space="0" w:color="8DB3E2"/>
              <w:bottom w:val="single" w:sz="4" w:space="0" w:color="4F81BD"/>
              <w:right w:val="single" w:sz="8" w:space="0" w:color="4F81BD"/>
            </w:tcBorders>
            <w:shd w:val="clear" w:color="auto" w:fill="auto"/>
            <w:vAlign w:val="center"/>
          </w:tcPr>
          <w:p w14:paraId="229EB6B7" w14:textId="77777777" w:rsidR="000B1C15" w:rsidRPr="00B857E3" w:rsidRDefault="000B1C15" w:rsidP="003448CD">
            <w:pPr>
              <w:jc w:val="both"/>
              <w:rPr>
                <w:rFonts w:ascii="Univia Pro Light" w:eastAsia="MS Mincho" w:hAnsi="Univia Pro Light" w:cstheme="minorHAnsi"/>
                <w:sz w:val="20"/>
                <w:szCs w:val="20"/>
              </w:rPr>
            </w:pPr>
          </w:p>
        </w:tc>
      </w:tr>
      <w:tr w:rsidR="000B1C15" w:rsidRPr="00B857E3" w14:paraId="099503AB" w14:textId="77777777" w:rsidTr="00C247CE">
        <w:trPr>
          <w:trHeight w:val="1516"/>
          <w:jc w:val="center"/>
        </w:trPr>
        <w:tc>
          <w:tcPr>
            <w:tcW w:w="3164" w:type="dxa"/>
            <w:tcBorders>
              <w:right w:val="dotted" w:sz="4" w:space="0" w:color="8DB3E2"/>
            </w:tcBorders>
            <w:shd w:val="clear" w:color="auto" w:fill="auto"/>
            <w:vAlign w:val="center"/>
          </w:tcPr>
          <w:p w14:paraId="14A9D70A" w14:textId="77777777" w:rsidR="000B1C15" w:rsidRPr="00B857E3" w:rsidRDefault="000B1C15" w:rsidP="003448CD">
            <w:pPr>
              <w:jc w:val="both"/>
              <w:rPr>
                <w:rFonts w:ascii="Univia Pro Light" w:eastAsia="MS Mincho" w:hAnsi="Univia Pro Light" w:cstheme="minorHAnsi"/>
                <w:bCs/>
                <w:sz w:val="20"/>
                <w:szCs w:val="20"/>
              </w:rPr>
            </w:pPr>
            <w:r w:rsidRPr="00B857E3">
              <w:rPr>
                <w:rFonts w:ascii="Univia Pro Light" w:eastAsia="MS Mincho" w:hAnsi="Univia Pro Light" w:cstheme="minorHAnsi"/>
                <w:bCs/>
                <w:sz w:val="20"/>
                <w:szCs w:val="20"/>
              </w:rPr>
              <w:t>Dirección de Institucionalización</w:t>
            </w:r>
          </w:p>
        </w:tc>
        <w:tc>
          <w:tcPr>
            <w:tcW w:w="3118" w:type="dxa"/>
            <w:tcBorders>
              <w:top w:val="single" w:sz="8" w:space="0" w:color="4F81BD"/>
              <w:left w:val="dotted" w:sz="4" w:space="0" w:color="8DB3E2"/>
              <w:bottom w:val="single" w:sz="8" w:space="0" w:color="4F81BD"/>
              <w:right w:val="dotted" w:sz="4" w:space="0" w:color="8DB3E2"/>
            </w:tcBorders>
            <w:shd w:val="clear" w:color="auto" w:fill="auto"/>
            <w:vAlign w:val="center"/>
          </w:tcPr>
          <w:p w14:paraId="52AB48B7" w14:textId="77777777" w:rsidR="000B1C15" w:rsidRPr="00B857E3" w:rsidRDefault="000B1C1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sz w:val="20"/>
                <w:szCs w:val="20"/>
              </w:rPr>
            </w:pPr>
            <w:r w:rsidRPr="00B857E3">
              <w:rPr>
                <w:rFonts w:ascii="Univia Pro Light" w:eastAsia="MS Mincho" w:hAnsi="Univia Pro Light" w:cstheme="minorHAnsi"/>
                <w:sz w:val="20"/>
                <w:szCs w:val="20"/>
              </w:rPr>
              <w:t>Capacitación</w:t>
            </w:r>
          </w:p>
          <w:p w14:paraId="10116329" w14:textId="77777777" w:rsidR="000B1C15" w:rsidRPr="00B857E3" w:rsidRDefault="000B1C1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sz w:val="20"/>
                <w:szCs w:val="20"/>
              </w:rPr>
            </w:pPr>
            <w:r w:rsidRPr="00B857E3">
              <w:rPr>
                <w:rFonts w:ascii="Univia Pro Light" w:eastAsia="MS Mincho" w:hAnsi="Univia Pro Light" w:cstheme="minorHAnsi"/>
                <w:sz w:val="20"/>
                <w:szCs w:val="20"/>
              </w:rPr>
              <w:t>Difusión y promoción</w:t>
            </w:r>
          </w:p>
          <w:p w14:paraId="0615C4BC" w14:textId="77777777" w:rsidR="000B1C15" w:rsidRPr="00B857E3" w:rsidRDefault="000B1C1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sz w:val="20"/>
                <w:szCs w:val="20"/>
              </w:rPr>
            </w:pPr>
            <w:r w:rsidRPr="00B857E3">
              <w:rPr>
                <w:rFonts w:ascii="Univia Pro Light" w:eastAsia="MS Mincho" w:hAnsi="Univia Pro Light" w:cstheme="minorHAnsi"/>
                <w:sz w:val="20"/>
                <w:szCs w:val="20"/>
              </w:rPr>
              <w:t>Coordinación gubernamental</w:t>
            </w:r>
          </w:p>
          <w:p w14:paraId="0C29138D" w14:textId="77777777" w:rsidR="000B1C15" w:rsidRPr="00B857E3" w:rsidRDefault="00255CB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sz w:val="20"/>
                <w:szCs w:val="20"/>
              </w:rPr>
            </w:pPr>
            <w:r w:rsidRPr="00B857E3">
              <w:rPr>
                <w:rFonts w:ascii="Univia Pro Light" w:eastAsia="MS Mincho" w:hAnsi="Univia Pro Light" w:cstheme="minorHAnsi"/>
                <w:sz w:val="20"/>
                <w:szCs w:val="20"/>
              </w:rPr>
              <w:t xml:space="preserve">Análisis </w:t>
            </w:r>
            <w:r w:rsidR="000B1C15" w:rsidRPr="00B857E3">
              <w:rPr>
                <w:rFonts w:ascii="Univia Pro Light" w:eastAsia="MS Mincho" w:hAnsi="Univia Pro Light" w:cstheme="minorHAnsi"/>
                <w:sz w:val="20"/>
                <w:szCs w:val="20"/>
              </w:rPr>
              <w:t>normativo incorporación de género</w:t>
            </w:r>
          </w:p>
        </w:tc>
        <w:tc>
          <w:tcPr>
            <w:tcW w:w="2362" w:type="dxa"/>
            <w:tcBorders>
              <w:top w:val="single" w:sz="4" w:space="0" w:color="4F81BD"/>
              <w:left w:val="dotted" w:sz="4" w:space="0" w:color="8DB3E2"/>
            </w:tcBorders>
            <w:shd w:val="clear" w:color="auto" w:fill="auto"/>
            <w:vAlign w:val="center"/>
          </w:tcPr>
          <w:p w14:paraId="1EDFC4FE" w14:textId="77777777" w:rsidR="000B1C15" w:rsidRPr="00B857E3" w:rsidRDefault="000B1C15" w:rsidP="003448CD">
            <w:pPr>
              <w:jc w:val="both"/>
              <w:rPr>
                <w:rFonts w:ascii="Univia Pro Light" w:eastAsia="MS Mincho" w:hAnsi="Univia Pro Light" w:cstheme="minorHAnsi"/>
                <w:sz w:val="20"/>
                <w:szCs w:val="20"/>
              </w:rPr>
            </w:pPr>
            <w:r w:rsidRPr="00B857E3">
              <w:rPr>
                <w:rFonts w:ascii="Univia Pro Light" w:eastAsia="MS Mincho" w:hAnsi="Univia Pro Light" w:cstheme="minorHAnsi"/>
                <w:sz w:val="20"/>
                <w:szCs w:val="20"/>
              </w:rPr>
              <w:t xml:space="preserve">Promoción y </w:t>
            </w:r>
            <w:r w:rsidR="00826409" w:rsidRPr="00B857E3">
              <w:rPr>
                <w:rFonts w:ascii="Univia Pro Light" w:eastAsia="MS Mincho" w:hAnsi="Univia Pro Light" w:cstheme="minorHAnsi"/>
                <w:sz w:val="20"/>
                <w:szCs w:val="20"/>
              </w:rPr>
              <w:t>fomento de</w:t>
            </w:r>
            <w:r w:rsidRPr="00B857E3">
              <w:rPr>
                <w:rFonts w:ascii="Univia Pro Light" w:eastAsia="MS Mincho" w:hAnsi="Univia Pro Light" w:cstheme="minorHAnsi"/>
                <w:sz w:val="20"/>
                <w:szCs w:val="20"/>
              </w:rPr>
              <w:t xml:space="preserve"> los derechos de las mujeres</w:t>
            </w:r>
          </w:p>
        </w:tc>
      </w:tr>
      <w:tr w:rsidR="000B1C15" w:rsidRPr="00B857E3" w14:paraId="3B94FC72" w14:textId="77777777" w:rsidTr="00C247CE">
        <w:trPr>
          <w:trHeight w:val="1171"/>
          <w:jc w:val="center"/>
        </w:trPr>
        <w:tc>
          <w:tcPr>
            <w:tcW w:w="3164" w:type="dxa"/>
            <w:tcBorders>
              <w:top w:val="single" w:sz="8" w:space="0" w:color="4F81BD"/>
              <w:left w:val="single" w:sz="8" w:space="0" w:color="4F81BD"/>
              <w:bottom w:val="single" w:sz="8" w:space="0" w:color="4F81BD"/>
              <w:right w:val="dotted" w:sz="4" w:space="0" w:color="8DB3E2"/>
            </w:tcBorders>
            <w:shd w:val="clear" w:color="auto" w:fill="auto"/>
            <w:vAlign w:val="center"/>
          </w:tcPr>
          <w:p w14:paraId="34BA5DDC" w14:textId="77777777" w:rsidR="000B1C15" w:rsidRPr="00B857E3" w:rsidRDefault="000B1C15" w:rsidP="003448CD">
            <w:pPr>
              <w:jc w:val="both"/>
              <w:rPr>
                <w:rFonts w:ascii="Univia Pro Light" w:eastAsia="MS Mincho" w:hAnsi="Univia Pro Light" w:cstheme="minorHAnsi"/>
                <w:bCs/>
                <w:sz w:val="20"/>
                <w:szCs w:val="20"/>
              </w:rPr>
            </w:pPr>
            <w:r w:rsidRPr="00B857E3">
              <w:rPr>
                <w:rFonts w:ascii="Univia Pro Light" w:eastAsia="MS Mincho" w:hAnsi="Univia Pro Light" w:cstheme="minorHAnsi"/>
                <w:bCs/>
                <w:sz w:val="20"/>
                <w:szCs w:val="20"/>
              </w:rPr>
              <w:t>Dirección de Prevención y Atención a la Violencia de Género</w:t>
            </w:r>
          </w:p>
        </w:tc>
        <w:tc>
          <w:tcPr>
            <w:tcW w:w="3118" w:type="dxa"/>
            <w:tcBorders>
              <w:top w:val="single" w:sz="8" w:space="0" w:color="4F81BD"/>
              <w:left w:val="dotted" w:sz="4" w:space="0" w:color="8DB3E2"/>
              <w:bottom w:val="single" w:sz="8" w:space="0" w:color="4F81BD"/>
              <w:right w:val="dotted" w:sz="4" w:space="0" w:color="8DB3E2"/>
            </w:tcBorders>
            <w:shd w:val="clear" w:color="auto" w:fill="auto"/>
            <w:vAlign w:val="center"/>
          </w:tcPr>
          <w:p w14:paraId="6CAF973D" w14:textId="77777777" w:rsidR="000B1C15" w:rsidRPr="00B857E3" w:rsidRDefault="000B1C1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sz w:val="20"/>
                <w:szCs w:val="20"/>
              </w:rPr>
            </w:pPr>
            <w:r w:rsidRPr="00B857E3">
              <w:rPr>
                <w:rFonts w:ascii="Univia Pro Light" w:eastAsia="MS Mincho" w:hAnsi="Univia Pro Light" w:cstheme="minorHAnsi"/>
                <w:sz w:val="20"/>
                <w:szCs w:val="20"/>
              </w:rPr>
              <w:t>Apoyo jurídico</w:t>
            </w:r>
          </w:p>
          <w:p w14:paraId="2749E298" w14:textId="77777777" w:rsidR="000B1C15" w:rsidRPr="00B857E3" w:rsidRDefault="000B1C1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sz w:val="20"/>
                <w:szCs w:val="20"/>
              </w:rPr>
            </w:pPr>
            <w:r w:rsidRPr="00B857E3">
              <w:rPr>
                <w:rFonts w:ascii="Univia Pro Light" w:eastAsia="MS Mincho" w:hAnsi="Univia Pro Light" w:cstheme="minorHAnsi"/>
                <w:sz w:val="20"/>
                <w:szCs w:val="20"/>
              </w:rPr>
              <w:t>Apoyo psicológico</w:t>
            </w:r>
          </w:p>
          <w:p w14:paraId="58869631" w14:textId="77777777" w:rsidR="000B1C15" w:rsidRPr="00B857E3" w:rsidRDefault="000B1C1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sz w:val="20"/>
                <w:szCs w:val="20"/>
              </w:rPr>
            </w:pPr>
            <w:r w:rsidRPr="00B857E3">
              <w:rPr>
                <w:rFonts w:ascii="Univia Pro Light" w:eastAsia="MS Mincho" w:hAnsi="Univia Pro Light" w:cstheme="minorHAnsi"/>
                <w:sz w:val="20"/>
                <w:szCs w:val="20"/>
              </w:rPr>
              <w:t>Registro y atención de la violencia</w:t>
            </w:r>
          </w:p>
        </w:tc>
        <w:tc>
          <w:tcPr>
            <w:tcW w:w="2362" w:type="dxa"/>
            <w:tcBorders>
              <w:top w:val="single" w:sz="8" w:space="0" w:color="4F81BD"/>
              <w:left w:val="dotted" w:sz="4" w:space="0" w:color="8DB3E2"/>
              <w:bottom w:val="single" w:sz="8" w:space="0" w:color="4F81BD"/>
              <w:right w:val="single" w:sz="8" w:space="0" w:color="4F81BD"/>
            </w:tcBorders>
            <w:shd w:val="clear" w:color="auto" w:fill="auto"/>
            <w:vAlign w:val="center"/>
          </w:tcPr>
          <w:p w14:paraId="3E3CBFC0" w14:textId="77777777" w:rsidR="000B1C15" w:rsidRPr="00B857E3" w:rsidRDefault="000B1C15" w:rsidP="003448CD">
            <w:pPr>
              <w:jc w:val="both"/>
              <w:rPr>
                <w:rFonts w:ascii="Univia Pro Light" w:eastAsia="MS Mincho" w:hAnsi="Univia Pro Light" w:cstheme="minorHAnsi"/>
                <w:sz w:val="20"/>
                <w:szCs w:val="20"/>
              </w:rPr>
            </w:pPr>
            <w:r w:rsidRPr="00B857E3">
              <w:rPr>
                <w:rFonts w:ascii="Univia Pro Light" w:eastAsia="MS Mincho" w:hAnsi="Univia Pro Light" w:cstheme="minorHAnsi"/>
                <w:sz w:val="20"/>
                <w:szCs w:val="20"/>
              </w:rPr>
              <w:t>Prevención y atención de la violencia de género</w:t>
            </w:r>
          </w:p>
        </w:tc>
      </w:tr>
    </w:tbl>
    <w:p w14:paraId="5DA57721" w14:textId="3F00F100" w:rsidR="00875D03" w:rsidRPr="00C001D0" w:rsidRDefault="00875D03" w:rsidP="00E96059">
      <w:pPr>
        <w:pStyle w:val="Descripcin"/>
        <w:ind w:firstLine="142"/>
        <w:rPr>
          <w:rFonts w:ascii="Univia Pro Light" w:hAnsi="Univia Pro Light" w:cstheme="minorHAnsi"/>
          <w:b w:val="0"/>
        </w:rPr>
      </w:pPr>
      <w:bookmarkStart w:id="131" w:name="_Toc519525430"/>
      <w:bookmarkStart w:id="132" w:name="_Toc519613545"/>
      <w:r w:rsidRPr="00B857E3">
        <w:rPr>
          <w:rFonts w:ascii="Univia Pro Light" w:hAnsi="Univia Pro Light"/>
        </w:rPr>
        <w:t xml:space="preserve">Tabla </w:t>
      </w:r>
      <w:r w:rsidR="00F53FE9" w:rsidRPr="00B857E3">
        <w:rPr>
          <w:rFonts w:ascii="Univia Pro Light" w:hAnsi="Univia Pro Light"/>
        </w:rPr>
        <w:fldChar w:fldCharType="begin"/>
      </w:r>
      <w:r w:rsidRPr="00B857E3">
        <w:rPr>
          <w:rFonts w:ascii="Univia Pro Light" w:hAnsi="Univia Pro Light"/>
        </w:rPr>
        <w:instrText xml:space="preserve"> SEQ Tabla \* ARABIC </w:instrText>
      </w:r>
      <w:r w:rsidR="00F53FE9" w:rsidRPr="00B857E3">
        <w:rPr>
          <w:rFonts w:ascii="Univia Pro Light" w:hAnsi="Univia Pro Light"/>
        </w:rPr>
        <w:fldChar w:fldCharType="separate"/>
      </w:r>
      <w:r w:rsidR="00CB04E8">
        <w:rPr>
          <w:rFonts w:ascii="Univia Pro Light" w:hAnsi="Univia Pro Light"/>
          <w:noProof/>
        </w:rPr>
        <w:t>8</w:t>
      </w:r>
      <w:r w:rsidR="00F53FE9" w:rsidRPr="00B857E3">
        <w:rPr>
          <w:rFonts w:ascii="Univia Pro Light" w:hAnsi="Univia Pro Light"/>
        </w:rPr>
        <w:fldChar w:fldCharType="end"/>
      </w:r>
      <w:r w:rsidRPr="00B857E3">
        <w:rPr>
          <w:rFonts w:ascii="Univia Pro Light" w:hAnsi="Univia Pro Light"/>
        </w:rPr>
        <w:t xml:space="preserve">. </w:t>
      </w:r>
      <w:r w:rsidRPr="00C001D0">
        <w:rPr>
          <w:rFonts w:ascii="Univia Pro Light" w:hAnsi="Univia Pro Light"/>
          <w:b w:val="0"/>
        </w:rPr>
        <w:t>Relación entre productos y niveles organizacionales</w:t>
      </w:r>
      <w:r w:rsidR="00826409">
        <w:rPr>
          <w:rFonts w:ascii="Univia Pro Light" w:hAnsi="Univia Pro Light"/>
          <w:b w:val="0"/>
        </w:rPr>
        <w:t>.</w:t>
      </w:r>
      <w:bookmarkEnd w:id="131"/>
      <w:bookmarkEnd w:id="132"/>
    </w:p>
    <w:p w14:paraId="2FD82566" w14:textId="77777777" w:rsidR="000B1C15" w:rsidRPr="00B857E3" w:rsidRDefault="000B1C15" w:rsidP="009A1B16">
      <w:pPr>
        <w:spacing w:before="240" w:after="240" w:line="360" w:lineRule="auto"/>
        <w:rPr>
          <w:rFonts w:ascii="Univia Pro Light" w:hAnsi="Univia Pro Light" w:cstheme="minorHAnsi"/>
        </w:rPr>
      </w:pPr>
      <w:r w:rsidRPr="00B857E3">
        <w:rPr>
          <w:rFonts w:ascii="Univia Pro Light" w:hAnsi="Univia Pro Light" w:cstheme="minorHAnsi"/>
        </w:rPr>
        <w:lastRenderedPageBreak/>
        <w:t>Los productos específicos podrán ser intermedios o finales, dependiendo de si requieren o no de un proceso de transformación posterior.</w:t>
      </w:r>
    </w:p>
    <w:p w14:paraId="121F8FED" w14:textId="77777777" w:rsidR="000B1C15" w:rsidRPr="00B857E3" w:rsidRDefault="000B1C15" w:rsidP="00F8535E">
      <w:pPr>
        <w:pStyle w:val="Ttulo4"/>
        <w:rPr>
          <w:rFonts w:ascii="Univia Pro Light" w:hAnsi="Univia Pro Light"/>
        </w:rPr>
      </w:pPr>
      <w:bookmarkStart w:id="133" w:name="_Toc366145014"/>
      <w:bookmarkStart w:id="134" w:name="_Toc367785623"/>
      <w:bookmarkStart w:id="135" w:name="_Toc371356888"/>
      <w:bookmarkStart w:id="136" w:name="_Toc519698064"/>
      <w:r w:rsidRPr="00B857E3">
        <w:rPr>
          <w:rFonts w:ascii="Univia Pro Light" w:hAnsi="Univia Pro Light"/>
        </w:rPr>
        <w:t>Estructuras Programática</w:t>
      </w:r>
      <w:bookmarkEnd w:id="133"/>
      <w:bookmarkEnd w:id="134"/>
      <w:bookmarkEnd w:id="135"/>
      <w:r w:rsidRPr="00B857E3">
        <w:rPr>
          <w:rFonts w:ascii="Univia Pro Light" w:hAnsi="Univia Pro Light"/>
        </w:rPr>
        <w:t>s</w:t>
      </w:r>
      <w:bookmarkEnd w:id="136"/>
    </w:p>
    <w:p w14:paraId="5FE130B7" w14:textId="77777777" w:rsidR="000B1C15" w:rsidRPr="00B857E3" w:rsidRDefault="000B1C15" w:rsidP="00476B90">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Los Ejecutores del gasto desarrollan procesos productivos para que la población disponga de productos, representados en bienes y servicios. Se espera que los productos generen resultados e impactos que logren cambios en la calidad de vida de la población. La planificación estratégica </w:t>
      </w:r>
      <w:r w:rsidR="006814C3" w:rsidRPr="00B857E3">
        <w:rPr>
          <w:rFonts w:ascii="Univia Pro Light" w:hAnsi="Univia Pro Light" w:cstheme="minorHAnsi"/>
        </w:rPr>
        <w:t>de los programas presupuestarios debe pensar en qué resultados e impactos desea lograr la institución, para lo cual en el presupuesto se deberán definir los productos finales e intermedios a ser entregados a la población, y cuáles son los procesos que deberá llevar a cabo con base en lo establecido en su decreto de creación u otro documento normativo que regule las atribuciones y facultades de cada</w:t>
      </w:r>
      <w:r w:rsidR="003D428F" w:rsidRPr="00B857E3">
        <w:rPr>
          <w:rFonts w:ascii="Univia Pro Light" w:hAnsi="Univia Pro Light" w:cstheme="minorHAnsi"/>
        </w:rPr>
        <w:t xml:space="preserve"> </w:t>
      </w:r>
      <w:r w:rsidR="003D428F" w:rsidRPr="00C001D0">
        <w:rPr>
          <w:rFonts w:ascii="Univia Pro Light" w:hAnsi="Univia Pro Light" w:cstheme="minorHAnsi"/>
        </w:rPr>
        <w:t>una de las</w:t>
      </w:r>
      <w:r w:rsidR="006814C3" w:rsidRPr="00C001D0">
        <w:rPr>
          <w:rFonts w:ascii="Univia Pro Light" w:hAnsi="Univia Pro Light" w:cstheme="minorHAnsi"/>
        </w:rPr>
        <w:t xml:space="preserve"> </w:t>
      </w:r>
      <w:r w:rsidR="006814C3" w:rsidRPr="00B857E3">
        <w:rPr>
          <w:rFonts w:ascii="Univia Pro Light" w:hAnsi="Univia Pro Light" w:cstheme="minorHAnsi"/>
        </w:rPr>
        <w:t>dependencia</w:t>
      </w:r>
      <w:r w:rsidR="003D428F" w:rsidRPr="00B857E3">
        <w:rPr>
          <w:rFonts w:ascii="Univia Pro Light" w:hAnsi="Univia Pro Light" w:cstheme="minorHAnsi"/>
        </w:rPr>
        <w:t>s</w:t>
      </w:r>
      <w:r w:rsidR="006814C3" w:rsidRPr="00B857E3">
        <w:rPr>
          <w:rFonts w:ascii="Univia Pro Light" w:hAnsi="Univia Pro Light" w:cstheme="minorHAnsi"/>
        </w:rPr>
        <w:t xml:space="preserve"> o entidades de la administración estatal.</w:t>
      </w:r>
    </w:p>
    <w:p w14:paraId="5D16D078" w14:textId="77777777" w:rsidR="004D6E62" w:rsidRPr="00B857E3" w:rsidRDefault="004D6E62" w:rsidP="00476B90">
      <w:pPr>
        <w:spacing w:before="240" w:after="240" w:line="360" w:lineRule="auto"/>
        <w:jc w:val="both"/>
        <w:rPr>
          <w:rFonts w:ascii="Univia Pro Light" w:hAnsi="Univia Pro Light" w:cstheme="minorHAnsi"/>
        </w:rPr>
      </w:pPr>
      <w:r w:rsidRPr="00B857E3">
        <w:rPr>
          <w:rFonts w:ascii="Univia Pro Light" w:hAnsi="Univia Pro Light" w:cstheme="minorHAnsi"/>
        </w:rPr>
        <w:t>El análisis situacional tiene por objetivo revisar la situación en la que se encuentra la institución, tanto con respecto al entorno en el que se desenvuelve como en relación con su propia dinámica.</w:t>
      </w:r>
    </w:p>
    <w:p w14:paraId="4F486C53" w14:textId="77777777" w:rsidR="004D6E62" w:rsidRPr="00B857E3" w:rsidRDefault="004D6E62" w:rsidP="00476B90">
      <w:pPr>
        <w:spacing w:before="240" w:after="240" w:line="360" w:lineRule="auto"/>
        <w:jc w:val="both"/>
        <w:rPr>
          <w:rFonts w:ascii="Univia Pro Light" w:hAnsi="Univia Pro Light" w:cstheme="minorHAnsi"/>
        </w:rPr>
      </w:pPr>
      <w:r w:rsidRPr="00B857E3">
        <w:rPr>
          <w:rFonts w:ascii="Univia Pro Light" w:hAnsi="Univia Pro Light" w:cstheme="minorHAnsi"/>
        </w:rPr>
        <w:t>A través del análisis situacional es posible conocer el desempeño actual de la institución y los factores a los cuales debe enfrentarse para el cumplimiento de su mandato misional. A diferencia del análisis misional, donde la institución reconoce su mandato, el análisis situacional determina sus capacidades, limitantes y posibilidades y por ende los factores de viabilidad para el cumplimiento de su mandato.</w:t>
      </w:r>
    </w:p>
    <w:p w14:paraId="2870991A" w14:textId="77777777" w:rsidR="004D6E62" w:rsidRPr="00B857E3" w:rsidRDefault="004D6E62" w:rsidP="00476B90">
      <w:pPr>
        <w:spacing w:before="240" w:after="240" w:line="360" w:lineRule="auto"/>
        <w:jc w:val="both"/>
        <w:rPr>
          <w:rFonts w:ascii="Univia Pro Light" w:hAnsi="Univia Pro Light" w:cstheme="minorHAnsi"/>
        </w:rPr>
      </w:pPr>
      <w:r w:rsidRPr="00B857E3">
        <w:rPr>
          <w:rFonts w:ascii="Univia Pro Light" w:hAnsi="Univia Pro Light" w:cstheme="minorHAnsi"/>
        </w:rPr>
        <w:t>Para el análisis situacional se plantean algunas preguntas:</w:t>
      </w:r>
    </w:p>
    <w:p w14:paraId="02AE31F9" w14:textId="77777777" w:rsidR="004D6E62" w:rsidRPr="00B857E3" w:rsidRDefault="004D6E62" w:rsidP="00476B90">
      <w:pPr>
        <w:pStyle w:val="Prrafodelista"/>
        <w:numPr>
          <w:ilvl w:val="0"/>
          <w:numId w:val="10"/>
        </w:numPr>
        <w:spacing w:before="240" w:beforeAutospacing="0" w:after="240" w:afterAutospacing="0"/>
        <w:ind w:left="71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¿A qué problemas críticos se está enfrentando la institución?</w:t>
      </w:r>
    </w:p>
    <w:p w14:paraId="6FBFC16C" w14:textId="77777777" w:rsidR="004D6E62" w:rsidRPr="00B857E3" w:rsidRDefault="004D6E62" w:rsidP="00476B90">
      <w:pPr>
        <w:pStyle w:val="Prrafodelista"/>
        <w:numPr>
          <w:ilvl w:val="0"/>
          <w:numId w:val="10"/>
        </w:numPr>
        <w:spacing w:before="240" w:beforeAutospacing="0" w:after="240" w:afterAutospacing="0"/>
        <w:ind w:left="714" w:hanging="357"/>
        <w:contextualSpacing w:val="0"/>
        <w:rPr>
          <w:rFonts w:ascii="Univia Pro Light" w:hAnsi="Univia Pro Light" w:cstheme="minorHAnsi"/>
          <w:sz w:val="24"/>
          <w:szCs w:val="24"/>
        </w:rPr>
      </w:pPr>
      <w:r w:rsidRPr="00B857E3">
        <w:rPr>
          <w:rFonts w:ascii="Univia Pro Light" w:hAnsi="Univia Pro Light" w:cstheme="minorHAnsi"/>
          <w:sz w:val="24"/>
          <w:szCs w:val="24"/>
        </w:rPr>
        <w:lastRenderedPageBreak/>
        <w:t>¿Cuáles son las expectativas de la población objetivo sobre los bienes y servicios recibidos?</w:t>
      </w:r>
    </w:p>
    <w:p w14:paraId="2A6C2D45" w14:textId="77777777" w:rsidR="004D6E62" w:rsidRPr="00B857E3" w:rsidRDefault="004D6E62" w:rsidP="00476B90">
      <w:pPr>
        <w:spacing w:before="240" w:after="240" w:line="360" w:lineRule="auto"/>
        <w:jc w:val="both"/>
        <w:rPr>
          <w:rFonts w:ascii="Univia Pro Light" w:hAnsi="Univia Pro Light" w:cstheme="minorHAnsi"/>
        </w:rPr>
      </w:pPr>
      <w:r w:rsidRPr="00B857E3">
        <w:rPr>
          <w:rFonts w:ascii="Univia Pro Light" w:hAnsi="Univia Pro Light" w:cstheme="minorHAnsi"/>
        </w:rPr>
        <w:t>Como resultado del análisis situacional se obtienen conclusiones que indican por donde debe ir la intervención pública es decir sus objetivos estratégicos. Adicionalmente se puede tener un diagnóstico general de las dificultades que impiden el cumplimiento del mandato misional del ejecutor del gasto y visualizar las acciones que deban realizarse para mejorar en la prestación del servicio público (producción de bienes y servicios).</w:t>
      </w:r>
    </w:p>
    <w:p w14:paraId="1311832A" w14:textId="77777777"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A partir de la definición y del análisis del proceso de producción pública y su relación con el proceso de planeación estratégica, las estructuras programáticas permiten ordenar la producción de bienes y servicios en función de las prioridades del desarrollo. </w:t>
      </w:r>
    </w:p>
    <w:p w14:paraId="21E1A698" w14:textId="77777777" w:rsidR="00D21FE7" w:rsidRPr="00B857E3" w:rsidRDefault="000B1C15" w:rsidP="009A1B16">
      <w:pPr>
        <w:spacing w:before="240" w:after="240" w:line="360" w:lineRule="auto"/>
        <w:rPr>
          <w:rFonts w:ascii="Univia Pro Light" w:hAnsi="Univia Pro Light" w:cstheme="minorHAnsi"/>
          <w:sz w:val="22"/>
          <w:szCs w:val="22"/>
        </w:rPr>
      </w:pPr>
      <w:r w:rsidRPr="00B857E3">
        <w:rPr>
          <w:rFonts w:ascii="Univia Pro Light" w:hAnsi="Univia Pro Light" w:cstheme="minorHAnsi"/>
        </w:rPr>
        <w:t xml:space="preserve">Para elaborar las estructuras programáticas es necesario realizar los siguientes pasos de manera </w:t>
      </w:r>
      <w:r w:rsidR="00615C00" w:rsidRPr="00B857E3">
        <w:rPr>
          <w:rFonts w:ascii="Univia Pro Light" w:hAnsi="Univia Pro Light" w:cstheme="minorHAnsi"/>
        </w:rPr>
        <w:t>general</w:t>
      </w:r>
      <w:r w:rsidRPr="00B857E3">
        <w:rPr>
          <w:rStyle w:val="Refdenotaalpie"/>
          <w:rFonts w:ascii="Univia Pro Light" w:hAnsi="Univia Pro Light" w:cstheme="minorHAnsi"/>
          <w:sz w:val="22"/>
          <w:szCs w:val="22"/>
        </w:rPr>
        <w:footnoteReference w:id="3"/>
      </w:r>
      <w:r w:rsidRPr="00B857E3">
        <w:rPr>
          <w:rFonts w:ascii="Univia Pro Light" w:hAnsi="Univia Pro Light" w:cstheme="minorHAnsi"/>
          <w:sz w:val="22"/>
          <w:szCs w:val="22"/>
        </w:rPr>
        <w:t>:</w:t>
      </w:r>
    </w:p>
    <w:p w14:paraId="68C0E1DE" w14:textId="77777777" w:rsidR="008D2290" w:rsidRPr="00B857E3" w:rsidRDefault="001A1C41" w:rsidP="009A1B16">
      <w:pPr>
        <w:pStyle w:val="Descripcin"/>
        <w:spacing w:before="240" w:beforeAutospacing="0" w:after="240" w:afterAutospacing="0"/>
        <w:jc w:val="center"/>
        <w:rPr>
          <w:rFonts w:ascii="Univia Pro Light" w:hAnsi="Univia Pro Light" w:cstheme="minorHAnsi"/>
        </w:rPr>
      </w:pPr>
      <w:r w:rsidRPr="00B857E3">
        <w:rPr>
          <w:rFonts w:ascii="Univia Pro Light" w:hAnsi="Univia Pro Light" w:cstheme="minorHAnsi"/>
          <w:noProof/>
          <w:lang w:val="es-MX" w:eastAsia="es-MX"/>
        </w:rPr>
        <w:lastRenderedPageBreak/>
        <w:drawing>
          <wp:inline distT="0" distB="0" distL="0" distR="0" wp14:anchorId="0227FDA2" wp14:editId="5339F276">
            <wp:extent cx="5160945" cy="2450250"/>
            <wp:effectExtent l="0" t="0" r="1905" b="7620"/>
            <wp:docPr id="638" name="Imagen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47611" cy="2633826"/>
                    </a:xfrm>
                    <a:prstGeom prst="rect">
                      <a:avLst/>
                    </a:prstGeom>
                  </pic:spPr>
                </pic:pic>
              </a:graphicData>
            </a:graphic>
          </wp:inline>
        </w:drawing>
      </w:r>
    </w:p>
    <w:p w14:paraId="4AA5FAE2" w14:textId="50FA735E" w:rsidR="00130574" w:rsidRPr="00C001D0" w:rsidRDefault="00F258CD" w:rsidP="00F258CD">
      <w:pPr>
        <w:pStyle w:val="Descripcin"/>
        <w:jc w:val="center"/>
        <w:rPr>
          <w:rFonts w:ascii="Univia Pro Light" w:hAnsi="Univia Pro Light" w:cstheme="minorHAnsi"/>
          <w:b w:val="0"/>
        </w:rPr>
      </w:pPr>
      <w:bookmarkStart w:id="137" w:name="_Toc519615030"/>
      <w:r>
        <w:t xml:space="preserve">Figura </w:t>
      </w:r>
      <w:r>
        <w:fldChar w:fldCharType="begin"/>
      </w:r>
      <w:r>
        <w:instrText xml:space="preserve"> SEQ Figura \* ARABIC </w:instrText>
      </w:r>
      <w:r>
        <w:fldChar w:fldCharType="separate"/>
      </w:r>
      <w:r w:rsidR="00CB04E8">
        <w:rPr>
          <w:noProof/>
        </w:rPr>
        <w:t>27</w:t>
      </w:r>
      <w:r>
        <w:fldChar w:fldCharType="end"/>
      </w:r>
      <w:r>
        <w:t xml:space="preserve">. </w:t>
      </w:r>
      <w:r w:rsidRPr="00625312">
        <w:t>Pasos para la elaboración de la Estructura Programática.</w:t>
      </w:r>
      <w:bookmarkEnd w:id="137"/>
    </w:p>
    <w:p w14:paraId="5C9685E5" w14:textId="77777777"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Al momento de definir las estructuras programáticas, se deben seleccionar los productos terminales para configurar los programas. Al interior de los programas se definirán los subprogramas, proyectos y actividades u obras.</w:t>
      </w:r>
    </w:p>
    <w:p w14:paraId="159B7B36" w14:textId="77777777"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Un subprograma está vinculado necesariamente a un producto terminal, razón por la cual</w:t>
      </w:r>
      <w:r w:rsidR="00255CB5" w:rsidRPr="00B857E3">
        <w:rPr>
          <w:rFonts w:ascii="Univia Pro Light" w:hAnsi="Univia Pro Light" w:cstheme="minorHAnsi"/>
        </w:rPr>
        <w:t>,</w:t>
      </w:r>
      <w:r w:rsidRPr="00B857E3">
        <w:rPr>
          <w:rFonts w:ascii="Univia Pro Light" w:hAnsi="Univia Pro Light" w:cstheme="minorHAnsi"/>
        </w:rPr>
        <w:t xml:space="preserve"> de los productos institucionales surgen</w:t>
      </w:r>
      <w:r w:rsidR="009E0590" w:rsidRPr="00B857E3">
        <w:rPr>
          <w:rFonts w:ascii="Univia Pro Light" w:hAnsi="Univia Pro Light" w:cstheme="minorHAnsi"/>
        </w:rPr>
        <w:t xml:space="preserve"> los</w:t>
      </w:r>
      <w:r w:rsidRPr="00B857E3">
        <w:rPr>
          <w:rFonts w:ascii="Univia Pro Light" w:hAnsi="Univia Pro Light" w:cstheme="minorHAnsi"/>
        </w:rPr>
        <w:t xml:space="preserve"> subprogramas. </w:t>
      </w:r>
    </w:p>
    <w:p w14:paraId="08D27201" w14:textId="77777777" w:rsidR="00C949DA" w:rsidRPr="00B857E3" w:rsidRDefault="000B1C15" w:rsidP="00F8535E">
      <w:pPr>
        <w:pStyle w:val="Ttulo4"/>
        <w:rPr>
          <w:rFonts w:ascii="Univia Pro Light" w:hAnsi="Univia Pro Light"/>
        </w:rPr>
      </w:pPr>
      <w:bookmarkStart w:id="138" w:name="_Toc519698065"/>
      <w:r w:rsidRPr="00B857E3">
        <w:rPr>
          <w:rFonts w:ascii="Univia Pro Light" w:hAnsi="Univia Pro Light"/>
        </w:rPr>
        <w:t xml:space="preserve">Actualización de la Estructura Programática para </w:t>
      </w:r>
      <w:r w:rsidR="00551010" w:rsidRPr="00B857E3">
        <w:rPr>
          <w:rFonts w:ascii="Univia Pro Light" w:hAnsi="Univia Pro Light"/>
        </w:rPr>
        <w:t>201</w:t>
      </w:r>
      <w:r w:rsidR="008E0160">
        <w:rPr>
          <w:rFonts w:ascii="Univia Pro Light" w:hAnsi="Univia Pro Light"/>
        </w:rPr>
        <w:t>9</w:t>
      </w:r>
      <w:bookmarkEnd w:id="138"/>
    </w:p>
    <w:p w14:paraId="0C6C4A5C" w14:textId="77777777" w:rsidR="00C949DA" w:rsidRPr="00476B90" w:rsidRDefault="00E11222" w:rsidP="00476B90">
      <w:pPr>
        <w:spacing w:before="240" w:after="240" w:line="360" w:lineRule="auto"/>
        <w:jc w:val="both"/>
        <w:rPr>
          <w:rFonts w:ascii="Univia Pro Light" w:hAnsi="Univia Pro Light" w:cstheme="minorHAnsi"/>
        </w:rPr>
      </w:pPr>
      <w:r w:rsidRPr="00476B90">
        <w:rPr>
          <w:rFonts w:ascii="Univia Pro Light" w:hAnsi="Univia Pro Light" w:cstheme="minorHAnsi"/>
        </w:rPr>
        <w:t xml:space="preserve">Para el Presupuesto </w:t>
      </w:r>
      <w:r w:rsidR="00551010" w:rsidRPr="00476B90">
        <w:rPr>
          <w:rFonts w:ascii="Univia Pro Light" w:hAnsi="Univia Pro Light" w:cstheme="minorHAnsi"/>
        </w:rPr>
        <w:t>201</w:t>
      </w:r>
      <w:r w:rsidR="008E0160" w:rsidRPr="00476B90">
        <w:rPr>
          <w:rFonts w:ascii="Univia Pro Light" w:hAnsi="Univia Pro Light" w:cstheme="minorHAnsi"/>
        </w:rPr>
        <w:t>9</w:t>
      </w:r>
      <w:r w:rsidR="00DF197B" w:rsidRPr="00476B90">
        <w:rPr>
          <w:rFonts w:ascii="Univia Pro Light" w:hAnsi="Univia Pro Light" w:cstheme="minorHAnsi"/>
        </w:rPr>
        <w:t>,</w:t>
      </w:r>
      <w:r w:rsidRPr="00476B90">
        <w:rPr>
          <w:rFonts w:ascii="Univia Pro Light" w:hAnsi="Univia Pro Light" w:cstheme="minorHAnsi"/>
        </w:rPr>
        <w:t xml:space="preserve"> con el propósito de dar continuidad y fortalecer la estructura programática diseñada para el ejercicio 201</w:t>
      </w:r>
      <w:r w:rsidR="008E0160" w:rsidRPr="00476B90">
        <w:rPr>
          <w:rFonts w:ascii="Univia Pro Light" w:hAnsi="Univia Pro Light" w:cstheme="minorHAnsi"/>
        </w:rPr>
        <w:t>8</w:t>
      </w:r>
      <w:r w:rsidRPr="00476B90">
        <w:rPr>
          <w:rFonts w:ascii="Univia Pro Light" w:hAnsi="Univia Pro Light" w:cstheme="minorHAnsi"/>
        </w:rPr>
        <w:t>, se trabajará de forma coordinada con los Ejecutores de gasto para ratificar o rectificar su estructura programática definiéndola mediante una lógica sectorial con la finalidad de fortalecer el cumplimiento de objetivos, cuando a estos contribuyan más de una unidad responsable.</w:t>
      </w:r>
    </w:p>
    <w:p w14:paraId="316D7587" w14:textId="77777777" w:rsidR="00C949DA" w:rsidRPr="00476B90" w:rsidRDefault="00E11222" w:rsidP="00F15076">
      <w:pPr>
        <w:spacing w:line="360" w:lineRule="auto"/>
        <w:jc w:val="both"/>
        <w:rPr>
          <w:rFonts w:ascii="Univia Pro Light" w:hAnsi="Univia Pro Light" w:cstheme="minorHAnsi"/>
        </w:rPr>
      </w:pPr>
      <w:r w:rsidRPr="00476B90">
        <w:rPr>
          <w:rFonts w:ascii="Univia Pro Light" w:hAnsi="Univia Pro Light" w:cstheme="minorHAnsi"/>
        </w:rPr>
        <w:lastRenderedPageBreak/>
        <w:t xml:space="preserve">Por lo </w:t>
      </w:r>
      <w:r w:rsidR="00E85C89" w:rsidRPr="00476B90">
        <w:rPr>
          <w:rFonts w:ascii="Univia Pro Light" w:hAnsi="Univia Pro Light" w:cstheme="minorHAnsi"/>
        </w:rPr>
        <w:t>tanto,</w:t>
      </w:r>
      <w:r w:rsidRPr="00476B90">
        <w:rPr>
          <w:rFonts w:ascii="Univia Pro Light" w:hAnsi="Univia Pro Light" w:cstheme="minorHAnsi"/>
        </w:rPr>
        <w:t xml:space="preserve"> l</w:t>
      </w:r>
      <w:r w:rsidR="00C949DA" w:rsidRPr="00476B90">
        <w:rPr>
          <w:rFonts w:ascii="Univia Pro Light" w:hAnsi="Univia Pro Light" w:cstheme="minorHAnsi"/>
        </w:rPr>
        <w:t>os criterios</w:t>
      </w:r>
      <w:r w:rsidRPr="00476B90">
        <w:rPr>
          <w:rFonts w:ascii="Univia Pro Light" w:hAnsi="Univia Pro Light" w:cstheme="minorHAnsi"/>
        </w:rPr>
        <w:t xml:space="preserve"> con los que se debe </w:t>
      </w:r>
      <w:r w:rsidR="007208F8" w:rsidRPr="00476B90">
        <w:rPr>
          <w:rFonts w:ascii="Univia Pro Light" w:hAnsi="Univia Pro Light" w:cstheme="minorHAnsi"/>
        </w:rPr>
        <w:t>const</w:t>
      </w:r>
      <w:r w:rsidRPr="00476B90">
        <w:rPr>
          <w:rFonts w:ascii="Univia Pro Light" w:hAnsi="Univia Pro Light" w:cstheme="minorHAnsi"/>
        </w:rPr>
        <w:t>ruir</w:t>
      </w:r>
      <w:r w:rsidR="0065636B" w:rsidRPr="00476B90">
        <w:rPr>
          <w:rFonts w:ascii="Univia Pro Light" w:hAnsi="Univia Pro Light" w:cstheme="minorHAnsi"/>
        </w:rPr>
        <w:t xml:space="preserve"> </w:t>
      </w:r>
      <w:r w:rsidR="007208F8" w:rsidRPr="00476B90">
        <w:rPr>
          <w:rFonts w:ascii="Univia Pro Light" w:hAnsi="Univia Pro Light" w:cstheme="minorHAnsi"/>
        </w:rPr>
        <w:t>la estructura programática son los</w:t>
      </w:r>
      <w:r w:rsidR="00C949DA" w:rsidRPr="00476B90">
        <w:rPr>
          <w:rFonts w:ascii="Univia Pro Light" w:hAnsi="Univia Pro Light" w:cstheme="minorHAnsi"/>
        </w:rPr>
        <w:t xml:space="preserve"> siguiente</w:t>
      </w:r>
      <w:r w:rsidR="007208F8" w:rsidRPr="00476B90">
        <w:rPr>
          <w:rFonts w:ascii="Univia Pro Light" w:hAnsi="Univia Pro Light" w:cstheme="minorHAnsi"/>
        </w:rPr>
        <w:t>s</w:t>
      </w:r>
      <w:r w:rsidR="00C949DA" w:rsidRPr="00476B90">
        <w:rPr>
          <w:rFonts w:ascii="Univia Pro Light" w:hAnsi="Univia Pro Light" w:cstheme="minorHAnsi"/>
        </w:rPr>
        <w:t>:</w:t>
      </w:r>
    </w:p>
    <w:p w14:paraId="4F42882B" w14:textId="77777777" w:rsidR="00C949DA" w:rsidRPr="00476B90" w:rsidRDefault="00C949DA" w:rsidP="00476B90">
      <w:pPr>
        <w:pStyle w:val="Prrafodelista"/>
        <w:numPr>
          <w:ilvl w:val="0"/>
          <w:numId w:val="5"/>
        </w:numPr>
        <w:spacing w:before="240" w:beforeAutospacing="0" w:after="240" w:afterAutospacing="0"/>
        <w:contextualSpacing w:val="0"/>
        <w:rPr>
          <w:rFonts w:ascii="Univia Pro Light" w:hAnsi="Univia Pro Light" w:cstheme="minorHAnsi"/>
          <w:sz w:val="24"/>
          <w:szCs w:val="24"/>
        </w:rPr>
      </w:pPr>
      <w:r w:rsidRPr="00476B90">
        <w:rPr>
          <w:rFonts w:ascii="Univia Pro Light" w:hAnsi="Univia Pro Light" w:cstheme="minorHAnsi"/>
          <w:sz w:val="24"/>
          <w:szCs w:val="24"/>
        </w:rPr>
        <w:t xml:space="preserve">La definición de los programas </w:t>
      </w:r>
      <w:r w:rsidR="00E11222" w:rsidRPr="00476B90">
        <w:rPr>
          <w:rFonts w:ascii="Univia Pro Light" w:hAnsi="Univia Pro Light" w:cstheme="minorHAnsi"/>
          <w:sz w:val="24"/>
          <w:szCs w:val="24"/>
        </w:rPr>
        <w:t xml:space="preserve">debe </w:t>
      </w:r>
      <w:r w:rsidRPr="00476B90">
        <w:rPr>
          <w:rFonts w:ascii="Univia Pro Light" w:hAnsi="Univia Pro Light" w:cstheme="minorHAnsi"/>
          <w:sz w:val="24"/>
          <w:szCs w:val="24"/>
        </w:rPr>
        <w:t>responde</w:t>
      </w:r>
      <w:r w:rsidR="00E11222" w:rsidRPr="00476B90">
        <w:rPr>
          <w:rFonts w:ascii="Univia Pro Light" w:hAnsi="Univia Pro Light" w:cstheme="minorHAnsi"/>
          <w:sz w:val="24"/>
          <w:szCs w:val="24"/>
        </w:rPr>
        <w:t>r</w:t>
      </w:r>
      <w:r w:rsidRPr="00476B90">
        <w:rPr>
          <w:rFonts w:ascii="Univia Pro Light" w:hAnsi="Univia Pro Light" w:cstheme="minorHAnsi"/>
          <w:sz w:val="24"/>
          <w:szCs w:val="24"/>
        </w:rPr>
        <w:t xml:space="preserve"> al proceso productivo </w:t>
      </w:r>
      <w:r w:rsidR="00FC41FB" w:rsidRPr="00476B90">
        <w:rPr>
          <w:rFonts w:ascii="Univia Pro Light" w:hAnsi="Univia Pro Light" w:cstheme="minorHAnsi"/>
          <w:sz w:val="24"/>
          <w:szCs w:val="24"/>
        </w:rPr>
        <w:t>de</w:t>
      </w:r>
      <w:r w:rsidRPr="00476B90">
        <w:rPr>
          <w:rFonts w:ascii="Univia Pro Light" w:hAnsi="Univia Pro Light" w:cstheme="minorHAnsi"/>
          <w:sz w:val="24"/>
          <w:szCs w:val="24"/>
        </w:rPr>
        <w:t xml:space="preserve"> productos terminales bien definidos que permiten dar resultados precisos de la suma de las intervenciones públicas</w:t>
      </w:r>
      <w:r w:rsidR="00FC41FB" w:rsidRPr="00476B90">
        <w:rPr>
          <w:rFonts w:ascii="Univia Pro Light" w:hAnsi="Univia Pro Light" w:cstheme="minorHAnsi"/>
          <w:sz w:val="24"/>
          <w:szCs w:val="24"/>
        </w:rPr>
        <w:t xml:space="preserve"> y dar cumplimiento a los objetivos plasmados en el PED</w:t>
      </w:r>
      <w:r w:rsidRPr="00476B90">
        <w:rPr>
          <w:rFonts w:ascii="Univia Pro Light" w:hAnsi="Univia Pro Light" w:cstheme="minorHAnsi"/>
          <w:sz w:val="24"/>
          <w:szCs w:val="24"/>
        </w:rPr>
        <w:t xml:space="preserve">. Así por ejemplo, en el sector educación existe el programa de </w:t>
      </w:r>
      <w:r w:rsidRPr="00476B90">
        <w:rPr>
          <w:rFonts w:ascii="Univia Pro Light" w:hAnsi="Univia Pro Light" w:cstheme="minorHAnsi"/>
          <w:b/>
          <w:sz w:val="24"/>
          <w:szCs w:val="24"/>
        </w:rPr>
        <w:t>“Formación profesional y posgrado”</w:t>
      </w:r>
      <w:r w:rsidRPr="00476B90">
        <w:rPr>
          <w:rFonts w:ascii="Univia Pro Light" w:hAnsi="Univia Pro Light" w:cstheme="minorHAnsi"/>
          <w:sz w:val="24"/>
          <w:szCs w:val="24"/>
        </w:rPr>
        <w:t xml:space="preserve">, donde en términos del presupuesto por programas, la producción se resume en los </w:t>
      </w:r>
      <w:r w:rsidRPr="00476B90">
        <w:rPr>
          <w:rFonts w:ascii="Univia Pro Light" w:hAnsi="Univia Pro Light" w:cstheme="minorHAnsi"/>
          <w:b/>
          <w:sz w:val="24"/>
          <w:szCs w:val="24"/>
        </w:rPr>
        <w:t>profesionistas formados</w:t>
      </w:r>
      <w:r w:rsidRPr="00476B90">
        <w:rPr>
          <w:rFonts w:ascii="Univia Pro Light" w:hAnsi="Univia Pro Light" w:cstheme="minorHAnsi"/>
          <w:sz w:val="24"/>
          <w:szCs w:val="24"/>
        </w:rPr>
        <w:t>. En instituciones correspondientes a sectores productivos tal como la Secretar</w:t>
      </w:r>
      <w:r w:rsidR="00E11222" w:rsidRPr="00476B90">
        <w:rPr>
          <w:rFonts w:ascii="Univia Pro Light" w:hAnsi="Univia Pro Light" w:cstheme="minorHAnsi"/>
          <w:sz w:val="24"/>
          <w:szCs w:val="24"/>
        </w:rPr>
        <w:t>í</w:t>
      </w:r>
      <w:r w:rsidRPr="00476B90">
        <w:rPr>
          <w:rFonts w:ascii="Univia Pro Light" w:hAnsi="Univia Pro Light" w:cstheme="minorHAnsi"/>
          <w:sz w:val="24"/>
          <w:szCs w:val="24"/>
        </w:rPr>
        <w:t xml:space="preserve">a de Desarrollo Agropecuario, Pesca y Acuacultura, se tiene un programa de </w:t>
      </w:r>
      <w:r w:rsidRPr="00476B90">
        <w:rPr>
          <w:rFonts w:ascii="Univia Pro Light" w:hAnsi="Univia Pro Light" w:cstheme="minorHAnsi"/>
          <w:b/>
          <w:sz w:val="24"/>
          <w:szCs w:val="24"/>
        </w:rPr>
        <w:t>“Desarrollo agrícola”</w:t>
      </w:r>
      <w:r w:rsidRPr="00476B90">
        <w:rPr>
          <w:rFonts w:ascii="Univia Pro Light" w:hAnsi="Univia Pro Light" w:cstheme="minorHAnsi"/>
          <w:sz w:val="24"/>
          <w:szCs w:val="24"/>
        </w:rPr>
        <w:t xml:space="preserve"> y el producto institucional se debe reflejar en aspectos como agricultores capacitados, áreas tecnificadas, entre otros. </w:t>
      </w:r>
    </w:p>
    <w:p w14:paraId="466EC871" w14:textId="77777777" w:rsidR="000D243A" w:rsidRPr="00476B90" w:rsidRDefault="00521FD2" w:rsidP="00476B90">
      <w:pPr>
        <w:pStyle w:val="Prrafodelista"/>
        <w:numPr>
          <w:ilvl w:val="0"/>
          <w:numId w:val="5"/>
        </w:numPr>
        <w:spacing w:before="240" w:beforeAutospacing="0" w:after="240" w:afterAutospacing="0"/>
        <w:contextualSpacing w:val="0"/>
        <w:rPr>
          <w:rFonts w:ascii="Univia Pro Light" w:hAnsi="Univia Pro Light" w:cstheme="minorHAnsi"/>
          <w:sz w:val="24"/>
          <w:szCs w:val="24"/>
        </w:rPr>
      </w:pPr>
      <w:r w:rsidRPr="00476B90">
        <w:rPr>
          <w:rFonts w:ascii="Univia Pro Light" w:hAnsi="Univia Pro Light" w:cstheme="minorHAnsi"/>
          <w:sz w:val="24"/>
          <w:szCs w:val="24"/>
        </w:rPr>
        <w:t xml:space="preserve">Las agregaciones asimilables a programas, como son: </w:t>
      </w:r>
      <w:r w:rsidRPr="00476B90">
        <w:rPr>
          <w:rFonts w:ascii="Univia Pro Light" w:hAnsi="Univia Pro Light" w:cstheme="minorHAnsi"/>
          <w:b/>
          <w:sz w:val="24"/>
          <w:szCs w:val="24"/>
        </w:rPr>
        <w:t>“00….99 Actividades Centrales” y “900….999 Partidas No Asignables a Programas”</w:t>
      </w:r>
      <w:r w:rsidRPr="00476B90">
        <w:rPr>
          <w:rFonts w:ascii="Univia Pro Light" w:hAnsi="Univia Pro Light" w:cstheme="minorHAnsi"/>
          <w:sz w:val="24"/>
          <w:szCs w:val="24"/>
        </w:rPr>
        <w:t>, no contarán con productos terminales ni resultados, debido a que no son programas en sí mismos, y sólo se utilizan para agregar el gasto.</w:t>
      </w:r>
    </w:p>
    <w:p w14:paraId="230C6354" w14:textId="77777777" w:rsidR="00C536A6" w:rsidRPr="00476B90" w:rsidRDefault="00B74EB1" w:rsidP="00476B90">
      <w:pPr>
        <w:spacing w:before="240" w:after="240" w:line="360" w:lineRule="auto"/>
        <w:ind w:left="709"/>
        <w:jc w:val="both"/>
        <w:rPr>
          <w:rFonts w:ascii="Univia Pro Light" w:hAnsi="Univia Pro Light" w:cstheme="minorHAnsi"/>
        </w:rPr>
      </w:pPr>
      <w:r w:rsidRPr="00476B90">
        <w:rPr>
          <w:rFonts w:ascii="Univia Pro Light" w:hAnsi="Univia Pro Light" w:cstheme="minorHAnsi"/>
        </w:rPr>
        <w:t xml:space="preserve">En la medida de lo posible no se les debe permitir a las UR´S que estos </w:t>
      </w:r>
      <w:r w:rsidRPr="00476B90">
        <w:rPr>
          <w:rFonts w:ascii="Univia Pro Light" w:hAnsi="Univia Pro Light" w:cstheme="minorHAnsi"/>
          <w:b/>
        </w:rPr>
        <w:t>programas</w:t>
      </w:r>
      <w:r w:rsidRPr="00476B90">
        <w:rPr>
          <w:rFonts w:ascii="Univia Pro Light" w:hAnsi="Univia Pro Light" w:cstheme="minorHAnsi"/>
        </w:rPr>
        <w:t xml:space="preserve"> </w:t>
      </w:r>
      <w:r w:rsidRPr="00476B90">
        <w:rPr>
          <w:rFonts w:ascii="Univia Pro Light" w:hAnsi="Univia Pro Light" w:cstheme="minorHAnsi"/>
          <w:b/>
        </w:rPr>
        <w:t xml:space="preserve">000 </w:t>
      </w:r>
      <w:r w:rsidRPr="00476B90">
        <w:rPr>
          <w:rFonts w:ascii="Univia Pro Light" w:hAnsi="Univia Pro Light" w:cstheme="minorHAnsi"/>
        </w:rPr>
        <w:t>incrementen de los que ya se están utilizando.</w:t>
      </w:r>
    </w:p>
    <w:p w14:paraId="2D4B63E9" w14:textId="77777777" w:rsidR="00B74EB1" w:rsidRPr="00476B90" w:rsidRDefault="00B74EB1" w:rsidP="00F15076">
      <w:pPr>
        <w:pStyle w:val="Prrafodelista"/>
        <w:spacing w:before="240" w:after="0" w:afterAutospacing="0"/>
        <w:rPr>
          <w:rFonts w:ascii="Univia Pro Light" w:hAnsi="Univia Pro Light" w:cstheme="minorHAnsi"/>
          <w:sz w:val="24"/>
          <w:szCs w:val="24"/>
        </w:rPr>
      </w:pPr>
      <w:r w:rsidRPr="00476B90">
        <w:rPr>
          <w:rFonts w:ascii="Univia Pro Light" w:hAnsi="Univia Pro Light" w:cstheme="minorHAnsi"/>
          <w:sz w:val="24"/>
          <w:szCs w:val="24"/>
        </w:rPr>
        <w:t>De requerirse, se analizará de común acuerdo entre la Dirección de Presupuesto y la Dirección de Planeación privilegiando que este acceso se dé cuando sea absolutamente necesario.</w:t>
      </w:r>
    </w:p>
    <w:p w14:paraId="4044A5AE" w14:textId="77777777" w:rsidR="00FE37CF" w:rsidRPr="00476B90" w:rsidRDefault="00FE37CF" w:rsidP="00476B90">
      <w:pPr>
        <w:pStyle w:val="Prrafodelista"/>
        <w:spacing w:before="240" w:after="240"/>
        <w:rPr>
          <w:rFonts w:ascii="Univia Pro Light" w:hAnsi="Univia Pro Light" w:cstheme="minorHAnsi"/>
          <w:sz w:val="24"/>
          <w:szCs w:val="24"/>
        </w:rPr>
      </w:pPr>
    </w:p>
    <w:p w14:paraId="2494DB5B" w14:textId="77777777" w:rsidR="00B74EB1" w:rsidRPr="00476B90" w:rsidRDefault="00B74EB1" w:rsidP="004C3485">
      <w:pPr>
        <w:pStyle w:val="Prrafodelista"/>
        <w:numPr>
          <w:ilvl w:val="0"/>
          <w:numId w:val="64"/>
        </w:numPr>
        <w:spacing w:before="240" w:after="240"/>
        <w:rPr>
          <w:rFonts w:ascii="Univia Pro Light" w:hAnsi="Univia Pro Light" w:cstheme="minorHAnsi"/>
          <w:sz w:val="24"/>
          <w:szCs w:val="24"/>
        </w:rPr>
      </w:pPr>
      <w:r w:rsidRPr="00476B90">
        <w:rPr>
          <w:rFonts w:ascii="Univia Pro Light" w:hAnsi="Univia Pro Light" w:cstheme="minorHAnsi"/>
          <w:sz w:val="24"/>
          <w:szCs w:val="24"/>
        </w:rPr>
        <w:t xml:space="preserve">Solo se crearán </w:t>
      </w:r>
      <w:r w:rsidRPr="00476B90">
        <w:rPr>
          <w:rFonts w:ascii="Univia Pro Light" w:hAnsi="Univia Pro Light" w:cstheme="minorHAnsi"/>
          <w:b/>
          <w:sz w:val="24"/>
          <w:szCs w:val="24"/>
        </w:rPr>
        <w:t>programas 000 de actividades centrales,</w:t>
      </w:r>
      <w:r w:rsidRPr="00476B90">
        <w:rPr>
          <w:rFonts w:ascii="Univia Pro Light" w:hAnsi="Univia Pro Light" w:cstheme="minorHAnsi"/>
          <w:sz w:val="24"/>
          <w:szCs w:val="24"/>
        </w:rPr>
        <w:t xml:space="preserve"> cuando dentro del Ejecutor de gasto existan áreas que contribuyen a más de un programa, dando cumplimento a diversos objetivos plasmados en el PED </w:t>
      </w:r>
      <w:r w:rsidRPr="00476B90">
        <w:rPr>
          <w:rFonts w:ascii="Univia Pro Light" w:hAnsi="Univia Pro Light" w:cstheme="minorHAnsi"/>
          <w:sz w:val="24"/>
          <w:szCs w:val="24"/>
        </w:rPr>
        <w:lastRenderedPageBreak/>
        <w:t>y no se tenga uno en específico que refleje en mayor medida su mandato misional.</w:t>
      </w:r>
    </w:p>
    <w:p w14:paraId="61729A04" w14:textId="77777777" w:rsidR="00476B90" w:rsidRDefault="00B74EB1" w:rsidP="00476B90">
      <w:pPr>
        <w:pStyle w:val="Prrafodelista"/>
        <w:spacing w:before="240" w:beforeAutospacing="0" w:after="240" w:afterAutospacing="0"/>
        <w:rPr>
          <w:rFonts w:ascii="Univia Pro Light" w:hAnsi="Univia Pro Light" w:cstheme="minorHAnsi"/>
          <w:sz w:val="24"/>
          <w:szCs w:val="24"/>
        </w:rPr>
      </w:pPr>
      <w:r w:rsidRPr="00476B90">
        <w:rPr>
          <w:rFonts w:ascii="Univia Pro Light" w:hAnsi="Univia Pro Light" w:cstheme="minorHAnsi"/>
          <w:sz w:val="24"/>
          <w:szCs w:val="24"/>
        </w:rPr>
        <w:t>Cuando un Ejecutor de gasto contribuya a más de un programa en primera instancia, se tendrá que revisar el mandato misional y si de los programas que contribuyen existe uno que refleja en mayor proporción su mandato misional, deberá crearse en éste actividades de gestión para determinar la gestión de su mandato misional.</w:t>
      </w:r>
    </w:p>
    <w:p w14:paraId="048B72A2" w14:textId="77777777" w:rsidR="00476B90" w:rsidRPr="00476B90" w:rsidRDefault="00476B90" w:rsidP="00476B90">
      <w:pPr>
        <w:pStyle w:val="Prrafodelista"/>
        <w:spacing w:before="240" w:beforeAutospacing="0" w:after="240" w:afterAutospacing="0"/>
        <w:rPr>
          <w:rFonts w:ascii="Univia Pro Light" w:hAnsi="Univia Pro Light" w:cstheme="minorHAnsi"/>
          <w:sz w:val="24"/>
          <w:szCs w:val="24"/>
        </w:rPr>
      </w:pPr>
    </w:p>
    <w:p w14:paraId="74B968E5" w14:textId="77777777" w:rsidR="00B74EB1" w:rsidRPr="00476B90" w:rsidRDefault="00B74EB1" w:rsidP="00476B90">
      <w:pPr>
        <w:pStyle w:val="Prrafodelista"/>
        <w:spacing w:before="240" w:beforeAutospacing="0" w:after="240" w:afterAutospacing="0"/>
        <w:rPr>
          <w:rFonts w:ascii="Univia Pro Light" w:hAnsi="Univia Pro Light" w:cstheme="minorHAnsi"/>
          <w:sz w:val="24"/>
          <w:szCs w:val="24"/>
        </w:rPr>
      </w:pPr>
      <w:r w:rsidRPr="00476B90">
        <w:rPr>
          <w:rFonts w:ascii="Univia Pro Light" w:hAnsi="Univia Pro Light" w:cstheme="minorHAnsi"/>
          <w:b/>
          <w:sz w:val="24"/>
          <w:szCs w:val="24"/>
        </w:rPr>
        <w:t>B)</w:t>
      </w:r>
      <w:r w:rsidRPr="00476B90">
        <w:rPr>
          <w:rFonts w:ascii="Univia Pro Light" w:hAnsi="Univia Pro Light" w:cstheme="minorHAnsi"/>
          <w:sz w:val="24"/>
          <w:szCs w:val="24"/>
        </w:rPr>
        <w:t xml:space="preserve"> </w:t>
      </w:r>
      <w:r w:rsidR="0091608C" w:rsidRPr="00476B90">
        <w:rPr>
          <w:rFonts w:ascii="Univia Pro Light" w:hAnsi="Univia Pro Light" w:cstheme="minorHAnsi"/>
          <w:b/>
          <w:sz w:val="24"/>
          <w:szCs w:val="24"/>
        </w:rPr>
        <w:t>Subprogramas</w:t>
      </w:r>
      <w:r w:rsidRPr="00476B90">
        <w:rPr>
          <w:rFonts w:ascii="Univia Pro Light" w:hAnsi="Univia Pro Light" w:cstheme="minorHAnsi"/>
          <w:b/>
          <w:sz w:val="24"/>
          <w:szCs w:val="24"/>
        </w:rPr>
        <w:t xml:space="preserve"> 00.</w:t>
      </w:r>
      <w:r w:rsidRPr="00476B90">
        <w:rPr>
          <w:rFonts w:ascii="Univia Pro Light" w:hAnsi="Univia Pro Light" w:cstheme="minorHAnsi"/>
          <w:sz w:val="24"/>
          <w:szCs w:val="24"/>
        </w:rPr>
        <w:t xml:space="preserve"> Cuando un Ejecutor de gasto contribuya a más de un subprograma en primera instancia se tendrá que revisar el mandato misional y si de los subprogramas que contribuyen existe uno que refleja en mayor proporción su mandato misional, deberá crearse en este el subprograma 00 para determinar la gestión de su mandato misional.</w:t>
      </w:r>
    </w:p>
    <w:p w14:paraId="07FA144D" w14:textId="77777777" w:rsidR="00B74EB1" w:rsidRPr="00476B90" w:rsidRDefault="00B74EB1" w:rsidP="00476B90">
      <w:pPr>
        <w:pStyle w:val="Prrafodelista"/>
        <w:spacing w:before="240" w:after="240"/>
        <w:rPr>
          <w:rFonts w:ascii="Univia Pro Light" w:hAnsi="Univia Pro Light" w:cstheme="minorHAnsi"/>
          <w:sz w:val="24"/>
          <w:szCs w:val="24"/>
        </w:rPr>
      </w:pPr>
    </w:p>
    <w:p w14:paraId="1FE9923C" w14:textId="77777777" w:rsidR="00B74EB1" w:rsidRPr="00476B90" w:rsidRDefault="008A7F9C" w:rsidP="00476B90">
      <w:pPr>
        <w:pStyle w:val="Prrafodelista"/>
        <w:spacing w:before="0" w:beforeAutospacing="0" w:after="240" w:afterAutospacing="0"/>
        <w:rPr>
          <w:rFonts w:ascii="Univia Pro Light" w:hAnsi="Univia Pro Light" w:cstheme="minorHAnsi"/>
          <w:sz w:val="24"/>
          <w:szCs w:val="24"/>
        </w:rPr>
      </w:pPr>
      <w:r>
        <w:rPr>
          <w:rFonts w:ascii="Univia Pro Light" w:hAnsi="Univia Pro Light" w:cstheme="minorHAnsi"/>
          <w:sz w:val="24"/>
          <w:szCs w:val="24"/>
        </w:rPr>
        <w:t xml:space="preserve">Se crearán subprogramas 00 solo </w:t>
      </w:r>
      <w:r w:rsidR="00B74EB1" w:rsidRPr="00476B90">
        <w:rPr>
          <w:rFonts w:ascii="Univia Pro Light" w:hAnsi="Univia Pro Light" w:cstheme="minorHAnsi"/>
          <w:sz w:val="24"/>
          <w:szCs w:val="24"/>
        </w:rPr>
        <w:t xml:space="preserve">cuando el ejecutor de gasto contribuya a más de un componente del mismo programa, el nombre del subprograma irá ligado a la gestión del programa en el que participa y al mandato misional. </w:t>
      </w:r>
    </w:p>
    <w:p w14:paraId="5E9BCD7B" w14:textId="77777777" w:rsidR="008E0160" w:rsidRPr="00476B90" w:rsidRDefault="008E0160" w:rsidP="00476B90">
      <w:pPr>
        <w:pStyle w:val="Prrafodelista"/>
        <w:spacing w:before="0" w:beforeAutospacing="0" w:after="240" w:afterAutospacing="0"/>
        <w:rPr>
          <w:rFonts w:ascii="Univia Pro Light" w:hAnsi="Univia Pro Light" w:cstheme="minorHAnsi"/>
          <w:sz w:val="24"/>
          <w:szCs w:val="24"/>
        </w:rPr>
      </w:pPr>
    </w:p>
    <w:p w14:paraId="1A26BEAE" w14:textId="77777777" w:rsidR="00B74EB1" w:rsidRPr="00476B90" w:rsidRDefault="00B74EB1" w:rsidP="00476B90">
      <w:pPr>
        <w:pStyle w:val="Prrafodelista"/>
        <w:spacing w:before="0" w:beforeAutospacing="0" w:after="240" w:afterAutospacing="0"/>
        <w:rPr>
          <w:rFonts w:ascii="Univia Pro Light" w:hAnsi="Univia Pro Light" w:cstheme="minorHAnsi"/>
          <w:sz w:val="24"/>
          <w:szCs w:val="24"/>
        </w:rPr>
      </w:pPr>
      <w:r w:rsidRPr="00476B90">
        <w:rPr>
          <w:rFonts w:ascii="Univia Pro Light" w:hAnsi="Univia Pro Light" w:cstheme="minorHAnsi"/>
          <w:b/>
          <w:sz w:val="24"/>
          <w:szCs w:val="24"/>
        </w:rPr>
        <w:t>C)</w:t>
      </w:r>
      <w:r w:rsidRPr="00476B90">
        <w:rPr>
          <w:rFonts w:ascii="Univia Pro Light" w:hAnsi="Univia Pro Light" w:cstheme="minorHAnsi"/>
          <w:sz w:val="24"/>
          <w:szCs w:val="24"/>
        </w:rPr>
        <w:t xml:space="preserve"> </w:t>
      </w:r>
      <w:r w:rsidR="001F596F" w:rsidRPr="00476B90">
        <w:rPr>
          <w:rFonts w:ascii="Univia Pro Light" w:hAnsi="Univia Pro Light" w:cstheme="minorHAnsi"/>
          <w:b/>
          <w:sz w:val="24"/>
          <w:szCs w:val="24"/>
        </w:rPr>
        <w:t>Actividades.</w:t>
      </w:r>
      <w:r w:rsidR="001F596F" w:rsidRPr="00476B90">
        <w:rPr>
          <w:rFonts w:ascii="Univia Pro Light" w:hAnsi="Univia Pro Light" w:cstheme="minorHAnsi"/>
          <w:sz w:val="24"/>
          <w:szCs w:val="24"/>
        </w:rPr>
        <w:t xml:space="preserve"> </w:t>
      </w:r>
      <w:r w:rsidRPr="00476B90">
        <w:rPr>
          <w:rFonts w:ascii="Univia Pro Light" w:hAnsi="Univia Pro Light" w:cstheme="minorHAnsi"/>
          <w:sz w:val="24"/>
          <w:szCs w:val="24"/>
        </w:rPr>
        <w:t>Actividades ligadas a gasto corriente se dan, cuando el Ejecutor de gasto contribuye a un solo programa y subprograma para su mejor control, se deberá garantizar que se tenga la actividad MIR específica para vincularla o en su caso de las actividades sustantivas MIR que se tengan se le debe crear el indicador que permita medir el seguimiento de la gestión del Ejecutor de gasto.</w:t>
      </w:r>
    </w:p>
    <w:p w14:paraId="5B6DC844" w14:textId="77777777" w:rsidR="00B74EB1" w:rsidRDefault="00B74EB1" w:rsidP="00476B90">
      <w:pPr>
        <w:pStyle w:val="Prrafodelista"/>
        <w:spacing w:before="0" w:beforeAutospacing="0" w:after="0" w:afterAutospacing="0"/>
        <w:rPr>
          <w:rFonts w:ascii="Univia Pro Light" w:hAnsi="Univia Pro Light" w:cstheme="minorHAnsi"/>
          <w:sz w:val="24"/>
          <w:szCs w:val="24"/>
        </w:rPr>
      </w:pPr>
    </w:p>
    <w:p w14:paraId="2962D078" w14:textId="77777777" w:rsidR="00F00597" w:rsidRPr="00476B90" w:rsidRDefault="00F00597" w:rsidP="00476B90">
      <w:pPr>
        <w:pStyle w:val="Prrafodelista"/>
        <w:spacing w:before="0" w:beforeAutospacing="0" w:after="0" w:afterAutospacing="0"/>
        <w:rPr>
          <w:rFonts w:ascii="Univia Pro Light" w:hAnsi="Univia Pro Light" w:cstheme="minorHAnsi"/>
          <w:sz w:val="24"/>
          <w:szCs w:val="24"/>
        </w:rPr>
      </w:pPr>
    </w:p>
    <w:p w14:paraId="1DA8B53E" w14:textId="77777777" w:rsidR="00B74EB1" w:rsidRPr="00476B90" w:rsidRDefault="00B74EB1" w:rsidP="00476B90">
      <w:pPr>
        <w:pStyle w:val="Prrafodelista"/>
        <w:spacing w:before="0" w:beforeAutospacing="0" w:after="0" w:afterAutospacing="0"/>
        <w:rPr>
          <w:rFonts w:ascii="Univia Pro Light" w:hAnsi="Univia Pro Light" w:cstheme="minorHAnsi"/>
          <w:sz w:val="24"/>
          <w:szCs w:val="24"/>
        </w:rPr>
      </w:pPr>
      <w:r w:rsidRPr="00476B90">
        <w:rPr>
          <w:rFonts w:ascii="Univia Pro Light" w:hAnsi="Univia Pro Light" w:cstheme="minorHAnsi"/>
          <w:sz w:val="24"/>
          <w:szCs w:val="24"/>
        </w:rPr>
        <w:lastRenderedPageBreak/>
        <w:t xml:space="preserve">Cuando las actividades de un Ejecutor de gasto contribuyan a más de un subprograma, este se tendrá que revisar y elegir el subprograma que mejor refleje su mandato misional para dar de alta las actividades tanto sustantivas como las ligadas a la gestión. </w:t>
      </w:r>
    </w:p>
    <w:p w14:paraId="6C3DCB83" w14:textId="77777777" w:rsidR="00B74EB1" w:rsidRPr="00476B90" w:rsidRDefault="00B74EB1" w:rsidP="00476B90">
      <w:pPr>
        <w:spacing w:before="240" w:after="240" w:line="360" w:lineRule="auto"/>
        <w:jc w:val="both"/>
        <w:rPr>
          <w:rFonts w:ascii="Univia Pro Light" w:hAnsi="Univia Pro Light" w:cstheme="minorHAnsi"/>
        </w:rPr>
      </w:pPr>
      <w:r w:rsidRPr="00476B90">
        <w:rPr>
          <w:rFonts w:ascii="Univia Pro Light" w:hAnsi="Univia Pro Light" w:cstheme="minorHAnsi"/>
        </w:rPr>
        <w:t>En términos Generales, los casos especiales o controversias que se tengan respecto de la creación o asignación de programas 000, subprogramas 00 y actividades de gestión, se revisarán y resolverán en forma coordinada entre la Dirección de Presupuesto y la Dirección de Planeación Estatal.</w:t>
      </w:r>
    </w:p>
    <w:p w14:paraId="19B53F14" w14:textId="77777777" w:rsidR="00C949DA" w:rsidRPr="00476B90" w:rsidRDefault="00C949DA" w:rsidP="00476B90">
      <w:pPr>
        <w:pStyle w:val="Prrafodelista"/>
        <w:numPr>
          <w:ilvl w:val="0"/>
          <w:numId w:val="5"/>
        </w:numPr>
        <w:spacing w:before="240" w:beforeAutospacing="0" w:after="240" w:afterAutospacing="0"/>
        <w:contextualSpacing w:val="0"/>
        <w:rPr>
          <w:rFonts w:ascii="Univia Pro Light" w:hAnsi="Univia Pro Light" w:cstheme="minorHAnsi"/>
          <w:sz w:val="24"/>
          <w:szCs w:val="24"/>
        </w:rPr>
      </w:pPr>
      <w:r w:rsidRPr="00476B90">
        <w:rPr>
          <w:rFonts w:ascii="Univia Pro Light" w:hAnsi="Univia Pro Light" w:cstheme="minorHAnsi"/>
          <w:sz w:val="24"/>
          <w:szCs w:val="24"/>
        </w:rPr>
        <w:t>Cuando existan dos formas de clasificar a los programas, se debe optar por una de ellas y</w:t>
      </w:r>
      <w:r w:rsidR="00161D55" w:rsidRPr="00476B90">
        <w:rPr>
          <w:rFonts w:ascii="Univia Pro Light" w:hAnsi="Univia Pro Light" w:cstheme="minorHAnsi"/>
          <w:sz w:val="24"/>
          <w:szCs w:val="24"/>
        </w:rPr>
        <w:t xml:space="preserve"> en todo caso analizar la posibilidad de atender el programa mediante subprogramas diseñados de forma específica</w:t>
      </w:r>
      <w:r w:rsidRPr="00476B90">
        <w:rPr>
          <w:rFonts w:ascii="Univia Pro Light" w:hAnsi="Univia Pro Light" w:cstheme="minorHAnsi"/>
          <w:sz w:val="24"/>
          <w:szCs w:val="24"/>
        </w:rPr>
        <w:t>. Así por ejemplo, e</w:t>
      </w:r>
      <w:r w:rsidR="00D71A64" w:rsidRPr="00476B90">
        <w:rPr>
          <w:rFonts w:ascii="Univia Pro Light" w:hAnsi="Univia Pro Light" w:cstheme="minorHAnsi"/>
          <w:sz w:val="24"/>
          <w:szCs w:val="24"/>
        </w:rPr>
        <w:t xml:space="preserve">l programa de Seguridad y Protección Pública se definen </w:t>
      </w:r>
      <w:r w:rsidRPr="00476B90">
        <w:rPr>
          <w:rFonts w:ascii="Univia Pro Light" w:hAnsi="Univia Pro Light" w:cstheme="minorHAnsi"/>
          <w:sz w:val="24"/>
          <w:szCs w:val="24"/>
        </w:rPr>
        <w:t>subprogramas por</w:t>
      </w:r>
      <w:r w:rsidR="00D71A64" w:rsidRPr="00476B90">
        <w:rPr>
          <w:rFonts w:ascii="Univia Pro Light" w:hAnsi="Univia Pro Light" w:cstheme="minorHAnsi"/>
          <w:sz w:val="24"/>
          <w:szCs w:val="24"/>
        </w:rPr>
        <w:t xml:space="preserve"> el</w:t>
      </w:r>
      <w:r w:rsidRPr="00476B90">
        <w:rPr>
          <w:rFonts w:ascii="Univia Pro Light" w:hAnsi="Univia Pro Light" w:cstheme="minorHAnsi"/>
          <w:sz w:val="24"/>
          <w:szCs w:val="24"/>
        </w:rPr>
        <w:t xml:space="preserve"> tipo de </w:t>
      </w:r>
      <w:r w:rsidR="00D71A64" w:rsidRPr="00476B90">
        <w:rPr>
          <w:rFonts w:ascii="Univia Pro Light" w:hAnsi="Univia Pro Light" w:cstheme="minorHAnsi"/>
          <w:sz w:val="24"/>
          <w:szCs w:val="24"/>
        </w:rPr>
        <w:t xml:space="preserve">servicio otorgado, </w:t>
      </w:r>
      <w:r w:rsidRPr="00476B90">
        <w:rPr>
          <w:rFonts w:ascii="Univia Pro Light" w:hAnsi="Univia Pro Light" w:cstheme="minorHAnsi"/>
          <w:sz w:val="24"/>
          <w:szCs w:val="24"/>
        </w:rPr>
        <w:t xml:space="preserve">los subprogramas </w:t>
      </w:r>
      <w:r w:rsidR="00D71A64" w:rsidRPr="00476B90">
        <w:rPr>
          <w:rFonts w:ascii="Univia Pro Light" w:hAnsi="Univia Pro Light" w:cstheme="minorHAnsi"/>
          <w:sz w:val="24"/>
          <w:szCs w:val="24"/>
        </w:rPr>
        <w:t>son “protección y orden público” “servicio de atención de emergencia” “servicio de prevención del delito” “servicio de vialidad” “servicio de vigilancia Bancaria, Industrial o Comercial”</w:t>
      </w:r>
      <w:r w:rsidRPr="00476B90">
        <w:rPr>
          <w:rFonts w:ascii="Univia Pro Light" w:hAnsi="Univia Pro Light" w:cstheme="minorHAnsi"/>
          <w:sz w:val="24"/>
          <w:szCs w:val="24"/>
        </w:rPr>
        <w:t>, etc. y; así sucesivamente para los siguientes programas, siempre y cuando se pueda identificar</w:t>
      </w:r>
      <w:r w:rsidR="00D71A64" w:rsidRPr="00476B90">
        <w:rPr>
          <w:rFonts w:ascii="Univia Pro Light" w:hAnsi="Univia Pro Light" w:cstheme="minorHAnsi"/>
          <w:sz w:val="24"/>
          <w:szCs w:val="24"/>
        </w:rPr>
        <w:t xml:space="preserve"> con</w:t>
      </w:r>
      <w:r w:rsidRPr="00476B90">
        <w:rPr>
          <w:rFonts w:ascii="Univia Pro Light" w:hAnsi="Univia Pro Light" w:cstheme="minorHAnsi"/>
          <w:sz w:val="24"/>
          <w:szCs w:val="24"/>
        </w:rPr>
        <w:t xml:space="preserve"> un producto </w:t>
      </w:r>
      <w:r w:rsidR="00D71A64" w:rsidRPr="00476B90">
        <w:rPr>
          <w:rFonts w:ascii="Univia Pro Light" w:hAnsi="Univia Pro Light" w:cstheme="minorHAnsi"/>
          <w:sz w:val="24"/>
          <w:szCs w:val="24"/>
        </w:rPr>
        <w:t>final</w:t>
      </w:r>
      <w:r w:rsidR="006244DC" w:rsidRPr="00476B90">
        <w:rPr>
          <w:rFonts w:ascii="Univia Pro Light" w:hAnsi="Univia Pro Light" w:cstheme="minorHAnsi"/>
          <w:sz w:val="24"/>
          <w:szCs w:val="24"/>
        </w:rPr>
        <w:t xml:space="preserve"> </w:t>
      </w:r>
      <w:r w:rsidR="00C75801" w:rsidRPr="00476B90">
        <w:rPr>
          <w:rFonts w:ascii="Univia Pro Light" w:hAnsi="Univia Pro Light" w:cstheme="minorHAnsi"/>
          <w:sz w:val="24"/>
          <w:szCs w:val="24"/>
        </w:rPr>
        <w:t>o en su caso</w:t>
      </w:r>
      <w:r w:rsidR="006244DC" w:rsidRPr="00476B90">
        <w:rPr>
          <w:rFonts w:ascii="Univia Pro Light" w:hAnsi="Univia Pro Light" w:cstheme="minorHAnsi"/>
          <w:sz w:val="24"/>
          <w:szCs w:val="24"/>
        </w:rPr>
        <w:t xml:space="preserve"> el Plan Estatal de Desarrollo lo permita</w:t>
      </w:r>
      <w:r w:rsidRPr="00476B90">
        <w:rPr>
          <w:rFonts w:ascii="Univia Pro Light" w:hAnsi="Univia Pro Light" w:cstheme="minorHAnsi"/>
          <w:sz w:val="24"/>
          <w:szCs w:val="24"/>
        </w:rPr>
        <w:t>.</w:t>
      </w:r>
    </w:p>
    <w:p w14:paraId="594197B0" w14:textId="76BFBA0E" w:rsidR="00C949DA" w:rsidRPr="00476B90" w:rsidRDefault="00C949DA" w:rsidP="00476B90">
      <w:pPr>
        <w:pStyle w:val="Prrafodelista"/>
        <w:numPr>
          <w:ilvl w:val="0"/>
          <w:numId w:val="5"/>
        </w:numPr>
        <w:spacing w:before="240" w:beforeAutospacing="0" w:after="240" w:afterAutospacing="0"/>
        <w:contextualSpacing w:val="0"/>
        <w:rPr>
          <w:rFonts w:ascii="Univia Pro Light" w:hAnsi="Univia Pro Light" w:cstheme="minorHAnsi"/>
          <w:sz w:val="24"/>
          <w:szCs w:val="24"/>
        </w:rPr>
      </w:pPr>
      <w:r w:rsidRPr="00476B90">
        <w:rPr>
          <w:rFonts w:ascii="Univia Pro Light" w:hAnsi="Univia Pro Light" w:cstheme="minorHAnsi"/>
          <w:sz w:val="24"/>
          <w:szCs w:val="24"/>
        </w:rPr>
        <w:t>Los programas también pueden dividirse por su contribución a los sectores, cuando exista una institución que cubra una variedad de los mismos. Por ejemplo programas orientados a</w:t>
      </w:r>
      <w:r w:rsidR="00A43570" w:rsidRPr="00476B90">
        <w:rPr>
          <w:rFonts w:ascii="Univia Pro Light" w:hAnsi="Univia Pro Light" w:cstheme="minorHAnsi"/>
          <w:sz w:val="24"/>
          <w:szCs w:val="24"/>
        </w:rPr>
        <w:t xml:space="preserve"> </w:t>
      </w:r>
      <w:r w:rsidRPr="00476B90">
        <w:rPr>
          <w:rFonts w:ascii="Univia Pro Light" w:hAnsi="Univia Pro Light" w:cstheme="minorHAnsi"/>
          <w:sz w:val="24"/>
          <w:szCs w:val="24"/>
        </w:rPr>
        <w:t>l</w:t>
      </w:r>
      <w:r w:rsidR="00A43570" w:rsidRPr="00476B90">
        <w:rPr>
          <w:rFonts w:ascii="Univia Pro Light" w:hAnsi="Univia Pro Light" w:cstheme="minorHAnsi"/>
          <w:sz w:val="24"/>
          <w:szCs w:val="24"/>
        </w:rPr>
        <w:t>a</w:t>
      </w:r>
      <w:r w:rsidRPr="00476B90">
        <w:rPr>
          <w:rFonts w:ascii="Univia Pro Light" w:hAnsi="Univia Pro Light" w:cstheme="minorHAnsi"/>
          <w:sz w:val="24"/>
          <w:szCs w:val="24"/>
        </w:rPr>
        <w:t xml:space="preserve"> </w:t>
      </w:r>
      <w:r w:rsidR="00A43570" w:rsidRPr="00476B90">
        <w:rPr>
          <w:rFonts w:ascii="Univia Pro Light" w:hAnsi="Univia Pro Light" w:cstheme="minorHAnsi"/>
          <w:sz w:val="24"/>
          <w:szCs w:val="24"/>
        </w:rPr>
        <w:t>producción</w:t>
      </w:r>
      <w:r w:rsidRPr="00476B90">
        <w:rPr>
          <w:rFonts w:ascii="Univia Pro Light" w:hAnsi="Univia Pro Light" w:cstheme="minorHAnsi"/>
          <w:sz w:val="24"/>
          <w:szCs w:val="24"/>
        </w:rPr>
        <w:t xml:space="preserve">. Lo anterior no impide que </w:t>
      </w:r>
      <w:r w:rsidR="00A43570" w:rsidRPr="00476B90">
        <w:rPr>
          <w:rFonts w:ascii="Univia Pro Light" w:hAnsi="Univia Pro Light" w:cstheme="minorHAnsi"/>
          <w:sz w:val="24"/>
          <w:szCs w:val="24"/>
        </w:rPr>
        <w:t>se</w:t>
      </w:r>
      <w:r w:rsidRPr="00476B90">
        <w:rPr>
          <w:rFonts w:ascii="Univia Pro Light" w:hAnsi="Univia Pro Light" w:cstheme="minorHAnsi"/>
          <w:sz w:val="24"/>
          <w:szCs w:val="24"/>
        </w:rPr>
        <w:t xml:space="preserve"> genere</w:t>
      </w:r>
      <w:r w:rsidR="00A43570" w:rsidRPr="00476B90">
        <w:rPr>
          <w:rFonts w:ascii="Univia Pro Light" w:hAnsi="Univia Pro Light" w:cstheme="minorHAnsi"/>
          <w:sz w:val="24"/>
          <w:szCs w:val="24"/>
        </w:rPr>
        <w:t>n</w:t>
      </w:r>
      <w:r w:rsidRPr="00476B90">
        <w:rPr>
          <w:rFonts w:ascii="Univia Pro Light" w:hAnsi="Univia Pro Light" w:cstheme="minorHAnsi"/>
          <w:sz w:val="24"/>
          <w:szCs w:val="24"/>
        </w:rPr>
        <w:t xml:space="preserve"> varios program</w:t>
      </w:r>
      <w:r w:rsidR="00625463" w:rsidRPr="00476B90">
        <w:rPr>
          <w:rFonts w:ascii="Univia Pro Light" w:hAnsi="Univia Pro Light" w:cstheme="minorHAnsi"/>
          <w:sz w:val="24"/>
          <w:szCs w:val="24"/>
        </w:rPr>
        <w:t xml:space="preserve">as que cubran al sector; así, </w:t>
      </w:r>
      <w:r w:rsidR="00C75801" w:rsidRPr="00476B90">
        <w:rPr>
          <w:rFonts w:ascii="Univia Pro Light" w:hAnsi="Univia Pro Light" w:cstheme="minorHAnsi"/>
          <w:sz w:val="24"/>
          <w:szCs w:val="24"/>
        </w:rPr>
        <w:t>en el sector agrícola se pueden identificar programas de “Fortalecimiento Agrícola”, “Seguro Agrícola”, “Desarrollo Agrícola Rural Sustentable”,</w:t>
      </w:r>
      <w:r w:rsidRPr="00476B90">
        <w:rPr>
          <w:rFonts w:ascii="Univia Pro Light" w:hAnsi="Univia Pro Light" w:cstheme="minorHAnsi"/>
          <w:sz w:val="24"/>
          <w:szCs w:val="24"/>
        </w:rPr>
        <w:t xml:space="preserve"> </w:t>
      </w:r>
      <w:r w:rsidR="001D42DC" w:rsidRPr="00476B90">
        <w:rPr>
          <w:rFonts w:ascii="Univia Pro Light" w:hAnsi="Univia Pro Light" w:cstheme="minorHAnsi"/>
          <w:sz w:val="24"/>
          <w:szCs w:val="24"/>
        </w:rPr>
        <w:t>e</w:t>
      </w:r>
      <w:r w:rsidR="001D42DC">
        <w:rPr>
          <w:rFonts w:ascii="Univia Pro Light" w:hAnsi="Univia Pro Light" w:cstheme="minorHAnsi"/>
          <w:sz w:val="24"/>
          <w:szCs w:val="24"/>
        </w:rPr>
        <w:t>tcétera.</w:t>
      </w:r>
    </w:p>
    <w:p w14:paraId="44652855" w14:textId="77777777" w:rsidR="00C949DA" w:rsidRPr="00476B90" w:rsidRDefault="00C949DA" w:rsidP="00476B90">
      <w:pPr>
        <w:pStyle w:val="Prrafodelista"/>
        <w:numPr>
          <w:ilvl w:val="0"/>
          <w:numId w:val="5"/>
        </w:numPr>
        <w:spacing w:before="240" w:beforeAutospacing="0" w:after="240" w:afterAutospacing="0"/>
        <w:contextualSpacing w:val="0"/>
        <w:rPr>
          <w:rFonts w:ascii="Univia Pro Light" w:hAnsi="Univia Pro Light" w:cstheme="minorHAnsi"/>
          <w:sz w:val="24"/>
          <w:szCs w:val="24"/>
        </w:rPr>
      </w:pPr>
      <w:r w:rsidRPr="00476B90">
        <w:rPr>
          <w:rFonts w:ascii="Univia Pro Light" w:hAnsi="Univia Pro Light" w:cstheme="minorHAnsi"/>
          <w:sz w:val="24"/>
          <w:szCs w:val="24"/>
        </w:rPr>
        <w:lastRenderedPageBreak/>
        <w:t>Toda institución debe contribuir obligatoriamente por lo menos con un programa, expresando su mandato misional a través del mismo.</w:t>
      </w:r>
    </w:p>
    <w:p w14:paraId="77C92635" w14:textId="77777777" w:rsidR="00C949DA" w:rsidRPr="00476B90" w:rsidRDefault="00C949DA" w:rsidP="00476B90">
      <w:pPr>
        <w:pStyle w:val="Prrafodelista"/>
        <w:numPr>
          <w:ilvl w:val="0"/>
          <w:numId w:val="5"/>
        </w:numPr>
        <w:spacing w:before="240" w:beforeAutospacing="0" w:after="240" w:afterAutospacing="0"/>
        <w:contextualSpacing w:val="0"/>
        <w:rPr>
          <w:rFonts w:ascii="Univia Pro Light" w:hAnsi="Univia Pro Light" w:cstheme="minorHAnsi"/>
          <w:sz w:val="24"/>
          <w:szCs w:val="24"/>
        </w:rPr>
      </w:pPr>
      <w:r w:rsidRPr="00476B90">
        <w:rPr>
          <w:rFonts w:ascii="Univia Pro Light" w:hAnsi="Univia Pro Light" w:cstheme="minorHAnsi"/>
          <w:sz w:val="24"/>
          <w:szCs w:val="24"/>
        </w:rPr>
        <w:t>Los proyectos de inversión pública deben ser identificados mediante su registro en el Banco de Proyectos de inversión pública, a cargo de la Subsecretaría de Planeación e Inversión Pública. Lo anterior implica el cumplimiento del ciclo de proyectos y su validación correspondiente. De igual forma, al margen del programa y subprograma, los proyectos deben considerar unidades de medida para los productos generados en ellos.</w:t>
      </w:r>
    </w:p>
    <w:p w14:paraId="7ACBBD94" w14:textId="77777777" w:rsidR="00C949DA" w:rsidRPr="00476B90" w:rsidRDefault="00C949DA" w:rsidP="00476B90">
      <w:pPr>
        <w:pStyle w:val="Prrafodelista"/>
        <w:numPr>
          <w:ilvl w:val="0"/>
          <w:numId w:val="5"/>
        </w:numPr>
        <w:spacing w:before="240" w:beforeAutospacing="0" w:after="240" w:afterAutospacing="0"/>
        <w:contextualSpacing w:val="0"/>
        <w:rPr>
          <w:rFonts w:ascii="Univia Pro Light" w:hAnsi="Univia Pro Light" w:cstheme="minorHAnsi"/>
          <w:sz w:val="24"/>
          <w:szCs w:val="24"/>
        </w:rPr>
      </w:pPr>
      <w:r w:rsidRPr="00476B90">
        <w:rPr>
          <w:rFonts w:ascii="Univia Pro Light" w:hAnsi="Univia Pro Light" w:cstheme="minorHAnsi"/>
          <w:sz w:val="24"/>
          <w:szCs w:val="24"/>
        </w:rPr>
        <w:t xml:space="preserve">Las actividades son identificadas principalmente por el tipo del gasto: inversión y operación. </w:t>
      </w:r>
    </w:p>
    <w:p w14:paraId="7534E08E" w14:textId="77777777" w:rsidR="00C949DA" w:rsidRPr="00476B90" w:rsidRDefault="00C949DA" w:rsidP="00476B90">
      <w:pPr>
        <w:pStyle w:val="Prrafodelista"/>
        <w:numPr>
          <w:ilvl w:val="0"/>
          <w:numId w:val="5"/>
        </w:numPr>
        <w:spacing w:before="240" w:beforeAutospacing="0" w:after="240" w:afterAutospacing="0"/>
        <w:contextualSpacing w:val="0"/>
        <w:rPr>
          <w:rFonts w:ascii="Univia Pro Light" w:hAnsi="Univia Pro Light" w:cstheme="minorHAnsi"/>
          <w:b/>
          <w:sz w:val="24"/>
          <w:szCs w:val="24"/>
        </w:rPr>
      </w:pPr>
      <w:r w:rsidRPr="00476B90">
        <w:rPr>
          <w:rFonts w:ascii="Univia Pro Light" w:hAnsi="Univia Pro Light" w:cstheme="minorHAnsi"/>
          <w:sz w:val="24"/>
          <w:szCs w:val="24"/>
        </w:rPr>
        <w:t xml:space="preserve">Las actividades centrales </w:t>
      </w:r>
      <w:r w:rsidR="008E48A2" w:rsidRPr="00476B90">
        <w:rPr>
          <w:rFonts w:ascii="Univia Pro Light" w:hAnsi="Univia Pro Light" w:cstheme="minorHAnsi"/>
          <w:sz w:val="24"/>
          <w:szCs w:val="24"/>
        </w:rPr>
        <w:t xml:space="preserve">son utilizadas cuando existen áreas que contribuyen </w:t>
      </w:r>
      <w:r w:rsidRPr="00476B90">
        <w:rPr>
          <w:rFonts w:ascii="Univia Pro Light" w:hAnsi="Univia Pro Light" w:cstheme="minorHAnsi"/>
          <w:sz w:val="24"/>
          <w:szCs w:val="24"/>
        </w:rPr>
        <w:t>a más de un programa. En caso de que una institución cuente o contribuya con un solo programa, no se deben crear actividades centrales, sino que las mismas</w:t>
      </w:r>
      <w:r w:rsidR="00CA2BF4" w:rsidRPr="00476B90">
        <w:rPr>
          <w:rFonts w:ascii="Univia Pro Light" w:hAnsi="Univia Pro Light" w:cstheme="minorHAnsi"/>
          <w:sz w:val="24"/>
          <w:szCs w:val="24"/>
        </w:rPr>
        <w:t xml:space="preserve"> deben </w:t>
      </w:r>
      <w:r w:rsidRPr="00476B90">
        <w:rPr>
          <w:rFonts w:ascii="Univia Pro Light" w:hAnsi="Univia Pro Light" w:cstheme="minorHAnsi"/>
          <w:sz w:val="24"/>
          <w:szCs w:val="24"/>
        </w:rPr>
        <w:t>forma</w:t>
      </w:r>
      <w:r w:rsidR="00CA2BF4" w:rsidRPr="00476B90">
        <w:rPr>
          <w:rFonts w:ascii="Univia Pro Light" w:hAnsi="Univia Pro Light" w:cstheme="minorHAnsi"/>
          <w:sz w:val="24"/>
          <w:szCs w:val="24"/>
        </w:rPr>
        <w:t>r</w:t>
      </w:r>
      <w:r w:rsidRPr="00476B90">
        <w:rPr>
          <w:rFonts w:ascii="Univia Pro Light" w:hAnsi="Univia Pro Light" w:cstheme="minorHAnsi"/>
          <w:sz w:val="24"/>
          <w:szCs w:val="24"/>
        </w:rPr>
        <w:t xml:space="preserve"> parte del programa.</w:t>
      </w:r>
    </w:p>
    <w:p w14:paraId="0897A94A" w14:textId="77777777" w:rsidR="00C949DA" w:rsidRPr="00476B90" w:rsidRDefault="00C949DA" w:rsidP="00476B90">
      <w:pPr>
        <w:pStyle w:val="Prrafodelista"/>
        <w:numPr>
          <w:ilvl w:val="0"/>
          <w:numId w:val="5"/>
        </w:numPr>
        <w:spacing w:before="240" w:beforeAutospacing="0" w:after="240" w:afterAutospacing="0"/>
        <w:contextualSpacing w:val="0"/>
        <w:rPr>
          <w:rFonts w:ascii="Univia Pro Light" w:eastAsia="Times New Roman" w:hAnsi="Univia Pro Light" w:cstheme="minorHAnsi"/>
          <w:b/>
          <w:sz w:val="24"/>
          <w:szCs w:val="24"/>
        </w:rPr>
      </w:pPr>
      <w:r w:rsidRPr="00476B90">
        <w:rPr>
          <w:rFonts w:ascii="Univia Pro Light" w:hAnsi="Univia Pro Light" w:cstheme="minorHAnsi"/>
          <w:sz w:val="24"/>
          <w:szCs w:val="24"/>
        </w:rPr>
        <w:t xml:space="preserve"> La estructura programática está relacionada de manera general con el organigrama de la institución</w:t>
      </w:r>
      <w:r w:rsidR="008E48A2" w:rsidRPr="00476B90">
        <w:rPr>
          <w:rFonts w:ascii="Univia Pro Light" w:hAnsi="Univia Pro Light" w:cstheme="minorHAnsi"/>
          <w:sz w:val="24"/>
          <w:szCs w:val="24"/>
        </w:rPr>
        <w:t xml:space="preserve"> y con los productos o servicios que se ofrecen</w:t>
      </w:r>
      <w:r w:rsidRPr="00476B90">
        <w:rPr>
          <w:rFonts w:ascii="Univia Pro Light" w:hAnsi="Univia Pro Light" w:cstheme="minorHAnsi"/>
          <w:sz w:val="24"/>
          <w:szCs w:val="24"/>
        </w:rPr>
        <w:t>; sin embargo no se deben identificar categorías programáticas para cada unidad organizacional, sino relacionar las mismas en torno a las funciones que se cumplen y los productos o servicios que dan origen a la institución</w:t>
      </w:r>
      <w:r w:rsidR="008E48A2" w:rsidRPr="00476B90">
        <w:rPr>
          <w:rFonts w:ascii="Univia Pro Light" w:hAnsi="Univia Pro Light" w:cstheme="minorHAnsi"/>
          <w:sz w:val="24"/>
          <w:szCs w:val="24"/>
        </w:rPr>
        <w:t xml:space="preserve"> a través de las Unidades Ejecutoras</w:t>
      </w:r>
      <w:r w:rsidRPr="00476B90">
        <w:rPr>
          <w:rFonts w:ascii="Univia Pro Light" w:hAnsi="Univia Pro Light" w:cstheme="minorHAnsi"/>
          <w:sz w:val="24"/>
          <w:szCs w:val="24"/>
        </w:rPr>
        <w:t>.</w:t>
      </w:r>
    </w:p>
    <w:p w14:paraId="3D463F8B" w14:textId="4DB4B9FC" w:rsidR="000B1C15" w:rsidRDefault="00E9505F" w:rsidP="00476B90">
      <w:pPr>
        <w:autoSpaceDE w:val="0"/>
        <w:autoSpaceDN w:val="0"/>
        <w:adjustRightInd w:val="0"/>
        <w:spacing w:before="240" w:after="240" w:line="360" w:lineRule="auto"/>
        <w:jc w:val="both"/>
        <w:rPr>
          <w:rFonts w:ascii="Univia Pro Light" w:hAnsi="Univia Pro Light" w:cstheme="minorHAnsi"/>
        </w:rPr>
      </w:pPr>
      <w:r w:rsidRPr="00476B90">
        <w:rPr>
          <w:rFonts w:ascii="Univia Pro Light" w:hAnsi="Univia Pro Light" w:cstheme="minorHAnsi"/>
        </w:rPr>
        <w:t>En virtud de lo anterior, l</w:t>
      </w:r>
      <w:r w:rsidR="009F7C99" w:rsidRPr="00476B90">
        <w:rPr>
          <w:rFonts w:ascii="Univia Pro Light" w:hAnsi="Univia Pro Light" w:cstheme="minorHAnsi"/>
        </w:rPr>
        <w:t>a</w:t>
      </w:r>
      <w:r w:rsidR="000B1C15" w:rsidRPr="00476B90">
        <w:rPr>
          <w:rFonts w:ascii="Univia Pro Light" w:hAnsi="Univia Pro Light" w:cstheme="minorHAnsi"/>
        </w:rPr>
        <w:t xml:space="preserve"> estructura programática </w:t>
      </w:r>
      <w:r w:rsidR="009F7C99" w:rsidRPr="00476B90">
        <w:rPr>
          <w:rFonts w:ascii="Univia Pro Light" w:hAnsi="Univia Pro Light" w:cstheme="minorHAnsi"/>
        </w:rPr>
        <w:t xml:space="preserve">vigente se encuentra </w:t>
      </w:r>
      <w:r w:rsidR="000B1C15" w:rsidRPr="00476B90">
        <w:rPr>
          <w:rFonts w:ascii="Univia Pro Light" w:hAnsi="Univia Pro Light" w:cstheme="minorHAnsi"/>
        </w:rPr>
        <w:t>definida a partir de</w:t>
      </w:r>
      <w:r w:rsidR="006751AF" w:rsidRPr="00476B90">
        <w:rPr>
          <w:rFonts w:ascii="Univia Pro Light" w:hAnsi="Univia Pro Light" w:cstheme="minorHAnsi"/>
        </w:rPr>
        <w:t xml:space="preserve"> una lógica sectorial apoyada del</w:t>
      </w:r>
      <w:r w:rsidR="000B1C15" w:rsidRPr="00476B90">
        <w:rPr>
          <w:rFonts w:ascii="Univia Pro Light" w:hAnsi="Univia Pro Light" w:cstheme="minorHAnsi"/>
        </w:rPr>
        <w:t xml:space="preserve"> marco misional de cada </w:t>
      </w:r>
      <w:r w:rsidR="009E0590" w:rsidRPr="00476B90">
        <w:rPr>
          <w:rFonts w:ascii="Univia Pro Light" w:hAnsi="Univia Pro Light" w:cstheme="minorHAnsi"/>
        </w:rPr>
        <w:t>Ejecutor de gasto y se clasifican en:</w:t>
      </w:r>
    </w:p>
    <w:p w14:paraId="294FC5A6" w14:textId="77777777" w:rsidR="00272238" w:rsidRPr="00476B90" w:rsidRDefault="00272238" w:rsidP="00476B90">
      <w:pPr>
        <w:autoSpaceDE w:val="0"/>
        <w:autoSpaceDN w:val="0"/>
        <w:adjustRightInd w:val="0"/>
        <w:spacing w:before="240" w:after="240" w:line="360" w:lineRule="auto"/>
        <w:jc w:val="both"/>
        <w:rPr>
          <w:rFonts w:ascii="Univia Pro Light" w:hAnsi="Univia Pro Light" w:cstheme="minorHAnsi"/>
        </w:rPr>
      </w:pPr>
    </w:p>
    <w:p w14:paraId="4B009229" w14:textId="77777777" w:rsidR="000B1C15" w:rsidRPr="00476B90" w:rsidRDefault="000B1C15" w:rsidP="004C3485">
      <w:pPr>
        <w:pStyle w:val="Prrafodelista"/>
        <w:numPr>
          <w:ilvl w:val="0"/>
          <w:numId w:val="52"/>
        </w:numPr>
        <w:autoSpaceDE w:val="0"/>
        <w:autoSpaceDN w:val="0"/>
        <w:adjustRightInd w:val="0"/>
        <w:spacing w:before="120" w:beforeAutospacing="0" w:after="120" w:afterAutospacing="0"/>
        <w:ind w:left="714" w:hanging="357"/>
        <w:contextualSpacing w:val="0"/>
        <w:rPr>
          <w:rFonts w:ascii="Univia Pro Light" w:hAnsi="Univia Pro Light" w:cstheme="minorHAnsi"/>
          <w:sz w:val="24"/>
          <w:szCs w:val="24"/>
        </w:rPr>
      </w:pPr>
      <w:r w:rsidRPr="00476B90">
        <w:rPr>
          <w:rFonts w:ascii="Univia Pro Light" w:hAnsi="Univia Pro Light" w:cstheme="minorHAnsi"/>
          <w:sz w:val="24"/>
          <w:szCs w:val="24"/>
        </w:rPr>
        <w:lastRenderedPageBreak/>
        <w:t xml:space="preserve">Actividades centrales, </w:t>
      </w:r>
    </w:p>
    <w:p w14:paraId="6FF4007D" w14:textId="77777777" w:rsidR="000B1C15" w:rsidRPr="00476B90" w:rsidRDefault="000B1C15" w:rsidP="004C3485">
      <w:pPr>
        <w:pStyle w:val="Prrafodelista"/>
        <w:numPr>
          <w:ilvl w:val="0"/>
          <w:numId w:val="52"/>
        </w:numPr>
        <w:autoSpaceDE w:val="0"/>
        <w:autoSpaceDN w:val="0"/>
        <w:adjustRightInd w:val="0"/>
        <w:spacing w:before="120" w:beforeAutospacing="0" w:after="120" w:afterAutospacing="0"/>
        <w:ind w:left="714" w:hanging="357"/>
        <w:contextualSpacing w:val="0"/>
        <w:rPr>
          <w:rFonts w:ascii="Univia Pro Light" w:hAnsi="Univia Pro Light" w:cstheme="minorHAnsi"/>
          <w:sz w:val="24"/>
          <w:szCs w:val="24"/>
        </w:rPr>
      </w:pPr>
      <w:r w:rsidRPr="00476B90">
        <w:rPr>
          <w:rFonts w:ascii="Univia Pro Light" w:hAnsi="Univia Pro Light" w:cstheme="minorHAnsi"/>
          <w:sz w:val="24"/>
          <w:szCs w:val="24"/>
        </w:rPr>
        <w:t xml:space="preserve">Programas </w:t>
      </w:r>
      <w:r w:rsidR="009F7C99" w:rsidRPr="00476B90">
        <w:rPr>
          <w:rFonts w:ascii="Univia Pro Light" w:hAnsi="Univia Pro Light" w:cstheme="minorHAnsi"/>
          <w:sz w:val="24"/>
          <w:szCs w:val="24"/>
        </w:rPr>
        <w:t>orientados a resultados</w:t>
      </w:r>
      <w:r w:rsidR="00F07953" w:rsidRPr="00476B90">
        <w:rPr>
          <w:rFonts w:ascii="Univia Pro Light" w:hAnsi="Univia Pro Light" w:cstheme="minorHAnsi"/>
          <w:sz w:val="24"/>
          <w:szCs w:val="24"/>
        </w:rPr>
        <w:t xml:space="preserve"> o misionales,</w:t>
      </w:r>
      <w:r w:rsidRPr="00476B90">
        <w:rPr>
          <w:rFonts w:ascii="Univia Pro Light" w:hAnsi="Univia Pro Light" w:cstheme="minorHAnsi"/>
          <w:sz w:val="24"/>
          <w:szCs w:val="24"/>
        </w:rPr>
        <w:t xml:space="preserve"> y</w:t>
      </w:r>
    </w:p>
    <w:p w14:paraId="7EC3B431" w14:textId="77777777" w:rsidR="000B1C15" w:rsidRPr="00476B90" w:rsidRDefault="000B1C15" w:rsidP="004C3485">
      <w:pPr>
        <w:pStyle w:val="Prrafodelista"/>
        <w:numPr>
          <w:ilvl w:val="0"/>
          <w:numId w:val="52"/>
        </w:numPr>
        <w:autoSpaceDE w:val="0"/>
        <w:autoSpaceDN w:val="0"/>
        <w:adjustRightInd w:val="0"/>
        <w:spacing w:before="120" w:beforeAutospacing="0" w:after="120" w:afterAutospacing="0"/>
        <w:ind w:left="714" w:hanging="357"/>
        <w:contextualSpacing w:val="0"/>
        <w:rPr>
          <w:rFonts w:ascii="Univia Pro Light" w:hAnsi="Univia Pro Light" w:cstheme="minorHAnsi"/>
          <w:sz w:val="24"/>
          <w:szCs w:val="24"/>
        </w:rPr>
      </w:pPr>
      <w:r w:rsidRPr="00476B90">
        <w:rPr>
          <w:rFonts w:ascii="Univia Pro Light" w:hAnsi="Univia Pro Light" w:cstheme="minorHAnsi"/>
          <w:sz w:val="24"/>
          <w:szCs w:val="24"/>
        </w:rPr>
        <w:t>Partidas no asignables a programas.</w:t>
      </w:r>
    </w:p>
    <w:p w14:paraId="34E4B483" w14:textId="77777777" w:rsidR="00E84D1E" w:rsidRPr="00476B90" w:rsidRDefault="000B1C15" w:rsidP="00476B90">
      <w:pPr>
        <w:autoSpaceDE w:val="0"/>
        <w:autoSpaceDN w:val="0"/>
        <w:adjustRightInd w:val="0"/>
        <w:spacing w:before="240" w:after="240" w:line="360" w:lineRule="auto"/>
        <w:jc w:val="both"/>
        <w:rPr>
          <w:rFonts w:ascii="Univia Pro Light" w:hAnsi="Univia Pro Light" w:cstheme="minorHAnsi"/>
        </w:rPr>
      </w:pPr>
      <w:r w:rsidRPr="00476B90">
        <w:rPr>
          <w:rFonts w:ascii="Univia Pro Light" w:hAnsi="Univia Pro Light" w:cstheme="minorHAnsi"/>
        </w:rPr>
        <w:t xml:space="preserve">Esta clasificación </w:t>
      </w:r>
      <w:r w:rsidR="00E84D1E" w:rsidRPr="00476B90">
        <w:rPr>
          <w:rFonts w:ascii="Univia Pro Light" w:hAnsi="Univia Pro Light" w:cstheme="minorHAnsi"/>
        </w:rPr>
        <w:t>permite identificar</w:t>
      </w:r>
      <w:r w:rsidRPr="00476B90">
        <w:rPr>
          <w:rFonts w:ascii="Univia Pro Light" w:hAnsi="Univia Pro Light" w:cstheme="minorHAnsi"/>
        </w:rPr>
        <w:t xml:space="preserve"> los productos o servicios generados por el sector público y </w:t>
      </w:r>
      <w:r w:rsidR="00F70E24" w:rsidRPr="00476B90">
        <w:rPr>
          <w:rFonts w:ascii="Univia Pro Light" w:hAnsi="Univia Pro Light" w:cstheme="minorHAnsi"/>
        </w:rPr>
        <w:t>darles seguimiento a través de</w:t>
      </w:r>
      <w:r w:rsidRPr="00476B90">
        <w:rPr>
          <w:rFonts w:ascii="Univia Pro Light" w:hAnsi="Univia Pro Light" w:cstheme="minorHAnsi"/>
        </w:rPr>
        <w:t xml:space="preserve"> la Matriz de </w:t>
      </w:r>
      <w:r w:rsidR="00E9505F" w:rsidRPr="00476B90">
        <w:rPr>
          <w:rFonts w:ascii="Univia Pro Light" w:hAnsi="Univia Pro Light" w:cstheme="minorHAnsi"/>
        </w:rPr>
        <w:t xml:space="preserve">Indicadores </w:t>
      </w:r>
      <w:r w:rsidR="000F3B36" w:rsidRPr="00476B90">
        <w:rPr>
          <w:rFonts w:ascii="Univia Pro Light" w:hAnsi="Univia Pro Light" w:cstheme="minorHAnsi"/>
        </w:rPr>
        <w:t>para</w:t>
      </w:r>
      <w:r w:rsidR="00E9505F" w:rsidRPr="00476B90">
        <w:rPr>
          <w:rFonts w:ascii="Univia Pro Light" w:hAnsi="Univia Pro Light" w:cstheme="minorHAnsi"/>
        </w:rPr>
        <w:t xml:space="preserve"> Resultados</w:t>
      </w:r>
      <w:r w:rsidRPr="00476B90">
        <w:rPr>
          <w:rFonts w:ascii="Univia Pro Light" w:hAnsi="Univia Pro Light" w:cstheme="minorHAnsi"/>
        </w:rPr>
        <w:t xml:space="preserve"> (MIR) </w:t>
      </w:r>
      <w:r w:rsidR="00F70E24" w:rsidRPr="00476B90">
        <w:rPr>
          <w:rFonts w:ascii="Univia Pro Light" w:hAnsi="Univia Pro Light" w:cstheme="minorHAnsi"/>
        </w:rPr>
        <w:t>creada a partir de</w:t>
      </w:r>
      <w:r w:rsidRPr="00476B90">
        <w:rPr>
          <w:rFonts w:ascii="Univia Pro Light" w:hAnsi="Univia Pro Light" w:cstheme="minorHAnsi"/>
        </w:rPr>
        <w:t xml:space="preserve"> la </w:t>
      </w:r>
      <w:r w:rsidR="00E9505F" w:rsidRPr="00476B90">
        <w:rPr>
          <w:rFonts w:ascii="Univia Pro Light" w:hAnsi="Univia Pro Light" w:cstheme="minorHAnsi"/>
        </w:rPr>
        <w:t>M</w:t>
      </w:r>
      <w:r w:rsidRPr="00476B90">
        <w:rPr>
          <w:rFonts w:ascii="Univia Pro Light" w:hAnsi="Univia Pro Light" w:cstheme="minorHAnsi"/>
        </w:rPr>
        <w:t xml:space="preserve">etodología del </w:t>
      </w:r>
      <w:r w:rsidR="00E9505F" w:rsidRPr="00476B90">
        <w:rPr>
          <w:rFonts w:ascii="Univia Pro Light" w:hAnsi="Univia Pro Light" w:cstheme="minorHAnsi"/>
        </w:rPr>
        <w:t>M</w:t>
      </w:r>
      <w:r w:rsidRPr="00476B90">
        <w:rPr>
          <w:rFonts w:ascii="Univia Pro Light" w:hAnsi="Univia Pro Light" w:cstheme="minorHAnsi"/>
        </w:rPr>
        <w:t xml:space="preserve">arco </w:t>
      </w:r>
      <w:r w:rsidR="00E9505F" w:rsidRPr="00476B90">
        <w:rPr>
          <w:rFonts w:ascii="Univia Pro Light" w:hAnsi="Univia Pro Light" w:cstheme="minorHAnsi"/>
        </w:rPr>
        <w:t>L</w:t>
      </w:r>
      <w:r w:rsidRPr="00476B90">
        <w:rPr>
          <w:rFonts w:ascii="Univia Pro Light" w:hAnsi="Univia Pro Light" w:cstheme="minorHAnsi"/>
        </w:rPr>
        <w:t>ó</w:t>
      </w:r>
      <w:r w:rsidR="00E84D1E" w:rsidRPr="00476B90">
        <w:rPr>
          <w:rFonts w:ascii="Univia Pro Light" w:hAnsi="Univia Pro Light" w:cstheme="minorHAnsi"/>
        </w:rPr>
        <w:t xml:space="preserve">gico </w:t>
      </w:r>
      <w:r w:rsidR="00E9505F" w:rsidRPr="00476B90">
        <w:rPr>
          <w:rFonts w:ascii="Univia Pro Light" w:hAnsi="Univia Pro Light" w:cstheme="minorHAnsi"/>
        </w:rPr>
        <w:t>(MML)</w:t>
      </w:r>
      <w:r w:rsidR="00A92195" w:rsidRPr="00476B90">
        <w:rPr>
          <w:rFonts w:ascii="Univia Pro Light" w:hAnsi="Univia Pro Light" w:cstheme="minorHAnsi"/>
        </w:rPr>
        <w:t xml:space="preserve"> solo para </w:t>
      </w:r>
      <w:r w:rsidR="00E84D1E" w:rsidRPr="00476B90">
        <w:rPr>
          <w:rFonts w:ascii="Univia Pro Light" w:hAnsi="Univia Pro Light" w:cstheme="minorHAnsi"/>
        </w:rPr>
        <w:t xml:space="preserve">los programas </w:t>
      </w:r>
      <w:r w:rsidR="00F07953" w:rsidRPr="00476B90">
        <w:rPr>
          <w:rFonts w:ascii="Univia Pro Light" w:hAnsi="Univia Pro Light" w:cstheme="minorHAnsi"/>
        </w:rPr>
        <w:t>orientados a resultados o misionales.</w:t>
      </w:r>
    </w:p>
    <w:p w14:paraId="44EDD10B" w14:textId="77777777" w:rsidR="00F27139" w:rsidRPr="00476B90" w:rsidRDefault="000B1C15" w:rsidP="00476B90">
      <w:pPr>
        <w:autoSpaceDE w:val="0"/>
        <w:autoSpaceDN w:val="0"/>
        <w:adjustRightInd w:val="0"/>
        <w:spacing w:before="240" w:after="240" w:line="360" w:lineRule="auto"/>
        <w:jc w:val="both"/>
        <w:rPr>
          <w:rFonts w:ascii="Univia Pro Light" w:hAnsi="Univia Pro Light" w:cstheme="minorHAnsi"/>
        </w:rPr>
      </w:pPr>
      <w:r w:rsidRPr="00476B90">
        <w:rPr>
          <w:rFonts w:ascii="Univia Pro Light" w:hAnsi="Univia Pro Light" w:cstheme="minorHAnsi"/>
        </w:rPr>
        <w:t>De esta manera</w:t>
      </w:r>
      <w:r w:rsidR="00E9505F" w:rsidRPr="00476B90">
        <w:rPr>
          <w:rFonts w:ascii="Univia Pro Light" w:hAnsi="Univia Pro Light" w:cstheme="minorHAnsi"/>
        </w:rPr>
        <w:t>,</w:t>
      </w:r>
      <w:r w:rsidRPr="00476B90">
        <w:rPr>
          <w:rFonts w:ascii="Univia Pro Light" w:hAnsi="Univia Pro Light" w:cstheme="minorHAnsi"/>
        </w:rPr>
        <w:t xml:space="preserve"> tener una Estructura Programática con estas características</w:t>
      </w:r>
      <w:r w:rsidR="00E84D1E" w:rsidRPr="00476B90">
        <w:rPr>
          <w:rFonts w:ascii="Univia Pro Light" w:hAnsi="Univia Pro Light" w:cstheme="minorHAnsi"/>
        </w:rPr>
        <w:t>,</w:t>
      </w:r>
      <w:r w:rsidRPr="00476B90">
        <w:rPr>
          <w:rFonts w:ascii="Univia Pro Light" w:hAnsi="Univia Pro Light" w:cstheme="minorHAnsi"/>
        </w:rPr>
        <w:t xml:space="preserve"> </w:t>
      </w:r>
      <w:r w:rsidR="009F7C99" w:rsidRPr="00476B90">
        <w:rPr>
          <w:rFonts w:ascii="Univia Pro Light" w:hAnsi="Univia Pro Light" w:cstheme="minorHAnsi"/>
        </w:rPr>
        <w:t>permite</w:t>
      </w:r>
      <w:r w:rsidR="00E84D1E" w:rsidRPr="00476B90">
        <w:rPr>
          <w:rFonts w:ascii="Univia Pro Light" w:hAnsi="Univia Pro Light" w:cstheme="minorHAnsi"/>
        </w:rPr>
        <w:t xml:space="preserve"> identificar el gasto y</w:t>
      </w:r>
      <w:r w:rsidRPr="00476B90">
        <w:rPr>
          <w:rFonts w:ascii="Univia Pro Light" w:hAnsi="Univia Pro Light" w:cstheme="minorHAnsi"/>
        </w:rPr>
        <w:t xml:space="preserve"> presentar información </w:t>
      </w:r>
      <w:r w:rsidR="00E84D1E" w:rsidRPr="00476B90">
        <w:rPr>
          <w:rFonts w:ascii="Univia Pro Light" w:hAnsi="Univia Pro Light" w:cstheme="minorHAnsi"/>
        </w:rPr>
        <w:t xml:space="preserve">transparente y comprensible </w:t>
      </w:r>
      <w:r w:rsidRPr="00476B90">
        <w:rPr>
          <w:rFonts w:ascii="Univia Pro Light" w:hAnsi="Univia Pro Light" w:cstheme="minorHAnsi"/>
        </w:rPr>
        <w:t xml:space="preserve">a la </w:t>
      </w:r>
      <w:r w:rsidR="00E84D1E" w:rsidRPr="00476B90">
        <w:rPr>
          <w:rFonts w:ascii="Univia Pro Light" w:hAnsi="Univia Pro Light" w:cstheme="minorHAnsi"/>
        </w:rPr>
        <w:t>ciudadanía</w:t>
      </w:r>
      <w:r w:rsidRPr="00476B90">
        <w:rPr>
          <w:rFonts w:ascii="Univia Pro Light" w:hAnsi="Univia Pro Light" w:cstheme="minorHAnsi"/>
        </w:rPr>
        <w:t xml:space="preserve">. </w:t>
      </w:r>
    </w:p>
    <w:p w14:paraId="72796976" w14:textId="77777777" w:rsidR="000B1C15" w:rsidRPr="00476B90" w:rsidRDefault="000B1C15" w:rsidP="00476B90">
      <w:pPr>
        <w:autoSpaceDE w:val="0"/>
        <w:autoSpaceDN w:val="0"/>
        <w:adjustRightInd w:val="0"/>
        <w:spacing w:before="240" w:after="240" w:line="360" w:lineRule="auto"/>
        <w:jc w:val="both"/>
        <w:rPr>
          <w:rFonts w:ascii="Univia Pro Light" w:hAnsi="Univia Pro Light" w:cstheme="minorHAnsi"/>
        </w:rPr>
      </w:pPr>
      <w:r w:rsidRPr="00476B90">
        <w:rPr>
          <w:rFonts w:ascii="Univia Pro Light" w:hAnsi="Univia Pro Light" w:cstheme="minorHAnsi"/>
        </w:rPr>
        <w:t>Una cualidad de dicha Estructura Programática es su perman</w:t>
      </w:r>
      <w:r w:rsidR="00E84D1E" w:rsidRPr="00476B90">
        <w:rPr>
          <w:rFonts w:ascii="Univia Pro Light" w:hAnsi="Univia Pro Light" w:cstheme="minorHAnsi"/>
        </w:rPr>
        <w:t xml:space="preserve">encia en el tiempo y </w:t>
      </w:r>
      <w:r w:rsidR="00A92195" w:rsidRPr="00476B90">
        <w:rPr>
          <w:rFonts w:ascii="Univia Pro Light" w:hAnsi="Univia Pro Light" w:cstheme="minorHAnsi"/>
        </w:rPr>
        <w:t>su modificación procederá solo cuando se implemente un nuevo PED y así se requiera, o en su caso cuando se requiera como resultado del seguimiento y la evaluación</w:t>
      </w:r>
      <w:r w:rsidR="00E84D1E" w:rsidRPr="00476B90">
        <w:rPr>
          <w:rFonts w:ascii="Univia Pro Light" w:hAnsi="Univia Pro Light" w:cstheme="minorHAnsi"/>
        </w:rPr>
        <w:t>.</w:t>
      </w:r>
    </w:p>
    <w:p w14:paraId="3C83A5C5" w14:textId="7CF65E96" w:rsidR="00F00597" w:rsidRDefault="009F7C99" w:rsidP="00476B90">
      <w:pPr>
        <w:autoSpaceDE w:val="0"/>
        <w:autoSpaceDN w:val="0"/>
        <w:adjustRightInd w:val="0"/>
        <w:spacing w:before="240" w:after="240" w:line="360" w:lineRule="auto"/>
        <w:jc w:val="both"/>
        <w:rPr>
          <w:rFonts w:ascii="Univia Pro Light" w:hAnsi="Univia Pro Light" w:cstheme="minorHAnsi"/>
        </w:rPr>
      </w:pPr>
      <w:r w:rsidRPr="00476B90">
        <w:rPr>
          <w:rFonts w:ascii="Univia Pro Light" w:hAnsi="Univia Pro Light" w:cstheme="minorHAnsi"/>
        </w:rPr>
        <w:t xml:space="preserve">En </w:t>
      </w:r>
      <w:r w:rsidR="007B538E" w:rsidRPr="00476B90">
        <w:rPr>
          <w:rFonts w:ascii="Univia Pro Light" w:hAnsi="Univia Pro Light" w:cstheme="minorHAnsi"/>
        </w:rPr>
        <w:t>los</w:t>
      </w:r>
      <w:r w:rsidRPr="00476B90">
        <w:rPr>
          <w:rFonts w:ascii="Univia Pro Light" w:hAnsi="Univia Pro Light" w:cstheme="minorHAnsi"/>
        </w:rPr>
        <w:t xml:space="preserve"> ejercicio</w:t>
      </w:r>
      <w:r w:rsidR="007B538E" w:rsidRPr="00476B90">
        <w:rPr>
          <w:rFonts w:ascii="Univia Pro Light" w:hAnsi="Univia Pro Light" w:cstheme="minorHAnsi"/>
        </w:rPr>
        <w:t>s</w:t>
      </w:r>
      <w:r w:rsidRPr="00476B90">
        <w:rPr>
          <w:rFonts w:ascii="Univia Pro Light" w:hAnsi="Univia Pro Light" w:cstheme="minorHAnsi"/>
        </w:rPr>
        <w:t xml:space="preserve"> 2016</w:t>
      </w:r>
      <w:r w:rsidR="007B538E" w:rsidRPr="00476B90">
        <w:rPr>
          <w:rFonts w:ascii="Univia Pro Light" w:hAnsi="Univia Pro Light" w:cstheme="minorHAnsi"/>
        </w:rPr>
        <w:t xml:space="preserve"> y 2017</w:t>
      </w:r>
      <w:r w:rsidR="00322F18" w:rsidRPr="00476B90">
        <w:rPr>
          <w:rFonts w:ascii="Univia Pro Light" w:hAnsi="Univia Pro Light" w:cstheme="minorHAnsi"/>
        </w:rPr>
        <w:t xml:space="preserve">, al realizar una reingeniería total </w:t>
      </w:r>
      <w:r w:rsidRPr="00476B90">
        <w:rPr>
          <w:rFonts w:ascii="Univia Pro Light" w:hAnsi="Univia Pro Light" w:cstheme="minorHAnsi"/>
        </w:rPr>
        <w:t xml:space="preserve">se </w:t>
      </w:r>
      <w:r w:rsidR="00322F18" w:rsidRPr="00476B90">
        <w:rPr>
          <w:rFonts w:ascii="Univia Pro Light" w:hAnsi="Univia Pro Light" w:cstheme="minorHAnsi"/>
        </w:rPr>
        <w:t>obtuvieron nuevas</w:t>
      </w:r>
      <w:r w:rsidR="000B1C15" w:rsidRPr="00476B90">
        <w:rPr>
          <w:rFonts w:ascii="Univia Pro Light" w:hAnsi="Univia Pro Light" w:cstheme="minorHAnsi"/>
        </w:rPr>
        <w:t xml:space="preserve"> Estructuras Programáticas</w:t>
      </w:r>
      <w:r w:rsidR="00322F18" w:rsidRPr="00476B90">
        <w:rPr>
          <w:rFonts w:ascii="Univia Pro Light" w:hAnsi="Univia Pro Light" w:cstheme="minorHAnsi"/>
        </w:rPr>
        <w:t>, que</w:t>
      </w:r>
      <w:r w:rsidR="000B1C15" w:rsidRPr="00476B90">
        <w:rPr>
          <w:rFonts w:ascii="Univia Pro Light" w:hAnsi="Univia Pro Light" w:cstheme="minorHAnsi"/>
        </w:rPr>
        <w:t xml:space="preserve"> permitie</w:t>
      </w:r>
      <w:r w:rsidR="00322F18" w:rsidRPr="00476B90">
        <w:rPr>
          <w:rFonts w:ascii="Univia Pro Light" w:hAnsi="Univia Pro Light" w:cstheme="minorHAnsi"/>
        </w:rPr>
        <w:t>ran</w:t>
      </w:r>
      <w:r w:rsidR="000B1C15" w:rsidRPr="00476B90">
        <w:rPr>
          <w:rFonts w:ascii="Univia Pro Light" w:hAnsi="Univia Pro Light" w:cstheme="minorHAnsi"/>
        </w:rPr>
        <w:t xml:space="preserve"> definir un Clasificador Programático a través de un Marco de Desempeño Estratégico, atendiendo a los objetivos del PED pero también a los objetivos sectoriales</w:t>
      </w:r>
      <w:r w:rsidR="007B538E" w:rsidRPr="00476B90">
        <w:rPr>
          <w:rFonts w:ascii="Univia Pro Light" w:hAnsi="Univia Pro Light" w:cstheme="minorHAnsi"/>
        </w:rPr>
        <w:t>, mismos que pueden irse adecuando en su alineación en el tiempo</w:t>
      </w:r>
      <w:r w:rsidRPr="00476B90">
        <w:rPr>
          <w:rFonts w:ascii="Univia Pro Light" w:hAnsi="Univia Pro Light" w:cstheme="minorHAnsi"/>
        </w:rPr>
        <w:t>.</w:t>
      </w:r>
    </w:p>
    <w:p w14:paraId="6AEF91AA" w14:textId="3451AC7D" w:rsidR="00F00597" w:rsidRDefault="00F00597" w:rsidP="00476B90">
      <w:pPr>
        <w:autoSpaceDE w:val="0"/>
        <w:autoSpaceDN w:val="0"/>
        <w:adjustRightInd w:val="0"/>
        <w:spacing w:before="240" w:after="240" w:line="360" w:lineRule="auto"/>
        <w:jc w:val="both"/>
        <w:rPr>
          <w:rFonts w:ascii="Univia Pro Light" w:hAnsi="Univia Pro Light" w:cstheme="minorHAnsi"/>
        </w:rPr>
      </w:pPr>
      <w:r w:rsidRPr="00476B90">
        <w:rPr>
          <w:rFonts w:ascii="Univia Pro Light" w:hAnsi="Univia Pro Light" w:cstheme="minorHAnsi"/>
        </w:rPr>
        <w:t>Para el ejercicio 2019 con la colaboración de los Ejecutores de gasto se debe realizar un ajuste a dicha Estructura Programática y al clasificador programático a fin de mejorar su clasificación, así como para atender las recomendaciones derivadas del Sistema de Evaluación del Desempeño de la Instancia Técnica de Evaluación, las áreas de seguimiento y el PED 2016-2022.</w:t>
      </w:r>
    </w:p>
    <w:tbl>
      <w:tblPr>
        <w:tblpPr w:leftFromText="141" w:rightFromText="141" w:vertAnchor="text" w:horzAnchor="margin" w:tblpY="236"/>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203"/>
        <w:gridCol w:w="1449"/>
        <w:gridCol w:w="222"/>
        <w:gridCol w:w="1033"/>
        <w:gridCol w:w="1578"/>
        <w:gridCol w:w="3070"/>
      </w:tblGrid>
      <w:tr w:rsidR="0053790D" w:rsidRPr="00476B90" w14:paraId="5D87FF5A" w14:textId="77777777" w:rsidTr="0053790D">
        <w:trPr>
          <w:trHeight w:val="20"/>
        </w:trPr>
        <w:tc>
          <w:tcPr>
            <w:tcW w:w="0" w:type="auto"/>
            <w:shd w:val="clear" w:color="auto" w:fill="4F81BD"/>
            <w:vAlign w:val="center"/>
          </w:tcPr>
          <w:p w14:paraId="5A80AE96" w14:textId="77777777" w:rsidR="0053790D" w:rsidRPr="00476B90" w:rsidRDefault="0053790D" w:rsidP="0053790D">
            <w:pPr>
              <w:spacing w:before="60" w:after="60" w:line="360" w:lineRule="auto"/>
              <w:jc w:val="both"/>
              <w:rPr>
                <w:rFonts w:ascii="Univia Pro Light" w:eastAsia="MS Mincho" w:hAnsi="Univia Pro Light" w:cstheme="minorHAnsi"/>
                <w:b/>
                <w:bCs/>
                <w:color w:val="FFFFFF"/>
                <w:sz w:val="20"/>
              </w:rPr>
            </w:pPr>
            <w:r w:rsidRPr="00476B90">
              <w:rPr>
                <w:rFonts w:ascii="Univia Pro Light" w:eastAsia="MS Mincho" w:hAnsi="Univia Pro Light" w:cstheme="minorHAnsi"/>
                <w:b/>
                <w:bCs/>
                <w:color w:val="FFFFFF"/>
                <w:sz w:val="20"/>
              </w:rPr>
              <w:lastRenderedPageBreak/>
              <w:t>Programa</w:t>
            </w:r>
          </w:p>
        </w:tc>
        <w:tc>
          <w:tcPr>
            <w:tcW w:w="0" w:type="auto"/>
            <w:shd w:val="clear" w:color="auto" w:fill="4F81BD"/>
            <w:vAlign w:val="center"/>
          </w:tcPr>
          <w:p w14:paraId="15B6A36F" w14:textId="77777777" w:rsidR="0053790D" w:rsidRPr="00476B90" w:rsidRDefault="0053790D" w:rsidP="0053790D">
            <w:pPr>
              <w:spacing w:before="60" w:after="60" w:line="360" w:lineRule="auto"/>
              <w:jc w:val="both"/>
              <w:rPr>
                <w:rFonts w:ascii="Univia Pro Light" w:eastAsia="MS Mincho" w:hAnsi="Univia Pro Light" w:cstheme="minorHAnsi"/>
                <w:b/>
                <w:bCs/>
                <w:color w:val="FFFFFF"/>
                <w:sz w:val="20"/>
              </w:rPr>
            </w:pPr>
            <w:r w:rsidRPr="00476B90">
              <w:rPr>
                <w:rFonts w:ascii="Univia Pro Light" w:eastAsia="MS Mincho" w:hAnsi="Univia Pro Light" w:cstheme="minorHAnsi"/>
                <w:b/>
                <w:bCs/>
                <w:color w:val="FFFFFF"/>
                <w:sz w:val="20"/>
              </w:rPr>
              <w:t>Subprograma</w:t>
            </w:r>
          </w:p>
        </w:tc>
        <w:tc>
          <w:tcPr>
            <w:tcW w:w="0" w:type="auto"/>
            <w:shd w:val="clear" w:color="auto" w:fill="4F81BD"/>
          </w:tcPr>
          <w:p w14:paraId="1AA8A53B" w14:textId="77777777" w:rsidR="0053790D" w:rsidRPr="00476B90" w:rsidRDefault="0053790D" w:rsidP="0053790D">
            <w:pPr>
              <w:spacing w:before="60" w:after="60" w:line="360" w:lineRule="auto"/>
              <w:jc w:val="both"/>
              <w:rPr>
                <w:rFonts w:ascii="Univia Pro Light" w:eastAsia="MS Mincho" w:hAnsi="Univia Pro Light" w:cstheme="minorHAnsi"/>
                <w:b/>
                <w:bCs/>
                <w:color w:val="FFFFFF"/>
                <w:sz w:val="20"/>
              </w:rPr>
            </w:pPr>
          </w:p>
        </w:tc>
        <w:tc>
          <w:tcPr>
            <w:tcW w:w="0" w:type="auto"/>
            <w:shd w:val="clear" w:color="auto" w:fill="4F81BD"/>
            <w:vAlign w:val="center"/>
          </w:tcPr>
          <w:p w14:paraId="52D77BFC" w14:textId="77777777" w:rsidR="0053790D" w:rsidRPr="00476B90" w:rsidRDefault="0053790D" w:rsidP="0053790D">
            <w:pPr>
              <w:spacing w:before="60" w:after="60" w:line="360" w:lineRule="auto"/>
              <w:jc w:val="both"/>
              <w:rPr>
                <w:rFonts w:ascii="Univia Pro Light" w:eastAsia="MS Mincho" w:hAnsi="Univia Pro Light" w:cstheme="minorHAnsi"/>
                <w:b/>
                <w:bCs/>
                <w:color w:val="FFFFFF"/>
                <w:sz w:val="20"/>
              </w:rPr>
            </w:pPr>
            <w:r w:rsidRPr="00476B90">
              <w:rPr>
                <w:rFonts w:ascii="Univia Pro Light" w:eastAsia="MS Mincho" w:hAnsi="Univia Pro Light" w:cstheme="minorHAnsi"/>
                <w:b/>
                <w:bCs/>
                <w:color w:val="FFFFFF"/>
                <w:sz w:val="20"/>
              </w:rPr>
              <w:t>Proyecto</w:t>
            </w:r>
          </w:p>
        </w:tc>
        <w:tc>
          <w:tcPr>
            <w:tcW w:w="0" w:type="auto"/>
            <w:shd w:val="clear" w:color="auto" w:fill="4F81BD"/>
            <w:vAlign w:val="center"/>
          </w:tcPr>
          <w:p w14:paraId="2FBC4B30" w14:textId="77777777" w:rsidR="0053790D" w:rsidRPr="00476B90" w:rsidRDefault="0053790D" w:rsidP="0053790D">
            <w:pPr>
              <w:spacing w:before="60" w:after="60" w:line="360" w:lineRule="auto"/>
              <w:jc w:val="both"/>
              <w:rPr>
                <w:rFonts w:ascii="Univia Pro Light" w:eastAsia="MS Mincho" w:hAnsi="Univia Pro Light" w:cstheme="minorHAnsi"/>
                <w:b/>
                <w:bCs/>
                <w:color w:val="FFFFFF"/>
                <w:sz w:val="20"/>
              </w:rPr>
            </w:pPr>
            <w:r w:rsidRPr="00476B90">
              <w:rPr>
                <w:rFonts w:ascii="Univia Pro Light" w:eastAsia="MS Mincho" w:hAnsi="Univia Pro Light" w:cstheme="minorHAnsi"/>
                <w:b/>
                <w:bCs/>
                <w:color w:val="FFFFFF"/>
                <w:sz w:val="20"/>
              </w:rPr>
              <w:t>Actividad/Obra</w:t>
            </w:r>
          </w:p>
        </w:tc>
        <w:tc>
          <w:tcPr>
            <w:tcW w:w="3070" w:type="dxa"/>
            <w:shd w:val="clear" w:color="auto" w:fill="4F81BD"/>
            <w:vAlign w:val="center"/>
          </w:tcPr>
          <w:p w14:paraId="659D45B4" w14:textId="77777777" w:rsidR="0053790D" w:rsidRPr="00476B90" w:rsidRDefault="0053790D" w:rsidP="0053790D">
            <w:pPr>
              <w:spacing w:before="60" w:after="60" w:line="360" w:lineRule="auto"/>
              <w:jc w:val="both"/>
              <w:rPr>
                <w:rFonts w:ascii="Univia Pro Light" w:eastAsia="MS Mincho" w:hAnsi="Univia Pro Light" w:cstheme="minorHAnsi"/>
                <w:b/>
                <w:bCs/>
                <w:color w:val="FFFFFF"/>
                <w:sz w:val="20"/>
              </w:rPr>
            </w:pPr>
            <w:r w:rsidRPr="00476B90">
              <w:rPr>
                <w:rFonts w:ascii="Univia Pro Light" w:eastAsia="MS Mincho" w:hAnsi="Univia Pro Light" w:cstheme="minorHAnsi"/>
                <w:b/>
                <w:bCs/>
                <w:color w:val="FFFFFF"/>
                <w:sz w:val="20"/>
              </w:rPr>
              <w:t>Denominación</w:t>
            </w:r>
          </w:p>
        </w:tc>
      </w:tr>
      <w:tr w:rsidR="0053790D" w:rsidRPr="00476B90" w14:paraId="2A2EA169" w14:textId="77777777" w:rsidTr="0053790D">
        <w:trPr>
          <w:trHeight w:val="20"/>
        </w:trPr>
        <w:tc>
          <w:tcPr>
            <w:tcW w:w="0" w:type="auto"/>
            <w:tcBorders>
              <w:top w:val="single" w:sz="8" w:space="0" w:color="4F81BD"/>
              <w:left w:val="single" w:sz="8" w:space="0" w:color="4F81BD"/>
              <w:bottom w:val="single" w:sz="8" w:space="0" w:color="4F81BD"/>
            </w:tcBorders>
            <w:shd w:val="clear" w:color="auto" w:fill="auto"/>
            <w:vAlign w:val="center"/>
          </w:tcPr>
          <w:p w14:paraId="455C0E4A" w14:textId="77777777" w:rsidR="0053790D" w:rsidRPr="00476B90" w:rsidRDefault="0053790D" w:rsidP="0053790D">
            <w:pPr>
              <w:spacing w:before="60" w:after="60" w:line="360" w:lineRule="auto"/>
              <w:jc w:val="both"/>
              <w:rPr>
                <w:rFonts w:ascii="Univia Pro Light" w:eastAsia="MS Mincho" w:hAnsi="Univia Pro Light" w:cstheme="minorHAnsi"/>
                <w:b/>
                <w:bCs/>
                <w:sz w:val="20"/>
              </w:rPr>
            </w:pPr>
            <w:r w:rsidRPr="00476B90">
              <w:rPr>
                <w:rFonts w:ascii="Univia Pro Light" w:eastAsia="MS Mincho" w:hAnsi="Univia Pro Light" w:cstheme="minorHAnsi"/>
                <w:b/>
                <w:bCs/>
                <w:sz w:val="20"/>
              </w:rPr>
              <w:t>000 - 099</w:t>
            </w:r>
          </w:p>
        </w:tc>
        <w:tc>
          <w:tcPr>
            <w:tcW w:w="0" w:type="auto"/>
            <w:tcBorders>
              <w:top w:val="single" w:sz="8" w:space="0" w:color="4F81BD"/>
              <w:bottom w:val="single" w:sz="8" w:space="0" w:color="4F81BD"/>
            </w:tcBorders>
            <w:shd w:val="clear" w:color="auto" w:fill="auto"/>
            <w:vAlign w:val="center"/>
          </w:tcPr>
          <w:p w14:paraId="779D0A9D" w14:textId="77777777" w:rsidR="0053790D" w:rsidRPr="00476B90" w:rsidRDefault="0053790D" w:rsidP="0053790D">
            <w:pPr>
              <w:spacing w:before="60" w:after="60" w:line="360" w:lineRule="auto"/>
              <w:jc w:val="both"/>
              <w:rPr>
                <w:rFonts w:ascii="Univia Pro Light" w:eastAsia="MS Mincho" w:hAnsi="Univia Pro Light" w:cstheme="minorHAnsi"/>
                <w:sz w:val="20"/>
              </w:rPr>
            </w:pPr>
            <w:r w:rsidRPr="00476B90">
              <w:rPr>
                <w:rFonts w:ascii="Univia Pro Light" w:eastAsia="MS Mincho" w:hAnsi="Univia Pro Light" w:cstheme="minorHAnsi"/>
                <w:sz w:val="20"/>
              </w:rPr>
              <w:t>00</w:t>
            </w:r>
          </w:p>
        </w:tc>
        <w:tc>
          <w:tcPr>
            <w:tcW w:w="0" w:type="auto"/>
            <w:tcBorders>
              <w:top w:val="single" w:sz="8" w:space="0" w:color="4F81BD"/>
              <w:bottom w:val="single" w:sz="8" w:space="0" w:color="4F81BD"/>
            </w:tcBorders>
          </w:tcPr>
          <w:p w14:paraId="5EAD3227" w14:textId="77777777" w:rsidR="0053790D" w:rsidRPr="00476B90" w:rsidRDefault="0053790D" w:rsidP="0053790D">
            <w:pPr>
              <w:spacing w:before="60" w:after="60" w:line="360" w:lineRule="auto"/>
              <w:jc w:val="both"/>
              <w:rPr>
                <w:rFonts w:ascii="Univia Pro Light" w:eastAsia="MS Mincho" w:hAnsi="Univia Pro Light" w:cstheme="minorHAnsi"/>
                <w:sz w:val="20"/>
              </w:rPr>
            </w:pPr>
          </w:p>
        </w:tc>
        <w:tc>
          <w:tcPr>
            <w:tcW w:w="0" w:type="auto"/>
            <w:tcBorders>
              <w:top w:val="single" w:sz="8" w:space="0" w:color="4F81BD"/>
              <w:bottom w:val="single" w:sz="8" w:space="0" w:color="4F81BD"/>
            </w:tcBorders>
            <w:shd w:val="clear" w:color="auto" w:fill="auto"/>
            <w:vAlign w:val="center"/>
          </w:tcPr>
          <w:p w14:paraId="3569EB71" w14:textId="77777777" w:rsidR="0053790D" w:rsidRPr="00476B90" w:rsidRDefault="0053790D" w:rsidP="0053790D">
            <w:pPr>
              <w:spacing w:before="60" w:after="60" w:line="360" w:lineRule="auto"/>
              <w:jc w:val="both"/>
              <w:rPr>
                <w:rFonts w:ascii="Univia Pro Light" w:eastAsia="MS Mincho" w:hAnsi="Univia Pro Light" w:cstheme="minorHAnsi"/>
                <w:sz w:val="20"/>
              </w:rPr>
            </w:pPr>
            <w:r w:rsidRPr="00476B90">
              <w:rPr>
                <w:rFonts w:ascii="Univia Pro Light" w:eastAsia="MS Mincho" w:hAnsi="Univia Pro Light" w:cstheme="minorHAnsi"/>
                <w:sz w:val="20"/>
              </w:rPr>
              <w:t>000</w:t>
            </w:r>
          </w:p>
        </w:tc>
        <w:tc>
          <w:tcPr>
            <w:tcW w:w="0" w:type="auto"/>
            <w:tcBorders>
              <w:top w:val="single" w:sz="8" w:space="0" w:color="4F81BD"/>
              <w:bottom w:val="single" w:sz="8" w:space="0" w:color="4F81BD"/>
            </w:tcBorders>
            <w:shd w:val="clear" w:color="auto" w:fill="auto"/>
            <w:vAlign w:val="center"/>
          </w:tcPr>
          <w:p w14:paraId="3B7A2FC2" w14:textId="77777777" w:rsidR="0053790D" w:rsidRPr="00476B90" w:rsidRDefault="0053790D" w:rsidP="0053790D">
            <w:pPr>
              <w:spacing w:before="60" w:after="60" w:line="360" w:lineRule="auto"/>
              <w:jc w:val="both"/>
              <w:rPr>
                <w:rFonts w:ascii="Univia Pro Light" w:eastAsia="MS Mincho" w:hAnsi="Univia Pro Light" w:cstheme="minorHAnsi"/>
                <w:sz w:val="20"/>
              </w:rPr>
            </w:pPr>
            <w:r w:rsidRPr="00476B90">
              <w:rPr>
                <w:rFonts w:ascii="Univia Pro Light" w:eastAsia="MS Mincho" w:hAnsi="Univia Pro Light" w:cstheme="minorHAnsi"/>
                <w:sz w:val="20"/>
              </w:rPr>
              <w:t>001-999</w:t>
            </w:r>
          </w:p>
        </w:tc>
        <w:tc>
          <w:tcPr>
            <w:tcW w:w="3070" w:type="dxa"/>
            <w:tcBorders>
              <w:top w:val="single" w:sz="8" w:space="0" w:color="4F81BD"/>
              <w:bottom w:val="single" w:sz="8" w:space="0" w:color="4F81BD"/>
              <w:right w:val="single" w:sz="8" w:space="0" w:color="4F81BD"/>
            </w:tcBorders>
            <w:shd w:val="clear" w:color="auto" w:fill="auto"/>
            <w:vAlign w:val="center"/>
          </w:tcPr>
          <w:p w14:paraId="5986F9EB" w14:textId="77777777" w:rsidR="0053790D" w:rsidRPr="00476B90" w:rsidRDefault="0053790D" w:rsidP="0053790D">
            <w:pPr>
              <w:spacing w:before="60" w:after="60" w:line="360" w:lineRule="auto"/>
              <w:jc w:val="both"/>
              <w:rPr>
                <w:rFonts w:ascii="Univia Pro Light" w:eastAsia="MS Mincho" w:hAnsi="Univia Pro Light" w:cstheme="minorHAnsi"/>
                <w:sz w:val="20"/>
              </w:rPr>
            </w:pPr>
            <w:r w:rsidRPr="00476B90">
              <w:rPr>
                <w:rFonts w:ascii="Univia Pro Light" w:eastAsia="MS Mincho" w:hAnsi="Univia Pro Light" w:cstheme="minorHAnsi"/>
                <w:sz w:val="20"/>
              </w:rPr>
              <w:t>Actividades Centrales</w:t>
            </w:r>
          </w:p>
        </w:tc>
      </w:tr>
      <w:tr w:rsidR="0053790D" w:rsidRPr="00476B90" w14:paraId="5B660CEC" w14:textId="77777777" w:rsidTr="0053790D">
        <w:trPr>
          <w:trHeight w:val="20"/>
        </w:trPr>
        <w:tc>
          <w:tcPr>
            <w:tcW w:w="0" w:type="auto"/>
            <w:shd w:val="clear" w:color="auto" w:fill="auto"/>
            <w:vAlign w:val="center"/>
          </w:tcPr>
          <w:p w14:paraId="59F30858" w14:textId="77777777" w:rsidR="0053790D" w:rsidRPr="00476B90" w:rsidRDefault="0053790D" w:rsidP="0053790D">
            <w:pPr>
              <w:spacing w:before="60" w:after="60" w:line="360" w:lineRule="auto"/>
              <w:jc w:val="both"/>
              <w:rPr>
                <w:rFonts w:ascii="Univia Pro Light" w:eastAsia="MS Mincho" w:hAnsi="Univia Pro Light" w:cstheme="minorHAnsi"/>
                <w:b/>
                <w:bCs/>
                <w:sz w:val="20"/>
              </w:rPr>
            </w:pPr>
            <w:r w:rsidRPr="00476B90">
              <w:rPr>
                <w:rFonts w:ascii="Univia Pro Light" w:eastAsia="MS Mincho" w:hAnsi="Univia Pro Light" w:cstheme="minorHAnsi"/>
                <w:b/>
                <w:bCs/>
                <w:sz w:val="20"/>
              </w:rPr>
              <w:t>100 - 899</w:t>
            </w:r>
          </w:p>
        </w:tc>
        <w:tc>
          <w:tcPr>
            <w:tcW w:w="0" w:type="auto"/>
            <w:shd w:val="clear" w:color="auto" w:fill="auto"/>
            <w:vAlign w:val="center"/>
          </w:tcPr>
          <w:p w14:paraId="5B93F195" w14:textId="77777777" w:rsidR="0053790D" w:rsidRPr="00476B90" w:rsidRDefault="0053790D" w:rsidP="0053790D">
            <w:pPr>
              <w:spacing w:before="60" w:after="60" w:line="360" w:lineRule="auto"/>
              <w:jc w:val="both"/>
              <w:rPr>
                <w:rFonts w:ascii="Univia Pro Light" w:eastAsia="MS Mincho" w:hAnsi="Univia Pro Light" w:cstheme="minorHAnsi"/>
                <w:sz w:val="20"/>
              </w:rPr>
            </w:pPr>
            <w:r w:rsidRPr="00476B90">
              <w:rPr>
                <w:rFonts w:ascii="Univia Pro Light" w:eastAsia="MS Mincho" w:hAnsi="Univia Pro Light" w:cstheme="minorHAnsi"/>
                <w:sz w:val="20"/>
              </w:rPr>
              <w:t>01-99</w:t>
            </w:r>
          </w:p>
        </w:tc>
        <w:tc>
          <w:tcPr>
            <w:tcW w:w="0" w:type="auto"/>
          </w:tcPr>
          <w:p w14:paraId="55A7C442" w14:textId="77777777" w:rsidR="0053790D" w:rsidRPr="00476B90" w:rsidRDefault="0053790D" w:rsidP="0053790D">
            <w:pPr>
              <w:spacing w:before="60" w:after="60" w:line="360" w:lineRule="auto"/>
              <w:jc w:val="both"/>
              <w:rPr>
                <w:rFonts w:ascii="Univia Pro Light" w:eastAsia="MS Mincho" w:hAnsi="Univia Pro Light" w:cstheme="minorHAnsi"/>
                <w:sz w:val="20"/>
              </w:rPr>
            </w:pPr>
          </w:p>
        </w:tc>
        <w:tc>
          <w:tcPr>
            <w:tcW w:w="0" w:type="auto"/>
            <w:shd w:val="clear" w:color="auto" w:fill="auto"/>
            <w:vAlign w:val="center"/>
          </w:tcPr>
          <w:p w14:paraId="2020FDBB" w14:textId="77777777" w:rsidR="0053790D" w:rsidRPr="00476B90" w:rsidRDefault="0053790D" w:rsidP="0053790D">
            <w:pPr>
              <w:spacing w:before="60" w:after="60" w:line="360" w:lineRule="auto"/>
              <w:jc w:val="both"/>
              <w:rPr>
                <w:rFonts w:ascii="Univia Pro Light" w:eastAsia="MS Mincho" w:hAnsi="Univia Pro Light" w:cstheme="minorHAnsi"/>
                <w:sz w:val="20"/>
              </w:rPr>
            </w:pPr>
            <w:r w:rsidRPr="00476B90">
              <w:rPr>
                <w:rFonts w:ascii="Univia Pro Light" w:eastAsia="MS Mincho" w:hAnsi="Univia Pro Light" w:cstheme="minorHAnsi"/>
                <w:sz w:val="20"/>
              </w:rPr>
              <w:t>001-999</w:t>
            </w:r>
          </w:p>
        </w:tc>
        <w:tc>
          <w:tcPr>
            <w:tcW w:w="0" w:type="auto"/>
            <w:shd w:val="clear" w:color="auto" w:fill="auto"/>
            <w:vAlign w:val="center"/>
          </w:tcPr>
          <w:p w14:paraId="2CB2BC09" w14:textId="77777777" w:rsidR="0053790D" w:rsidRPr="00476B90" w:rsidRDefault="0053790D" w:rsidP="0053790D">
            <w:pPr>
              <w:spacing w:before="60" w:after="60" w:line="360" w:lineRule="auto"/>
              <w:jc w:val="both"/>
              <w:rPr>
                <w:rFonts w:ascii="Univia Pro Light" w:eastAsia="MS Mincho" w:hAnsi="Univia Pro Light" w:cstheme="minorHAnsi"/>
                <w:sz w:val="20"/>
              </w:rPr>
            </w:pPr>
            <w:r w:rsidRPr="00476B90">
              <w:rPr>
                <w:rFonts w:ascii="Univia Pro Light" w:eastAsia="MS Mincho" w:hAnsi="Univia Pro Light" w:cstheme="minorHAnsi"/>
                <w:sz w:val="20"/>
              </w:rPr>
              <w:t>001-999</w:t>
            </w:r>
          </w:p>
        </w:tc>
        <w:tc>
          <w:tcPr>
            <w:tcW w:w="3070" w:type="dxa"/>
            <w:shd w:val="clear" w:color="auto" w:fill="auto"/>
            <w:vAlign w:val="center"/>
          </w:tcPr>
          <w:p w14:paraId="5FE47B96" w14:textId="77777777" w:rsidR="0053790D" w:rsidRPr="00476B90" w:rsidRDefault="0053790D" w:rsidP="0053790D">
            <w:pPr>
              <w:spacing w:before="60" w:after="60"/>
              <w:jc w:val="both"/>
              <w:rPr>
                <w:rFonts w:ascii="Univia Pro Light" w:eastAsia="MS Mincho" w:hAnsi="Univia Pro Light" w:cstheme="minorHAnsi"/>
                <w:sz w:val="20"/>
              </w:rPr>
            </w:pPr>
            <w:r w:rsidRPr="00476B90">
              <w:rPr>
                <w:rFonts w:ascii="Univia Pro Light" w:eastAsia="MS Mincho" w:hAnsi="Univia Pro Light" w:cstheme="minorHAnsi"/>
                <w:sz w:val="20"/>
              </w:rPr>
              <w:t>Programas Orientados a Resultados</w:t>
            </w:r>
          </w:p>
        </w:tc>
      </w:tr>
      <w:tr w:rsidR="0053790D" w:rsidRPr="00476B90" w14:paraId="2A4CFBE8" w14:textId="77777777" w:rsidTr="0053790D">
        <w:trPr>
          <w:trHeight w:val="20"/>
        </w:trPr>
        <w:tc>
          <w:tcPr>
            <w:tcW w:w="0" w:type="auto"/>
            <w:tcBorders>
              <w:top w:val="single" w:sz="8" w:space="0" w:color="4F81BD"/>
              <w:left w:val="single" w:sz="8" w:space="0" w:color="4F81BD"/>
              <w:bottom w:val="single" w:sz="8" w:space="0" w:color="4F81BD"/>
            </w:tcBorders>
            <w:shd w:val="clear" w:color="auto" w:fill="auto"/>
            <w:vAlign w:val="center"/>
          </w:tcPr>
          <w:p w14:paraId="750A94FE" w14:textId="77777777" w:rsidR="0053790D" w:rsidRPr="00476B90" w:rsidRDefault="0053790D" w:rsidP="0053790D">
            <w:pPr>
              <w:spacing w:before="60" w:after="60" w:line="360" w:lineRule="auto"/>
              <w:jc w:val="both"/>
              <w:rPr>
                <w:rFonts w:ascii="Univia Pro Light" w:eastAsia="MS Mincho" w:hAnsi="Univia Pro Light" w:cstheme="minorHAnsi"/>
                <w:b/>
                <w:bCs/>
                <w:sz w:val="20"/>
              </w:rPr>
            </w:pPr>
            <w:r w:rsidRPr="00476B90">
              <w:rPr>
                <w:rFonts w:ascii="Univia Pro Light" w:eastAsia="MS Mincho" w:hAnsi="Univia Pro Light" w:cstheme="minorHAnsi"/>
                <w:b/>
                <w:bCs/>
                <w:sz w:val="20"/>
              </w:rPr>
              <w:t xml:space="preserve">900 - 999 </w:t>
            </w:r>
          </w:p>
        </w:tc>
        <w:tc>
          <w:tcPr>
            <w:tcW w:w="0" w:type="auto"/>
            <w:tcBorders>
              <w:top w:val="single" w:sz="8" w:space="0" w:color="4F81BD"/>
              <w:bottom w:val="single" w:sz="8" w:space="0" w:color="4F81BD"/>
            </w:tcBorders>
            <w:shd w:val="clear" w:color="auto" w:fill="auto"/>
            <w:vAlign w:val="center"/>
          </w:tcPr>
          <w:p w14:paraId="3202DD9E" w14:textId="77777777" w:rsidR="0053790D" w:rsidRPr="00476B90" w:rsidRDefault="0053790D" w:rsidP="0053790D">
            <w:pPr>
              <w:spacing w:before="60" w:after="60" w:line="360" w:lineRule="auto"/>
              <w:jc w:val="both"/>
              <w:rPr>
                <w:rFonts w:ascii="Univia Pro Light" w:eastAsia="MS Mincho" w:hAnsi="Univia Pro Light" w:cstheme="minorHAnsi"/>
                <w:sz w:val="20"/>
              </w:rPr>
            </w:pPr>
            <w:r w:rsidRPr="00476B90">
              <w:rPr>
                <w:rFonts w:ascii="Univia Pro Light" w:eastAsia="MS Mincho" w:hAnsi="Univia Pro Light" w:cstheme="minorHAnsi"/>
                <w:sz w:val="20"/>
              </w:rPr>
              <w:t>01-99</w:t>
            </w:r>
          </w:p>
        </w:tc>
        <w:tc>
          <w:tcPr>
            <w:tcW w:w="0" w:type="auto"/>
            <w:tcBorders>
              <w:top w:val="single" w:sz="8" w:space="0" w:color="4F81BD"/>
              <w:bottom w:val="single" w:sz="8" w:space="0" w:color="4F81BD"/>
            </w:tcBorders>
          </w:tcPr>
          <w:p w14:paraId="32FCCE4A" w14:textId="77777777" w:rsidR="0053790D" w:rsidRPr="00476B90" w:rsidRDefault="0053790D" w:rsidP="0053790D">
            <w:pPr>
              <w:spacing w:before="60" w:after="60" w:line="360" w:lineRule="auto"/>
              <w:jc w:val="both"/>
              <w:rPr>
                <w:rFonts w:ascii="Univia Pro Light" w:eastAsia="MS Mincho" w:hAnsi="Univia Pro Light" w:cstheme="minorHAnsi"/>
                <w:sz w:val="20"/>
              </w:rPr>
            </w:pPr>
          </w:p>
        </w:tc>
        <w:tc>
          <w:tcPr>
            <w:tcW w:w="0" w:type="auto"/>
            <w:tcBorders>
              <w:top w:val="single" w:sz="8" w:space="0" w:color="4F81BD"/>
              <w:bottom w:val="single" w:sz="8" w:space="0" w:color="4F81BD"/>
            </w:tcBorders>
            <w:shd w:val="clear" w:color="auto" w:fill="auto"/>
            <w:vAlign w:val="center"/>
          </w:tcPr>
          <w:p w14:paraId="2782C932" w14:textId="77777777" w:rsidR="0053790D" w:rsidRPr="00476B90" w:rsidRDefault="0053790D" w:rsidP="0053790D">
            <w:pPr>
              <w:spacing w:before="60" w:after="60" w:line="360" w:lineRule="auto"/>
              <w:jc w:val="both"/>
              <w:rPr>
                <w:rFonts w:ascii="Univia Pro Light" w:eastAsia="MS Mincho" w:hAnsi="Univia Pro Light" w:cstheme="minorHAnsi"/>
                <w:sz w:val="20"/>
              </w:rPr>
            </w:pPr>
            <w:r w:rsidRPr="00476B90">
              <w:rPr>
                <w:rFonts w:ascii="Univia Pro Light" w:eastAsia="MS Mincho" w:hAnsi="Univia Pro Light" w:cstheme="minorHAnsi"/>
                <w:sz w:val="20"/>
              </w:rPr>
              <w:t>00</w:t>
            </w:r>
          </w:p>
        </w:tc>
        <w:tc>
          <w:tcPr>
            <w:tcW w:w="0" w:type="auto"/>
            <w:tcBorders>
              <w:top w:val="single" w:sz="8" w:space="0" w:color="4F81BD"/>
              <w:bottom w:val="single" w:sz="8" w:space="0" w:color="4F81BD"/>
            </w:tcBorders>
            <w:shd w:val="clear" w:color="auto" w:fill="auto"/>
            <w:vAlign w:val="center"/>
          </w:tcPr>
          <w:p w14:paraId="5F6D549C" w14:textId="77777777" w:rsidR="0053790D" w:rsidRPr="00476B90" w:rsidRDefault="0053790D" w:rsidP="0053790D">
            <w:pPr>
              <w:spacing w:before="60" w:after="60" w:line="360" w:lineRule="auto"/>
              <w:jc w:val="both"/>
              <w:rPr>
                <w:rFonts w:ascii="Univia Pro Light" w:eastAsia="MS Mincho" w:hAnsi="Univia Pro Light" w:cstheme="minorHAnsi"/>
                <w:sz w:val="20"/>
              </w:rPr>
            </w:pPr>
            <w:r w:rsidRPr="00476B90">
              <w:rPr>
                <w:rFonts w:ascii="Univia Pro Light" w:eastAsia="MS Mincho" w:hAnsi="Univia Pro Light" w:cstheme="minorHAnsi"/>
                <w:sz w:val="20"/>
              </w:rPr>
              <w:t>001-999</w:t>
            </w:r>
          </w:p>
        </w:tc>
        <w:tc>
          <w:tcPr>
            <w:tcW w:w="3070" w:type="dxa"/>
            <w:tcBorders>
              <w:top w:val="single" w:sz="8" w:space="0" w:color="4F81BD"/>
              <w:bottom w:val="single" w:sz="8" w:space="0" w:color="4F81BD"/>
              <w:right w:val="single" w:sz="8" w:space="0" w:color="4F81BD"/>
            </w:tcBorders>
            <w:shd w:val="clear" w:color="auto" w:fill="auto"/>
            <w:vAlign w:val="center"/>
          </w:tcPr>
          <w:p w14:paraId="0053CF86" w14:textId="77777777" w:rsidR="0053790D" w:rsidRPr="00476B90" w:rsidRDefault="0053790D" w:rsidP="0053790D">
            <w:pPr>
              <w:spacing w:before="60" w:after="60"/>
              <w:jc w:val="both"/>
              <w:rPr>
                <w:rFonts w:ascii="Univia Pro Light" w:eastAsia="MS Mincho" w:hAnsi="Univia Pro Light" w:cstheme="minorHAnsi"/>
                <w:sz w:val="20"/>
              </w:rPr>
            </w:pPr>
            <w:r w:rsidRPr="00476B90">
              <w:rPr>
                <w:rFonts w:ascii="Univia Pro Light" w:eastAsia="MS Mincho" w:hAnsi="Univia Pro Light" w:cstheme="minorHAnsi"/>
                <w:sz w:val="20"/>
              </w:rPr>
              <w:t xml:space="preserve">Partidas no asignables a programas </w:t>
            </w:r>
          </w:p>
        </w:tc>
      </w:tr>
    </w:tbl>
    <w:p w14:paraId="2EE77311" w14:textId="12EADAF8" w:rsidR="00316FE9" w:rsidRPr="00C001D0" w:rsidRDefault="00316FE9" w:rsidP="0053790D">
      <w:pPr>
        <w:pStyle w:val="Descripcin"/>
        <w:spacing w:before="360" w:beforeAutospacing="0"/>
        <w:rPr>
          <w:rFonts w:ascii="Univia Pro Light" w:hAnsi="Univia Pro Light" w:cstheme="minorHAnsi"/>
          <w:b w:val="0"/>
          <w:sz w:val="24"/>
          <w:szCs w:val="24"/>
        </w:rPr>
      </w:pPr>
      <w:bookmarkStart w:id="139" w:name="_Toc519525431"/>
      <w:bookmarkStart w:id="140" w:name="_Toc519613546"/>
      <w:r w:rsidRPr="00B857E3">
        <w:rPr>
          <w:rFonts w:ascii="Univia Pro Light" w:hAnsi="Univia Pro Light"/>
        </w:rPr>
        <w:t xml:space="preserve">Tabla </w:t>
      </w:r>
      <w:r w:rsidR="00F53FE9" w:rsidRPr="00B857E3">
        <w:rPr>
          <w:rFonts w:ascii="Univia Pro Light" w:hAnsi="Univia Pro Light"/>
        </w:rPr>
        <w:fldChar w:fldCharType="begin"/>
      </w:r>
      <w:r w:rsidRPr="00B857E3">
        <w:rPr>
          <w:rFonts w:ascii="Univia Pro Light" w:hAnsi="Univia Pro Light"/>
        </w:rPr>
        <w:instrText xml:space="preserve"> SEQ Tabla \* ARABIC </w:instrText>
      </w:r>
      <w:r w:rsidR="00F53FE9" w:rsidRPr="00B857E3">
        <w:rPr>
          <w:rFonts w:ascii="Univia Pro Light" w:hAnsi="Univia Pro Light"/>
        </w:rPr>
        <w:fldChar w:fldCharType="separate"/>
      </w:r>
      <w:r w:rsidR="00CB04E8">
        <w:rPr>
          <w:rFonts w:ascii="Univia Pro Light" w:hAnsi="Univia Pro Light"/>
          <w:noProof/>
        </w:rPr>
        <w:t>9</w:t>
      </w:r>
      <w:r w:rsidR="00F53FE9" w:rsidRPr="00B857E3">
        <w:rPr>
          <w:rFonts w:ascii="Univia Pro Light" w:hAnsi="Univia Pro Light"/>
        </w:rPr>
        <w:fldChar w:fldCharType="end"/>
      </w:r>
      <w:r w:rsidRPr="00B857E3">
        <w:rPr>
          <w:rFonts w:ascii="Univia Pro Light" w:hAnsi="Univia Pro Light"/>
        </w:rPr>
        <w:t xml:space="preserve">. </w:t>
      </w:r>
      <w:r w:rsidRPr="00C001D0">
        <w:rPr>
          <w:rFonts w:ascii="Univia Pro Light" w:hAnsi="Univia Pro Light"/>
          <w:b w:val="0"/>
        </w:rPr>
        <w:t>Clasificación de los programas</w:t>
      </w:r>
      <w:r w:rsidR="008E0160">
        <w:rPr>
          <w:rFonts w:ascii="Univia Pro Light" w:hAnsi="Univia Pro Light"/>
          <w:b w:val="0"/>
        </w:rPr>
        <w:t>.</w:t>
      </w:r>
      <w:bookmarkEnd w:id="139"/>
      <w:bookmarkEnd w:id="140"/>
    </w:p>
    <w:p w14:paraId="00360E4C" w14:textId="77777777" w:rsidR="00E5600D" w:rsidRPr="00B857E3" w:rsidRDefault="0071477C" w:rsidP="00476B90">
      <w:pPr>
        <w:spacing w:line="360" w:lineRule="auto"/>
        <w:jc w:val="both"/>
        <w:rPr>
          <w:rFonts w:ascii="Univia Pro Light" w:hAnsi="Univia Pro Light" w:cstheme="minorHAnsi"/>
        </w:rPr>
      </w:pPr>
      <w:r w:rsidRPr="00B857E3">
        <w:rPr>
          <w:rFonts w:ascii="Univia Pro Light" w:hAnsi="Univia Pro Light" w:cstheme="minorHAnsi"/>
          <w:b/>
        </w:rPr>
        <w:t>Los P</w:t>
      </w:r>
      <w:r w:rsidR="00B8091D" w:rsidRPr="00B857E3">
        <w:rPr>
          <w:rFonts w:ascii="Univia Pro Light" w:hAnsi="Univia Pro Light" w:cstheme="minorHAnsi"/>
          <w:b/>
        </w:rPr>
        <w:t>rogramas Orientados a Resultados (Programas PbR)</w:t>
      </w:r>
      <w:r w:rsidR="009D4394" w:rsidRPr="00B857E3">
        <w:rPr>
          <w:rFonts w:ascii="Univia Pro Light" w:hAnsi="Univia Pro Light" w:cstheme="minorHAnsi"/>
          <w:b/>
        </w:rPr>
        <w:t xml:space="preserve">, </w:t>
      </w:r>
      <w:r w:rsidR="00980E68" w:rsidRPr="002839E9">
        <w:rPr>
          <w:rFonts w:ascii="Univia Pro Light" w:hAnsi="Univia Pro Light" w:cstheme="minorHAnsi"/>
        </w:rPr>
        <w:t>responden y corresponden a la lógica sectorial en donde una o varias instituciones colaboran de acuerdo a su mandato misional</w:t>
      </w:r>
      <w:r w:rsidR="00F07953" w:rsidRPr="002839E9">
        <w:rPr>
          <w:rFonts w:ascii="Univia Pro Light" w:hAnsi="Univia Pro Light" w:cstheme="minorHAnsi"/>
        </w:rPr>
        <w:t>,</w:t>
      </w:r>
      <w:r w:rsidR="00B8091D" w:rsidRPr="00B857E3">
        <w:rPr>
          <w:rFonts w:ascii="Univia Pro Light" w:hAnsi="Univia Pro Light" w:cstheme="minorHAnsi"/>
        </w:rPr>
        <w:t xml:space="preserve"> se definen una vez y son ejecutados en forma continua y permanente, mientras las instituciones participantes estén vigentes. Pueden ser ajustados, con base al análisis situacional, buscando siempre una mejor identificación de los productos terminales e intermedios, así como los indicadores de productos y resultados.</w:t>
      </w:r>
    </w:p>
    <w:p w14:paraId="34CF3926" w14:textId="77777777" w:rsidR="00B8091D" w:rsidRPr="00B857E3" w:rsidRDefault="00B8091D" w:rsidP="00476B90">
      <w:pPr>
        <w:spacing w:before="240" w:after="240" w:line="360" w:lineRule="auto"/>
        <w:jc w:val="both"/>
        <w:rPr>
          <w:rFonts w:ascii="Univia Pro Light" w:hAnsi="Univia Pro Light" w:cstheme="minorHAnsi"/>
        </w:rPr>
      </w:pPr>
      <w:r w:rsidRPr="00B857E3">
        <w:rPr>
          <w:rFonts w:ascii="Univia Pro Light" w:hAnsi="Univia Pro Light" w:cstheme="minorHAnsi"/>
          <w:b/>
        </w:rPr>
        <w:t>Proyecto</w:t>
      </w:r>
      <w:r w:rsidRPr="00B857E3">
        <w:rPr>
          <w:rFonts w:ascii="Univia Pro Light" w:hAnsi="Univia Pro Light" w:cstheme="minorHAnsi"/>
        </w:rPr>
        <w:t xml:space="preserve"> es también una unidad evaluable, cuyo producto contribuye al logro del propósito de un plan o programa.</w:t>
      </w:r>
    </w:p>
    <w:p w14:paraId="0CD041D9" w14:textId="77777777" w:rsidR="00B8091D" w:rsidRPr="00B857E3" w:rsidRDefault="00B8091D" w:rsidP="00476B90">
      <w:pPr>
        <w:spacing w:before="240" w:after="240" w:line="360" w:lineRule="auto"/>
        <w:contextualSpacing/>
        <w:jc w:val="both"/>
        <w:rPr>
          <w:rFonts w:ascii="Univia Pro Light" w:hAnsi="Univia Pro Light" w:cstheme="minorHAnsi"/>
        </w:rPr>
      </w:pPr>
      <w:r w:rsidRPr="00B857E3">
        <w:rPr>
          <w:rFonts w:ascii="Univia Pro Light" w:hAnsi="Univia Pro Light" w:cstheme="minorHAnsi"/>
        </w:rPr>
        <w:t xml:space="preserve">Los proyectos están conformados por: </w:t>
      </w:r>
    </w:p>
    <w:p w14:paraId="2C7AD7EF" w14:textId="77777777" w:rsidR="00B8091D" w:rsidRPr="00B857E3" w:rsidRDefault="00B8091D" w:rsidP="00476B90">
      <w:pPr>
        <w:pStyle w:val="Prrafodelista"/>
        <w:numPr>
          <w:ilvl w:val="0"/>
          <w:numId w:val="7"/>
        </w:numPr>
        <w:spacing w:before="240" w:beforeAutospacing="0" w:after="240" w:afterAutospacing="0"/>
        <w:rPr>
          <w:rFonts w:ascii="Univia Pro Light" w:hAnsi="Univia Pro Light" w:cstheme="minorHAnsi"/>
          <w:sz w:val="24"/>
          <w:szCs w:val="24"/>
        </w:rPr>
      </w:pPr>
      <w:r w:rsidRPr="00B857E3">
        <w:rPr>
          <w:rFonts w:ascii="Univia Pro Light" w:hAnsi="Univia Pro Light" w:cstheme="minorHAnsi"/>
          <w:sz w:val="24"/>
          <w:szCs w:val="24"/>
        </w:rPr>
        <w:t>Conjunto de actividades o de acciones necesarias para la ejecución de la inversión.</w:t>
      </w:r>
    </w:p>
    <w:p w14:paraId="397C9D08" w14:textId="77777777" w:rsidR="0053790D" w:rsidRDefault="00B8091D" w:rsidP="00476B90">
      <w:pPr>
        <w:pStyle w:val="Prrafodelista"/>
        <w:numPr>
          <w:ilvl w:val="0"/>
          <w:numId w:val="7"/>
        </w:numPr>
        <w:spacing w:before="240" w:beforeAutospacing="0" w:after="240" w:afterAutospacing="0"/>
        <w:rPr>
          <w:rFonts w:ascii="Univia Pro Light" w:hAnsi="Univia Pro Light" w:cstheme="minorHAnsi"/>
          <w:sz w:val="24"/>
          <w:szCs w:val="24"/>
        </w:rPr>
      </w:pPr>
      <w:r w:rsidRPr="00B857E3">
        <w:rPr>
          <w:rFonts w:ascii="Univia Pro Light" w:hAnsi="Univia Pro Light" w:cstheme="minorHAnsi"/>
          <w:sz w:val="24"/>
          <w:szCs w:val="24"/>
        </w:rPr>
        <w:t>Obras y construcción que componen la unidad productiva.</w:t>
      </w:r>
    </w:p>
    <w:p w14:paraId="32CF24B2" w14:textId="3C530590" w:rsidR="0053790D" w:rsidRDefault="0053790D" w:rsidP="0053790D">
      <w:pPr>
        <w:spacing w:before="240" w:after="240"/>
        <w:rPr>
          <w:rFonts w:ascii="Univia Pro Light" w:hAnsi="Univia Pro Light" w:cstheme="minorHAnsi"/>
        </w:rPr>
      </w:pPr>
    </w:p>
    <w:p w14:paraId="58092A18" w14:textId="77777777" w:rsidR="001D42DC" w:rsidRDefault="001D42DC" w:rsidP="0053790D">
      <w:pPr>
        <w:spacing w:before="240" w:after="240"/>
        <w:rPr>
          <w:rFonts w:ascii="Univia Pro Light" w:hAnsi="Univia Pro Light" w:cstheme="minorHAnsi"/>
        </w:rPr>
      </w:pPr>
    </w:p>
    <w:p w14:paraId="0191DB54" w14:textId="77777777" w:rsidR="0053790D" w:rsidRDefault="0053790D" w:rsidP="0053790D">
      <w:pPr>
        <w:spacing w:before="240" w:after="240"/>
        <w:rPr>
          <w:rFonts w:ascii="Univia Pro Light" w:hAnsi="Univia Pro Light" w:cstheme="minorHAnsi"/>
        </w:rPr>
      </w:pPr>
    </w:p>
    <w:p w14:paraId="5738C1AA" w14:textId="77777777" w:rsidR="00272238" w:rsidRDefault="00272238" w:rsidP="0053790D">
      <w:pPr>
        <w:spacing w:before="240" w:after="240"/>
        <w:rPr>
          <w:rFonts w:ascii="Univia Pro Light" w:hAnsi="Univia Pro Light" w:cstheme="minorHAnsi"/>
          <w:b/>
          <w:strike/>
          <w:color w:val="FF0000"/>
          <w:sz w:val="2"/>
        </w:rPr>
      </w:pPr>
    </w:p>
    <w:p w14:paraId="3652D513" w14:textId="5CC92DF5" w:rsidR="00612500" w:rsidRPr="00DB0A74" w:rsidRDefault="00BC2D14" w:rsidP="0053790D">
      <w:pPr>
        <w:spacing w:before="240" w:after="240"/>
        <w:rPr>
          <w:rFonts w:ascii="Univia Pro Light" w:hAnsi="Univia Pro Light" w:cstheme="minorHAnsi"/>
          <w:b/>
          <w:strike/>
          <w:color w:val="FF0000"/>
          <w:sz w:val="2"/>
        </w:rPr>
      </w:pPr>
      <w:r>
        <w:rPr>
          <w:rFonts w:ascii="Univia Pro Light" w:hAnsi="Univia Pro Light" w:cstheme="minorHAnsi"/>
          <w:b/>
          <w:strike/>
          <w:noProof/>
          <w:color w:val="FF0000"/>
          <w:sz w:val="2"/>
        </w:rPr>
        <w:lastRenderedPageBreak/>
        <mc:AlternateContent>
          <mc:Choice Requires="wpg">
            <w:drawing>
              <wp:anchor distT="0" distB="0" distL="114300" distR="114300" simplePos="0" relativeHeight="251635712" behindDoc="0" locked="0" layoutInCell="1" allowOverlap="1" wp14:anchorId="1BCE0DA6" wp14:editId="261A85EA">
                <wp:simplePos x="0" y="0"/>
                <wp:positionH relativeFrom="column">
                  <wp:posOffset>-133459</wp:posOffset>
                </wp:positionH>
                <wp:positionV relativeFrom="paragraph">
                  <wp:posOffset>-151130</wp:posOffset>
                </wp:positionV>
                <wp:extent cx="6150610" cy="2189480"/>
                <wp:effectExtent l="0" t="0" r="2540" b="20320"/>
                <wp:wrapNone/>
                <wp:docPr id="1031" name="Grupo 1031"/>
                <wp:cNvGraphicFramePr/>
                <a:graphic xmlns:a="http://schemas.openxmlformats.org/drawingml/2006/main">
                  <a:graphicData uri="http://schemas.microsoft.com/office/word/2010/wordprocessingGroup">
                    <wpg:wgp>
                      <wpg:cNvGrpSpPr/>
                      <wpg:grpSpPr>
                        <a:xfrm>
                          <a:off x="0" y="0"/>
                          <a:ext cx="6150610" cy="2189480"/>
                          <a:chOff x="0" y="0"/>
                          <a:chExt cx="6150614" cy="2191273"/>
                        </a:xfrm>
                      </wpg:grpSpPr>
                      <wpg:graphicFrame>
                        <wpg:cNvPr id="3" name="Diagrama 3"/>
                        <wpg:cNvFrPr/>
                        <wpg:xfrm>
                          <a:off x="0" y="0"/>
                          <a:ext cx="4600575" cy="2124075"/>
                        </wpg:xfrm>
                        <a:graphic>
                          <a:graphicData uri="http://schemas.openxmlformats.org/drawingml/2006/diagram">
                            <dgm:relIds xmlns:dgm="http://schemas.openxmlformats.org/drawingml/2006/diagram" xmlns:r="http://schemas.openxmlformats.org/officeDocument/2006/relationships" r:dm="rId50" r:lo="rId51" r:qs="rId52" r:cs="rId53"/>
                          </a:graphicData>
                        </a:graphic>
                      </wpg:graphicFrame>
                      <wpg:grpSp>
                        <wpg:cNvPr id="1030" name="Grupo 1030"/>
                        <wpg:cNvGrpSpPr/>
                        <wpg:grpSpPr>
                          <a:xfrm>
                            <a:off x="2417020" y="854079"/>
                            <a:ext cx="1080000" cy="1337194"/>
                            <a:chOff x="-49955" y="-60321"/>
                            <a:chExt cx="1080000" cy="1337193"/>
                          </a:xfrm>
                        </wpg:grpSpPr>
                        <wps:wsp>
                          <wps:cNvPr id="9" name="Oval 75"/>
                          <wps:cNvSpPr>
                            <a:spLocks noChangeArrowheads="1"/>
                          </wps:cNvSpPr>
                          <wps:spPr bwMode="auto">
                            <a:xfrm>
                              <a:off x="-49955" y="-60321"/>
                              <a:ext cx="1080000" cy="1044048"/>
                            </a:xfrm>
                            <a:prstGeom prst="ellipse">
                              <a:avLst/>
                            </a:prstGeom>
                            <a:solidFill>
                              <a:srgbClr val="FFFFFF"/>
                            </a:solidFill>
                            <a:ln w="9525">
                              <a:solidFill>
                                <a:srgbClr val="000000"/>
                              </a:solidFill>
                              <a:round/>
                              <a:headEnd/>
                              <a:tailEnd/>
                            </a:ln>
                          </wps:spPr>
                          <wps:txbx>
                            <w:txbxContent>
                              <w:p w14:paraId="3694CE8E" w14:textId="77777777" w:rsidR="0026600C" w:rsidRPr="00476B90" w:rsidRDefault="0026600C" w:rsidP="0010614F">
                                <w:pPr>
                                  <w:jc w:val="center"/>
                                  <w:rPr>
                                    <w:rFonts w:ascii="Univia Pro Light" w:hAnsi="Univia Pro Light"/>
                                    <w:sz w:val="16"/>
                                  </w:rPr>
                                </w:pPr>
                                <w:r w:rsidRPr="00476B90">
                                  <w:rPr>
                                    <w:rFonts w:ascii="Univia Pro Light" w:hAnsi="Univia Pro Light"/>
                                    <w:sz w:val="16"/>
                                  </w:rPr>
                                  <w:t>REGISTRO DE CONVENIOS (8)</w:t>
                                </w:r>
                              </w:p>
                            </w:txbxContent>
                          </wps:txbx>
                          <wps:bodyPr rot="0" vert="horz" wrap="square" lIns="91440" tIns="45720" rIns="91440" bIns="45720" anchor="t" anchorCtr="0" upright="1">
                            <a:noAutofit/>
                          </wps:bodyPr>
                        </wps:wsp>
                        <wps:wsp>
                          <wps:cNvPr id="10" name="Rectangle 76"/>
                          <wps:cNvSpPr>
                            <a:spLocks noChangeArrowheads="1"/>
                          </wps:cNvSpPr>
                          <wps:spPr bwMode="auto">
                            <a:xfrm>
                              <a:off x="61702" y="1060872"/>
                              <a:ext cx="894538" cy="216000"/>
                            </a:xfrm>
                            <a:prstGeom prst="rect">
                              <a:avLst/>
                            </a:prstGeom>
                            <a:solidFill>
                              <a:srgbClr val="FFFFFF"/>
                            </a:solidFill>
                            <a:ln w="9525">
                              <a:solidFill>
                                <a:schemeClr val="tx1">
                                  <a:lumMod val="50000"/>
                                  <a:lumOff val="50000"/>
                                </a:schemeClr>
                              </a:solidFill>
                              <a:miter lim="800000"/>
                              <a:headEnd/>
                              <a:tailEnd/>
                            </a:ln>
                          </wps:spPr>
                          <wps:txbx>
                            <w:txbxContent>
                              <w:p w14:paraId="6C5E2FEB" w14:textId="77777777" w:rsidR="0026600C" w:rsidRPr="00476B90" w:rsidRDefault="0026600C" w:rsidP="00A14679">
                                <w:pPr>
                                  <w:jc w:val="center"/>
                                  <w:rPr>
                                    <w:rFonts w:ascii="Univia Pro Light" w:hAnsi="Univia Pro Light"/>
                                    <w:sz w:val="14"/>
                                  </w:rPr>
                                </w:pPr>
                                <w:r w:rsidRPr="00476B90">
                                  <w:rPr>
                                    <w:rFonts w:ascii="Univia Pro Light" w:hAnsi="Univia Pro Light"/>
                                    <w:sz w:val="14"/>
                                  </w:rPr>
                                  <w:t>INDEPENDIENTE</w:t>
                                </w:r>
                              </w:p>
                            </w:txbxContent>
                          </wps:txbx>
                          <wps:bodyPr rot="0" vert="horz" wrap="square" lIns="91440" tIns="45720" rIns="91440" bIns="45720" anchor="t" anchorCtr="0" upright="1">
                            <a:noAutofit/>
                          </wps:bodyPr>
                        </wps:wsp>
                      </wpg:grpSp>
                      <wpg:grpSp>
                        <wpg:cNvPr id="87" name="Grupo 87"/>
                        <wpg:cNvGrpSpPr/>
                        <wpg:grpSpPr>
                          <a:xfrm>
                            <a:off x="4810125" y="95250"/>
                            <a:ext cx="1340489" cy="2089205"/>
                            <a:chOff x="0" y="0"/>
                            <a:chExt cx="1340489" cy="2089205"/>
                          </a:xfrm>
                        </wpg:grpSpPr>
                        <wps:wsp>
                          <wps:cNvPr id="24" name="Oval 78"/>
                          <wps:cNvSpPr>
                            <a:spLocks noChangeArrowheads="1"/>
                          </wps:cNvSpPr>
                          <wps:spPr bwMode="auto">
                            <a:xfrm>
                              <a:off x="38100" y="1572164"/>
                              <a:ext cx="144145" cy="14414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18" name="Oval 79"/>
                          <wps:cNvSpPr>
                            <a:spLocks noChangeArrowheads="1"/>
                          </wps:cNvSpPr>
                          <wps:spPr bwMode="auto">
                            <a:xfrm>
                              <a:off x="9525" y="894451"/>
                              <a:ext cx="144145" cy="144145"/>
                            </a:xfrm>
                            <a:prstGeom prst="ellipse">
                              <a:avLst/>
                            </a:prstGeom>
                            <a:solidFill>
                              <a:srgbClr val="FFC000"/>
                            </a:solidFill>
                            <a:ln w="9525">
                              <a:solidFill>
                                <a:srgbClr val="000000"/>
                              </a:solidFill>
                              <a:round/>
                              <a:headEnd/>
                              <a:tailEnd/>
                            </a:ln>
                          </wps:spPr>
                          <wps:bodyPr rot="0" vert="horz" wrap="square" lIns="91440" tIns="45720" rIns="91440" bIns="45720" anchor="t" anchorCtr="0" upright="1">
                            <a:noAutofit/>
                          </wps:bodyPr>
                        </wps:wsp>
                        <wps:wsp>
                          <wps:cNvPr id="17" name="Oval 80"/>
                          <wps:cNvSpPr>
                            <a:spLocks noChangeArrowheads="1"/>
                          </wps:cNvSpPr>
                          <wps:spPr bwMode="auto">
                            <a:xfrm>
                              <a:off x="0" y="392322"/>
                              <a:ext cx="144145" cy="144145"/>
                            </a:xfrm>
                            <a:prstGeom prst="ellipse">
                              <a:avLst/>
                            </a:prstGeom>
                            <a:solidFill>
                              <a:srgbClr val="C00000"/>
                            </a:solidFill>
                            <a:ln w="9525">
                              <a:solidFill>
                                <a:srgbClr val="000000"/>
                              </a:solidFill>
                              <a:round/>
                              <a:headEnd/>
                              <a:tailEnd/>
                            </a:ln>
                          </wps:spPr>
                          <wps:bodyPr rot="0" vert="horz" wrap="square" lIns="91440" tIns="45720" rIns="91440" bIns="45720" anchor="t" anchorCtr="0" upright="1">
                            <a:noAutofit/>
                          </wps:bodyPr>
                        </wps:wsp>
                        <wps:wsp>
                          <wps:cNvPr id="16" name="Text Box 81"/>
                          <wps:cNvSpPr txBox="1">
                            <a:spLocks noChangeArrowheads="1"/>
                          </wps:cNvSpPr>
                          <wps:spPr bwMode="auto">
                            <a:xfrm>
                              <a:off x="219075" y="238125"/>
                              <a:ext cx="876300"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EFA127" w14:textId="77777777" w:rsidR="0026600C" w:rsidRPr="00476B90" w:rsidRDefault="0026600C" w:rsidP="00A14679">
                                <w:pPr>
                                  <w:rPr>
                                    <w:rFonts w:ascii="Univia Pro Light" w:hAnsi="Univia Pro Light"/>
                                    <w:sz w:val="16"/>
                                  </w:rPr>
                                </w:pPr>
                                <w:r w:rsidRPr="00476B90">
                                  <w:rPr>
                                    <w:rFonts w:ascii="Univia Pro Light" w:hAnsi="Univia Pro Light"/>
                                    <w:sz w:val="16"/>
                                  </w:rPr>
                                  <w:t>DIRECCIÓN DE PLANEACIÓN ESTATAL</w:t>
                                </w:r>
                              </w:p>
                            </w:txbxContent>
                          </wps:txbx>
                          <wps:bodyPr rot="0" vert="horz" wrap="square" lIns="91440" tIns="45720" rIns="91440" bIns="45720" anchor="t" anchorCtr="0" upright="1">
                            <a:noAutofit/>
                          </wps:bodyPr>
                        </wps:wsp>
                        <wps:wsp>
                          <wps:cNvPr id="20" name="Text Box 82"/>
                          <wps:cNvSpPr txBox="1">
                            <a:spLocks noChangeArrowheads="1"/>
                          </wps:cNvSpPr>
                          <wps:spPr bwMode="auto">
                            <a:xfrm>
                              <a:off x="238105" y="732505"/>
                              <a:ext cx="1102384" cy="5870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FAECF" w14:textId="77777777" w:rsidR="0026600C" w:rsidRPr="00476B90" w:rsidRDefault="0026600C" w:rsidP="00A14679">
                                <w:pPr>
                                  <w:rPr>
                                    <w:rFonts w:ascii="Univia Pro Light" w:hAnsi="Univia Pro Light"/>
                                    <w:sz w:val="16"/>
                                  </w:rPr>
                                </w:pPr>
                                <w:r w:rsidRPr="00476B90">
                                  <w:rPr>
                                    <w:rFonts w:ascii="Univia Pro Light" w:hAnsi="Univia Pro Light"/>
                                    <w:sz w:val="16"/>
                                  </w:rPr>
                                  <w:t>DIRECCIÓN DE PROGRAMACIÓN DE LA INVERSIÓN PÚBLICA</w:t>
                                </w:r>
                              </w:p>
                            </w:txbxContent>
                          </wps:txbx>
                          <wps:bodyPr rot="0" vert="horz" wrap="square" lIns="91440" tIns="45720" rIns="91440" bIns="45720" anchor="t" anchorCtr="0" upright="1">
                            <a:noAutofit/>
                          </wps:bodyPr>
                        </wps:wsp>
                        <wps:wsp>
                          <wps:cNvPr id="22" name="Text Box 83"/>
                          <wps:cNvSpPr txBox="1">
                            <a:spLocks noChangeArrowheads="1"/>
                          </wps:cNvSpPr>
                          <wps:spPr bwMode="auto">
                            <a:xfrm>
                              <a:off x="257175" y="1346256"/>
                              <a:ext cx="876300" cy="7429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A1FAB2" w14:textId="77777777" w:rsidR="0026600C" w:rsidRPr="00476B90" w:rsidRDefault="0026600C" w:rsidP="00DB0A74">
                                <w:pPr>
                                  <w:rPr>
                                    <w:rFonts w:ascii="Univia Pro Light" w:hAnsi="Univia Pro Light"/>
                                    <w:sz w:val="16"/>
                                  </w:rPr>
                                </w:pPr>
                                <w:r w:rsidRPr="00476B90">
                                  <w:rPr>
                                    <w:rFonts w:ascii="Univia Pro Light" w:hAnsi="Univia Pro Light"/>
                                    <w:sz w:val="16"/>
                                  </w:rPr>
                                  <w:t>DIRECCIÓN DE EVALUACIÓN DE LA INVERSIÓN PÚBLICA</w:t>
                                </w:r>
                              </w:p>
                            </w:txbxContent>
                          </wps:txbx>
                          <wps:bodyPr rot="0" vert="horz" wrap="square" lIns="91440" tIns="45720" rIns="91440" bIns="45720" anchor="t" anchorCtr="0" upright="1">
                            <a:noAutofit/>
                          </wps:bodyPr>
                        </wps:wsp>
                        <wps:wsp>
                          <wps:cNvPr id="25" name="Text Box 84"/>
                          <wps:cNvSpPr txBox="1">
                            <a:spLocks noChangeArrowheads="1"/>
                          </wps:cNvSpPr>
                          <wps:spPr bwMode="auto">
                            <a:xfrm>
                              <a:off x="132986" y="0"/>
                              <a:ext cx="888341"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42BFC" w14:textId="77777777" w:rsidR="0026600C" w:rsidRPr="00534FF1" w:rsidRDefault="0026600C" w:rsidP="00DB0A74">
                                <w:pPr>
                                  <w:jc w:val="center"/>
                                  <w:rPr>
                                    <w:rFonts w:ascii="Univia Pro Light" w:hAnsi="Univia Pro Light"/>
                                    <w:b/>
                                    <w:color w:val="262626" w:themeColor="text1" w:themeTint="D9"/>
                                    <w:sz w:val="16"/>
                                  </w:rPr>
                                </w:pPr>
                                <w:r w:rsidRPr="00534FF1">
                                  <w:rPr>
                                    <w:rFonts w:ascii="Univia Pro Light" w:hAnsi="Univia Pro Light"/>
                                    <w:b/>
                                    <w:color w:val="262626" w:themeColor="text1" w:themeTint="D9"/>
                                    <w:sz w:val="16"/>
                                  </w:rPr>
                                  <w:t>SIMBOLOGÍA</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BCE0DA6" id="Grupo 1031" o:spid="_x0000_s1105" style="position:absolute;margin-left:-10.5pt;margin-top:-11.9pt;width:484.3pt;height:172.4pt;z-index:251635712;mso-width-relative:margin;mso-height-relative:margin" coordsize="61506,21912"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">
                <v:shape id="Diagrama 3" o:spid="_x0000_s1106" type="#_x0000_t75" style="position:absolute;left:-60;top:366;width:46084;height:20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">
                  <v:imagedata r:id="rId55" o:title=""/>
                  <o:lock v:ext="edit" aspectratio="f"/>
                </v:shape>
                <v:group id="Grupo 1030" o:spid="_x0000_s1107" style="position:absolute;left:24170;top:8540;width:10800;height:13372" coordorigin="-499,-603" coordsize="10800,1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oval id="Oval 75" o:spid="_x0000_s1108" style="position:absolute;left:-499;top:-603;width:10799;height:10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">
                    <v:textbox>
                      <w:txbxContent>
                        <w:p w14:paraId="3694CE8E" w14:textId="77777777" w:rsidR="0026600C" w:rsidRPr="00476B90" w:rsidRDefault="0026600C" w:rsidP="0010614F">
                          <w:pPr>
                            <w:jc w:val="center"/>
                            <w:rPr>
                              <w:rFonts w:ascii="Univia Pro Light" w:hAnsi="Univia Pro Light"/>
                              <w:sz w:val="16"/>
                            </w:rPr>
                          </w:pPr>
                          <w:r w:rsidRPr="00476B90">
                            <w:rPr>
                              <w:rFonts w:ascii="Univia Pro Light" w:hAnsi="Univia Pro Light"/>
                              <w:sz w:val="16"/>
                            </w:rPr>
                            <w:t>REGISTRO DE CONVENIOS (8)</w:t>
                          </w:r>
                        </w:p>
                      </w:txbxContent>
                    </v:textbox>
                  </v:oval>
                  <v:rect id="Rectangle 76" o:spid="_x0000_s1109" style="position:absolute;left:617;top:10608;width:8945;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" strokecolor="gray [1629]">
                    <v:textbox>
                      <w:txbxContent>
                        <w:p w14:paraId="6C5E2FEB" w14:textId="77777777" w:rsidR="0026600C" w:rsidRPr="00476B90" w:rsidRDefault="0026600C" w:rsidP="00A14679">
                          <w:pPr>
                            <w:jc w:val="center"/>
                            <w:rPr>
                              <w:rFonts w:ascii="Univia Pro Light" w:hAnsi="Univia Pro Light"/>
                              <w:sz w:val="14"/>
                            </w:rPr>
                          </w:pPr>
                          <w:r w:rsidRPr="00476B90">
                            <w:rPr>
                              <w:rFonts w:ascii="Univia Pro Light" w:hAnsi="Univia Pro Light"/>
                              <w:sz w:val="14"/>
                            </w:rPr>
                            <w:t>INDEPENDIENTE</w:t>
                          </w:r>
                        </w:p>
                      </w:txbxContent>
                    </v:textbox>
                  </v:rect>
                </v:group>
                <v:group id="Grupo 87" o:spid="_x0000_s1110" style="position:absolute;left:48101;top:952;width:13405;height:20892" coordsize="13404,20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oval id="Oval 78" o:spid="_x0000_s1111" style="position:absolute;left:381;top:15721;width:1441;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" fillcolor="#00b050"/>
                  <v:oval id="Oval 79" o:spid="_x0000_s1112" style="position:absolute;left:95;top:8944;width:1441;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" fillcolor="#ffc000"/>
                  <v:oval id="Oval 80" o:spid="_x0000_s1113" style="position:absolute;top:3923;width:1441;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" fillcolor="#c00000"/>
                  <v:shape id="Text Box 81" o:spid="_x0000_s1114" type="#_x0000_t202" style="position:absolute;left:2190;top:2381;width:8763;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52EFA127" w14:textId="77777777" w:rsidR="0026600C" w:rsidRPr="00476B90" w:rsidRDefault="0026600C" w:rsidP="00A14679">
                          <w:pPr>
                            <w:rPr>
                              <w:rFonts w:ascii="Univia Pro Light" w:hAnsi="Univia Pro Light"/>
                              <w:sz w:val="16"/>
                            </w:rPr>
                          </w:pPr>
                          <w:r w:rsidRPr="00476B90">
                            <w:rPr>
                              <w:rFonts w:ascii="Univia Pro Light" w:hAnsi="Univia Pro Light"/>
                              <w:sz w:val="16"/>
                            </w:rPr>
                            <w:t>DIRECCIÓN DE PLANEACIÓN ESTATAL</w:t>
                          </w:r>
                        </w:p>
                      </w:txbxContent>
                    </v:textbox>
                  </v:shape>
                  <v:shape id="Text Box 82" o:spid="_x0000_s1115" type="#_x0000_t202" style="position:absolute;left:2381;top:7325;width:11023;height:5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5E7FAECF" w14:textId="77777777" w:rsidR="0026600C" w:rsidRPr="00476B90" w:rsidRDefault="0026600C" w:rsidP="00A14679">
                          <w:pPr>
                            <w:rPr>
                              <w:rFonts w:ascii="Univia Pro Light" w:hAnsi="Univia Pro Light"/>
                              <w:sz w:val="16"/>
                            </w:rPr>
                          </w:pPr>
                          <w:r w:rsidRPr="00476B90">
                            <w:rPr>
                              <w:rFonts w:ascii="Univia Pro Light" w:hAnsi="Univia Pro Light"/>
                              <w:sz w:val="16"/>
                            </w:rPr>
                            <w:t>DIRECCIÓN DE PROGRAMACIÓN DE LA INVERSIÓN PÚBLICA</w:t>
                          </w:r>
                        </w:p>
                      </w:txbxContent>
                    </v:textbox>
                  </v:shape>
                  <v:shape id="Text Box 83" o:spid="_x0000_s1116" type="#_x0000_t202" style="position:absolute;left:2571;top:13462;width:8763;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49A1FAB2" w14:textId="77777777" w:rsidR="0026600C" w:rsidRPr="00476B90" w:rsidRDefault="0026600C" w:rsidP="00DB0A74">
                          <w:pPr>
                            <w:rPr>
                              <w:rFonts w:ascii="Univia Pro Light" w:hAnsi="Univia Pro Light"/>
                              <w:sz w:val="16"/>
                            </w:rPr>
                          </w:pPr>
                          <w:r w:rsidRPr="00476B90">
                            <w:rPr>
                              <w:rFonts w:ascii="Univia Pro Light" w:hAnsi="Univia Pro Light"/>
                              <w:sz w:val="16"/>
                            </w:rPr>
                            <w:t>DIRECCIÓN DE EVALUACIÓN DE LA INVERSIÓN PÚBLICA</w:t>
                          </w:r>
                        </w:p>
                      </w:txbxContent>
                    </v:textbox>
                  </v:shape>
                  <v:shape id="Text Box 84" o:spid="_x0000_s1117" type="#_x0000_t202" style="position:absolute;left:1329;width:8884;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40F42BFC" w14:textId="77777777" w:rsidR="0026600C" w:rsidRPr="00534FF1" w:rsidRDefault="0026600C" w:rsidP="00DB0A74">
                          <w:pPr>
                            <w:jc w:val="center"/>
                            <w:rPr>
                              <w:rFonts w:ascii="Univia Pro Light" w:hAnsi="Univia Pro Light"/>
                              <w:b/>
                              <w:color w:val="262626" w:themeColor="text1" w:themeTint="D9"/>
                              <w:sz w:val="16"/>
                            </w:rPr>
                          </w:pPr>
                          <w:r w:rsidRPr="00534FF1">
                            <w:rPr>
                              <w:rFonts w:ascii="Univia Pro Light" w:hAnsi="Univia Pro Light"/>
                              <w:b/>
                              <w:color w:val="262626" w:themeColor="text1" w:themeTint="D9"/>
                              <w:sz w:val="16"/>
                            </w:rPr>
                            <w:t>SIMBOLOGÍA</w:t>
                          </w:r>
                        </w:p>
                      </w:txbxContent>
                    </v:textbox>
                  </v:shape>
                </v:group>
              </v:group>
            </w:pict>
          </mc:Fallback>
        </mc:AlternateContent>
      </w:r>
    </w:p>
    <w:p w14:paraId="22C5153E" w14:textId="77777777" w:rsidR="00B61ECA" w:rsidRPr="00B61ECA" w:rsidRDefault="00B61ECA" w:rsidP="00B61ECA">
      <w:pPr>
        <w:pStyle w:val="Descripcin"/>
        <w:jc w:val="left"/>
        <w:rPr>
          <w:rFonts w:ascii="Univia Pro Light" w:hAnsi="Univia Pro Light"/>
          <w:sz w:val="2"/>
        </w:rPr>
      </w:pPr>
    </w:p>
    <w:p w14:paraId="7DCCAF1B" w14:textId="77777777" w:rsidR="00FE1BF2" w:rsidRDefault="00FE1BF2" w:rsidP="009A1B16">
      <w:pPr>
        <w:spacing w:before="240" w:after="240" w:line="360" w:lineRule="auto"/>
        <w:jc w:val="both"/>
        <w:rPr>
          <w:rFonts w:ascii="Univia Pro Light" w:hAnsi="Univia Pro Light" w:cstheme="minorHAnsi"/>
        </w:rPr>
      </w:pPr>
    </w:p>
    <w:p w14:paraId="306698DE" w14:textId="77777777" w:rsidR="00FE1BF2" w:rsidRDefault="00FE1BF2" w:rsidP="009A1B16">
      <w:pPr>
        <w:spacing w:before="240" w:after="240" w:line="360" w:lineRule="auto"/>
        <w:jc w:val="both"/>
        <w:rPr>
          <w:rFonts w:ascii="Univia Pro Light" w:hAnsi="Univia Pro Light" w:cstheme="minorHAnsi"/>
        </w:rPr>
      </w:pPr>
    </w:p>
    <w:p w14:paraId="6B035270" w14:textId="77777777" w:rsidR="00FE1BF2" w:rsidRDefault="00FE1BF2" w:rsidP="009A1B16">
      <w:pPr>
        <w:spacing w:before="240" w:after="240" w:line="360" w:lineRule="auto"/>
        <w:jc w:val="both"/>
        <w:rPr>
          <w:rFonts w:ascii="Univia Pro Light" w:hAnsi="Univia Pro Light" w:cstheme="minorHAnsi"/>
        </w:rPr>
      </w:pPr>
    </w:p>
    <w:p w14:paraId="797E9210" w14:textId="77777777" w:rsidR="00FE1BF2" w:rsidRDefault="00B276B4" w:rsidP="009A1B16">
      <w:pPr>
        <w:spacing w:before="240" w:after="240" w:line="360" w:lineRule="auto"/>
        <w:jc w:val="both"/>
        <w:rPr>
          <w:rFonts w:ascii="Univia Pro Light" w:hAnsi="Univia Pro Light" w:cstheme="minorHAnsi"/>
        </w:rPr>
      </w:pPr>
      <w:r>
        <w:rPr>
          <w:rFonts w:ascii="Univia Pro Light" w:hAnsi="Univia Pro Light" w:cstheme="minorHAnsi"/>
          <w:noProof/>
        </w:rPr>
        <mc:AlternateContent>
          <mc:Choice Requires="wps">
            <w:drawing>
              <wp:anchor distT="0" distB="0" distL="114300" distR="114300" simplePos="0" relativeHeight="251691008" behindDoc="0" locked="0" layoutInCell="1" allowOverlap="1" wp14:anchorId="35BEE6E7" wp14:editId="0D865277">
                <wp:simplePos x="0" y="0"/>
                <wp:positionH relativeFrom="column">
                  <wp:posOffset>2847179</wp:posOffset>
                </wp:positionH>
                <wp:positionV relativeFrom="paragraph">
                  <wp:posOffset>78105</wp:posOffset>
                </wp:positionV>
                <wp:extent cx="0" cy="77082"/>
                <wp:effectExtent l="0" t="0" r="38100" b="37465"/>
                <wp:wrapNone/>
                <wp:docPr id="31" name="Conector recto 31"/>
                <wp:cNvGraphicFramePr/>
                <a:graphic xmlns:a="http://schemas.openxmlformats.org/drawingml/2006/main">
                  <a:graphicData uri="http://schemas.microsoft.com/office/word/2010/wordprocessingShape">
                    <wps:wsp>
                      <wps:cNvCnPr/>
                      <wps:spPr>
                        <a:xfrm>
                          <a:off x="0" y="0"/>
                          <a:ext cx="0" cy="770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2E582F" id="Conector recto 31"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24.2pt,6.15pt" to="224.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" strokecolor="black [3200]" strokeweight=".5pt">
                <v:stroke joinstyle="miter"/>
              </v:line>
            </w:pict>
          </mc:Fallback>
        </mc:AlternateContent>
      </w:r>
    </w:p>
    <w:p w14:paraId="7BBDA92A" w14:textId="3FEB659E" w:rsidR="00FE1BF2" w:rsidRPr="00FE1BF2" w:rsidRDefault="00F258CD" w:rsidP="00F258CD">
      <w:pPr>
        <w:pStyle w:val="Descripcin"/>
        <w:jc w:val="center"/>
        <w:rPr>
          <w:rFonts w:ascii="Univia Pro Light" w:hAnsi="Univia Pro Light" w:cstheme="minorHAnsi"/>
          <w:sz w:val="2"/>
        </w:rPr>
      </w:pPr>
      <w:bookmarkStart w:id="141" w:name="_Toc519615031"/>
      <w:r>
        <w:t xml:space="preserve">Figura </w:t>
      </w:r>
      <w:r>
        <w:fldChar w:fldCharType="begin"/>
      </w:r>
      <w:r>
        <w:instrText xml:space="preserve"> SEQ Figura \* ARABIC </w:instrText>
      </w:r>
      <w:r>
        <w:fldChar w:fldCharType="separate"/>
      </w:r>
      <w:r w:rsidR="00CB04E8">
        <w:rPr>
          <w:noProof/>
        </w:rPr>
        <w:t>28</w:t>
      </w:r>
      <w:r>
        <w:fldChar w:fldCharType="end"/>
      </w:r>
      <w:r>
        <w:t xml:space="preserve">. </w:t>
      </w:r>
      <w:r w:rsidRPr="008B26A7">
        <w:t>Diagrama del Proceso de Inversión Pública.</w:t>
      </w:r>
      <w:bookmarkEnd w:id="141"/>
    </w:p>
    <w:p w14:paraId="360FA7B2" w14:textId="77777777" w:rsidR="00B8091D" w:rsidRPr="00B857E3" w:rsidRDefault="00B8091D" w:rsidP="004F59E0">
      <w:pPr>
        <w:spacing w:before="240" w:after="240" w:line="360" w:lineRule="auto"/>
        <w:jc w:val="both"/>
        <w:rPr>
          <w:rFonts w:ascii="Univia Pro Light" w:hAnsi="Univia Pro Light" w:cstheme="minorHAnsi"/>
        </w:rPr>
      </w:pPr>
      <w:r w:rsidRPr="00B857E3">
        <w:rPr>
          <w:rFonts w:ascii="Univia Pro Light" w:hAnsi="Univia Pro Light" w:cstheme="minorHAnsi"/>
        </w:rPr>
        <w:t>Los proyectos de inversión se clasifican en:</w:t>
      </w:r>
    </w:p>
    <w:p w14:paraId="11A11FD3" w14:textId="77777777" w:rsidR="00B8091D" w:rsidRPr="00B857E3" w:rsidRDefault="00B8091D" w:rsidP="004F59E0">
      <w:pPr>
        <w:numPr>
          <w:ilvl w:val="0"/>
          <w:numId w:val="25"/>
        </w:numPr>
        <w:tabs>
          <w:tab w:val="left" w:pos="1276"/>
        </w:tabs>
        <w:spacing w:before="120" w:after="120" w:line="360" w:lineRule="auto"/>
        <w:ind w:left="709" w:firstLine="0"/>
        <w:jc w:val="both"/>
        <w:rPr>
          <w:rFonts w:ascii="Univia Pro Light" w:hAnsi="Univia Pro Light" w:cstheme="minorHAnsi"/>
        </w:rPr>
      </w:pPr>
      <w:r w:rsidRPr="00B857E3">
        <w:rPr>
          <w:rFonts w:ascii="Univia Pro Light" w:hAnsi="Univia Pro Light" w:cstheme="minorHAnsi"/>
          <w:b/>
        </w:rPr>
        <w:t xml:space="preserve">Inversión real o física: </w:t>
      </w:r>
      <w:r w:rsidRPr="00B857E3">
        <w:rPr>
          <w:rFonts w:ascii="Univia Pro Light" w:hAnsi="Univia Pro Light" w:cstheme="minorHAnsi"/>
        </w:rPr>
        <w:t>Inversión dirigida a la formación bruta de capital físico;</w:t>
      </w:r>
    </w:p>
    <w:p w14:paraId="6D4E920E" w14:textId="77777777" w:rsidR="00B8091D" w:rsidRPr="00B857E3" w:rsidRDefault="00B8091D" w:rsidP="004F59E0">
      <w:pPr>
        <w:numPr>
          <w:ilvl w:val="0"/>
          <w:numId w:val="25"/>
        </w:numPr>
        <w:tabs>
          <w:tab w:val="left" w:pos="1276"/>
        </w:tabs>
        <w:spacing w:before="120" w:after="120" w:line="360" w:lineRule="auto"/>
        <w:ind w:left="709" w:firstLine="0"/>
        <w:jc w:val="both"/>
        <w:rPr>
          <w:rFonts w:ascii="Univia Pro Light" w:hAnsi="Univia Pro Light" w:cstheme="minorHAnsi"/>
        </w:rPr>
      </w:pPr>
      <w:r w:rsidRPr="00B857E3">
        <w:rPr>
          <w:rFonts w:ascii="Univia Pro Light" w:hAnsi="Univia Pro Light" w:cstheme="minorHAnsi"/>
          <w:b/>
        </w:rPr>
        <w:t>Desarrollo humano:</w:t>
      </w:r>
      <w:r w:rsidRPr="00B857E3">
        <w:rPr>
          <w:rFonts w:ascii="Univia Pro Light" w:hAnsi="Univia Pro Light" w:cstheme="minorHAnsi"/>
        </w:rPr>
        <w:t xml:space="preserve"> Aquellos cuyo propósito central genere o propicie condiciones para desarrollar potencialidades de los habitantes, principalmente en condiciones de vulnerabilidad, de tal forma que estos puedan llevar una vida creativa y productiva conforme a sus propias necesidades o intereses, sus efectos tienen permanencia en el tiempo además de contar con recursos preestablecidos. Se centran en las personas y sus oportunidades, no en la riqueza que poseen, el ingreso que devengan o las mercancías y servicios que consumen.</w:t>
      </w:r>
    </w:p>
    <w:p w14:paraId="7A4609F6" w14:textId="77777777" w:rsidR="00B8091D" w:rsidRPr="00B857E3" w:rsidRDefault="00B8091D" w:rsidP="004F59E0">
      <w:pPr>
        <w:spacing w:before="240" w:after="240" w:line="360" w:lineRule="auto"/>
        <w:ind w:left="709"/>
        <w:jc w:val="both"/>
        <w:rPr>
          <w:rFonts w:ascii="Univia Pro Light" w:hAnsi="Univia Pro Light" w:cstheme="minorHAnsi"/>
        </w:rPr>
      </w:pPr>
      <w:r w:rsidRPr="00B857E3">
        <w:rPr>
          <w:rFonts w:ascii="Univia Pro Light" w:hAnsi="Univia Pro Light" w:cstheme="minorHAnsi"/>
        </w:rPr>
        <w:t>Dichos proyectos deberán fundamentarse con objetivos preferentemente en los temas de:</w:t>
      </w:r>
    </w:p>
    <w:p w14:paraId="6BF90B57" w14:textId="77777777" w:rsidR="00B8091D" w:rsidRPr="003E272B" w:rsidRDefault="00B8091D" w:rsidP="004C3485">
      <w:pPr>
        <w:pStyle w:val="Prrafodelista"/>
        <w:numPr>
          <w:ilvl w:val="0"/>
          <w:numId w:val="53"/>
        </w:numPr>
        <w:spacing w:before="120" w:beforeAutospacing="0" w:after="120" w:afterAutospacing="0"/>
        <w:ind w:left="2137" w:hanging="357"/>
        <w:contextualSpacing w:val="0"/>
        <w:rPr>
          <w:rFonts w:ascii="Univia Pro Light" w:hAnsi="Univia Pro Light" w:cstheme="minorHAnsi"/>
          <w:sz w:val="24"/>
        </w:rPr>
      </w:pPr>
      <w:r w:rsidRPr="003E272B">
        <w:rPr>
          <w:rFonts w:ascii="Univia Pro Light" w:hAnsi="Univia Pro Light" w:cstheme="minorHAnsi"/>
          <w:sz w:val="24"/>
        </w:rPr>
        <w:t>Educación;</w:t>
      </w:r>
    </w:p>
    <w:p w14:paraId="4C34F4E0" w14:textId="77777777" w:rsidR="00B8091D" w:rsidRPr="003E272B" w:rsidRDefault="00B8091D" w:rsidP="004C3485">
      <w:pPr>
        <w:pStyle w:val="Prrafodelista"/>
        <w:numPr>
          <w:ilvl w:val="0"/>
          <w:numId w:val="53"/>
        </w:numPr>
        <w:spacing w:before="120" w:beforeAutospacing="0" w:after="120" w:afterAutospacing="0"/>
        <w:ind w:left="2137" w:hanging="357"/>
        <w:contextualSpacing w:val="0"/>
        <w:rPr>
          <w:rFonts w:ascii="Univia Pro Light" w:hAnsi="Univia Pro Light" w:cstheme="minorHAnsi"/>
          <w:sz w:val="24"/>
        </w:rPr>
      </w:pPr>
      <w:r w:rsidRPr="003E272B">
        <w:rPr>
          <w:rFonts w:ascii="Univia Pro Light" w:hAnsi="Univia Pro Light" w:cstheme="minorHAnsi"/>
          <w:sz w:val="24"/>
        </w:rPr>
        <w:t>Salud;</w:t>
      </w:r>
    </w:p>
    <w:p w14:paraId="26A32159" w14:textId="77777777" w:rsidR="00B8091D" w:rsidRPr="003E272B" w:rsidRDefault="00B8091D" w:rsidP="004C3485">
      <w:pPr>
        <w:pStyle w:val="Prrafodelista"/>
        <w:numPr>
          <w:ilvl w:val="0"/>
          <w:numId w:val="53"/>
        </w:numPr>
        <w:spacing w:before="120" w:beforeAutospacing="0" w:after="120" w:afterAutospacing="0"/>
        <w:ind w:left="2137" w:hanging="357"/>
        <w:contextualSpacing w:val="0"/>
        <w:rPr>
          <w:rFonts w:ascii="Univia Pro Light" w:hAnsi="Univia Pro Light" w:cstheme="minorHAnsi"/>
          <w:sz w:val="24"/>
        </w:rPr>
      </w:pPr>
      <w:r w:rsidRPr="003E272B">
        <w:rPr>
          <w:rFonts w:ascii="Univia Pro Light" w:hAnsi="Univia Pro Light" w:cstheme="minorHAnsi"/>
          <w:sz w:val="24"/>
        </w:rPr>
        <w:t>Generación de ingresos;</w:t>
      </w:r>
    </w:p>
    <w:p w14:paraId="5B43235B" w14:textId="77777777" w:rsidR="00B8091D" w:rsidRPr="003E272B" w:rsidRDefault="00B8091D" w:rsidP="004C3485">
      <w:pPr>
        <w:pStyle w:val="Prrafodelista"/>
        <w:numPr>
          <w:ilvl w:val="0"/>
          <w:numId w:val="53"/>
        </w:numPr>
        <w:spacing w:before="120" w:beforeAutospacing="0" w:after="120" w:afterAutospacing="0"/>
        <w:ind w:left="2137" w:hanging="357"/>
        <w:contextualSpacing w:val="0"/>
        <w:rPr>
          <w:rFonts w:ascii="Univia Pro Light" w:hAnsi="Univia Pro Light" w:cstheme="minorHAnsi"/>
          <w:sz w:val="24"/>
        </w:rPr>
      </w:pPr>
      <w:r w:rsidRPr="003E272B">
        <w:rPr>
          <w:rFonts w:ascii="Univia Pro Light" w:hAnsi="Univia Pro Light" w:cstheme="minorHAnsi"/>
          <w:sz w:val="24"/>
        </w:rPr>
        <w:lastRenderedPageBreak/>
        <w:t>Acceso a la alimentación;</w:t>
      </w:r>
    </w:p>
    <w:p w14:paraId="39B03399" w14:textId="77777777" w:rsidR="00B8091D" w:rsidRPr="003E272B" w:rsidRDefault="00B8091D" w:rsidP="004C3485">
      <w:pPr>
        <w:pStyle w:val="Prrafodelista"/>
        <w:numPr>
          <w:ilvl w:val="0"/>
          <w:numId w:val="53"/>
        </w:numPr>
        <w:spacing w:before="120" w:beforeAutospacing="0" w:after="120" w:afterAutospacing="0"/>
        <w:ind w:left="2137" w:hanging="357"/>
        <w:contextualSpacing w:val="0"/>
        <w:rPr>
          <w:rFonts w:ascii="Univia Pro Light" w:hAnsi="Univia Pro Light" w:cstheme="minorHAnsi"/>
          <w:sz w:val="24"/>
        </w:rPr>
      </w:pPr>
      <w:r w:rsidRPr="003E272B">
        <w:rPr>
          <w:rFonts w:ascii="Univia Pro Light" w:hAnsi="Univia Pro Light" w:cstheme="minorHAnsi"/>
          <w:sz w:val="24"/>
        </w:rPr>
        <w:t>Ambiente sano y de calidad;</w:t>
      </w:r>
    </w:p>
    <w:p w14:paraId="37B850BF" w14:textId="77777777" w:rsidR="00B8091D" w:rsidRPr="003E272B" w:rsidRDefault="00B8091D" w:rsidP="004C3485">
      <w:pPr>
        <w:pStyle w:val="Prrafodelista"/>
        <w:numPr>
          <w:ilvl w:val="0"/>
          <w:numId w:val="53"/>
        </w:numPr>
        <w:spacing w:before="120" w:beforeAutospacing="0" w:after="120" w:afterAutospacing="0"/>
        <w:ind w:left="2137" w:hanging="357"/>
        <w:contextualSpacing w:val="0"/>
        <w:rPr>
          <w:rFonts w:ascii="Univia Pro Light" w:hAnsi="Univia Pro Light" w:cstheme="minorHAnsi"/>
          <w:sz w:val="24"/>
        </w:rPr>
      </w:pPr>
      <w:r w:rsidRPr="003E272B">
        <w:rPr>
          <w:rFonts w:ascii="Univia Pro Light" w:hAnsi="Univia Pro Light" w:cstheme="minorHAnsi"/>
          <w:sz w:val="24"/>
        </w:rPr>
        <w:t>Desarrollo sustentable; y</w:t>
      </w:r>
    </w:p>
    <w:p w14:paraId="34FE72E6" w14:textId="77777777" w:rsidR="00B8091D" w:rsidRPr="003E272B" w:rsidRDefault="00B8091D" w:rsidP="004C3485">
      <w:pPr>
        <w:pStyle w:val="Prrafodelista"/>
        <w:numPr>
          <w:ilvl w:val="0"/>
          <w:numId w:val="53"/>
        </w:numPr>
        <w:spacing w:before="120" w:beforeAutospacing="0" w:after="120" w:afterAutospacing="0"/>
        <w:ind w:left="2137" w:hanging="357"/>
        <w:contextualSpacing w:val="0"/>
        <w:rPr>
          <w:rFonts w:ascii="Univia Pro Light" w:hAnsi="Univia Pro Light" w:cstheme="minorHAnsi"/>
          <w:sz w:val="24"/>
        </w:rPr>
      </w:pPr>
      <w:r w:rsidRPr="003E272B">
        <w:rPr>
          <w:rFonts w:ascii="Univia Pro Light" w:hAnsi="Univia Pro Light" w:cstheme="minorHAnsi"/>
          <w:sz w:val="24"/>
        </w:rPr>
        <w:t>Respeto y promoción de Derechos Humanos.</w:t>
      </w:r>
    </w:p>
    <w:p w14:paraId="208AAE49" w14:textId="77777777" w:rsidR="00B8091D" w:rsidRPr="00B857E3" w:rsidRDefault="00B8091D" w:rsidP="004F59E0">
      <w:pPr>
        <w:numPr>
          <w:ilvl w:val="0"/>
          <w:numId w:val="25"/>
        </w:numPr>
        <w:tabs>
          <w:tab w:val="left" w:pos="1276"/>
        </w:tabs>
        <w:spacing w:before="240" w:after="240" w:line="360" w:lineRule="auto"/>
        <w:ind w:left="709" w:firstLine="0"/>
        <w:jc w:val="both"/>
        <w:rPr>
          <w:rFonts w:ascii="Univia Pro Light" w:hAnsi="Univia Pro Light" w:cstheme="minorHAnsi"/>
        </w:rPr>
      </w:pPr>
      <w:r w:rsidRPr="00B857E3">
        <w:rPr>
          <w:rFonts w:ascii="Univia Pro Light" w:hAnsi="Univia Pro Light" w:cstheme="minorHAnsi"/>
          <w:b/>
        </w:rPr>
        <w:t>Mixtos:</w:t>
      </w:r>
      <w:r w:rsidRPr="00B857E3">
        <w:rPr>
          <w:rFonts w:ascii="Univia Pro Light" w:hAnsi="Univia Pro Light" w:cstheme="minorHAnsi"/>
        </w:rPr>
        <w:t xml:space="preserve"> Los que combinan actividades, acciones u obras con características de las dos clasificaciones anteriormente mencionadas.</w:t>
      </w:r>
    </w:p>
    <w:p w14:paraId="034CDA00" w14:textId="77777777" w:rsidR="00B8091D" w:rsidRPr="00B857E3" w:rsidRDefault="00B8091D" w:rsidP="004F59E0">
      <w:pPr>
        <w:spacing w:before="240" w:after="240" w:line="360" w:lineRule="auto"/>
        <w:ind w:left="709"/>
        <w:jc w:val="both"/>
        <w:rPr>
          <w:rFonts w:ascii="Univia Pro Light" w:hAnsi="Univia Pro Light" w:cstheme="minorHAnsi"/>
          <w:b/>
        </w:rPr>
      </w:pPr>
      <w:r w:rsidRPr="00B857E3">
        <w:rPr>
          <w:rFonts w:ascii="Univia Pro Light" w:hAnsi="Univia Pro Light" w:cstheme="minorHAnsi"/>
          <w:b/>
        </w:rPr>
        <w:t>Elementos de un proyecto de inversión</w:t>
      </w:r>
    </w:p>
    <w:p w14:paraId="3653DD4F" w14:textId="77777777" w:rsidR="00B8091D" w:rsidRPr="00B857E3" w:rsidRDefault="00B8091D" w:rsidP="004F59E0">
      <w:pPr>
        <w:numPr>
          <w:ilvl w:val="0"/>
          <w:numId w:val="6"/>
        </w:numPr>
        <w:tabs>
          <w:tab w:val="left" w:pos="1560"/>
        </w:tabs>
        <w:spacing w:before="120" w:after="120" w:line="360" w:lineRule="auto"/>
        <w:ind w:left="1276" w:firstLine="0"/>
        <w:jc w:val="both"/>
        <w:rPr>
          <w:rFonts w:ascii="Univia Pro Light" w:hAnsi="Univia Pro Light" w:cstheme="minorHAnsi"/>
        </w:rPr>
      </w:pPr>
      <w:r w:rsidRPr="00B857E3">
        <w:rPr>
          <w:rFonts w:ascii="Univia Pro Light" w:hAnsi="Univia Pro Light" w:cstheme="minorHAnsi"/>
        </w:rPr>
        <w:t>Estudios de prefactibilidad o preinversión</w:t>
      </w:r>
    </w:p>
    <w:p w14:paraId="4A5DF917" w14:textId="77777777" w:rsidR="00B8091D" w:rsidRPr="00B857E3" w:rsidRDefault="00B8091D" w:rsidP="004F59E0">
      <w:pPr>
        <w:numPr>
          <w:ilvl w:val="0"/>
          <w:numId w:val="6"/>
        </w:numPr>
        <w:tabs>
          <w:tab w:val="left" w:pos="1560"/>
        </w:tabs>
        <w:spacing w:before="120" w:after="120" w:line="360" w:lineRule="auto"/>
        <w:ind w:left="1276" w:firstLine="0"/>
        <w:jc w:val="both"/>
        <w:rPr>
          <w:rFonts w:ascii="Univia Pro Light" w:hAnsi="Univia Pro Light" w:cstheme="minorHAnsi"/>
        </w:rPr>
      </w:pPr>
      <w:r w:rsidRPr="00B857E3">
        <w:rPr>
          <w:rFonts w:ascii="Univia Pro Light" w:hAnsi="Univia Pro Light" w:cstheme="minorHAnsi"/>
        </w:rPr>
        <w:t>Ubicación Geográfica</w:t>
      </w:r>
    </w:p>
    <w:p w14:paraId="1229CC96" w14:textId="77777777" w:rsidR="00B8091D" w:rsidRPr="00B857E3" w:rsidRDefault="00B8091D" w:rsidP="004F59E0">
      <w:pPr>
        <w:numPr>
          <w:ilvl w:val="0"/>
          <w:numId w:val="6"/>
        </w:numPr>
        <w:spacing w:before="120" w:after="120" w:line="360" w:lineRule="auto"/>
        <w:ind w:left="1560" w:hanging="284"/>
        <w:jc w:val="both"/>
        <w:rPr>
          <w:rFonts w:ascii="Univia Pro Light" w:hAnsi="Univia Pro Light" w:cstheme="minorHAnsi"/>
        </w:rPr>
      </w:pPr>
      <w:r w:rsidRPr="00B857E3">
        <w:rPr>
          <w:rFonts w:ascii="Univia Pro Light" w:hAnsi="Univia Pro Light" w:cstheme="minorHAnsi"/>
        </w:rPr>
        <w:t>Diagnóstico (Situación que motiva la realización del proyecto, resaltando la problemática que se pretende resolver)</w:t>
      </w:r>
    </w:p>
    <w:p w14:paraId="689A592D" w14:textId="77777777" w:rsidR="00B8091D" w:rsidRPr="00B857E3" w:rsidRDefault="00B8091D" w:rsidP="004F59E0">
      <w:pPr>
        <w:numPr>
          <w:ilvl w:val="0"/>
          <w:numId w:val="6"/>
        </w:numPr>
        <w:tabs>
          <w:tab w:val="left" w:pos="1560"/>
        </w:tabs>
        <w:spacing w:before="120" w:after="120" w:line="360" w:lineRule="auto"/>
        <w:ind w:left="1276" w:firstLine="0"/>
        <w:jc w:val="both"/>
        <w:rPr>
          <w:rFonts w:ascii="Univia Pro Light" w:hAnsi="Univia Pro Light" w:cstheme="minorHAnsi"/>
        </w:rPr>
      </w:pPr>
      <w:r w:rsidRPr="00B857E3">
        <w:rPr>
          <w:rFonts w:ascii="Univia Pro Light" w:hAnsi="Univia Pro Light" w:cstheme="minorHAnsi"/>
        </w:rPr>
        <w:t>Objetivo específico</w:t>
      </w:r>
    </w:p>
    <w:p w14:paraId="045C0684" w14:textId="77777777" w:rsidR="00B8091D" w:rsidRPr="00B857E3" w:rsidRDefault="00B8091D" w:rsidP="004F59E0">
      <w:pPr>
        <w:numPr>
          <w:ilvl w:val="0"/>
          <w:numId w:val="6"/>
        </w:numPr>
        <w:tabs>
          <w:tab w:val="left" w:pos="1560"/>
        </w:tabs>
        <w:spacing w:before="120" w:after="120" w:line="360" w:lineRule="auto"/>
        <w:ind w:left="1276" w:firstLine="0"/>
        <w:jc w:val="both"/>
        <w:rPr>
          <w:rFonts w:ascii="Univia Pro Light" w:hAnsi="Univia Pro Light" w:cstheme="minorHAnsi"/>
        </w:rPr>
      </w:pPr>
      <w:r w:rsidRPr="00B857E3">
        <w:rPr>
          <w:rFonts w:ascii="Univia Pro Light" w:hAnsi="Univia Pro Light" w:cstheme="minorHAnsi"/>
        </w:rPr>
        <w:t>Periodo de duración (Fechas de inicio y termino)</w:t>
      </w:r>
    </w:p>
    <w:p w14:paraId="5972B065" w14:textId="77777777" w:rsidR="00B8091D" w:rsidRPr="00B857E3" w:rsidRDefault="00B8091D" w:rsidP="004F59E0">
      <w:pPr>
        <w:numPr>
          <w:ilvl w:val="0"/>
          <w:numId w:val="6"/>
        </w:numPr>
        <w:tabs>
          <w:tab w:val="left" w:pos="1560"/>
        </w:tabs>
        <w:spacing w:before="120" w:after="120" w:line="360" w:lineRule="auto"/>
        <w:ind w:left="1276" w:firstLine="0"/>
        <w:jc w:val="both"/>
        <w:rPr>
          <w:rFonts w:ascii="Univia Pro Light" w:hAnsi="Univia Pro Light" w:cstheme="minorHAnsi"/>
        </w:rPr>
      </w:pPr>
      <w:r w:rsidRPr="00B857E3">
        <w:rPr>
          <w:rFonts w:ascii="Univia Pro Light" w:hAnsi="Univia Pro Light" w:cstheme="minorHAnsi"/>
        </w:rPr>
        <w:t xml:space="preserve">Número de beneficiarios directos </w:t>
      </w:r>
    </w:p>
    <w:p w14:paraId="1FE6069C" w14:textId="77777777" w:rsidR="00B8091D" w:rsidRPr="00B857E3" w:rsidRDefault="00B8091D" w:rsidP="004F59E0">
      <w:pPr>
        <w:numPr>
          <w:ilvl w:val="0"/>
          <w:numId w:val="6"/>
        </w:numPr>
        <w:tabs>
          <w:tab w:val="left" w:pos="1560"/>
        </w:tabs>
        <w:spacing w:before="120" w:after="120" w:line="360" w:lineRule="auto"/>
        <w:ind w:left="1276" w:firstLine="0"/>
        <w:jc w:val="both"/>
        <w:rPr>
          <w:rFonts w:ascii="Univia Pro Light" w:hAnsi="Univia Pro Light" w:cstheme="minorHAnsi"/>
        </w:rPr>
      </w:pPr>
      <w:r w:rsidRPr="00B857E3">
        <w:rPr>
          <w:rFonts w:ascii="Univia Pro Light" w:hAnsi="Univia Pro Light" w:cstheme="minorHAnsi"/>
        </w:rPr>
        <w:t>Metas</w:t>
      </w:r>
    </w:p>
    <w:p w14:paraId="56984212" w14:textId="77777777" w:rsidR="00B8091D" w:rsidRPr="00B857E3" w:rsidRDefault="00B8091D" w:rsidP="004F59E0">
      <w:pPr>
        <w:numPr>
          <w:ilvl w:val="0"/>
          <w:numId w:val="6"/>
        </w:numPr>
        <w:tabs>
          <w:tab w:val="left" w:pos="1560"/>
        </w:tabs>
        <w:spacing w:before="120" w:after="120" w:line="360" w:lineRule="auto"/>
        <w:ind w:left="1276" w:firstLine="0"/>
        <w:jc w:val="both"/>
        <w:rPr>
          <w:rFonts w:ascii="Univia Pro Light" w:hAnsi="Univia Pro Light" w:cstheme="minorHAnsi"/>
        </w:rPr>
      </w:pPr>
      <w:r w:rsidRPr="00B857E3">
        <w:rPr>
          <w:rFonts w:ascii="Univia Pro Light" w:hAnsi="Univia Pro Light" w:cstheme="minorHAnsi"/>
        </w:rPr>
        <w:t>Unidad de medida</w:t>
      </w:r>
    </w:p>
    <w:p w14:paraId="2A2B9D9C" w14:textId="77777777" w:rsidR="00B8091D" w:rsidRPr="00B857E3" w:rsidRDefault="00B8091D" w:rsidP="004F59E0">
      <w:pPr>
        <w:numPr>
          <w:ilvl w:val="0"/>
          <w:numId w:val="6"/>
        </w:numPr>
        <w:tabs>
          <w:tab w:val="left" w:pos="1560"/>
        </w:tabs>
        <w:spacing w:before="120" w:after="120" w:line="360" w:lineRule="auto"/>
        <w:ind w:left="1276" w:firstLine="0"/>
        <w:jc w:val="both"/>
        <w:rPr>
          <w:rFonts w:ascii="Univia Pro Light" w:hAnsi="Univia Pro Light" w:cstheme="minorHAnsi"/>
        </w:rPr>
      </w:pPr>
      <w:r w:rsidRPr="00B857E3">
        <w:rPr>
          <w:rFonts w:ascii="Univia Pro Light" w:hAnsi="Univia Pro Light" w:cstheme="minorHAnsi"/>
        </w:rPr>
        <w:t xml:space="preserve">Tipo </w:t>
      </w:r>
    </w:p>
    <w:p w14:paraId="664A20D1" w14:textId="77777777" w:rsidR="00B8091D" w:rsidRPr="00B857E3" w:rsidRDefault="00B8091D" w:rsidP="004F59E0">
      <w:pPr>
        <w:numPr>
          <w:ilvl w:val="0"/>
          <w:numId w:val="6"/>
        </w:numPr>
        <w:tabs>
          <w:tab w:val="left" w:pos="1560"/>
        </w:tabs>
        <w:spacing w:before="120" w:after="120" w:line="360" w:lineRule="auto"/>
        <w:ind w:left="1276" w:firstLine="0"/>
        <w:jc w:val="both"/>
        <w:rPr>
          <w:rFonts w:ascii="Univia Pro Light" w:hAnsi="Univia Pro Light" w:cstheme="minorHAnsi"/>
        </w:rPr>
      </w:pPr>
      <w:r w:rsidRPr="00B857E3">
        <w:rPr>
          <w:rFonts w:ascii="Univia Pro Light" w:hAnsi="Univia Pro Light" w:cstheme="minorHAnsi"/>
        </w:rPr>
        <w:t>Cantidad</w:t>
      </w:r>
    </w:p>
    <w:p w14:paraId="44D9E624" w14:textId="77777777" w:rsidR="00B8091D" w:rsidRPr="00B857E3" w:rsidRDefault="00B8091D" w:rsidP="004F59E0">
      <w:pPr>
        <w:numPr>
          <w:ilvl w:val="0"/>
          <w:numId w:val="6"/>
        </w:numPr>
        <w:tabs>
          <w:tab w:val="left" w:pos="1560"/>
        </w:tabs>
        <w:spacing w:before="120" w:after="120" w:line="360" w:lineRule="auto"/>
        <w:ind w:left="1276" w:firstLine="0"/>
        <w:jc w:val="both"/>
        <w:rPr>
          <w:rFonts w:ascii="Univia Pro Light" w:hAnsi="Univia Pro Light" w:cstheme="minorHAnsi"/>
        </w:rPr>
      </w:pPr>
      <w:r w:rsidRPr="00B857E3">
        <w:rPr>
          <w:rFonts w:ascii="Univia Pro Light" w:hAnsi="Univia Pro Light" w:cstheme="minorHAnsi"/>
        </w:rPr>
        <w:t>Actividades interrelacionadas, ordenadas y priorizadas</w:t>
      </w:r>
    </w:p>
    <w:p w14:paraId="765EC259" w14:textId="77777777" w:rsidR="00B8091D" w:rsidRPr="00B857E3" w:rsidRDefault="00B8091D" w:rsidP="004F59E0">
      <w:pPr>
        <w:numPr>
          <w:ilvl w:val="0"/>
          <w:numId w:val="6"/>
        </w:numPr>
        <w:tabs>
          <w:tab w:val="left" w:pos="1560"/>
        </w:tabs>
        <w:spacing w:before="120" w:after="120" w:line="360" w:lineRule="auto"/>
        <w:ind w:left="1276" w:firstLine="0"/>
        <w:jc w:val="both"/>
        <w:rPr>
          <w:rFonts w:ascii="Univia Pro Light" w:hAnsi="Univia Pro Light" w:cstheme="minorHAnsi"/>
        </w:rPr>
      </w:pPr>
      <w:r w:rsidRPr="00B857E3">
        <w:rPr>
          <w:rFonts w:ascii="Univia Pro Light" w:hAnsi="Univia Pro Light" w:cstheme="minorHAnsi"/>
        </w:rPr>
        <w:t>Costos por actividad de inversión, operación y mantenimiento</w:t>
      </w:r>
    </w:p>
    <w:p w14:paraId="2C52D748" w14:textId="77777777" w:rsidR="00B8091D" w:rsidRPr="00B857E3" w:rsidRDefault="00B8091D" w:rsidP="004F59E0">
      <w:pPr>
        <w:numPr>
          <w:ilvl w:val="0"/>
          <w:numId w:val="6"/>
        </w:numPr>
        <w:tabs>
          <w:tab w:val="left" w:pos="1560"/>
        </w:tabs>
        <w:spacing w:before="120" w:after="120" w:line="360" w:lineRule="auto"/>
        <w:ind w:left="1276" w:firstLine="0"/>
        <w:jc w:val="both"/>
        <w:rPr>
          <w:rFonts w:ascii="Univia Pro Light" w:hAnsi="Univia Pro Light" w:cstheme="minorHAnsi"/>
        </w:rPr>
      </w:pPr>
      <w:r w:rsidRPr="00B857E3">
        <w:rPr>
          <w:rFonts w:ascii="Univia Pro Light" w:hAnsi="Univia Pro Light" w:cstheme="minorHAnsi"/>
        </w:rPr>
        <w:t>Indicador de producto.</w:t>
      </w:r>
    </w:p>
    <w:p w14:paraId="01199DE2" w14:textId="77777777" w:rsidR="00B8091D" w:rsidRPr="00B857E3" w:rsidRDefault="00B8091D" w:rsidP="004F59E0">
      <w:pPr>
        <w:spacing w:before="240" w:after="240" w:line="360" w:lineRule="auto"/>
        <w:jc w:val="both"/>
        <w:rPr>
          <w:rFonts w:ascii="Univia Pro Light" w:hAnsi="Univia Pro Light" w:cstheme="minorHAnsi"/>
        </w:rPr>
      </w:pPr>
      <w:r w:rsidRPr="00B857E3">
        <w:rPr>
          <w:rFonts w:ascii="Univia Pro Light" w:hAnsi="Univia Pro Light" w:cstheme="minorHAnsi"/>
        </w:rPr>
        <w:lastRenderedPageBreak/>
        <w:t>Si no cumple con estos elementos no será considerado proyecto de inversión.</w:t>
      </w:r>
    </w:p>
    <w:p w14:paraId="4ECA8778" w14:textId="77777777" w:rsidR="00B8091D" w:rsidRPr="00B857E3" w:rsidRDefault="00B8091D" w:rsidP="004F59E0">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El cambio de ubicación geográfica, objetivo definido o problema que atiende, conlleva necesariamente a establecer que es un proyecto diferente, por lo cual, estos campos no pueden ser modificados. </w:t>
      </w:r>
    </w:p>
    <w:p w14:paraId="4ABBF26B" w14:textId="77777777" w:rsidR="000B1C15" w:rsidRPr="00B857E3" w:rsidRDefault="00A214A5" w:rsidP="004F59E0">
      <w:pPr>
        <w:autoSpaceDE w:val="0"/>
        <w:autoSpaceDN w:val="0"/>
        <w:adjustRightInd w:val="0"/>
        <w:spacing w:before="240" w:after="240" w:line="360" w:lineRule="auto"/>
        <w:jc w:val="both"/>
        <w:rPr>
          <w:rFonts w:ascii="Univia Pro Light" w:hAnsi="Univia Pro Light" w:cstheme="minorHAnsi"/>
        </w:rPr>
      </w:pPr>
      <w:r w:rsidRPr="00B857E3">
        <w:rPr>
          <w:rFonts w:ascii="Univia Pro Light" w:hAnsi="Univia Pro Light" w:cstheme="minorHAnsi"/>
        </w:rPr>
        <w:t xml:space="preserve"> Cada Ejecutor de gasto en el</w:t>
      </w:r>
      <w:r w:rsidR="000B1C15" w:rsidRPr="00B857E3">
        <w:rPr>
          <w:rFonts w:ascii="Univia Pro Light" w:hAnsi="Univia Pro Light" w:cstheme="minorHAnsi"/>
        </w:rPr>
        <w:t xml:space="preserve"> ámbito de</w:t>
      </w:r>
      <w:r w:rsidR="00BF6FAB" w:rsidRPr="00B857E3">
        <w:rPr>
          <w:rFonts w:ascii="Univia Pro Light" w:hAnsi="Univia Pro Light" w:cstheme="minorHAnsi"/>
        </w:rPr>
        <w:t xml:space="preserve"> su</w:t>
      </w:r>
      <w:r w:rsidR="000B1C15" w:rsidRPr="00B857E3">
        <w:rPr>
          <w:rFonts w:ascii="Univia Pro Light" w:hAnsi="Univia Pro Light" w:cstheme="minorHAnsi"/>
        </w:rPr>
        <w:t xml:space="preserve"> competencia, </w:t>
      </w:r>
      <w:r w:rsidR="009F7C99" w:rsidRPr="00B857E3">
        <w:rPr>
          <w:rFonts w:ascii="Univia Pro Light" w:hAnsi="Univia Pro Light" w:cstheme="minorHAnsi"/>
        </w:rPr>
        <w:t>contribuye</w:t>
      </w:r>
      <w:r w:rsidRPr="00B857E3">
        <w:rPr>
          <w:rFonts w:ascii="Univia Pro Light" w:hAnsi="Univia Pro Light" w:cstheme="minorHAnsi"/>
        </w:rPr>
        <w:t xml:space="preserve"> </w:t>
      </w:r>
      <w:r w:rsidR="009F7C99" w:rsidRPr="00B857E3">
        <w:rPr>
          <w:rFonts w:ascii="Univia Pro Light" w:hAnsi="Univia Pro Light" w:cstheme="minorHAnsi"/>
        </w:rPr>
        <w:t>par</w:t>
      </w:r>
      <w:r w:rsidRPr="00B857E3">
        <w:rPr>
          <w:rFonts w:ascii="Univia Pro Light" w:hAnsi="Univia Pro Light" w:cstheme="minorHAnsi"/>
        </w:rPr>
        <w:t xml:space="preserve">a lograr los objetivos planteados en el programa, </w:t>
      </w:r>
      <w:r w:rsidR="000B1C15" w:rsidRPr="00B857E3">
        <w:rPr>
          <w:rFonts w:ascii="Univia Pro Light" w:hAnsi="Univia Pro Light" w:cstheme="minorHAnsi"/>
        </w:rPr>
        <w:t>permitiendo con ello visualizar los result</w:t>
      </w:r>
      <w:r w:rsidRPr="00B857E3">
        <w:rPr>
          <w:rFonts w:ascii="Univia Pro Light" w:hAnsi="Univia Pro Light" w:cstheme="minorHAnsi"/>
        </w:rPr>
        <w:t>ados de la intervención pública y</w:t>
      </w:r>
      <w:r w:rsidR="000B1C15" w:rsidRPr="00B857E3">
        <w:rPr>
          <w:rFonts w:ascii="Univia Pro Light" w:hAnsi="Univia Pro Light" w:cstheme="minorHAnsi"/>
        </w:rPr>
        <w:t xml:space="preserve"> permitiendo</w:t>
      </w:r>
      <w:r w:rsidRPr="00B857E3">
        <w:rPr>
          <w:rFonts w:ascii="Univia Pro Light" w:hAnsi="Univia Pro Light" w:cstheme="minorHAnsi"/>
        </w:rPr>
        <w:t xml:space="preserve"> también</w:t>
      </w:r>
      <w:r w:rsidR="000B1C15" w:rsidRPr="00B857E3">
        <w:rPr>
          <w:rFonts w:ascii="Univia Pro Light" w:hAnsi="Univia Pro Light" w:cstheme="minorHAnsi"/>
        </w:rPr>
        <w:t xml:space="preserve"> cerrar el ciclo presupuestario y consolidar con ello en Sistema de Evaluación del Desempeño.</w:t>
      </w:r>
    </w:p>
    <w:p w14:paraId="274FC06C" w14:textId="77777777" w:rsidR="004F59E0" w:rsidRDefault="0081034E"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Por ello, </w:t>
      </w:r>
      <w:r w:rsidR="00B12FC2" w:rsidRPr="00B857E3">
        <w:rPr>
          <w:rFonts w:ascii="Univia Pro Light" w:hAnsi="Univia Pro Light" w:cstheme="minorHAnsi"/>
          <w:b/>
        </w:rPr>
        <w:t>p</w:t>
      </w:r>
      <w:r w:rsidR="009F7C99" w:rsidRPr="00B857E3">
        <w:rPr>
          <w:rFonts w:ascii="Univia Pro Light" w:hAnsi="Univia Pro Light" w:cstheme="minorHAnsi"/>
          <w:b/>
        </w:rPr>
        <w:t>ara la creación</w:t>
      </w:r>
      <w:r w:rsidR="001B5DCE">
        <w:rPr>
          <w:rFonts w:ascii="Univia Pro Light" w:hAnsi="Univia Pro Light" w:cstheme="minorHAnsi"/>
          <w:b/>
        </w:rPr>
        <w:t xml:space="preserve">. modificación, fusión o </w:t>
      </w:r>
      <w:r w:rsidR="006E509C">
        <w:rPr>
          <w:rFonts w:ascii="Univia Pro Light" w:hAnsi="Univia Pro Light" w:cstheme="minorHAnsi"/>
          <w:b/>
        </w:rPr>
        <w:t xml:space="preserve">cancelación </w:t>
      </w:r>
      <w:r w:rsidR="006E509C" w:rsidRPr="00B857E3">
        <w:rPr>
          <w:rFonts w:ascii="Univia Pro Light" w:hAnsi="Univia Pro Light" w:cstheme="minorHAnsi"/>
          <w:b/>
        </w:rPr>
        <w:t>de</w:t>
      </w:r>
      <w:r w:rsidR="009F7C99" w:rsidRPr="00B857E3">
        <w:rPr>
          <w:rFonts w:ascii="Univia Pro Light" w:hAnsi="Univia Pro Light" w:cstheme="minorHAnsi"/>
          <w:b/>
        </w:rPr>
        <w:t xml:space="preserve"> </w:t>
      </w:r>
      <w:r w:rsidR="001B5DCE">
        <w:rPr>
          <w:rFonts w:ascii="Univia Pro Light" w:hAnsi="Univia Pro Light" w:cstheme="minorHAnsi"/>
          <w:b/>
        </w:rPr>
        <w:t>los programas presupuestarios</w:t>
      </w:r>
      <w:r w:rsidR="000B1C15" w:rsidRPr="00B857E3">
        <w:rPr>
          <w:rFonts w:ascii="Univia Pro Light" w:hAnsi="Univia Pro Light" w:cstheme="minorHAnsi"/>
        </w:rPr>
        <w:t xml:space="preserve">, </w:t>
      </w:r>
      <w:r w:rsidR="00326165">
        <w:rPr>
          <w:rFonts w:ascii="Univia Pro Light" w:hAnsi="Univia Pro Light" w:cstheme="minorHAnsi"/>
        </w:rPr>
        <w:t xml:space="preserve">además de </w:t>
      </w:r>
      <w:r w:rsidR="001B5DCE">
        <w:rPr>
          <w:rFonts w:ascii="Univia Pro Light" w:hAnsi="Univia Pro Light" w:cstheme="minorHAnsi"/>
        </w:rPr>
        <w:t>r</w:t>
      </w:r>
      <w:r w:rsidR="001B5DCE" w:rsidRPr="001B5DCE">
        <w:rPr>
          <w:rFonts w:ascii="Univia Pro Light" w:hAnsi="Univia Pro Light" w:cstheme="minorHAnsi"/>
        </w:rPr>
        <w:t>evisar las prioridades de gobierno establecidas en el Plan Estatal de Desarrollo 2016 – 2022 y demás instrumentos de planeación a través de sus objetivos, indicadores y pr</w:t>
      </w:r>
      <w:r w:rsidR="001B5DCE">
        <w:rPr>
          <w:rFonts w:ascii="Univia Pro Light" w:hAnsi="Univia Pro Light" w:cstheme="minorHAnsi"/>
        </w:rPr>
        <w:t xml:space="preserve">incipales brechas de desarrollo, </w:t>
      </w:r>
      <w:r w:rsidRPr="007E2F76">
        <w:rPr>
          <w:rFonts w:ascii="Univia Pro Light" w:hAnsi="Univia Pro Light" w:cstheme="minorHAnsi"/>
        </w:rPr>
        <w:t xml:space="preserve">se </w:t>
      </w:r>
      <w:r w:rsidR="009F7C99" w:rsidRPr="007E2F76">
        <w:rPr>
          <w:rFonts w:ascii="Univia Pro Light" w:hAnsi="Univia Pro Light" w:cstheme="minorHAnsi"/>
        </w:rPr>
        <w:t>deberán seguir</w:t>
      </w:r>
      <w:r w:rsidRPr="007E2F76">
        <w:rPr>
          <w:rFonts w:ascii="Univia Pro Light" w:hAnsi="Univia Pro Light" w:cstheme="minorHAnsi"/>
        </w:rPr>
        <w:t xml:space="preserve"> </w:t>
      </w:r>
      <w:r w:rsidR="00305F69" w:rsidRPr="007E2F76">
        <w:rPr>
          <w:rFonts w:ascii="Univia Pro Light" w:hAnsi="Univia Pro Light" w:cstheme="minorHAnsi"/>
        </w:rPr>
        <w:t xml:space="preserve">de forma secuencial </w:t>
      </w:r>
      <w:r w:rsidR="00255CB5" w:rsidRPr="007E2F76">
        <w:rPr>
          <w:rFonts w:ascii="Univia Pro Light" w:hAnsi="Univia Pro Light" w:cstheme="minorHAnsi"/>
        </w:rPr>
        <w:t>los siguientes pasos:</w:t>
      </w:r>
    </w:p>
    <w:p w14:paraId="17C909E7" w14:textId="77777777" w:rsidR="00305F69" w:rsidRPr="00B857E3" w:rsidRDefault="00305F69" w:rsidP="004F59E0">
      <w:pPr>
        <w:spacing w:before="360" w:after="480" w:line="360" w:lineRule="auto"/>
        <w:jc w:val="both"/>
        <w:rPr>
          <w:rFonts w:ascii="Univia Pro Light" w:hAnsi="Univia Pro Light" w:cstheme="minorHAnsi"/>
          <w:b/>
        </w:rPr>
      </w:pPr>
      <w:r w:rsidRPr="00B857E3">
        <w:rPr>
          <w:rFonts w:ascii="Univia Pro Light" w:hAnsi="Univia Pro Light" w:cstheme="minorHAnsi"/>
          <w:b/>
        </w:rPr>
        <w:t>Primer paso: Revisión Lógica del programa</w:t>
      </w:r>
    </w:p>
    <w:p w14:paraId="168DB0C5" w14:textId="77777777" w:rsidR="001B5DCE" w:rsidRPr="001B5DCE" w:rsidRDefault="001B5DCE" w:rsidP="001B5DCE">
      <w:pPr>
        <w:spacing w:before="240" w:after="240" w:line="360" w:lineRule="auto"/>
        <w:jc w:val="both"/>
        <w:rPr>
          <w:rFonts w:ascii="Univia Pro Light" w:hAnsi="Univia Pro Light" w:cstheme="minorHAnsi"/>
        </w:rPr>
      </w:pPr>
      <w:r w:rsidRPr="001B5DCE">
        <w:rPr>
          <w:rFonts w:ascii="Univia Pro Light" w:hAnsi="Univia Pro Light" w:cstheme="minorHAnsi"/>
        </w:rPr>
        <w:t xml:space="preserve">Revisar la consistencia metodológica, la lógica interna, y alineación de los bienes y servicios con los proyectos de inversión pública, actividades y obras que los conforman. </w:t>
      </w:r>
    </w:p>
    <w:p w14:paraId="54C344D7" w14:textId="77777777" w:rsidR="001B5DCE" w:rsidRDefault="001B5DCE" w:rsidP="001B5DCE">
      <w:pPr>
        <w:spacing w:before="240" w:after="240" w:line="360" w:lineRule="auto"/>
        <w:jc w:val="both"/>
        <w:rPr>
          <w:rFonts w:ascii="Univia Pro Light" w:hAnsi="Univia Pro Light" w:cstheme="minorHAnsi"/>
        </w:rPr>
      </w:pPr>
      <w:r w:rsidRPr="001B5DCE">
        <w:rPr>
          <w:rFonts w:ascii="Univia Pro Light" w:hAnsi="Univia Pro Light" w:cstheme="minorHAnsi"/>
        </w:rPr>
        <w:t>Para determinar el logro del propósito del programa, deberá analizarse la población potencial y objetivo a través de la identificación, caracterización, cuantificación y desagregación por hombres, mujeres; niñas, niños y adolescentes; y población indígena.</w:t>
      </w:r>
    </w:p>
    <w:p w14:paraId="6234CCB0" w14:textId="77777777" w:rsidR="002F6B14" w:rsidRPr="00B857E3" w:rsidRDefault="00FA7B97" w:rsidP="004F59E0">
      <w:pPr>
        <w:spacing w:before="240" w:after="240" w:line="360" w:lineRule="auto"/>
        <w:jc w:val="both"/>
        <w:rPr>
          <w:rFonts w:ascii="Univia Pro Light" w:hAnsi="Univia Pro Light" w:cstheme="minorHAnsi"/>
        </w:rPr>
      </w:pPr>
      <w:r w:rsidRPr="00B857E3">
        <w:rPr>
          <w:rFonts w:ascii="Univia Pro Light" w:hAnsi="Univia Pro Light" w:cstheme="minorHAnsi"/>
        </w:rPr>
        <w:lastRenderedPageBreak/>
        <w:t>L</w:t>
      </w:r>
      <w:r w:rsidR="00B12FC2" w:rsidRPr="00B857E3">
        <w:rPr>
          <w:rFonts w:ascii="Univia Pro Light" w:hAnsi="Univia Pro Light" w:cstheme="minorHAnsi"/>
        </w:rPr>
        <w:t xml:space="preserve">os Ejecutores de gasto </w:t>
      </w:r>
      <w:r w:rsidR="00A27A40" w:rsidRPr="00B857E3">
        <w:rPr>
          <w:rFonts w:ascii="Univia Pro Light" w:hAnsi="Univia Pro Light" w:cstheme="minorHAnsi"/>
        </w:rPr>
        <w:t>que colaboran</w:t>
      </w:r>
      <w:r w:rsidRPr="00B857E3">
        <w:rPr>
          <w:rFonts w:ascii="Univia Pro Light" w:hAnsi="Univia Pro Light" w:cstheme="minorHAnsi"/>
        </w:rPr>
        <w:t xml:space="preserve"> en el programa</w:t>
      </w:r>
      <w:r w:rsidR="00A27A40" w:rsidRPr="00B857E3">
        <w:rPr>
          <w:rFonts w:ascii="Univia Pro Light" w:hAnsi="Univia Pro Light" w:cstheme="minorHAnsi"/>
        </w:rPr>
        <w:t xml:space="preserve"> </w:t>
      </w:r>
      <w:r w:rsidR="002F6B14" w:rsidRPr="00B857E3">
        <w:rPr>
          <w:rFonts w:ascii="Univia Pro Light" w:hAnsi="Univia Pro Light" w:cstheme="minorHAnsi"/>
        </w:rPr>
        <w:t>deberán revisar si éste además de la MIR cuenta con árbol de problemas, árbol de objetivos y selección de alternativas, de ser así, se debe revisar la lógica vertical del programa de ta</w:t>
      </w:r>
      <w:r w:rsidR="00526A40" w:rsidRPr="00B857E3">
        <w:rPr>
          <w:rFonts w:ascii="Univia Pro Light" w:hAnsi="Univia Pro Light" w:cstheme="minorHAnsi"/>
        </w:rPr>
        <w:t>l forma que se realice una auto</w:t>
      </w:r>
      <w:r w:rsidR="002F6B14" w:rsidRPr="00B857E3">
        <w:rPr>
          <w:rFonts w:ascii="Univia Pro Light" w:hAnsi="Univia Pro Light" w:cstheme="minorHAnsi"/>
        </w:rPr>
        <w:t xml:space="preserve">evaluación sobre el diseño del programa que está operando. </w:t>
      </w:r>
    </w:p>
    <w:p w14:paraId="1E9D5AF3" w14:textId="77777777" w:rsidR="00B07575" w:rsidRPr="00B857E3" w:rsidRDefault="00EF5DD3" w:rsidP="004F59E0">
      <w:pPr>
        <w:spacing w:before="240" w:after="240" w:line="360" w:lineRule="auto"/>
        <w:jc w:val="both"/>
        <w:rPr>
          <w:rFonts w:ascii="Univia Pro Light" w:hAnsi="Univia Pro Light" w:cstheme="minorHAnsi"/>
        </w:rPr>
      </w:pPr>
      <w:r w:rsidRPr="00B857E3">
        <w:rPr>
          <w:rFonts w:ascii="Univia Pro Light" w:hAnsi="Univia Pro Light" w:cstheme="minorHAnsi"/>
        </w:rPr>
        <w:t>E</w:t>
      </w:r>
      <w:r w:rsidR="002F6B14" w:rsidRPr="00B857E3">
        <w:rPr>
          <w:rFonts w:ascii="Univia Pro Light" w:hAnsi="Univia Pro Light" w:cstheme="minorHAnsi"/>
        </w:rPr>
        <w:t>n</w:t>
      </w:r>
      <w:r w:rsidRPr="00B857E3">
        <w:rPr>
          <w:rFonts w:ascii="Univia Pro Light" w:hAnsi="Univia Pro Light" w:cstheme="minorHAnsi"/>
        </w:rPr>
        <w:t xml:space="preserve"> el</w:t>
      </w:r>
      <w:r w:rsidR="002F6B14" w:rsidRPr="00B857E3">
        <w:rPr>
          <w:rFonts w:ascii="Univia Pro Light" w:hAnsi="Univia Pro Light" w:cstheme="minorHAnsi"/>
        </w:rPr>
        <w:t xml:space="preserve"> caso de que el programa no cuente con los elementos antes citados</w:t>
      </w:r>
      <w:r w:rsidR="002174A3">
        <w:rPr>
          <w:rFonts w:ascii="Univia Pro Light" w:hAnsi="Univia Pro Light" w:cstheme="minorHAnsi"/>
        </w:rPr>
        <w:t>, los Ejecutores de gasto</w:t>
      </w:r>
      <w:r w:rsidR="0032109A" w:rsidRPr="00B857E3">
        <w:rPr>
          <w:rFonts w:ascii="Univia Pro Light" w:hAnsi="Univia Pro Light" w:cstheme="minorHAnsi"/>
        </w:rPr>
        <w:t xml:space="preserve"> deberán </w:t>
      </w:r>
      <w:r w:rsidR="00DA4F7F" w:rsidRPr="00B857E3">
        <w:rPr>
          <w:rFonts w:ascii="Univia Pro Light" w:hAnsi="Univia Pro Light" w:cstheme="minorHAnsi"/>
        </w:rPr>
        <w:t>utilizar</w:t>
      </w:r>
      <w:r w:rsidR="0032109A" w:rsidRPr="00B857E3">
        <w:rPr>
          <w:rFonts w:ascii="Univia Pro Light" w:hAnsi="Univia Pro Light" w:cstheme="minorHAnsi"/>
        </w:rPr>
        <w:t xml:space="preserve"> la metodología </w:t>
      </w:r>
      <w:r w:rsidR="00FA7B97" w:rsidRPr="00B857E3">
        <w:rPr>
          <w:rFonts w:ascii="Univia Pro Light" w:hAnsi="Univia Pro Light" w:cstheme="minorHAnsi"/>
        </w:rPr>
        <w:t>del</w:t>
      </w:r>
      <w:r w:rsidR="0032109A" w:rsidRPr="00B857E3">
        <w:rPr>
          <w:rFonts w:ascii="Univia Pro Light" w:hAnsi="Univia Pro Light" w:cstheme="minorHAnsi"/>
        </w:rPr>
        <w:t xml:space="preserve"> “Diseño inverso de la Matriz de Marco L</w:t>
      </w:r>
      <w:r w:rsidR="00B8091D" w:rsidRPr="00B857E3">
        <w:rPr>
          <w:rFonts w:ascii="Univia Pro Light" w:hAnsi="Univia Pro Light" w:cstheme="minorHAnsi"/>
        </w:rPr>
        <w:t>ógico”</w:t>
      </w:r>
      <w:r w:rsidR="00DA4F7F" w:rsidRPr="00B857E3">
        <w:rPr>
          <w:rFonts w:ascii="Univia Pro Light" w:hAnsi="Univia Pro Light" w:cstheme="minorHAnsi"/>
        </w:rPr>
        <w:t xml:space="preserve"> con la finalidad de corroborar los elementos existentes o en su caso de recuperar lógicamente los elementos q</w:t>
      </w:r>
      <w:r w:rsidR="001972D7" w:rsidRPr="00B857E3">
        <w:rPr>
          <w:rFonts w:ascii="Univia Pro Light" w:hAnsi="Univia Pro Light" w:cstheme="minorHAnsi"/>
        </w:rPr>
        <w:t xml:space="preserve">ue faltan para tener programas </w:t>
      </w:r>
      <w:r w:rsidR="00DA4F7F" w:rsidRPr="00B857E3">
        <w:rPr>
          <w:rFonts w:ascii="Univia Pro Light" w:hAnsi="Univia Pro Light" w:cstheme="minorHAnsi"/>
        </w:rPr>
        <w:t>diseñados con la lógica de la</w:t>
      </w:r>
      <w:r w:rsidR="00D1333D" w:rsidRPr="00B857E3">
        <w:rPr>
          <w:rFonts w:ascii="Univia Pro Light" w:hAnsi="Univia Pro Light" w:cstheme="minorHAnsi"/>
        </w:rPr>
        <w:t xml:space="preserve"> </w:t>
      </w:r>
      <w:r w:rsidR="00DA4F7F" w:rsidRPr="00B857E3">
        <w:rPr>
          <w:rFonts w:ascii="Univia Pro Light" w:hAnsi="Univia Pro Light" w:cstheme="minorHAnsi"/>
        </w:rPr>
        <w:t>MML</w:t>
      </w:r>
      <w:r w:rsidR="0032109A" w:rsidRPr="00B857E3">
        <w:rPr>
          <w:rFonts w:ascii="Univia Pro Light" w:hAnsi="Univia Pro Light" w:cstheme="minorHAnsi"/>
        </w:rPr>
        <w:t xml:space="preserve">. </w:t>
      </w:r>
    </w:p>
    <w:p w14:paraId="15B6DC0B" w14:textId="77777777" w:rsidR="00B8091D" w:rsidRPr="00B857E3" w:rsidRDefault="00EF5DD3" w:rsidP="004F59E0">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Como establece </w:t>
      </w:r>
      <w:r w:rsidRPr="00924123">
        <w:rPr>
          <w:rFonts w:ascii="Univia Pro Light" w:hAnsi="Univia Pro Light" w:cstheme="minorHAnsi"/>
        </w:rPr>
        <w:t>Aldunate y Córdoba</w:t>
      </w:r>
      <w:r w:rsidR="00924123" w:rsidRPr="00924123">
        <w:rPr>
          <w:rStyle w:val="Refdenotaalpie"/>
          <w:rFonts w:ascii="Univia Pro Light" w:hAnsi="Univia Pro Light"/>
        </w:rPr>
        <w:footnoteReference w:id="4"/>
      </w:r>
      <w:r w:rsidR="00A273B2" w:rsidRPr="00924123">
        <w:rPr>
          <w:rFonts w:ascii="Univia Pro Light" w:hAnsi="Univia Pro Light" w:cstheme="minorHAnsi"/>
        </w:rPr>
        <w:t>,</w:t>
      </w:r>
      <w:r w:rsidR="00A273B2" w:rsidRPr="00B857E3">
        <w:rPr>
          <w:rFonts w:ascii="Univia Pro Light" w:hAnsi="Univia Pro Light" w:cstheme="minorHAnsi"/>
        </w:rPr>
        <w:t xml:space="preserve"> </w:t>
      </w:r>
      <w:r w:rsidR="00B07575" w:rsidRPr="00B857E3">
        <w:rPr>
          <w:rFonts w:ascii="Univia Pro Light" w:hAnsi="Univia Pro Light" w:cstheme="minorHAnsi"/>
        </w:rPr>
        <w:t>e</w:t>
      </w:r>
      <w:r w:rsidR="00A273B2" w:rsidRPr="00B857E3">
        <w:rPr>
          <w:rFonts w:ascii="Univia Pro Light" w:hAnsi="Univia Pro Light" w:cstheme="minorHAnsi"/>
        </w:rPr>
        <w:t>ste</w:t>
      </w:r>
      <w:r w:rsidR="00B07575" w:rsidRPr="00B857E3">
        <w:rPr>
          <w:rFonts w:ascii="Univia Pro Light" w:hAnsi="Univia Pro Light" w:cstheme="minorHAnsi"/>
        </w:rPr>
        <w:t xml:space="preserve"> proceso se implementa principalmente para programas en funcionamiento y se le conoce como diseño inverso dado que el proceso lógico de</w:t>
      </w:r>
      <w:r w:rsidR="00FA7B97" w:rsidRPr="00B857E3">
        <w:rPr>
          <w:rFonts w:ascii="Univia Pro Light" w:hAnsi="Univia Pro Light" w:cstheme="minorHAnsi"/>
        </w:rPr>
        <w:t xml:space="preserve"> la</w:t>
      </w:r>
      <w:r w:rsidR="00B07575" w:rsidRPr="00B857E3">
        <w:rPr>
          <w:rFonts w:ascii="Univia Pro Light" w:hAnsi="Univia Pro Light" w:cstheme="minorHAnsi"/>
        </w:rPr>
        <w:t xml:space="preserve"> MML es diagnosticar y diseñar antes de implementar; en los programas ya en marcha, este orden natural no se siguió o no fue el adecuado, al menos</w:t>
      </w:r>
      <w:r w:rsidRPr="00B857E3">
        <w:rPr>
          <w:rFonts w:ascii="Univia Pro Light" w:hAnsi="Univia Pro Light" w:cstheme="minorHAnsi"/>
        </w:rPr>
        <w:t xml:space="preserve"> no en lo que respecta a la MML.</w:t>
      </w:r>
      <w:r w:rsidR="00CE5D74" w:rsidRPr="00B857E3">
        <w:rPr>
          <w:rFonts w:ascii="Univia Pro Light" w:hAnsi="Univia Pro Light" w:cstheme="minorHAnsi"/>
        </w:rPr>
        <w:t xml:space="preserve"> </w:t>
      </w:r>
      <w:r w:rsidRPr="00B857E3">
        <w:rPr>
          <w:rFonts w:ascii="Univia Pro Light" w:hAnsi="Univia Pro Light" w:cstheme="minorHAnsi"/>
        </w:rPr>
        <w:t>S</w:t>
      </w:r>
      <w:r w:rsidR="00B07575" w:rsidRPr="00B857E3">
        <w:rPr>
          <w:rFonts w:ascii="Univia Pro Light" w:hAnsi="Univia Pro Light" w:cstheme="minorHAnsi"/>
        </w:rPr>
        <w:t xml:space="preserve">e trata de partir del diseño ya implementado, para tratar de recuperar </w:t>
      </w:r>
      <w:r w:rsidR="00305F69" w:rsidRPr="00B857E3">
        <w:rPr>
          <w:rFonts w:ascii="Univia Pro Light" w:hAnsi="Univia Pro Light" w:cstheme="minorHAnsi"/>
        </w:rPr>
        <w:t>la</w:t>
      </w:r>
      <w:r w:rsidR="00B07575" w:rsidRPr="00B857E3">
        <w:rPr>
          <w:rFonts w:ascii="Univia Pro Light" w:hAnsi="Univia Pro Light" w:cstheme="minorHAnsi"/>
        </w:rPr>
        <w:t xml:space="preserve"> MML que lo fundamenta</w:t>
      </w:r>
      <w:r w:rsidR="00305F69" w:rsidRPr="00B857E3">
        <w:rPr>
          <w:rFonts w:ascii="Univia Pro Light" w:hAnsi="Univia Pro Light" w:cstheme="minorHAnsi"/>
        </w:rPr>
        <w:t>, por lo que para ello se debe realizar lo siguiente</w:t>
      </w:r>
      <w:r w:rsidRPr="00B857E3">
        <w:rPr>
          <w:rFonts w:ascii="Univia Pro Light" w:hAnsi="Univia Pro Light" w:cstheme="minorHAnsi"/>
        </w:rPr>
        <w:t>:</w:t>
      </w:r>
    </w:p>
    <w:p w14:paraId="23245B94" w14:textId="77777777" w:rsidR="00305F69" w:rsidRPr="00B857E3" w:rsidRDefault="00CC3F88" w:rsidP="004C3485">
      <w:pPr>
        <w:pStyle w:val="Prrafodelista"/>
        <w:numPr>
          <w:ilvl w:val="0"/>
          <w:numId w:val="46"/>
        </w:numPr>
        <w:spacing w:before="240" w:beforeAutospacing="0" w:after="240" w:afterAutospacing="0"/>
        <w:rPr>
          <w:rFonts w:ascii="Univia Pro Light" w:hAnsi="Univia Pro Light" w:cstheme="minorHAnsi"/>
          <w:sz w:val="24"/>
          <w:lang w:val="es-MX"/>
        </w:rPr>
      </w:pPr>
      <w:r w:rsidRPr="00B857E3">
        <w:rPr>
          <w:rFonts w:ascii="Univia Pro Light" w:hAnsi="Univia Pro Light" w:cstheme="minorHAnsi"/>
          <w:sz w:val="24"/>
          <w:lang w:val="es-MX"/>
        </w:rPr>
        <w:t xml:space="preserve">Los enlaces </w:t>
      </w:r>
      <w:r w:rsidR="008C5FE2" w:rsidRPr="00B857E3">
        <w:rPr>
          <w:rFonts w:ascii="Univia Pro Light" w:hAnsi="Univia Pro Light" w:cstheme="minorHAnsi"/>
          <w:sz w:val="24"/>
          <w:lang w:val="es-MX"/>
        </w:rPr>
        <w:t xml:space="preserve">Administrativos y de Planeación con autoridad y capacidad de decisión de los </w:t>
      </w:r>
      <w:r w:rsidR="00CE5D74" w:rsidRPr="00B857E3">
        <w:rPr>
          <w:rFonts w:ascii="Univia Pro Light" w:hAnsi="Univia Pro Light" w:cstheme="minorHAnsi"/>
          <w:sz w:val="24"/>
          <w:lang w:val="es-MX"/>
        </w:rPr>
        <w:t xml:space="preserve">Ejecutores </w:t>
      </w:r>
      <w:r w:rsidR="008C5FE2" w:rsidRPr="00B857E3">
        <w:rPr>
          <w:rFonts w:ascii="Univia Pro Light" w:hAnsi="Univia Pro Light" w:cstheme="minorHAnsi"/>
          <w:sz w:val="24"/>
          <w:lang w:val="es-MX"/>
        </w:rPr>
        <w:t>de gasto que colaboran en cada programa</w:t>
      </w:r>
      <w:r w:rsidR="00BF6FAB" w:rsidRPr="00B857E3">
        <w:rPr>
          <w:rFonts w:ascii="Univia Pro Light" w:hAnsi="Univia Pro Light" w:cstheme="minorHAnsi"/>
          <w:sz w:val="24"/>
          <w:lang w:val="es-MX"/>
        </w:rPr>
        <w:t>,</w:t>
      </w:r>
      <w:r w:rsidR="008C5FE2" w:rsidRPr="00B857E3">
        <w:rPr>
          <w:rFonts w:ascii="Univia Pro Light" w:hAnsi="Univia Pro Light" w:cstheme="minorHAnsi"/>
          <w:sz w:val="24"/>
          <w:lang w:val="es-MX"/>
        </w:rPr>
        <w:t xml:space="preserve"> deberán formar un </w:t>
      </w:r>
      <w:r w:rsidR="008C5FE2" w:rsidRPr="008D7173">
        <w:rPr>
          <w:rFonts w:ascii="Univia Pro Light" w:hAnsi="Univia Pro Light" w:cstheme="minorHAnsi"/>
          <w:b/>
          <w:sz w:val="24"/>
          <w:lang w:val="es-MX"/>
        </w:rPr>
        <w:t xml:space="preserve">grupo </w:t>
      </w:r>
      <w:r w:rsidR="00724BA8" w:rsidRPr="008D7173">
        <w:rPr>
          <w:rFonts w:ascii="Univia Pro Light" w:hAnsi="Univia Pro Light" w:cstheme="minorHAnsi"/>
          <w:b/>
          <w:sz w:val="24"/>
          <w:lang w:val="es-MX"/>
        </w:rPr>
        <w:t>colegiado de discusión</w:t>
      </w:r>
      <w:r w:rsidR="00724BA8" w:rsidRPr="00B857E3">
        <w:rPr>
          <w:rFonts w:ascii="Univia Pro Light" w:hAnsi="Univia Pro Light" w:cstheme="minorHAnsi"/>
          <w:sz w:val="24"/>
          <w:lang w:val="es-MX"/>
        </w:rPr>
        <w:t xml:space="preserve"> para</w:t>
      </w:r>
      <w:r w:rsidR="001676CF" w:rsidRPr="00B857E3">
        <w:rPr>
          <w:rFonts w:ascii="Univia Pro Light" w:hAnsi="Univia Pro Light" w:cstheme="minorHAnsi"/>
          <w:sz w:val="24"/>
          <w:lang w:val="es-MX"/>
        </w:rPr>
        <w:t xml:space="preserve"> debatir y</w:t>
      </w:r>
      <w:r w:rsidR="00724BA8" w:rsidRPr="00B857E3">
        <w:rPr>
          <w:rFonts w:ascii="Univia Pro Light" w:hAnsi="Univia Pro Light" w:cstheme="minorHAnsi"/>
          <w:sz w:val="24"/>
          <w:lang w:val="es-MX"/>
        </w:rPr>
        <w:t xml:space="preserve"> consensuar sobre ¿Qué problema trata de resolver el programa? y sobre ¿Quiénes padecen el problema</w:t>
      </w:r>
      <w:r w:rsidR="00980720" w:rsidRPr="00B857E3">
        <w:rPr>
          <w:rFonts w:ascii="Univia Pro Light" w:hAnsi="Univia Pro Light" w:cstheme="minorHAnsi"/>
          <w:sz w:val="24"/>
          <w:lang w:val="es-MX"/>
        </w:rPr>
        <w:t>?</w:t>
      </w:r>
    </w:p>
    <w:p w14:paraId="44D9FE7A" w14:textId="77777777" w:rsidR="00724BA8" w:rsidRDefault="00724BA8" w:rsidP="004F59E0">
      <w:pPr>
        <w:spacing w:before="240" w:after="240" w:line="360" w:lineRule="auto"/>
        <w:jc w:val="both"/>
        <w:rPr>
          <w:rFonts w:ascii="Univia Pro Light" w:hAnsi="Univia Pro Light" w:cstheme="minorHAnsi"/>
        </w:rPr>
      </w:pPr>
      <w:r w:rsidRPr="00A47005">
        <w:rPr>
          <w:rFonts w:ascii="Univia Pro Light" w:hAnsi="Univia Pro Light" w:cstheme="minorHAnsi"/>
        </w:rPr>
        <w:lastRenderedPageBreak/>
        <w:t xml:space="preserve">Para que el ejercicio pueda realizarse con mayor asertividad, las respuestas a las preguntas anteriores, no deben ser lo que en un inicio </w:t>
      </w:r>
      <w:r w:rsidR="00CE5D74" w:rsidRPr="00A47005">
        <w:rPr>
          <w:rFonts w:ascii="Univia Pro Light" w:hAnsi="Univia Pro Light" w:cstheme="minorHAnsi"/>
        </w:rPr>
        <w:t xml:space="preserve">se </w:t>
      </w:r>
      <w:r w:rsidRPr="00A47005">
        <w:rPr>
          <w:rFonts w:ascii="Univia Pro Light" w:hAnsi="Univia Pro Light" w:cstheme="minorHAnsi"/>
        </w:rPr>
        <w:t>pretendió</w:t>
      </w:r>
      <w:r w:rsidR="00980720" w:rsidRPr="00A47005">
        <w:rPr>
          <w:rFonts w:ascii="Univia Pro Light" w:hAnsi="Univia Pro Light" w:cstheme="minorHAnsi"/>
        </w:rPr>
        <w:t xml:space="preserve"> atender, ni a </w:t>
      </w:r>
      <w:r w:rsidR="00CE5D74" w:rsidRPr="00A47005">
        <w:rPr>
          <w:rFonts w:ascii="Univia Pro Light" w:hAnsi="Univia Pro Light" w:cstheme="minorHAnsi"/>
        </w:rPr>
        <w:t xml:space="preserve">lo </w:t>
      </w:r>
      <w:r w:rsidR="00980720" w:rsidRPr="00A47005">
        <w:rPr>
          <w:rFonts w:ascii="Univia Pro Light" w:hAnsi="Univia Pro Light" w:cstheme="minorHAnsi"/>
        </w:rPr>
        <w:t xml:space="preserve">que se atiende </w:t>
      </w:r>
      <w:r w:rsidR="00CE5D74" w:rsidRPr="00A47005">
        <w:rPr>
          <w:rFonts w:ascii="Univia Pro Light" w:hAnsi="Univia Pro Light" w:cstheme="minorHAnsi"/>
        </w:rPr>
        <w:t>según el</w:t>
      </w:r>
      <w:r w:rsidR="00980720" w:rsidRPr="00A47005">
        <w:rPr>
          <w:rFonts w:ascii="Univia Pro Light" w:hAnsi="Univia Pro Light" w:cstheme="minorHAnsi"/>
        </w:rPr>
        <w:t xml:space="preserve"> ordenamiento legal. Por lo que para llegar a un acuerdo sobre dichas cuestiones se necesita revisar el </w:t>
      </w:r>
      <w:r w:rsidR="00980720" w:rsidRPr="00A47005">
        <w:rPr>
          <w:rFonts w:ascii="Univia Pro Light" w:hAnsi="Univia Pro Light" w:cstheme="minorHAnsi"/>
          <w:b/>
        </w:rPr>
        <w:t xml:space="preserve">“aquí y ahora” </w:t>
      </w:r>
      <w:r w:rsidR="00980720" w:rsidRPr="00A47005">
        <w:rPr>
          <w:rFonts w:ascii="Univia Pro Light" w:hAnsi="Univia Pro Light" w:cstheme="minorHAnsi"/>
        </w:rPr>
        <w:t xml:space="preserve">sobre lo que el programa </w:t>
      </w:r>
      <w:r w:rsidR="00CE5D74" w:rsidRPr="00A47005">
        <w:rPr>
          <w:rFonts w:ascii="Univia Pro Light" w:hAnsi="Univia Pro Light" w:cstheme="minorHAnsi"/>
        </w:rPr>
        <w:t>está</w:t>
      </w:r>
      <w:r w:rsidR="00980720" w:rsidRPr="00A47005">
        <w:rPr>
          <w:rFonts w:ascii="Univia Pro Light" w:hAnsi="Univia Pro Light" w:cstheme="minorHAnsi"/>
        </w:rPr>
        <w:t xml:space="preserve"> dando como productos y/o servicios a la población</w:t>
      </w:r>
      <w:r w:rsidR="00CE5D74" w:rsidRPr="00A47005">
        <w:rPr>
          <w:rFonts w:ascii="Univia Pro Light" w:hAnsi="Univia Pro Light" w:cstheme="minorHAnsi"/>
        </w:rPr>
        <w:t xml:space="preserve"> actualmente</w:t>
      </w:r>
      <w:r w:rsidR="00980720" w:rsidRPr="00A47005">
        <w:rPr>
          <w:rFonts w:ascii="Univia Pro Light" w:hAnsi="Univia Pro Light" w:cstheme="minorHAnsi"/>
        </w:rPr>
        <w:t xml:space="preserve">. Para realizar lo anterior </w:t>
      </w:r>
      <w:r w:rsidR="00566306" w:rsidRPr="00A47005">
        <w:rPr>
          <w:rFonts w:ascii="Univia Pro Light" w:hAnsi="Univia Pro Light" w:cstheme="minorHAnsi"/>
        </w:rPr>
        <w:t xml:space="preserve">se puede tener como apoyo </w:t>
      </w:r>
      <w:r w:rsidR="00061622" w:rsidRPr="00A47005">
        <w:rPr>
          <w:rFonts w:ascii="Univia Pro Light" w:hAnsi="Univia Pro Light" w:cstheme="minorHAnsi"/>
        </w:rPr>
        <w:t>la tabla 10</w:t>
      </w:r>
      <w:r w:rsidR="00980720" w:rsidRPr="00A47005">
        <w:rPr>
          <w:rFonts w:ascii="Univia Pro Light" w:hAnsi="Univia Pro Light" w:cstheme="minorHAnsi"/>
        </w:rPr>
        <w:t>.</w:t>
      </w:r>
    </w:p>
    <w:tbl>
      <w:tblPr>
        <w:tblW w:w="5480" w:type="dxa"/>
        <w:jc w:val="center"/>
        <w:tblCellMar>
          <w:left w:w="70" w:type="dxa"/>
          <w:right w:w="70" w:type="dxa"/>
        </w:tblCellMar>
        <w:tblLook w:val="04A0" w:firstRow="1" w:lastRow="0" w:firstColumn="1" w:lastColumn="0" w:noHBand="0" w:noVBand="1"/>
      </w:tblPr>
      <w:tblGrid>
        <w:gridCol w:w="5480"/>
      </w:tblGrid>
      <w:tr w:rsidR="003E7290" w:rsidRPr="00B857E3" w14:paraId="17D48AC8" w14:textId="77777777" w:rsidTr="001676CF">
        <w:trPr>
          <w:trHeight w:val="277"/>
          <w:jc w:val="center"/>
        </w:trPr>
        <w:tc>
          <w:tcPr>
            <w:tcW w:w="5480" w:type="dxa"/>
            <w:tcBorders>
              <w:top w:val="nil"/>
              <w:left w:val="nil"/>
              <w:bottom w:val="nil"/>
              <w:right w:val="nil"/>
            </w:tcBorders>
            <w:shd w:val="clear" w:color="auto" w:fill="ED7D31" w:themeFill="accent2"/>
            <w:noWrap/>
            <w:vAlign w:val="center"/>
            <w:hideMark/>
          </w:tcPr>
          <w:p w14:paraId="7A04739F" w14:textId="77777777" w:rsidR="003E7290" w:rsidRPr="00B857E3" w:rsidRDefault="003E7290" w:rsidP="00130FEE">
            <w:pPr>
              <w:jc w:val="center"/>
              <w:rPr>
                <w:rFonts w:ascii="Univia Pro Light" w:eastAsia="Times New Roman" w:hAnsi="Univia Pro Light" w:cstheme="minorHAnsi"/>
                <w:b/>
                <w:bCs/>
                <w:iCs/>
                <w:color w:val="FFFFFF"/>
                <w:sz w:val="20"/>
                <w:szCs w:val="28"/>
              </w:rPr>
            </w:pPr>
            <w:r w:rsidRPr="00B857E3">
              <w:rPr>
                <w:rFonts w:ascii="Univia Pro Light" w:eastAsia="Times New Roman" w:hAnsi="Univia Pro Light" w:cstheme="minorHAnsi"/>
                <w:b/>
                <w:bCs/>
                <w:iCs/>
                <w:color w:val="FFFFFF"/>
                <w:sz w:val="20"/>
                <w:szCs w:val="28"/>
              </w:rPr>
              <w:t>Según el consenso de los expertos</w:t>
            </w:r>
          </w:p>
        </w:tc>
      </w:tr>
      <w:tr w:rsidR="003E7290" w:rsidRPr="00B857E3" w14:paraId="680D1B4B" w14:textId="77777777" w:rsidTr="001676CF">
        <w:trPr>
          <w:trHeight w:val="57"/>
          <w:jc w:val="center"/>
        </w:trPr>
        <w:tc>
          <w:tcPr>
            <w:tcW w:w="5480" w:type="dxa"/>
            <w:tcBorders>
              <w:top w:val="nil"/>
              <w:left w:val="nil"/>
              <w:bottom w:val="nil"/>
              <w:right w:val="nil"/>
            </w:tcBorders>
            <w:shd w:val="clear" w:color="auto" w:fill="auto"/>
            <w:noWrap/>
            <w:vAlign w:val="center"/>
            <w:hideMark/>
          </w:tcPr>
          <w:p w14:paraId="4FDCE369" w14:textId="77777777" w:rsidR="003E7290" w:rsidRPr="00B857E3" w:rsidRDefault="003E7290" w:rsidP="00130FEE">
            <w:pPr>
              <w:rPr>
                <w:rFonts w:ascii="Univia Pro Light" w:eastAsia="Times New Roman" w:hAnsi="Univia Pro Light" w:cstheme="minorHAnsi"/>
                <w:b/>
                <w:bCs/>
                <w:i/>
                <w:iCs/>
                <w:color w:val="FFFFFF"/>
                <w:sz w:val="20"/>
                <w:szCs w:val="28"/>
              </w:rPr>
            </w:pPr>
          </w:p>
        </w:tc>
      </w:tr>
      <w:tr w:rsidR="003E7290" w:rsidRPr="00B857E3" w14:paraId="0D36CBDA" w14:textId="77777777" w:rsidTr="001676CF">
        <w:trPr>
          <w:trHeight w:val="277"/>
          <w:jc w:val="center"/>
        </w:trPr>
        <w:tc>
          <w:tcPr>
            <w:tcW w:w="5480" w:type="dxa"/>
            <w:tcBorders>
              <w:top w:val="dotted" w:sz="4" w:space="0" w:color="auto"/>
              <w:left w:val="dotted" w:sz="4" w:space="0" w:color="auto"/>
              <w:bottom w:val="dotted" w:sz="4" w:space="0" w:color="auto"/>
              <w:right w:val="dotted" w:sz="4" w:space="0" w:color="auto"/>
            </w:tcBorders>
            <w:shd w:val="clear" w:color="000000" w:fill="FFF2CC"/>
            <w:noWrap/>
            <w:vAlign w:val="center"/>
            <w:hideMark/>
          </w:tcPr>
          <w:p w14:paraId="59DCF884" w14:textId="77777777" w:rsidR="003E7290" w:rsidRPr="00B857E3" w:rsidRDefault="003E7290" w:rsidP="00130FEE">
            <w:pPr>
              <w:rPr>
                <w:rFonts w:ascii="Univia Pro Light" w:eastAsia="Times New Roman" w:hAnsi="Univia Pro Light" w:cstheme="minorHAnsi"/>
                <w:b/>
                <w:bCs/>
                <w:color w:val="000000"/>
                <w:sz w:val="20"/>
                <w:szCs w:val="28"/>
              </w:rPr>
            </w:pPr>
            <w:r w:rsidRPr="00B857E3">
              <w:rPr>
                <w:rFonts w:ascii="Univia Pro Light" w:eastAsia="Times New Roman" w:hAnsi="Univia Pro Light" w:cstheme="minorHAnsi"/>
                <w:b/>
                <w:bCs/>
                <w:color w:val="000000"/>
                <w:sz w:val="20"/>
                <w:szCs w:val="28"/>
              </w:rPr>
              <w:t>Nombre del Programa:</w:t>
            </w:r>
          </w:p>
        </w:tc>
      </w:tr>
      <w:tr w:rsidR="003E7290" w:rsidRPr="00B857E3" w14:paraId="02B5FBEA" w14:textId="77777777" w:rsidTr="001676CF">
        <w:trPr>
          <w:trHeight w:val="277"/>
          <w:jc w:val="center"/>
        </w:trPr>
        <w:tc>
          <w:tcPr>
            <w:tcW w:w="5480" w:type="dxa"/>
            <w:tcBorders>
              <w:top w:val="nil"/>
              <w:left w:val="dotted" w:sz="4" w:space="0" w:color="auto"/>
              <w:bottom w:val="dotted" w:sz="4" w:space="0" w:color="auto"/>
              <w:right w:val="dotted" w:sz="4" w:space="0" w:color="auto"/>
            </w:tcBorders>
            <w:shd w:val="clear" w:color="auto" w:fill="auto"/>
            <w:noWrap/>
            <w:vAlign w:val="center"/>
            <w:hideMark/>
          </w:tcPr>
          <w:p w14:paraId="0A373341" w14:textId="77777777" w:rsidR="003E7290" w:rsidRPr="00B857E3" w:rsidRDefault="003E7290" w:rsidP="00130FEE">
            <w:pPr>
              <w:rPr>
                <w:rFonts w:ascii="Univia Pro Light" w:eastAsia="Times New Roman" w:hAnsi="Univia Pro Light" w:cstheme="minorHAnsi"/>
                <w:color w:val="000000"/>
                <w:sz w:val="20"/>
                <w:szCs w:val="28"/>
              </w:rPr>
            </w:pPr>
            <w:r w:rsidRPr="00B857E3">
              <w:rPr>
                <w:rFonts w:ascii="Courier New" w:eastAsia="Times New Roman" w:hAnsi="Courier New" w:cs="Courier New"/>
                <w:color w:val="000000"/>
                <w:sz w:val="20"/>
                <w:szCs w:val="28"/>
              </w:rPr>
              <w:t> </w:t>
            </w:r>
          </w:p>
        </w:tc>
      </w:tr>
      <w:tr w:rsidR="003E7290" w:rsidRPr="00B857E3" w14:paraId="530D6A5C" w14:textId="77777777" w:rsidTr="001676CF">
        <w:trPr>
          <w:trHeight w:val="277"/>
          <w:jc w:val="center"/>
        </w:trPr>
        <w:tc>
          <w:tcPr>
            <w:tcW w:w="5480" w:type="dxa"/>
            <w:tcBorders>
              <w:top w:val="nil"/>
              <w:left w:val="dotted" w:sz="4" w:space="0" w:color="auto"/>
              <w:bottom w:val="dotted" w:sz="4" w:space="0" w:color="auto"/>
              <w:right w:val="dotted" w:sz="4" w:space="0" w:color="auto"/>
            </w:tcBorders>
            <w:shd w:val="clear" w:color="000000" w:fill="FFF2CC"/>
            <w:noWrap/>
            <w:vAlign w:val="center"/>
            <w:hideMark/>
          </w:tcPr>
          <w:p w14:paraId="1A8DF56F" w14:textId="77777777" w:rsidR="003E7290" w:rsidRPr="00B857E3" w:rsidRDefault="003E7290" w:rsidP="00130FEE">
            <w:pPr>
              <w:rPr>
                <w:rFonts w:ascii="Univia Pro Light" w:eastAsia="Times New Roman" w:hAnsi="Univia Pro Light" w:cstheme="minorHAnsi"/>
                <w:b/>
                <w:bCs/>
                <w:color w:val="000000"/>
                <w:sz w:val="20"/>
                <w:szCs w:val="28"/>
              </w:rPr>
            </w:pPr>
            <w:r w:rsidRPr="00B857E3">
              <w:rPr>
                <w:rFonts w:ascii="Univia Pro Light" w:eastAsia="Times New Roman" w:hAnsi="Univia Pro Light" w:cstheme="minorHAnsi"/>
                <w:b/>
                <w:bCs/>
                <w:color w:val="000000"/>
                <w:sz w:val="20"/>
                <w:szCs w:val="28"/>
              </w:rPr>
              <w:t>¿Cuál es la intención o el problema que atiende el programa?</w:t>
            </w:r>
          </w:p>
        </w:tc>
      </w:tr>
      <w:tr w:rsidR="003E7290" w:rsidRPr="00B857E3" w14:paraId="19927A98" w14:textId="77777777" w:rsidTr="001676CF">
        <w:trPr>
          <w:trHeight w:val="277"/>
          <w:jc w:val="center"/>
        </w:trPr>
        <w:tc>
          <w:tcPr>
            <w:tcW w:w="5480" w:type="dxa"/>
            <w:tcBorders>
              <w:top w:val="nil"/>
              <w:left w:val="dotted" w:sz="4" w:space="0" w:color="auto"/>
              <w:bottom w:val="dotted" w:sz="4" w:space="0" w:color="auto"/>
              <w:right w:val="dotted" w:sz="4" w:space="0" w:color="auto"/>
            </w:tcBorders>
            <w:shd w:val="clear" w:color="auto" w:fill="auto"/>
            <w:noWrap/>
            <w:vAlign w:val="center"/>
            <w:hideMark/>
          </w:tcPr>
          <w:p w14:paraId="44B61D65" w14:textId="77777777" w:rsidR="003E7290" w:rsidRPr="00B857E3" w:rsidRDefault="003E7290" w:rsidP="00130FEE">
            <w:pPr>
              <w:rPr>
                <w:rFonts w:ascii="Univia Pro Light" w:eastAsia="Times New Roman" w:hAnsi="Univia Pro Light" w:cstheme="minorHAnsi"/>
                <w:color w:val="000000"/>
                <w:sz w:val="20"/>
                <w:szCs w:val="28"/>
              </w:rPr>
            </w:pPr>
            <w:r w:rsidRPr="00B857E3">
              <w:rPr>
                <w:rFonts w:ascii="Courier New" w:eastAsia="Times New Roman" w:hAnsi="Courier New" w:cs="Courier New"/>
                <w:color w:val="000000"/>
                <w:sz w:val="20"/>
                <w:szCs w:val="28"/>
              </w:rPr>
              <w:t> </w:t>
            </w:r>
          </w:p>
        </w:tc>
      </w:tr>
      <w:tr w:rsidR="003E7290" w:rsidRPr="00B857E3" w14:paraId="7AC4689D" w14:textId="77777777" w:rsidTr="001676CF">
        <w:trPr>
          <w:trHeight w:val="277"/>
          <w:jc w:val="center"/>
        </w:trPr>
        <w:tc>
          <w:tcPr>
            <w:tcW w:w="5480" w:type="dxa"/>
            <w:tcBorders>
              <w:top w:val="nil"/>
              <w:left w:val="dotted" w:sz="4" w:space="0" w:color="auto"/>
              <w:bottom w:val="dotted" w:sz="4" w:space="0" w:color="auto"/>
              <w:right w:val="dotted" w:sz="4" w:space="0" w:color="auto"/>
            </w:tcBorders>
            <w:shd w:val="clear" w:color="000000" w:fill="FFF2CC"/>
            <w:noWrap/>
            <w:vAlign w:val="center"/>
            <w:hideMark/>
          </w:tcPr>
          <w:p w14:paraId="2375D6F6" w14:textId="77777777" w:rsidR="003E7290" w:rsidRPr="00B857E3" w:rsidRDefault="003E7290" w:rsidP="00130FEE">
            <w:pPr>
              <w:rPr>
                <w:rFonts w:ascii="Univia Pro Light" w:eastAsia="Times New Roman" w:hAnsi="Univia Pro Light" w:cstheme="minorHAnsi"/>
                <w:b/>
                <w:bCs/>
                <w:color w:val="000000"/>
                <w:sz w:val="20"/>
                <w:szCs w:val="28"/>
              </w:rPr>
            </w:pPr>
            <w:r w:rsidRPr="00B857E3">
              <w:rPr>
                <w:rFonts w:ascii="Univia Pro Light" w:eastAsia="Times New Roman" w:hAnsi="Univia Pro Light" w:cstheme="minorHAnsi"/>
                <w:b/>
                <w:bCs/>
                <w:color w:val="000000"/>
                <w:sz w:val="20"/>
                <w:szCs w:val="28"/>
              </w:rPr>
              <w:t>¿Quién es el beneficiario del programa?</w:t>
            </w:r>
          </w:p>
        </w:tc>
      </w:tr>
      <w:tr w:rsidR="003E7290" w:rsidRPr="00B857E3" w14:paraId="61F23701" w14:textId="77777777" w:rsidTr="001676CF">
        <w:trPr>
          <w:trHeight w:val="277"/>
          <w:jc w:val="center"/>
        </w:trPr>
        <w:tc>
          <w:tcPr>
            <w:tcW w:w="5480" w:type="dxa"/>
            <w:tcBorders>
              <w:top w:val="nil"/>
              <w:left w:val="dotted" w:sz="4" w:space="0" w:color="auto"/>
              <w:bottom w:val="dotted" w:sz="4" w:space="0" w:color="auto"/>
              <w:right w:val="dotted" w:sz="4" w:space="0" w:color="auto"/>
            </w:tcBorders>
            <w:shd w:val="clear" w:color="auto" w:fill="auto"/>
            <w:noWrap/>
            <w:vAlign w:val="center"/>
            <w:hideMark/>
          </w:tcPr>
          <w:p w14:paraId="5BEE59A7" w14:textId="77777777" w:rsidR="003E7290" w:rsidRPr="00B857E3" w:rsidRDefault="003E7290" w:rsidP="00130FEE">
            <w:pPr>
              <w:rPr>
                <w:rFonts w:ascii="Univia Pro Light" w:eastAsia="Times New Roman" w:hAnsi="Univia Pro Light" w:cstheme="minorHAnsi"/>
                <w:color w:val="000000"/>
                <w:sz w:val="20"/>
                <w:szCs w:val="28"/>
              </w:rPr>
            </w:pPr>
            <w:r w:rsidRPr="00B857E3">
              <w:rPr>
                <w:rFonts w:ascii="Courier New" w:eastAsia="Times New Roman" w:hAnsi="Courier New" w:cs="Courier New"/>
                <w:color w:val="000000"/>
                <w:sz w:val="20"/>
                <w:szCs w:val="28"/>
              </w:rPr>
              <w:t> </w:t>
            </w:r>
          </w:p>
        </w:tc>
      </w:tr>
      <w:tr w:rsidR="003E7290" w:rsidRPr="00B857E3" w14:paraId="21FFCFC2" w14:textId="77777777" w:rsidTr="001676CF">
        <w:trPr>
          <w:trHeight w:val="277"/>
          <w:jc w:val="center"/>
        </w:trPr>
        <w:tc>
          <w:tcPr>
            <w:tcW w:w="5480" w:type="dxa"/>
            <w:tcBorders>
              <w:top w:val="nil"/>
              <w:left w:val="dotted" w:sz="4" w:space="0" w:color="auto"/>
              <w:bottom w:val="dotted" w:sz="4" w:space="0" w:color="auto"/>
              <w:right w:val="dotted" w:sz="4" w:space="0" w:color="auto"/>
            </w:tcBorders>
            <w:shd w:val="clear" w:color="000000" w:fill="FFF2CC"/>
            <w:noWrap/>
            <w:vAlign w:val="center"/>
            <w:hideMark/>
          </w:tcPr>
          <w:p w14:paraId="24350B50" w14:textId="77777777" w:rsidR="003E7290" w:rsidRPr="00B857E3" w:rsidRDefault="003E7290" w:rsidP="00130FEE">
            <w:pPr>
              <w:rPr>
                <w:rFonts w:ascii="Univia Pro Light" w:eastAsia="Times New Roman" w:hAnsi="Univia Pro Light" w:cstheme="minorHAnsi"/>
                <w:b/>
                <w:bCs/>
                <w:color w:val="000000"/>
                <w:sz w:val="20"/>
                <w:szCs w:val="28"/>
              </w:rPr>
            </w:pPr>
            <w:r w:rsidRPr="00B857E3">
              <w:rPr>
                <w:rFonts w:ascii="Univia Pro Light" w:eastAsia="Times New Roman" w:hAnsi="Univia Pro Light" w:cstheme="minorHAnsi"/>
                <w:b/>
                <w:bCs/>
                <w:color w:val="000000"/>
                <w:sz w:val="20"/>
                <w:szCs w:val="28"/>
              </w:rPr>
              <w:t>¿Qué producto(s) entrega el programa?</w:t>
            </w:r>
          </w:p>
        </w:tc>
      </w:tr>
      <w:tr w:rsidR="003E7290" w:rsidRPr="00B857E3" w14:paraId="306A1F36" w14:textId="77777777" w:rsidTr="001676CF">
        <w:trPr>
          <w:trHeight w:val="277"/>
          <w:jc w:val="center"/>
        </w:trPr>
        <w:tc>
          <w:tcPr>
            <w:tcW w:w="5480" w:type="dxa"/>
            <w:tcBorders>
              <w:top w:val="nil"/>
              <w:left w:val="dotted" w:sz="4" w:space="0" w:color="auto"/>
              <w:bottom w:val="dotted" w:sz="4" w:space="0" w:color="auto"/>
              <w:right w:val="dotted" w:sz="4" w:space="0" w:color="auto"/>
            </w:tcBorders>
            <w:shd w:val="clear" w:color="auto" w:fill="auto"/>
            <w:noWrap/>
            <w:vAlign w:val="center"/>
            <w:hideMark/>
          </w:tcPr>
          <w:p w14:paraId="6DD21B31" w14:textId="77777777" w:rsidR="003E7290" w:rsidRPr="00B857E3" w:rsidRDefault="003E7290" w:rsidP="00130FEE">
            <w:pPr>
              <w:rPr>
                <w:rFonts w:ascii="Univia Pro Light" w:eastAsia="Times New Roman" w:hAnsi="Univia Pro Light" w:cstheme="minorHAnsi"/>
                <w:color w:val="000000"/>
                <w:sz w:val="20"/>
                <w:szCs w:val="28"/>
              </w:rPr>
            </w:pPr>
            <w:r w:rsidRPr="00B857E3">
              <w:rPr>
                <w:rFonts w:ascii="Courier New" w:eastAsia="Times New Roman" w:hAnsi="Courier New" w:cs="Courier New"/>
                <w:color w:val="000000"/>
                <w:sz w:val="20"/>
                <w:szCs w:val="28"/>
              </w:rPr>
              <w:t> </w:t>
            </w:r>
          </w:p>
        </w:tc>
      </w:tr>
      <w:tr w:rsidR="003E7290" w:rsidRPr="00B857E3" w14:paraId="0A1FC4E8" w14:textId="77777777" w:rsidTr="001676CF">
        <w:trPr>
          <w:trHeight w:val="277"/>
          <w:jc w:val="center"/>
        </w:trPr>
        <w:tc>
          <w:tcPr>
            <w:tcW w:w="5480" w:type="dxa"/>
            <w:tcBorders>
              <w:top w:val="nil"/>
              <w:left w:val="dotted" w:sz="4" w:space="0" w:color="auto"/>
              <w:bottom w:val="dotted" w:sz="4" w:space="0" w:color="auto"/>
              <w:right w:val="dotted" w:sz="4" w:space="0" w:color="auto"/>
            </w:tcBorders>
            <w:shd w:val="clear" w:color="000000" w:fill="FFF2CC"/>
            <w:noWrap/>
            <w:vAlign w:val="center"/>
            <w:hideMark/>
          </w:tcPr>
          <w:p w14:paraId="723C308F" w14:textId="77777777" w:rsidR="003E7290" w:rsidRPr="00B857E3" w:rsidRDefault="003E7290" w:rsidP="00130FEE">
            <w:pPr>
              <w:rPr>
                <w:rFonts w:ascii="Univia Pro Light" w:eastAsia="Times New Roman" w:hAnsi="Univia Pro Light" w:cstheme="minorHAnsi"/>
                <w:b/>
                <w:bCs/>
                <w:color w:val="000000"/>
                <w:sz w:val="20"/>
                <w:szCs w:val="28"/>
              </w:rPr>
            </w:pPr>
            <w:r w:rsidRPr="00B857E3">
              <w:rPr>
                <w:rFonts w:ascii="Univia Pro Light" w:eastAsia="Times New Roman" w:hAnsi="Univia Pro Light" w:cstheme="minorHAnsi"/>
                <w:b/>
                <w:bCs/>
                <w:color w:val="000000"/>
                <w:sz w:val="20"/>
                <w:szCs w:val="28"/>
              </w:rPr>
              <w:t>Comentarios</w:t>
            </w:r>
            <w:r w:rsidR="00CE5D74" w:rsidRPr="00B857E3">
              <w:rPr>
                <w:rFonts w:ascii="Univia Pro Light" w:eastAsia="Times New Roman" w:hAnsi="Univia Pro Light" w:cstheme="minorHAnsi"/>
                <w:b/>
                <w:bCs/>
                <w:color w:val="000000"/>
                <w:sz w:val="20"/>
                <w:szCs w:val="28"/>
              </w:rPr>
              <w:t xml:space="preserve"> relevantes</w:t>
            </w:r>
            <w:r w:rsidRPr="00B857E3">
              <w:rPr>
                <w:rFonts w:ascii="Univia Pro Light" w:eastAsia="Times New Roman" w:hAnsi="Univia Pro Light" w:cstheme="minorHAnsi"/>
                <w:b/>
                <w:bCs/>
                <w:color w:val="000000"/>
                <w:sz w:val="20"/>
                <w:szCs w:val="28"/>
              </w:rPr>
              <w:t>:</w:t>
            </w:r>
          </w:p>
        </w:tc>
      </w:tr>
      <w:tr w:rsidR="003E7290" w:rsidRPr="00B857E3" w14:paraId="274A1F16" w14:textId="77777777" w:rsidTr="001676CF">
        <w:trPr>
          <w:trHeight w:val="277"/>
          <w:jc w:val="center"/>
        </w:trPr>
        <w:tc>
          <w:tcPr>
            <w:tcW w:w="5480" w:type="dxa"/>
            <w:tcBorders>
              <w:top w:val="nil"/>
              <w:left w:val="dotted" w:sz="4" w:space="0" w:color="auto"/>
              <w:bottom w:val="dotted" w:sz="4" w:space="0" w:color="auto"/>
              <w:right w:val="dotted" w:sz="4" w:space="0" w:color="auto"/>
            </w:tcBorders>
            <w:shd w:val="clear" w:color="auto" w:fill="auto"/>
            <w:noWrap/>
            <w:vAlign w:val="center"/>
            <w:hideMark/>
          </w:tcPr>
          <w:p w14:paraId="7FD19B92" w14:textId="77777777" w:rsidR="003E7290" w:rsidRPr="00B857E3" w:rsidRDefault="003E7290" w:rsidP="00130FEE">
            <w:pPr>
              <w:rPr>
                <w:rFonts w:ascii="Univia Pro Light" w:eastAsia="Times New Roman" w:hAnsi="Univia Pro Light" w:cstheme="minorHAnsi"/>
                <w:color w:val="000000"/>
                <w:sz w:val="20"/>
                <w:szCs w:val="28"/>
              </w:rPr>
            </w:pPr>
            <w:r w:rsidRPr="00B857E3">
              <w:rPr>
                <w:rFonts w:ascii="Courier New" w:eastAsia="Times New Roman" w:hAnsi="Courier New" w:cs="Courier New"/>
                <w:color w:val="000000"/>
                <w:sz w:val="20"/>
                <w:szCs w:val="28"/>
              </w:rPr>
              <w:t> </w:t>
            </w:r>
          </w:p>
        </w:tc>
      </w:tr>
    </w:tbl>
    <w:p w14:paraId="619749F6" w14:textId="12B709C6" w:rsidR="006D6537" w:rsidRPr="00C001D0" w:rsidRDefault="00EC1495" w:rsidP="00EC1495">
      <w:pPr>
        <w:pStyle w:val="Descripcin"/>
        <w:jc w:val="center"/>
        <w:rPr>
          <w:rFonts w:ascii="Univia Pro Light" w:hAnsi="Univia Pro Light" w:cstheme="minorHAnsi"/>
          <w:b w:val="0"/>
          <w:bCs w:val="0"/>
        </w:rPr>
      </w:pPr>
      <w:bookmarkStart w:id="142" w:name="_Toc519525432"/>
      <w:bookmarkStart w:id="143" w:name="_Toc519613547"/>
      <w:r w:rsidRPr="00B857E3">
        <w:rPr>
          <w:rFonts w:ascii="Univia Pro Light" w:hAnsi="Univia Pro Light"/>
        </w:rPr>
        <w:t xml:space="preserve">Tabla </w:t>
      </w:r>
      <w:r w:rsidR="00F53FE9" w:rsidRPr="00B857E3">
        <w:rPr>
          <w:rFonts w:ascii="Univia Pro Light" w:hAnsi="Univia Pro Light"/>
        </w:rPr>
        <w:fldChar w:fldCharType="begin"/>
      </w:r>
      <w:r w:rsidRPr="00B857E3">
        <w:rPr>
          <w:rFonts w:ascii="Univia Pro Light" w:hAnsi="Univia Pro Light"/>
        </w:rPr>
        <w:instrText xml:space="preserve"> SEQ Tabla \* ARABIC </w:instrText>
      </w:r>
      <w:r w:rsidR="00F53FE9" w:rsidRPr="00B857E3">
        <w:rPr>
          <w:rFonts w:ascii="Univia Pro Light" w:hAnsi="Univia Pro Light"/>
        </w:rPr>
        <w:fldChar w:fldCharType="separate"/>
      </w:r>
      <w:r w:rsidR="00CB04E8">
        <w:rPr>
          <w:rFonts w:ascii="Univia Pro Light" w:hAnsi="Univia Pro Light"/>
          <w:noProof/>
        </w:rPr>
        <w:t>10</w:t>
      </w:r>
      <w:r w:rsidR="00F53FE9" w:rsidRPr="00B857E3">
        <w:rPr>
          <w:rFonts w:ascii="Univia Pro Light" w:hAnsi="Univia Pro Light"/>
        </w:rPr>
        <w:fldChar w:fldCharType="end"/>
      </w:r>
      <w:r w:rsidRPr="00B857E3">
        <w:rPr>
          <w:rFonts w:ascii="Univia Pro Light" w:hAnsi="Univia Pro Light"/>
        </w:rPr>
        <w:t xml:space="preserve">. </w:t>
      </w:r>
      <w:r w:rsidRPr="00C001D0">
        <w:rPr>
          <w:rFonts w:ascii="Univia Pro Light" w:hAnsi="Univia Pro Light"/>
          <w:b w:val="0"/>
        </w:rPr>
        <w:t>Diagnóstico general del programa en operación</w:t>
      </w:r>
      <w:r w:rsidR="00872FFF">
        <w:rPr>
          <w:rFonts w:ascii="Univia Pro Light" w:hAnsi="Univia Pro Light"/>
          <w:b w:val="0"/>
        </w:rPr>
        <w:t>.</w:t>
      </w:r>
      <w:bookmarkEnd w:id="142"/>
      <w:bookmarkEnd w:id="143"/>
    </w:p>
    <w:p w14:paraId="03FD3A56" w14:textId="77777777" w:rsidR="003E7290" w:rsidRPr="00B857E3" w:rsidRDefault="003E7290" w:rsidP="004F59E0">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Una vez que existan consenso sobre cuál es la problemática que se atiende con el programa </w:t>
      </w:r>
      <w:r w:rsidR="001676CF" w:rsidRPr="00B857E3">
        <w:rPr>
          <w:rFonts w:ascii="Univia Pro Light" w:hAnsi="Univia Pro Light" w:cstheme="minorHAnsi"/>
        </w:rPr>
        <w:t xml:space="preserve">se </w:t>
      </w:r>
      <w:r w:rsidRPr="00B857E3">
        <w:rPr>
          <w:rFonts w:ascii="Univia Pro Light" w:hAnsi="Univia Pro Light" w:cstheme="minorHAnsi"/>
        </w:rPr>
        <w:t>procede a realizar el árbol del Problema para representar</w:t>
      </w:r>
      <w:r w:rsidR="00CE5D74" w:rsidRPr="00B857E3">
        <w:rPr>
          <w:rFonts w:ascii="Univia Pro Light" w:hAnsi="Univia Pro Light" w:cstheme="minorHAnsi"/>
        </w:rPr>
        <w:t>lo</w:t>
      </w:r>
      <w:r w:rsidRPr="00B857E3">
        <w:rPr>
          <w:rFonts w:ascii="Univia Pro Light" w:hAnsi="Univia Pro Light" w:cstheme="minorHAnsi"/>
        </w:rPr>
        <w:t xml:space="preserve"> gráficamente, </w:t>
      </w:r>
      <w:r w:rsidR="00CE5D74" w:rsidRPr="00B857E3">
        <w:rPr>
          <w:rFonts w:ascii="Univia Pro Light" w:hAnsi="Univia Pro Light" w:cstheme="minorHAnsi"/>
        </w:rPr>
        <w:t xml:space="preserve">así como, </w:t>
      </w:r>
      <w:r w:rsidRPr="00B857E3">
        <w:rPr>
          <w:rFonts w:ascii="Univia Pro Light" w:hAnsi="Univia Pro Light" w:cstheme="minorHAnsi"/>
        </w:rPr>
        <w:t>las causas y los efectos que se presentan si persiste el problema.</w:t>
      </w:r>
    </w:p>
    <w:p w14:paraId="24B3B229" w14:textId="77777777" w:rsidR="00A21DE2" w:rsidRDefault="003E7290" w:rsidP="004C3485">
      <w:pPr>
        <w:pStyle w:val="Prrafodelista"/>
        <w:numPr>
          <w:ilvl w:val="0"/>
          <w:numId w:val="46"/>
        </w:numPr>
        <w:spacing w:before="240" w:beforeAutospacing="0" w:after="240" w:afterAutospacing="0"/>
        <w:rPr>
          <w:rFonts w:ascii="Univia Pro Light" w:hAnsi="Univia Pro Light" w:cstheme="minorHAnsi"/>
          <w:sz w:val="24"/>
          <w:lang w:val="es-MX"/>
        </w:rPr>
      </w:pPr>
      <w:r w:rsidRPr="00B857E3">
        <w:rPr>
          <w:rFonts w:ascii="Univia Pro Light" w:hAnsi="Univia Pro Light" w:cstheme="minorHAnsi"/>
          <w:sz w:val="24"/>
          <w:lang w:val="es-MX"/>
        </w:rPr>
        <w:t>Se</w:t>
      </w:r>
      <w:r w:rsidR="006D7207" w:rsidRPr="00B857E3">
        <w:rPr>
          <w:rFonts w:ascii="Univia Pro Light" w:hAnsi="Univia Pro Light" w:cstheme="minorHAnsi"/>
          <w:sz w:val="24"/>
          <w:lang w:val="es-MX"/>
        </w:rPr>
        <w:t xml:space="preserve"> plantea la pregunta ¿Cómo se espera que se resuelva el problema? En este punto se</w:t>
      </w:r>
      <w:r w:rsidR="001972D7" w:rsidRPr="00B857E3">
        <w:rPr>
          <w:rFonts w:ascii="Univia Pro Light" w:hAnsi="Univia Pro Light" w:cstheme="minorHAnsi"/>
          <w:sz w:val="24"/>
          <w:lang w:val="es-MX"/>
        </w:rPr>
        <w:t xml:space="preserve"> trata de tener clara la </w:t>
      </w:r>
      <w:r w:rsidRPr="00B857E3">
        <w:rPr>
          <w:rFonts w:ascii="Univia Pro Light" w:hAnsi="Univia Pro Light" w:cstheme="minorHAnsi"/>
          <w:sz w:val="24"/>
          <w:lang w:val="es-MX"/>
        </w:rPr>
        <w:t>estrategia que se busca desarrollar para que el problema sea resuelto</w:t>
      </w:r>
      <w:r w:rsidR="009A75AB" w:rsidRPr="00B857E3">
        <w:rPr>
          <w:rFonts w:ascii="Univia Pro Light" w:hAnsi="Univia Pro Light" w:cstheme="minorHAnsi"/>
          <w:sz w:val="24"/>
          <w:lang w:val="es-MX"/>
        </w:rPr>
        <w:t>.</w:t>
      </w:r>
      <w:r w:rsidRPr="00B857E3">
        <w:rPr>
          <w:rFonts w:ascii="Univia Pro Light" w:hAnsi="Univia Pro Light" w:cstheme="minorHAnsi"/>
          <w:sz w:val="24"/>
          <w:lang w:val="es-MX"/>
        </w:rPr>
        <w:t xml:space="preserve"> </w:t>
      </w:r>
      <w:r w:rsidR="00B605E7" w:rsidRPr="00B857E3">
        <w:rPr>
          <w:rFonts w:ascii="Univia Pro Light" w:hAnsi="Univia Pro Light" w:cstheme="minorHAnsi"/>
          <w:sz w:val="24"/>
          <w:lang w:val="es-MX"/>
        </w:rPr>
        <w:t>L</w:t>
      </w:r>
      <w:r w:rsidRPr="00B857E3">
        <w:rPr>
          <w:rFonts w:ascii="Univia Pro Light" w:hAnsi="Univia Pro Light" w:cstheme="minorHAnsi"/>
          <w:sz w:val="24"/>
          <w:lang w:val="es-MX"/>
        </w:rPr>
        <w:t xml:space="preserve">o usual es que exista más de una </w:t>
      </w:r>
      <w:r w:rsidR="00B605E7" w:rsidRPr="00B857E3">
        <w:rPr>
          <w:rFonts w:ascii="Univia Pro Light" w:hAnsi="Univia Pro Light" w:cstheme="minorHAnsi"/>
          <w:sz w:val="24"/>
          <w:lang w:val="es-MX"/>
        </w:rPr>
        <w:t xml:space="preserve">estrategia </w:t>
      </w:r>
      <w:r w:rsidRPr="00B857E3">
        <w:rPr>
          <w:rFonts w:ascii="Univia Pro Light" w:hAnsi="Univia Pro Light" w:cstheme="minorHAnsi"/>
          <w:sz w:val="24"/>
          <w:lang w:val="es-MX"/>
        </w:rPr>
        <w:t>y que el programa atiend</w:t>
      </w:r>
      <w:r w:rsidR="00B605E7" w:rsidRPr="00B857E3">
        <w:rPr>
          <w:rFonts w:ascii="Univia Pro Light" w:hAnsi="Univia Pro Light" w:cstheme="minorHAnsi"/>
          <w:sz w:val="24"/>
          <w:lang w:val="es-MX"/>
        </w:rPr>
        <w:t xml:space="preserve">a </w:t>
      </w:r>
      <w:r w:rsidRPr="00B857E3">
        <w:rPr>
          <w:rFonts w:ascii="Univia Pro Light" w:hAnsi="Univia Pro Light" w:cstheme="minorHAnsi"/>
          <w:sz w:val="24"/>
          <w:lang w:val="es-MX"/>
        </w:rPr>
        <w:t>una de ellas.</w:t>
      </w:r>
    </w:p>
    <w:p w14:paraId="5ACF8FE9" w14:textId="77777777" w:rsidR="00CB376F" w:rsidRPr="00B857E3" w:rsidRDefault="00CB376F" w:rsidP="00CB376F">
      <w:pPr>
        <w:pStyle w:val="Prrafodelista"/>
        <w:spacing w:before="240" w:beforeAutospacing="0" w:after="240" w:afterAutospacing="0"/>
        <w:rPr>
          <w:rFonts w:ascii="Univia Pro Light" w:hAnsi="Univia Pro Light" w:cstheme="minorHAnsi"/>
          <w:sz w:val="24"/>
          <w:lang w:val="es-MX"/>
        </w:rPr>
      </w:pPr>
    </w:p>
    <w:p w14:paraId="1CC69C39" w14:textId="77777777" w:rsidR="00C320D6" w:rsidRPr="00B857E3" w:rsidRDefault="009A75AB" w:rsidP="004F59E0">
      <w:pPr>
        <w:spacing w:before="240" w:after="240" w:line="360" w:lineRule="auto"/>
        <w:jc w:val="both"/>
        <w:rPr>
          <w:rFonts w:ascii="Univia Pro Light" w:hAnsi="Univia Pro Light" w:cstheme="minorHAnsi"/>
        </w:rPr>
      </w:pPr>
      <w:r w:rsidRPr="00B857E3">
        <w:rPr>
          <w:rFonts w:ascii="Univia Pro Light" w:hAnsi="Univia Pro Light" w:cstheme="minorHAnsi"/>
        </w:rPr>
        <w:lastRenderedPageBreak/>
        <w:t>P</w:t>
      </w:r>
      <w:r w:rsidR="003E7290" w:rsidRPr="00B857E3">
        <w:rPr>
          <w:rFonts w:ascii="Univia Pro Light" w:hAnsi="Univia Pro Light" w:cstheme="minorHAnsi"/>
        </w:rPr>
        <w:t xml:space="preserve">ara que este paso se lleve a cabo es necesario que al grupo colegiado de discusión se integren personas externas al programa (Personal de la </w:t>
      </w:r>
      <w:r w:rsidR="00C320D6" w:rsidRPr="00B857E3">
        <w:rPr>
          <w:rFonts w:ascii="Univia Pro Light" w:hAnsi="Univia Pro Light" w:cstheme="minorHAnsi"/>
        </w:rPr>
        <w:t>Insta</w:t>
      </w:r>
      <w:r w:rsidR="00D9567F">
        <w:rPr>
          <w:rFonts w:ascii="Univia Pro Light" w:hAnsi="Univia Pro Light" w:cstheme="minorHAnsi"/>
        </w:rPr>
        <w:t xml:space="preserve">ncia Técnica de Evaluación, </w:t>
      </w:r>
      <w:r w:rsidR="00C320D6" w:rsidRPr="00B857E3">
        <w:rPr>
          <w:rFonts w:ascii="Univia Pro Light" w:hAnsi="Univia Pro Light" w:cstheme="minorHAnsi"/>
        </w:rPr>
        <w:t>la Secreta</w:t>
      </w:r>
      <w:r w:rsidR="00D25A78" w:rsidRPr="00B857E3">
        <w:rPr>
          <w:rFonts w:ascii="Univia Pro Light" w:hAnsi="Univia Pro Light" w:cstheme="minorHAnsi"/>
        </w:rPr>
        <w:t>ría de Finanzas</w:t>
      </w:r>
      <w:r w:rsidR="00D9567F">
        <w:rPr>
          <w:rFonts w:ascii="Univia Pro Light" w:hAnsi="Univia Pro Light" w:cstheme="minorHAnsi"/>
        </w:rPr>
        <w:t xml:space="preserve"> y de la Coordinación General del COPLADE</w:t>
      </w:r>
      <w:r w:rsidR="00D25A78" w:rsidRPr="00B857E3">
        <w:rPr>
          <w:rFonts w:ascii="Univia Pro Light" w:hAnsi="Univia Pro Light" w:cstheme="minorHAnsi"/>
        </w:rPr>
        <w:t>), quienes guiará</w:t>
      </w:r>
      <w:r w:rsidR="00C320D6" w:rsidRPr="00B857E3">
        <w:rPr>
          <w:rFonts w:ascii="Univia Pro Light" w:hAnsi="Univia Pro Light" w:cstheme="minorHAnsi"/>
        </w:rPr>
        <w:t xml:space="preserve">n el ejercicio en apoyo al </w:t>
      </w:r>
      <w:r w:rsidR="008D7173" w:rsidRPr="008D7173">
        <w:rPr>
          <w:rFonts w:ascii="Univia Pro Light" w:hAnsi="Univia Pro Light" w:cstheme="minorHAnsi"/>
        </w:rPr>
        <w:t>grupo colegiado de discusió</w:t>
      </w:r>
      <w:r w:rsidR="008D7173" w:rsidRPr="00924123">
        <w:rPr>
          <w:rFonts w:ascii="Univia Pro Light" w:hAnsi="Univia Pro Light" w:cstheme="minorHAnsi"/>
        </w:rPr>
        <w:t>n</w:t>
      </w:r>
      <w:r w:rsidR="00C320D6" w:rsidRPr="00924123">
        <w:rPr>
          <w:rFonts w:ascii="Univia Pro Light" w:hAnsi="Univia Pro Light" w:cstheme="minorHAnsi"/>
        </w:rPr>
        <w:t>.</w:t>
      </w:r>
    </w:p>
    <w:p w14:paraId="0A63FB92" w14:textId="77777777" w:rsidR="00C320D6" w:rsidRPr="00B857E3" w:rsidRDefault="00C320D6" w:rsidP="004F59E0">
      <w:pPr>
        <w:spacing w:before="240" w:after="240" w:line="360" w:lineRule="auto"/>
        <w:jc w:val="both"/>
        <w:rPr>
          <w:rFonts w:ascii="Univia Pro Light" w:hAnsi="Univia Pro Light" w:cstheme="minorHAnsi"/>
        </w:rPr>
      </w:pPr>
      <w:r w:rsidRPr="00B857E3">
        <w:rPr>
          <w:rFonts w:ascii="Univia Pro Light" w:hAnsi="Univia Pro Light" w:cstheme="minorHAnsi"/>
        </w:rPr>
        <w:t>El equipo resultante debe trabajar bajo estas dos premisas:</w:t>
      </w:r>
    </w:p>
    <w:p w14:paraId="38B6C0BE" w14:textId="77777777" w:rsidR="003E7290" w:rsidRPr="00B857E3" w:rsidRDefault="00C320D6" w:rsidP="004C3485">
      <w:pPr>
        <w:pStyle w:val="Prrafodelista"/>
        <w:numPr>
          <w:ilvl w:val="0"/>
          <w:numId w:val="62"/>
        </w:numPr>
        <w:spacing w:before="120" w:beforeAutospacing="0" w:after="120" w:afterAutospacing="0"/>
        <w:ind w:left="714" w:hanging="357"/>
        <w:contextualSpacing w:val="0"/>
        <w:rPr>
          <w:rFonts w:ascii="Univia Pro Light" w:hAnsi="Univia Pro Light" w:cstheme="minorHAnsi"/>
          <w:sz w:val="24"/>
        </w:rPr>
      </w:pPr>
      <w:r w:rsidRPr="00B857E3">
        <w:rPr>
          <w:rFonts w:ascii="Univia Pro Light" w:hAnsi="Univia Pro Light" w:cstheme="minorHAnsi"/>
          <w:sz w:val="24"/>
        </w:rPr>
        <w:t>Las respuestas</w:t>
      </w:r>
      <w:r w:rsidR="00E736D0" w:rsidRPr="00B857E3">
        <w:rPr>
          <w:rFonts w:ascii="Univia Pro Light" w:hAnsi="Univia Pro Light" w:cstheme="minorHAnsi"/>
          <w:sz w:val="24"/>
        </w:rPr>
        <w:t xml:space="preserve"> dadas a las interrogantes ¿Qué problema</w:t>
      </w:r>
      <w:r w:rsidR="006D7207" w:rsidRPr="00B857E3">
        <w:rPr>
          <w:rFonts w:ascii="Univia Pro Light" w:hAnsi="Univia Pro Light" w:cstheme="minorHAnsi"/>
          <w:sz w:val="24"/>
        </w:rPr>
        <w:t xml:space="preserve"> se</w:t>
      </w:r>
      <w:r w:rsidR="00E736D0" w:rsidRPr="00B857E3">
        <w:rPr>
          <w:rFonts w:ascii="Univia Pro Light" w:hAnsi="Univia Pro Light" w:cstheme="minorHAnsi"/>
          <w:sz w:val="24"/>
        </w:rPr>
        <w:t xml:space="preserve"> trata de resolver? y ¿A quién</w:t>
      </w:r>
      <w:r w:rsidR="00EB0C90" w:rsidRPr="00B857E3">
        <w:rPr>
          <w:rFonts w:ascii="Univia Pro Light" w:hAnsi="Univia Pro Light" w:cstheme="minorHAnsi"/>
          <w:sz w:val="24"/>
        </w:rPr>
        <w:t xml:space="preserve"> se</w:t>
      </w:r>
      <w:r w:rsidR="00E736D0" w:rsidRPr="00B857E3">
        <w:rPr>
          <w:rFonts w:ascii="Univia Pro Light" w:hAnsi="Univia Pro Light" w:cstheme="minorHAnsi"/>
          <w:sz w:val="24"/>
        </w:rPr>
        <w:t xml:space="preserve"> beneficia? </w:t>
      </w:r>
      <w:r w:rsidRPr="00B857E3">
        <w:rPr>
          <w:rFonts w:ascii="Univia Pro Light" w:hAnsi="Univia Pro Light" w:cstheme="minorHAnsi"/>
          <w:sz w:val="24"/>
        </w:rPr>
        <w:t>son inalterables.</w:t>
      </w:r>
    </w:p>
    <w:p w14:paraId="560D1569" w14:textId="77777777" w:rsidR="00C320D6" w:rsidRPr="00B857E3" w:rsidRDefault="00872FFF" w:rsidP="004C3485">
      <w:pPr>
        <w:pStyle w:val="Prrafodelista"/>
        <w:numPr>
          <w:ilvl w:val="0"/>
          <w:numId w:val="62"/>
        </w:numPr>
        <w:spacing w:before="120" w:beforeAutospacing="0" w:after="120" w:afterAutospacing="0"/>
        <w:ind w:left="714" w:hanging="357"/>
        <w:contextualSpacing w:val="0"/>
        <w:rPr>
          <w:rFonts w:ascii="Univia Pro Light" w:hAnsi="Univia Pro Light" w:cstheme="minorHAnsi"/>
          <w:sz w:val="24"/>
        </w:rPr>
      </w:pPr>
      <w:r w:rsidRPr="00B857E3">
        <w:rPr>
          <w:rFonts w:ascii="Univia Pro Light" w:hAnsi="Univia Pro Light" w:cstheme="minorHAnsi"/>
          <w:sz w:val="24"/>
        </w:rPr>
        <w:t>Las respuestas</w:t>
      </w:r>
      <w:r w:rsidR="00C320D6" w:rsidRPr="00B857E3">
        <w:rPr>
          <w:rFonts w:ascii="Univia Pro Light" w:hAnsi="Univia Pro Light" w:cstheme="minorHAnsi"/>
          <w:sz w:val="24"/>
        </w:rPr>
        <w:t xml:space="preserve"> a la pregunta de ¿Cómo </w:t>
      </w:r>
      <w:r w:rsidR="00EB0C90" w:rsidRPr="00B857E3">
        <w:rPr>
          <w:rFonts w:ascii="Univia Pro Light" w:hAnsi="Univia Pro Light" w:cstheme="minorHAnsi"/>
          <w:sz w:val="24"/>
        </w:rPr>
        <w:t xml:space="preserve">se </w:t>
      </w:r>
      <w:r w:rsidR="00C320D6" w:rsidRPr="00B857E3">
        <w:rPr>
          <w:rFonts w:ascii="Univia Pro Light" w:hAnsi="Univia Pro Light" w:cstheme="minorHAnsi"/>
          <w:sz w:val="24"/>
        </w:rPr>
        <w:t>espera que se resuelva el problema? Puede</w:t>
      </w:r>
      <w:r w:rsidR="00EB0C90" w:rsidRPr="00B857E3">
        <w:rPr>
          <w:rFonts w:ascii="Univia Pro Light" w:hAnsi="Univia Pro Light" w:cstheme="minorHAnsi"/>
          <w:sz w:val="24"/>
        </w:rPr>
        <w:t xml:space="preserve"> ser</w:t>
      </w:r>
      <w:r w:rsidR="00C320D6" w:rsidRPr="00B857E3">
        <w:rPr>
          <w:rFonts w:ascii="Univia Pro Light" w:hAnsi="Univia Pro Light" w:cstheme="minorHAnsi"/>
          <w:sz w:val="24"/>
        </w:rPr>
        <w:t xml:space="preserve"> que </w:t>
      </w:r>
      <w:r w:rsidR="000B5D42" w:rsidRPr="00B857E3">
        <w:rPr>
          <w:rFonts w:ascii="Univia Pro Light" w:hAnsi="Univia Pro Light" w:cstheme="minorHAnsi"/>
          <w:sz w:val="24"/>
        </w:rPr>
        <w:t>dé</w:t>
      </w:r>
      <w:r w:rsidR="00C320D6" w:rsidRPr="00B857E3">
        <w:rPr>
          <w:rFonts w:ascii="Univia Pro Light" w:hAnsi="Univia Pro Light" w:cstheme="minorHAnsi"/>
          <w:sz w:val="24"/>
        </w:rPr>
        <w:t xml:space="preserve"> inicio no refleje la estructura y lógica del programa actual, </w:t>
      </w:r>
      <w:r w:rsidR="00C320D6" w:rsidRPr="002E2F44">
        <w:rPr>
          <w:rFonts w:ascii="Univia Pro Light" w:hAnsi="Univia Pro Light" w:cstheme="minorHAnsi"/>
          <w:sz w:val="24"/>
        </w:rPr>
        <w:t xml:space="preserve">por lo que </w:t>
      </w:r>
      <w:r w:rsidR="000131BD" w:rsidRPr="002E2F44">
        <w:rPr>
          <w:rFonts w:ascii="Univia Pro Light" w:hAnsi="Univia Pro Light" w:cstheme="minorHAnsi"/>
          <w:sz w:val="24"/>
        </w:rPr>
        <w:t xml:space="preserve">debemos </w:t>
      </w:r>
      <w:r w:rsidR="002E2F44">
        <w:rPr>
          <w:rFonts w:ascii="Univia Pro Light" w:hAnsi="Univia Pro Light" w:cstheme="minorHAnsi"/>
          <w:sz w:val="24"/>
        </w:rPr>
        <w:t xml:space="preserve">apoyarnos o en su caso construir </w:t>
      </w:r>
      <w:r w:rsidR="00C320D6" w:rsidRPr="00B857E3">
        <w:rPr>
          <w:rFonts w:ascii="Univia Pro Light" w:hAnsi="Univia Pro Light" w:cstheme="minorHAnsi"/>
          <w:sz w:val="24"/>
        </w:rPr>
        <w:t>el árbol de objetivos</w:t>
      </w:r>
      <w:r w:rsidR="000131BD" w:rsidRPr="00B857E3">
        <w:rPr>
          <w:rFonts w:ascii="Univia Pro Light" w:hAnsi="Univia Pro Light" w:cstheme="minorHAnsi"/>
          <w:sz w:val="24"/>
        </w:rPr>
        <w:t>.</w:t>
      </w:r>
    </w:p>
    <w:p w14:paraId="4EFB358F" w14:textId="77777777" w:rsidR="00C320D6" w:rsidRPr="00B857E3" w:rsidRDefault="002E2F44" w:rsidP="004F59E0">
      <w:pPr>
        <w:spacing w:before="240" w:after="240" w:line="360" w:lineRule="auto"/>
        <w:jc w:val="both"/>
        <w:rPr>
          <w:rFonts w:ascii="Univia Pro Light" w:hAnsi="Univia Pro Light" w:cstheme="minorHAnsi"/>
        </w:rPr>
      </w:pPr>
      <w:r>
        <w:rPr>
          <w:rFonts w:ascii="Univia Pro Light" w:hAnsi="Univia Pro Light" w:cstheme="minorHAnsi"/>
        </w:rPr>
        <w:t>E</w:t>
      </w:r>
      <w:r w:rsidR="000131BD" w:rsidRPr="00B857E3">
        <w:rPr>
          <w:rFonts w:ascii="Univia Pro Light" w:hAnsi="Univia Pro Light" w:cstheme="minorHAnsi"/>
        </w:rPr>
        <w:t>l</w:t>
      </w:r>
      <w:r w:rsidR="00C320D6" w:rsidRPr="00B857E3">
        <w:rPr>
          <w:rFonts w:ascii="Univia Pro Light" w:hAnsi="Univia Pro Light" w:cstheme="minorHAnsi"/>
        </w:rPr>
        <w:t xml:space="preserve"> árbol de objetivos </w:t>
      </w:r>
      <w:r>
        <w:rPr>
          <w:rFonts w:ascii="Univia Pro Light" w:hAnsi="Univia Pro Light" w:cstheme="minorHAnsi"/>
        </w:rPr>
        <w:t>facilitará l</w:t>
      </w:r>
      <w:r w:rsidR="000131BD" w:rsidRPr="00B857E3">
        <w:rPr>
          <w:rFonts w:ascii="Univia Pro Light" w:hAnsi="Univia Pro Light" w:cstheme="minorHAnsi"/>
        </w:rPr>
        <w:t xml:space="preserve">a </w:t>
      </w:r>
      <w:r w:rsidR="00C320D6" w:rsidRPr="00B857E3">
        <w:rPr>
          <w:rFonts w:ascii="Univia Pro Light" w:hAnsi="Univia Pro Light" w:cstheme="minorHAnsi"/>
        </w:rPr>
        <w:t>obten</w:t>
      </w:r>
      <w:r>
        <w:rPr>
          <w:rFonts w:ascii="Univia Pro Light" w:hAnsi="Univia Pro Light" w:cstheme="minorHAnsi"/>
        </w:rPr>
        <w:t>ción de</w:t>
      </w:r>
      <w:r w:rsidR="00C320D6" w:rsidRPr="00B857E3">
        <w:rPr>
          <w:rFonts w:ascii="Univia Pro Light" w:hAnsi="Univia Pro Light" w:cstheme="minorHAnsi"/>
        </w:rPr>
        <w:t xml:space="preserve"> la(s) estrategia(s) de solución</w:t>
      </w:r>
      <w:r w:rsidR="004B7B4D" w:rsidRPr="00B857E3">
        <w:rPr>
          <w:rFonts w:ascii="Univia Pro Light" w:hAnsi="Univia Pro Light" w:cstheme="minorHAnsi"/>
        </w:rPr>
        <w:t>,</w:t>
      </w:r>
      <w:r w:rsidR="00C320D6" w:rsidRPr="00B857E3">
        <w:rPr>
          <w:rFonts w:ascii="Univia Pro Light" w:hAnsi="Univia Pro Light" w:cstheme="minorHAnsi"/>
        </w:rPr>
        <w:t xml:space="preserve"> mediante </w:t>
      </w:r>
      <w:r>
        <w:rPr>
          <w:rFonts w:ascii="Univia Pro Light" w:hAnsi="Univia Pro Light" w:cstheme="minorHAnsi"/>
        </w:rPr>
        <w:t>el ejercicio de</w:t>
      </w:r>
      <w:r w:rsidR="00C320D6" w:rsidRPr="00B857E3">
        <w:rPr>
          <w:rFonts w:ascii="Univia Pro Light" w:hAnsi="Univia Pro Light" w:cstheme="minorHAnsi"/>
        </w:rPr>
        <w:t xml:space="preserve"> selección de alternativas </w:t>
      </w:r>
      <w:r w:rsidR="004B7B4D" w:rsidRPr="00B857E3">
        <w:rPr>
          <w:rFonts w:ascii="Univia Pro Light" w:hAnsi="Univia Pro Light" w:cstheme="minorHAnsi"/>
        </w:rPr>
        <w:t>se elige</w:t>
      </w:r>
      <w:r w:rsidR="00C320D6" w:rsidRPr="00B857E3">
        <w:rPr>
          <w:rFonts w:ascii="Univia Pro Light" w:hAnsi="Univia Pro Light" w:cstheme="minorHAnsi"/>
        </w:rPr>
        <w:t xml:space="preserve"> la que</w:t>
      </w:r>
      <w:r w:rsidR="004B7B4D" w:rsidRPr="00B857E3">
        <w:rPr>
          <w:rFonts w:ascii="Univia Pro Light" w:hAnsi="Univia Pro Light" w:cstheme="minorHAnsi"/>
        </w:rPr>
        <w:t xml:space="preserve"> sea</w:t>
      </w:r>
      <w:r w:rsidR="00C320D6" w:rsidRPr="00B857E3">
        <w:rPr>
          <w:rFonts w:ascii="Univia Pro Light" w:hAnsi="Univia Pro Light" w:cstheme="minorHAnsi"/>
        </w:rPr>
        <w:t xml:space="preserve"> factible</w:t>
      </w:r>
      <w:r w:rsidR="004B7B4D" w:rsidRPr="00B857E3">
        <w:rPr>
          <w:rFonts w:ascii="Univia Pro Light" w:hAnsi="Univia Pro Light" w:cstheme="minorHAnsi"/>
        </w:rPr>
        <w:t xml:space="preserve"> o </w:t>
      </w:r>
      <w:r>
        <w:rPr>
          <w:rFonts w:ascii="Univia Pro Light" w:hAnsi="Univia Pro Light" w:cstheme="minorHAnsi"/>
        </w:rPr>
        <w:t xml:space="preserve">la que mejor convenga a la </w:t>
      </w:r>
      <w:r w:rsidR="00C320D6" w:rsidRPr="00B857E3">
        <w:rPr>
          <w:rFonts w:ascii="Univia Pro Light" w:hAnsi="Univia Pro Light" w:cstheme="minorHAnsi"/>
        </w:rPr>
        <w:t>solución del problema.</w:t>
      </w:r>
    </w:p>
    <w:p w14:paraId="164295AE" w14:textId="77777777" w:rsidR="00C320D6" w:rsidRPr="00B857E3" w:rsidRDefault="00C320D6" w:rsidP="004F59E0">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Una vez definidas las estrategias </w:t>
      </w:r>
      <w:r w:rsidR="004B7B4D" w:rsidRPr="00B857E3">
        <w:rPr>
          <w:rFonts w:ascii="Univia Pro Light" w:hAnsi="Univia Pro Light" w:cstheme="minorHAnsi"/>
        </w:rPr>
        <w:t>es importante</w:t>
      </w:r>
      <w:r w:rsidRPr="00B857E3">
        <w:rPr>
          <w:rFonts w:ascii="Univia Pro Light" w:hAnsi="Univia Pro Light" w:cstheme="minorHAnsi"/>
        </w:rPr>
        <w:t xml:space="preserve"> auxiliar</w:t>
      </w:r>
      <w:r w:rsidR="004B7B4D" w:rsidRPr="00B857E3">
        <w:rPr>
          <w:rFonts w:ascii="Univia Pro Light" w:hAnsi="Univia Pro Light" w:cstheme="minorHAnsi"/>
        </w:rPr>
        <w:t>se</w:t>
      </w:r>
      <w:r w:rsidRPr="00B857E3">
        <w:rPr>
          <w:rFonts w:ascii="Univia Pro Light" w:hAnsi="Univia Pro Light" w:cstheme="minorHAnsi"/>
        </w:rPr>
        <w:t xml:space="preserve"> con </w:t>
      </w:r>
      <w:r w:rsidR="00061622">
        <w:rPr>
          <w:rFonts w:ascii="Univia Pro Light" w:hAnsi="Univia Pro Light" w:cstheme="minorHAnsi"/>
        </w:rPr>
        <w:t>los elementos de</w:t>
      </w:r>
      <w:r w:rsidRPr="00B857E3">
        <w:rPr>
          <w:rFonts w:ascii="Univia Pro Light" w:hAnsi="Univia Pro Light" w:cstheme="minorHAnsi"/>
        </w:rPr>
        <w:t xml:space="preserve"> causalidad (</w:t>
      </w:r>
      <w:r w:rsidR="006046DD" w:rsidRPr="00B857E3">
        <w:rPr>
          <w:rFonts w:ascii="Univia Pro Light" w:hAnsi="Univia Pro Light" w:cstheme="minorHAnsi"/>
        </w:rPr>
        <w:t>r</w:t>
      </w:r>
      <w:r w:rsidRPr="00B857E3">
        <w:rPr>
          <w:rFonts w:ascii="Univia Pro Light" w:hAnsi="Univia Pro Light" w:cstheme="minorHAnsi"/>
        </w:rPr>
        <w:t>elación de causa</w:t>
      </w:r>
      <w:r w:rsidR="00CE5AE8" w:rsidRPr="00B857E3">
        <w:rPr>
          <w:rFonts w:ascii="Univia Pro Light" w:hAnsi="Univia Pro Light" w:cstheme="minorHAnsi"/>
        </w:rPr>
        <w:t>-</w:t>
      </w:r>
      <w:r w:rsidRPr="00B857E3">
        <w:rPr>
          <w:rFonts w:ascii="Univia Pro Light" w:hAnsi="Univia Pro Light" w:cstheme="minorHAnsi"/>
        </w:rPr>
        <w:t>efecto)</w:t>
      </w:r>
      <w:r w:rsidR="00061622">
        <w:rPr>
          <w:rFonts w:ascii="Univia Pro Light" w:hAnsi="Univia Pro Light" w:cstheme="minorHAnsi"/>
        </w:rPr>
        <w:t xml:space="preserve"> como se muestra en la tabla 11.</w:t>
      </w:r>
    </w:p>
    <w:p w14:paraId="1374E8D0" w14:textId="77777777" w:rsidR="003077FF" w:rsidRPr="00B857E3" w:rsidRDefault="008F7FC8" w:rsidP="009A1B16">
      <w:pPr>
        <w:spacing w:before="240" w:after="240"/>
        <w:ind w:left="708"/>
        <w:rPr>
          <w:rFonts w:ascii="Univia Pro Light" w:hAnsi="Univia Pro Light" w:cstheme="minorHAnsi"/>
        </w:rPr>
      </w:pPr>
      <w:r w:rsidRPr="00B857E3">
        <w:rPr>
          <w:rFonts w:ascii="Univia Pro Light" w:hAnsi="Univia Pro Light" w:cstheme="minorHAnsi"/>
          <w:noProof/>
        </w:rPr>
        <w:drawing>
          <wp:inline distT="0" distB="0" distL="0" distR="0" wp14:anchorId="43191CC7" wp14:editId="3571E4B9">
            <wp:extent cx="4519759" cy="1500996"/>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65475" cy="1516178"/>
                    </a:xfrm>
                    <a:prstGeom prst="rect">
                      <a:avLst/>
                    </a:prstGeom>
                    <a:noFill/>
                    <a:ln>
                      <a:noFill/>
                    </a:ln>
                  </pic:spPr>
                </pic:pic>
              </a:graphicData>
            </a:graphic>
          </wp:inline>
        </w:drawing>
      </w:r>
    </w:p>
    <w:p w14:paraId="07143AAC" w14:textId="6E58D87C" w:rsidR="00EC1495" w:rsidRPr="00B857E3" w:rsidRDefault="00EC1495" w:rsidP="00C33757">
      <w:pPr>
        <w:pStyle w:val="Descripcin"/>
        <w:spacing w:before="0" w:beforeAutospacing="0" w:after="0" w:afterAutospacing="0"/>
        <w:jc w:val="center"/>
        <w:rPr>
          <w:rFonts w:ascii="Univia Pro Light" w:hAnsi="Univia Pro Light" w:cstheme="minorHAnsi"/>
          <w:sz w:val="24"/>
          <w:lang w:val="es-MX"/>
        </w:rPr>
      </w:pPr>
      <w:bookmarkStart w:id="144" w:name="_Toc519525433"/>
      <w:bookmarkStart w:id="145" w:name="_Toc519613548"/>
      <w:r w:rsidRPr="00B857E3">
        <w:rPr>
          <w:rFonts w:ascii="Univia Pro Light" w:hAnsi="Univia Pro Light"/>
        </w:rPr>
        <w:t xml:space="preserve">Tabla </w:t>
      </w:r>
      <w:r w:rsidR="00F53FE9" w:rsidRPr="00B857E3">
        <w:rPr>
          <w:rFonts w:ascii="Univia Pro Light" w:hAnsi="Univia Pro Light"/>
        </w:rPr>
        <w:fldChar w:fldCharType="begin"/>
      </w:r>
      <w:r w:rsidRPr="00B857E3">
        <w:rPr>
          <w:rFonts w:ascii="Univia Pro Light" w:hAnsi="Univia Pro Light"/>
        </w:rPr>
        <w:instrText xml:space="preserve"> SEQ Tabla \* ARABIC </w:instrText>
      </w:r>
      <w:r w:rsidR="00F53FE9" w:rsidRPr="00B857E3">
        <w:rPr>
          <w:rFonts w:ascii="Univia Pro Light" w:hAnsi="Univia Pro Light"/>
        </w:rPr>
        <w:fldChar w:fldCharType="separate"/>
      </w:r>
      <w:r w:rsidR="00CB04E8">
        <w:rPr>
          <w:rFonts w:ascii="Univia Pro Light" w:hAnsi="Univia Pro Light"/>
          <w:noProof/>
        </w:rPr>
        <w:t>11</w:t>
      </w:r>
      <w:r w:rsidR="00F53FE9" w:rsidRPr="00B857E3">
        <w:rPr>
          <w:rFonts w:ascii="Univia Pro Light" w:hAnsi="Univia Pro Light"/>
        </w:rPr>
        <w:fldChar w:fldCharType="end"/>
      </w:r>
      <w:r w:rsidRPr="00B857E3">
        <w:rPr>
          <w:rFonts w:ascii="Univia Pro Light" w:hAnsi="Univia Pro Light"/>
        </w:rPr>
        <w:t xml:space="preserve">. </w:t>
      </w:r>
      <w:r w:rsidRPr="00C001D0">
        <w:rPr>
          <w:rFonts w:ascii="Univia Pro Light" w:hAnsi="Univia Pro Light"/>
          <w:b w:val="0"/>
        </w:rPr>
        <w:t>Cuadro de causalidad</w:t>
      </w:r>
      <w:r w:rsidR="00872FFF">
        <w:rPr>
          <w:rFonts w:ascii="Univia Pro Light" w:hAnsi="Univia Pro Light"/>
          <w:b w:val="0"/>
        </w:rPr>
        <w:t>.</w:t>
      </w:r>
      <w:bookmarkEnd w:id="144"/>
      <w:bookmarkEnd w:id="145"/>
    </w:p>
    <w:p w14:paraId="2E1B9A6C" w14:textId="77777777" w:rsidR="008F7FC8" w:rsidRPr="00B857E3" w:rsidRDefault="00362FE1" w:rsidP="004C3485">
      <w:pPr>
        <w:pStyle w:val="Prrafodelista"/>
        <w:numPr>
          <w:ilvl w:val="0"/>
          <w:numId w:val="46"/>
        </w:numPr>
        <w:spacing w:before="240" w:beforeAutospacing="0" w:after="240" w:afterAutospacing="0"/>
        <w:rPr>
          <w:rFonts w:ascii="Univia Pro Light" w:hAnsi="Univia Pro Light" w:cstheme="minorHAnsi"/>
          <w:sz w:val="24"/>
          <w:lang w:val="es-MX"/>
        </w:rPr>
      </w:pPr>
      <w:r>
        <w:rPr>
          <w:rFonts w:ascii="Univia Pro Light" w:hAnsi="Univia Pro Light" w:cstheme="minorHAnsi"/>
          <w:noProof/>
          <w:lang w:val="es-MX" w:eastAsia="es-MX"/>
        </w:rPr>
        <w:lastRenderedPageBreak/>
        <mc:AlternateContent>
          <mc:Choice Requires="wpc">
            <w:drawing>
              <wp:anchor distT="0" distB="0" distL="114300" distR="114300" simplePos="0" relativeHeight="251700224" behindDoc="0" locked="0" layoutInCell="1" allowOverlap="1" wp14:anchorId="6D604C4B" wp14:editId="7AFA449A">
                <wp:simplePos x="0" y="0"/>
                <wp:positionH relativeFrom="column">
                  <wp:posOffset>1828800</wp:posOffset>
                </wp:positionH>
                <wp:positionV relativeFrom="paragraph">
                  <wp:posOffset>1684655</wp:posOffset>
                </wp:positionV>
                <wp:extent cx="2088515" cy="2421255"/>
                <wp:effectExtent l="0" t="0" r="26035" b="36195"/>
                <wp:wrapNone/>
                <wp:docPr id="3095" name="Lienzo 30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 name="Rectangle 754"/>
                        <wps:cNvSpPr>
                          <a:spLocks noChangeArrowheads="1"/>
                        </wps:cNvSpPr>
                        <wps:spPr bwMode="auto">
                          <a:xfrm>
                            <a:off x="8255" y="8255"/>
                            <a:ext cx="2080260" cy="2413000"/>
                          </a:xfrm>
                          <a:prstGeom prst="rect">
                            <a:avLst/>
                          </a:prstGeom>
                          <a:solidFill>
                            <a:srgbClr val="FFF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Rectangle 755"/>
                        <wps:cNvSpPr>
                          <a:spLocks noChangeArrowheads="1"/>
                        </wps:cNvSpPr>
                        <wps:spPr bwMode="auto">
                          <a:xfrm>
                            <a:off x="385445" y="8255"/>
                            <a:ext cx="129921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D2908" w14:textId="77777777" w:rsidR="0026600C" w:rsidRDefault="0026600C">
                              <w:r>
                                <w:rPr>
                                  <w:rFonts w:ascii="Arial Narrow" w:hAnsi="Arial Narrow" w:cs="Arial Narrow"/>
                                  <w:b/>
                                  <w:bCs/>
                                  <w:color w:val="000000"/>
                                  <w:lang w:val="en-US"/>
                                </w:rPr>
                                <w:t>Cuadro de causalidad</w:t>
                              </w:r>
                            </w:p>
                          </w:txbxContent>
                        </wps:txbx>
                        <wps:bodyPr rot="0" vert="horz" wrap="none" lIns="0" tIns="0" rIns="0" bIns="0" anchor="t" anchorCtr="0">
                          <a:spAutoFit/>
                        </wps:bodyPr>
                      </wps:wsp>
                      <wps:wsp>
                        <wps:cNvPr id="1037" name="Rectangle 756"/>
                        <wps:cNvSpPr>
                          <a:spLocks noChangeArrowheads="1"/>
                        </wps:cNvSpPr>
                        <wps:spPr bwMode="auto">
                          <a:xfrm>
                            <a:off x="271145" y="208280"/>
                            <a:ext cx="153860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E7228" w14:textId="77777777" w:rsidR="0026600C" w:rsidRDefault="0026600C">
                              <w:r>
                                <w:rPr>
                                  <w:rFonts w:ascii="Arial Narrow" w:hAnsi="Arial Narrow" w:cs="Arial Narrow"/>
                                  <w:i/>
                                  <w:iCs/>
                                  <w:color w:val="000000"/>
                                  <w:lang w:val="en-US"/>
                                </w:rPr>
                                <w:t>Relación de causa - efecto</w:t>
                              </w:r>
                            </w:p>
                          </w:txbxContent>
                        </wps:txbx>
                        <wps:bodyPr rot="0" vert="horz" wrap="square" lIns="0" tIns="0" rIns="0" bIns="0" anchor="t" anchorCtr="0">
                          <a:spAutoFit/>
                        </wps:bodyPr>
                      </wps:wsp>
                      <wps:wsp>
                        <wps:cNvPr id="1041" name="Rectangle 757"/>
                        <wps:cNvSpPr>
                          <a:spLocks noChangeArrowheads="1"/>
                        </wps:cNvSpPr>
                        <wps:spPr bwMode="auto">
                          <a:xfrm>
                            <a:off x="33020" y="582295"/>
                            <a:ext cx="18796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FFF10" w14:textId="77777777" w:rsidR="0026600C" w:rsidRDefault="0026600C">
                              <w:r>
                                <w:rPr>
                                  <w:rFonts w:ascii="Arial Narrow" w:hAnsi="Arial Narrow" w:cs="Arial Narrow"/>
                                  <w:b/>
                                  <w:bCs/>
                                  <w:color w:val="000000"/>
                                  <w:lang w:val="en-US"/>
                                </w:rPr>
                                <w:t>Fin</w:t>
                              </w:r>
                            </w:p>
                          </w:txbxContent>
                        </wps:txbx>
                        <wps:bodyPr rot="0" vert="horz" wrap="none" lIns="0" tIns="0" rIns="0" bIns="0" anchor="t" anchorCtr="0">
                          <a:spAutoFit/>
                        </wps:bodyPr>
                      </wps:wsp>
                      <wps:wsp>
                        <wps:cNvPr id="1048" name="Rectangle 758"/>
                        <wps:cNvSpPr>
                          <a:spLocks noChangeArrowheads="1"/>
                        </wps:cNvSpPr>
                        <wps:spPr bwMode="auto">
                          <a:xfrm>
                            <a:off x="33020" y="1031875"/>
                            <a:ext cx="5835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B7C1E" w14:textId="77777777" w:rsidR="0026600C" w:rsidRDefault="0026600C">
                              <w:r>
                                <w:rPr>
                                  <w:rFonts w:ascii="Arial Narrow" w:hAnsi="Arial Narrow" w:cs="Arial Narrow"/>
                                  <w:b/>
                                  <w:bCs/>
                                  <w:i/>
                                  <w:iCs/>
                                  <w:color w:val="000000"/>
                                  <w:lang w:val="en-US"/>
                                </w:rPr>
                                <w:t>Propósito</w:t>
                              </w:r>
                            </w:p>
                          </w:txbxContent>
                        </wps:txbx>
                        <wps:bodyPr rot="0" vert="horz" wrap="none" lIns="0" tIns="0" rIns="0" bIns="0" anchor="t" anchorCtr="0">
                          <a:spAutoFit/>
                        </wps:bodyPr>
                      </wps:wsp>
                      <wps:wsp>
                        <wps:cNvPr id="1049" name="Rectangle 759"/>
                        <wps:cNvSpPr>
                          <a:spLocks noChangeArrowheads="1"/>
                        </wps:cNvSpPr>
                        <wps:spPr bwMode="auto">
                          <a:xfrm>
                            <a:off x="33020" y="1480820"/>
                            <a:ext cx="11112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7EF5E" w14:textId="77777777" w:rsidR="0026600C" w:rsidRDefault="0026600C">
                              <w:r>
                                <w:rPr>
                                  <w:rFonts w:ascii="Arial Narrow" w:hAnsi="Arial Narrow" w:cs="Arial Narrow"/>
                                  <w:color w:val="000000"/>
                                  <w:lang w:val="en-US"/>
                                </w:rPr>
                                <w:t>Si</w:t>
                              </w:r>
                            </w:p>
                          </w:txbxContent>
                        </wps:txbx>
                        <wps:bodyPr rot="0" vert="horz" wrap="none" lIns="0" tIns="0" rIns="0" bIns="0" anchor="t" anchorCtr="0">
                          <a:spAutoFit/>
                        </wps:bodyPr>
                      </wps:wsp>
                      <wps:wsp>
                        <wps:cNvPr id="1050" name="Rectangle 760"/>
                        <wps:cNvSpPr>
                          <a:spLocks noChangeArrowheads="1"/>
                        </wps:cNvSpPr>
                        <wps:spPr bwMode="auto">
                          <a:xfrm>
                            <a:off x="681990" y="1480820"/>
                            <a:ext cx="82042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402D5" w14:textId="77777777" w:rsidR="0026600C" w:rsidRDefault="0026600C">
                              <w:r>
                                <w:rPr>
                                  <w:rFonts w:ascii="Arial Narrow" w:hAnsi="Arial Narrow" w:cs="Arial Narrow"/>
                                  <w:color w:val="000000"/>
                                  <w:lang w:val="en-US"/>
                                </w:rPr>
                                <w:t>Componente 1</w:t>
                              </w:r>
                            </w:p>
                          </w:txbxContent>
                        </wps:txbx>
                        <wps:bodyPr rot="0" vert="horz" wrap="none" lIns="0" tIns="0" rIns="0" bIns="0" anchor="t" anchorCtr="0">
                          <a:spAutoFit/>
                        </wps:bodyPr>
                      </wps:wsp>
                      <wps:wsp>
                        <wps:cNvPr id="1051" name="Rectangle 761"/>
                        <wps:cNvSpPr>
                          <a:spLocks noChangeArrowheads="1"/>
                        </wps:cNvSpPr>
                        <wps:spPr bwMode="auto">
                          <a:xfrm>
                            <a:off x="33020" y="1713865"/>
                            <a:ext cx="7302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51FF1" w14:textId="77777777" w:rsidR="0026600C" w:rsidRDefault="0026600C">
                              <w:r>
                                <w:rPr>
                                  <w:rFonts w:ascii="Arial Narrow" w:hAnsi="Arial Narrow" w:cs="Arial Narrow"/>
                                  <w:color w:val="000000"/>
                                  <w:lang w:val="en-US"/>
                                </w:rPr>
                                <w:t>+</w:t>
                              </w:r>
                            </w:p>
                          </w:txbxContent>
                        </wps:txbx>
                        <wps:bodyPr rot="0" vert="horz" wrap="none" lIns="0" tIns="0" rIns="0" bIns="0" anchor="t" anchorCtr="0">
                          <a:spAutoFit/>
                        </wps:bodyPr>
                      </wps:wsp>
                      <wps:wsp>
                        <wps:cNvPr id="1052" name="Rectangle 762"/>
                        <wps:cNvSpPr>
                          <a:spLocks noChangeArrowheads="1"/>
                        </wps:cNvSpPr>
                        <wps:spPr bwMode="auto">
                          <a:xfrm>
                            <a:off x="681990" y="1713865"/>
                            <a:ext cx="82042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22AAA" w14:textId="77777777" w:rsidR="0026600C" w:rsidRDefault="0026600C">
                              <w:r>
                                <w:rPr>
                                  <w:rFonts w:ascii="Arial Narrow" w:hAnsi="Arial Narrow" w:cs="Arial Narrow"/>
                                  <w:color w:val="000000"/>
                                  <w:lang w:val="en-US"/>
                                </w:rPr>
                                <w:t>Componente 2</w:t>
                              </w:r>
                            </w:p>
                          </w:txbxContent>
                        </wps:txbx>
                        <wps:bodyPr rot="0" vert="horz" wrap="none" lIns="0" tIns="0" rIns="0" bIns="0" anchor="t" anchorCtr="0">
                          <a:spAutoFit/>
                        </wps:bodyPr>
                      </wps:wsp>
                      <wps:wsp>
                        <wps:cNvPr id="1053" name="Rectangle 763"/>
                        <wps:cNvSpPr>
                          <a:spLocks noChangeArrowheads="1"/>
                        </wps:cNvSpPr>
                        <wps:spPr bwMode="auto">
                          <a:xfrm>
                            <a:off x="33020" y="1946910"/>
                            <a:ext cx="7302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B3103" w14:textId="77777777" w:rsidR="0026600C" w:rsidRDefault="0026600C">
                              <w:r>
                                <w:rPr>
                                  <w:rFonts w:ascii="Arial Narrow" w:hAnsi="Arial Narrow" w:cs="Arial Narrow"/>
                                  <w:color w:val="000000"/>
                                  <w:lang w:val="en-US"/>
                                </w:rPr>
                                <w:t>+</w:t>
                              </w:r>
                            </w:p>
                          </w:txbxContent>
                        </wps:txbx>
                        <wps:bodyPr rot="0" vert="horz" wrap="none" lIns="0" tIns="0" rIns="0" bIns="0" anchor="t" anchorCtr="0">
                          <a:spAutoFit/>
                        </wps:bodyPr>
                      </wps:wsp>
                      <wps:wsp>
                        <wps:cNvPr id="1054" name="Rectangle 764"/>
                        <wps:cNvSpPr>
                          <a:spLocks noChangeArrowheads="1"/>
                        </wps:cNvSpPr>
                        <wps:spPr bwMode="auto">
                          <a:xfrm>
                            <a:off x="681990" y="1946910"/>
                            <a:ext cx="82042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20B71" w14:textId="77777777" w:rsidR="0026600C" w:rsidRDefault="0026600C">
                              <w:r>
                                <w:rPr>
                                  <w:rFonts w:ascii="Arial Narrow" w:hAnsi="Arial Narrow" w:cs="Arial Narrow"/>
                                  <w:color w:val="000000"/>
                                  <w:lang w:val="en-US"/>
                                </w:rPr>
                                <w:t>Componente 3</w:t>
                              </w:r>
                            </w:p>
                          </w:txbxContent>
                        </wps:txbx>
                        <wps:bodyPr rot="0" vert="horz" wrap="none" lIns="0" tIns="0" rIns="0" bIns="0" anchor="t" anchorCtr="0">
                          <a:spAutoFit/>
                        </wps:bodyPr>
                      </wps:wsp>
                      <wps:wsp>
                        <wps:cNvPr id="1055" name="Rectangle 765"/>
                        <wps:cNvSpPr>
                          <a:spLocks noChangeArrowheads="1"/>
                        </wps:cNvSpPr>
                        <wps:spPr bwMode="auto">
                          <a:xfrm>
                            <a:off x="33020" y="2179955"/>
                            <a:ext cx="7302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B762B" w14:textId="77777777" w:rsidR="0026600C" w:rsidRDefault="0026600C">
                              <w:r>
                                <w:rPr>
                                  <w:rFonts w:ascii="Arial Narrow" w:hAnsi="Arial Narrow" w:cs="Arial Narrow"/>
                                  <w:color w:val="000000"/>
                                  <w:lang w:val="en-US"/>
                                </w:rPr>
                                <w:t>+</w:t>
                              </w:r>
                            </w:p>
                          </w:txbxContent>
                        </wps:txbx>
                        <wps:bodyPr rot="0" vert="horz" wrap="none" lIns="0" tIns="0" rIns="0" bIns="0" anchor="t" anchorCtr="0">
                          <a:spAutoFit/>
                        </wps:bodyPr>
                      </wps:wsp>
                      <wps:wsp>
                        <wps:cNvPr id="2048" name="Rectangle 766"/>
                        <wps:cNvSpPr>
                          <a:spLocks noChangeArrowheads="1"/>
                        </wps:cNvSpPr>
                        <wps:spPr bwMode="auto">
                          <a:xfrm>
                            <a:off x="681990" y="2179955"/>
                            <a:ext cx="8756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A3E4D" w14:textId="77777777" w:rsidR="0026600C" w:rsidRDefault="0026600C">
                              <w:r>
                                <w:rPr>
                                  <w:rFonts w:ascii="Arial Narrow" w:hAnsi="Arial Narrow" w:cs="Arial Narrow"/>
                                  <w:color w:val="000000"/>
                                  <w:lang w:val="en-US"/>
                                </w:rPr>
                                <w:t>Componente …</w:t>
                              </w:r>
                            </w:p>
                          </w:txbxContent>
                        </wps:txbx>
                        <wps:bodyPr rot="0" vert="horz" wrap="none" lIns="0" tIns="0" rIns="0" bIns="0" anchor="t" anchorCtr="0">
                          <a:spAutoFit/>
                        </wps:bodyPr>
                      </wps:wsp>
                      <wps:wsp>
                        <wps:cNvPr id="2049" name="Rectangle 767"/>
                        <wps:cNvSpPr>
                          <a:spLocks noChangeArrowheads="1"/>
                        </wps:cNvSpPr>
                        <wps:spPr bwMode="auto">
                          <a:xfrm>
                            <a:off x="774065" y="1273175"/>
                            <a:ext cx="52133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EE26F" w14:textId="77777777" w:rsidR="0026600C" w:rsidRDefault="0026600C">
                              <w:r>
                                <w:rPr>
                                  <w:rFonts w:ascii="Arial Narrow" w:hAnsi="Arial Narrow" w:cs="Arial Narrow"/>
                                  <w:color w:val="000000"/>
                                  <w:lang w:val="en-US"/>
                                </w:rPr>
                                <w:t>Entonces</w:t>
                              </w:r>
                            </w:p>
                          </w:txbxContent>
                        </wps:txbx>
                        <wps:bodyPr rot="0" vert="horz" wrap="none" lIns="0" tIns="0" rIns="0" bIns="0" anchor="t" anchorCtr="0">
                          <a:spAutoFit/>
                        </wps:bodyPr>
                      </wps:wsp>
                      <wps:wsp>
                        <wps:cNvPr id="2050" name="Rectangle 768"/>
                        <wps:cNvSpPr>
                          <a:spLocks noChangeArrowheads="1"/>
                        </wps:cNvSpPr>
                        <wps:spPr bwMode="auto">
                          <a:xfrm>
                            <a:off x="774065" y="823595"/>
                            <a:ext cx="52133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64A2C" w14:textId="77777777" w:rsidR="0026600C" w:rsidRDefault="0026600C">
                              <w:r>
                                <w:rPr>
                                  <w:rFonts w:ascii="Arial Narrow" w:hAnsi="Arial Narrow" w:cs="Arial Narrow"/>
                                  <w:color w:val="000000"/>
                                  <w:lang w:val="en-US"/>
                                </w:rPr>
                                <w:t>Entonces</w:t>
                              </w:r>
                            </w:p>
                          </w:txbxContent>
                        </wps:txbx>
                        <wps:bodyPr rot="0" vert="horz" wrap="none" lIns="0" tIns="0" rIns="0" bIns="0" anchor="t" anchorCtr="0">
                          <a:spAutoFit/>
                        </wps:bodyPr>
                      </wps:wsp>
                      <wps:wsp>
                        <wps:cNvPr id="2052" name="Rectangle 769"/>
                        <wps:cNvSpPr>
                          <a:spLocks noChangeArrowheads="1"/>
                        </wps:cNvSpPr>
                        <wps:spPr bwMode="auto">
                          <a:xfrm>
                            <a:off x="0" y="0"/>
                            <a:ext cx="825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4" name="Rectangle 770"/>
                        <wps:cNvSpPr>
                          <a:spLocks noChangeArrowheads="1"/>
                        </wps:cNvSpPr>
                        <wps:spPr bwMode="auto">
                          <a:xfrm>
                            <a:off x="648970" y="0"/>
                            <a:ext cx="825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5" name="Rectangle 771"/>
                        <wps:cNvSpPr>
                          <a:spLocks noChangeArrowheads="1"/>
                        </wps:cNvSpPr>
                        <wps:spPr bwMode="auto">
                          <a:xfrm>
                            <a:off x="2072005" y="0"/>
                            <a:ext cx="825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6" name="Rectangle 772"/>
                        <wps:cNvSpPr>
                          <a:spLocks noChangeArrowheads="1"/>
                        </wps:cNvSpPr>
                        <wps:spPr bwMode="auto">
                          <a:xfrm>
                            <a:off x="8255" y="515620"/>
                            <a:ext cx="20720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7" name="Line 773"/>
                        <wps:cNvCnPr>
                          <a:cxnSpLocks noChangeShapeType="1"/>
                        </wps:cNvCnPr>
                        <wps:spPr bwMode="auto">
                          <a:xfrm>
                            <a:off x="648970" y="774065"/>
                            <a:ext cx="14312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8" name="Rectangle 774"/>
                        <wps:cNvSpPr>
                          <a:spLocks noChangeArrowheads="1"/>
                        </wps:cNvSpPr>
                        <wps:spPr bwMode="auto">
                          <a:xfrm>
                            <a:off x="648970" y="774065"/>
                            <a:ext cx="143129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9" name="Rectangle 775"/>
                        <wps:cNvSpPr>
                          <a:spLocks noChangeArrowheads="1"/>
                        </wps:cNvSpPr>
                        <wps:spPr bwMode="auto">
                          <a:xfrm>
                            <a:off x="2072005" y="524510"/>
                            <a:ext cx="8255" cy="249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0" name="Rectangle 776"/>
                        <wps:cNvSpPr>
                          <a:spLocks noChangeArrowheads="1"/>
                        </wps:cNvSpPr>
                        <wps:spPr bwMode="auto">
                          <a:xfrm>
                            <a:off x="8255" y="823595"/>
                            <a:ext cx="207200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1" name="Rectangle 777"/>
                        <wps:cNvSpPr>
                          <a:spLocks noChangeArrowheads="1"/>
                        </wps:cNvSpPr>
                        <wps:spPr bwMode="auto">
                          <a:xfrm>
                            <a:off x="8255" y="1023620"/>
                            <a:ext cx="207200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 name="Line 778"/>
                        <wps:cNvCnPr>
                          <a:cxnSpLocks noChangeShapeType="1"/>
                        </wps:cNvCnPr>
                        <wps:spPr bwMode="auto">
                          <a:xfrm>
                            <a:off x="648970" y="1223010"/>
                            <a:ext cx="14312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3" name="Rectangle 779"/>
                        <wps:cNvSpPr>
                          <a:spLocks noChangeArrowheads="1"/>
                        </wps:cNvSpPr>
                        <wps:spPr bwMode="auto">
                          <a:xfrm>
                            <a:off x="648970" y="1223010"/>
                            <a:ext cx="143129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4" name="Rectangle 780"/>
                        <wps:cNvSpPr>
                          <a:spLocks noChangeArrowheads="1"/>
                        </wps:cNvSpPr>
                        <wps:spPr bwMode="auto">
                          <a:xfrm>
                            <a:off x="2072005" y="782320"/>
                            <a:ext cx="8255" cy="4406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5" name="Rectangle 781"/>
                        <wps:cNvSpPr>
                          <a:spLocks noChangeArrowheads="1"/>
                        </wps:cNvSpPr>
                        <wps:spPr bwMode="auto">
                          <a:xfrm>
                            <a:off x="8255" y="1273175"/>
                            <a:ext cx="207200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6" name="Rectangle 782"/>
                        <wps:cNvSpPr>
                          <a:spLocks noChangeArrowheads="1"/>
                        </wps:cNvSpPr>
                        <wps:spPr bwMode="auto">
                          <a:xfrm>
                            <a:off x="8255" y="1472565"/>
                            <a:ext cx="207200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7" name="Line 783"/>
                        <wps:cNvCnPr>
                          <a:cxnSpLocks noChangeShapeType="1"/>
                        </wps:cNvCnPr>
                        <wps:spPr bwMode="auto">
                          <a:xfrm>
                            <a:off x="648970" y="1672590"/>
                            <a:ext cx="14312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8" name="Rectangle 784"/>
                        <wps:cNvSpPr>
                          <a:spLocks noChangeArrowheads="1"/>
                        </wps:cNvSpPr>
                        <wps:spPr bwMode="auto">
                          <a:xfrm>
                            <a:off x="648970" y="1672590"/>
                            <a:ext cx="143129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9" name="Rectangle 785"/>
                        <wps:cNvSpPr>
                          <a:spLocks noChangeArrowheads="1"/>
                        </wps:cNvSpPr>
                        <wps:spPr bwMode="auto">
                          <a:xfrm>
                            <a:off x="2072005" y="1231265"/>
                            <a:ext cx="8255" cy="441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0" name="Rectangle 786"/>
                        <wps:cNvSpPr>
                          <a:spLocks noChangeArrowheads="1"/>
                        </wps:cNvSpPr>
                        <wps:spPr bwMode="auto">
                          <a:xfrm>
                            <a:off x="8255" y="1705610"/>
                            <a:ext cx="207200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1" name="Line 787"/>
                        <wps:cNvCnPr>
                          <a:cxnSpLocks noChangeShapeType="1"/>
                        </wps:cNvCnPr>
                        <wps:spPr bwMode="auto">
                          <a:xfrm>
                            <a:off x="648970" y="1905635"/>
                            <a:ext cx="14312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2" name="Rectangle 788"/>
                        <wps:cNvSpPr>
                          <a:spLocks noChangeArrowheads="1"/>
                        </wps:cNvSpPr>
                        <wps:spPr bwMode="auto">
                          <a:xfrm>
                            <a:off x="648970" y="1905635"/>
                            <a:ext cx="143129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3" name="Rectangle 789"/>
                        <wps:cNvSpPr>
                          <a:spLocks noChangeArrowheads="1"/>
                        </wps:cNvSpPr>
                        <wps:spPr bwMode="auto">
                          <a:xfrm>
                            <a:off x="2072005" y="1680845"/>
                            <a:ext cx="8255" cy="224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4" name="Rectangle 790"/>
                        <wps:cNvSpPr>
                          <a:spLocks noChangeArrowheads="1"/>
                        </wps:cNvSpPr>
                        <wps:spPr bwMode="auto">
                          <a:xfrm>
                            <a:off x="8255" y="1938655"/>
                            <a:ext cx="207200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5" name="Line 791"/>
                        <wps:cNvCnPr>
                          <a:cxnSpLocks noChangeShapeType="1"/>
                        </wps:cNvCnPr>
                        <wps:spPr bwMode="auto">
                          <a:xfrm>
                            <a:off x="648970" y="2138680"/>
                            <a:ext cx="14312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6" name="Rectangle 792"/>
                        <wps:cNvSpPr>
                          <a:spLocks noChangeArrowheads="1"/>
                        </wps:cNvSpPr>
                        <wps:spPr bwMode="auto">
                          <a:xfrm>
                            <a:off x="648970" y="2138680"/>
                            <a:ext cx="143129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7" name="Rectangle 793"/>
                        <wps:cNvSpPr>
                          <a:spLocks noChangeArrowheads="1"/>
                        </wps:cNvSpPr>
                        <wps:spPr bwMode="auto">
                          <a:xfrm>
                            <a:off x="2072005" y="1913890"/>
                            <a:ext cx="8255" cy="224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8" name="Rectangle 794"/>
                        <wps:cNvSpPr>
                          <a:spLocks noChangeArrowheads="1"/>
                        </wps:cNvSpPr>
                        <wps:spPr bwMode="auto">
                          <a:xfrm>
                            <a:off x="8255" y="2171700"/>
                            <a:ext cx="207200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9" name="Line 795"/>
                        <wps:cNvCnPr>
                          <a:cxnSpLocks noChangeShapeType="1"/>
                        </wps:cNvCnPr>
                        <wps:spPr bwMode="auto">
                          <a:xfrm>
                            <a:off x="648970" y="2371090"/>
                            <a:ext cx="14312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Rectangle 796"/>
                        <wps:cNvSpPr>
                          <a:spLocks noChangeArrowheads="1"/>
                        </wps:cNvSpPr>
                        <wps:spPr bwMode="auto">
                          <a:xfrm>
                            <a:off x="648970" y="2371090"/>
                            <a:ext cx="14312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797"/>
                        <wps:cNvSpPr>
                          <a:spLocks noChangeArrowheads="1"/>
                        </wps:cNvSpPr>
                        <wps:spPr bwMode="auto">
                          <a:xfrm>
                            <a:off x="2072005" y="2146935"/>
                            <a:ext cx="8255" cy="2241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798"/>
                        <wps:cNvSpPr>
                          <a:spLocks noChangeArrowheads="1"/>
                        </wps:cNvSpPr>
                        <wps:spPr bwMode="auto">
                          <a:xfrm>
                            <a:off x="0" y="515620"/>
                            <a:ext cx="8255" cy="18973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799"/>
                        <wps:cNvSpPr>
                          <a:spLocks noChangeArrowheads="1"/>
                        </wps:cNvSpPr>
                        <wps:spPr bwMode="auto">
                          <a:xfrm>
                            <a:off x="8255" y="2404745"/>
                            <a:ext cx="207200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800"/>
                        <wps:cNvSpPr>
                          <a:spLocks noChangeArrowheads="1"/>
                        </wps:cNvSpPr>
                        <wps:spPr bwMode="auto">
                          <a:xfrm>
                            <a:off x="2072005" y="2379980"/>
                            <a:ext cx="8255" cy="33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Line 801"/>
                        <wps:cNvCnPr>
                          <a:cxnSpLocks noChangeShapeType="1"/>
                        </wps:cNvCnPr>
                        <wps:spPr bwMode="auto">
                          <a:xfrm>
                            <a:off x="0" y="241300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8" name="Rectangle 802"/>
                        <wps:cNvSpPr>
                          <a:spLocks noChangeArrowheads="1"/>
                        </wps:cNvSpPr>
                        <wps:spPr bwMode="auto">
                          <a:xfrm>
                            <a:off x="0" y="2413000"/>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Line 803"/>
                        <wps:cNvCnPr>
                          <a:cxnSpLocks noChangeShapeType="1"/>
                        </wps:cNvCnPr>
                        <wps:spPr bwMode="auto">
                          <a:xfrm>
                            <a:off x="648970" y="241300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00" name="Rectangle 804"/>
                        <wps:cNvSpPr>
                          <a:spLocks noChangeArrowheads="1"/>
                        </wps:cNvSpPr>
                        <wps:spPr bwMode="auto">
                          <a:xfrm>
                            <a:off x="648970" y="2413000"/>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Line 805"/>
                        <wps:cNvCnPr>
                          <a:cxnSpLocks noChangeShapeType="1"/>
                        </wps:cNvCnPr>
                        <wps:spPr bwMode="auto">
                          <a:xfrm>
                            <a:off x="2072005" y="241300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02" name="Rectangle 806"/>
                        <wps:cNvSpPr>
                          <a:spLocks noChangeArrowheads="1"/>
                        </wps:cNvSpPr>
                        <wps:spPr bwMode="auto">
                          <a:xfrm>
                            <a:off x="2072005" y="2413000"/>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Line 807"/>
                        <wps:cNvCnPr>
                          <a:cxnSpLocks noChangeShapeType="1"/>
                        </wps:cNvCnPr>
                        <wps:spPr bwMode="auto">
                          <a:xfrm>
                            <a:off x="2080260" y="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04" name="Rectangle 808"/>
                        <wps:cNvSpPr>
                          <a:spLocks noChangeArrowheads="1"/>
                        </wps:cNvSpPr>
                        <wps:spPr bwMode="auto">
                          <a:xfrm>
                            <a:off x="2080260" y="0"/>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Line 809"/>
                        <wps:cNvCnPr>
                          <a:cxnSpLocks noChangeShapeType="1"/>
                        </wps:cNvCnPr>
                        <wps:spPr bwMode="auto">
                          <a:xfrm>
                            <a:off x="2080260" y="19939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06" name="Rectangle 810"/>
                        <wps:cNvSpPr>
                          <a:spLocks noChangeArrowheads="1"/>
                        </wps:cNvSpPr>
                        <wps:spPr bwMode="auto">
                          <a:xfrm>
                            <a:off x="2080260" y="199390"/>
                            <a:ext cx="825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Line 811"/>
                        <wps:cNvCnPr>
                          <a:cxnSpLocks noChangeShapeType="1"/>
                        </wps:cNvCnPr>
                        <wps:spPr bwMode="auto">
                          <a:xfrm>
                            <a:off x="2080260" y="39941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08" name="Rectangle 812"/>
                        <wps:cNvSpPr>
                          <a:spLocks noChangeArrowheads="1"/>
                        </wps:cNvSpPr>
                        <wps:spPr bwMode="auto">
                          <a:xfrm>
                            <a:off x="2080260" y="399415"/>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Line 813"/>
                        <wps:cNvCnPr>
                          <a:cxnSpLocks noChangeShapeType="1"/>
                        </wps:cNvCnPr>
                        <wps:spPr bwMode="auto">
                          <a:xfrm>
                            <a:off x="2080260" y="51562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10" name="Rectangle 814"/>
                        <wps:cNvSpPr>
                          <a:spLocks noChangeArrowheads="1"/>
                        </wps:cNvSpPr>
                        <wps:spPr bwMode="auto">
                          <a:xfrm>
                            <a:off x="2080260" y="515620"/>
                            <a:ext cx="825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Line 815"/>
                        <wps:cNvCnPr>
                          <a:cxnSpLocks noChangeShapeType="1"/>
                        </wps:cNvCnPr>
                        <wps:spPr bwMode="auto">
                          <a:xfrm>
                            <a:off x="2080260" y="77406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12" name="Rectangle 816"/>
                        <wps:cNvSpPr>
                          <a:spLocks noChangeArrowheads="1"/>
                        </wps:cNvSpPr>
                        <wps:spPr bwMode="auto">
                          <a:xfrm>
                            <a:off x="2080260" y="774065"/>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Line 817"/>
                        <wps:cNvCnPr>
                          <a:cxnSpLocks noChangeShapeType="1"/>
                        </wps:cNvCnPr>
                        <wps:spPr bwMode="auto">
                          <a:xfrm>
                            <a:off x="2080260" y="82359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14" name="Rectangle 818"/>
                        <wps:cNvSpPr>
                          <a:spLocks noChangeArrowheads="1"/>
                        </wps:cNvSpPr>
                        <wps:spPr bwMode="auto">
                          <a:xfrm>
                            <a:off x="2080260" y="823595"/>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Line 819"/>
                        <wps:cNvCnPr>
                          <a:cxnSpLocks noChangeShapeType="1"/>
                        </wps:cNvCnPr>
                        <wps:spPr bwMode="auto">
                          <a:xfrm>
                            <a:off x="2080260" y="102362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19" name="Rectangle 820"/>
                        <wps:cNvSpPr>
                          <a:spLocks noChangeArrowheads="1"/>
                        </wps:cNvSpPr>
                        <wps:spPr bwMode="auto">
                          <a:xfrm>
                            <a:off x="2080260" y="1023620"/>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Line 821"/>
                        <wps:cNvCnPr>
                          <a:cxnSpLocks noChangeShapeType="1"/>
                        </wps:cNvCnPr>
                        <wps:spPr bwMode="auto">
                          <a:xfrm>
                            <a:off x="2080260" y="122301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1" name="Rectangle 822"/>
                        <wps:cNvSpPr>
                          <a:spLocks noChangeArrowheads="1"/>
                        </wps:cNvSpPr>
                        <wps:spPr bwMode="auto">
                          <a:xfrm>
                            <a:off x="2080260" y="1223010"/>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Line 823"/>
                        <wps:cNvCnPr>
                          <a:cxnSpLocks noChangeShapeType="1"/>
                        </wps:cNvCnPr>
                        <wps:spPr bwMode="auto">
                          <a:xfrm>
                            <a:off x="2080260" y="127317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23" name="Rectangle 824"/>
                        <wps:cNvSpPr>
                          <a:spLocks noChangeArrowheads="1"/>
                        </wps:cNvSpPr>
                        <wps:spPr bwMode="auto">
                          <a:xfrm>
                            <a:off x="2080260" y="1273175"/>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2" name="Line 825"/>
                        <wps:cNvCnPr>
                          <a:cxnSpLocks noChangeShapeType="1"/>
                        </wps:cNvCnPr>
                        <wps:spPr bwMode="auto">
                          <a:xfrm>
                            <a:off x="2080260" y="147256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73" name="Rectangle 826"/>
                        <wps:cNvSpPr>
                          <a:spLocks noChangeArrowheads="1"/>
                        </wps:cNvSpPr>
                        <wps:spPr bwMode="auto">
                          <a:xfrm>
                            <a:off x="2080260" y="1472565"/>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5" name="Line 827"/>
                        <wps:cNvCnPr>
                          <a:cxnSpLocks noChangeShapeType="1"/>
                        </wps:cNvCnPr>
                        <wps:spPr bwMode="auto">
                          <a:xfrm>
                            <a:off x="2080260" y="167259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76" name="Rectangle 828"/>
                        <wps:cNvSpPr>
                          <a:spLocks noChangeArrowheads="1"/>
                        </wps:cNvSpPr>
                        <wps:spPr bwMode="auto">
                          <a:xfrm>
                            <a:off x="2080260" y="1672590"/>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7" name="Line 829"/>
                        <wps:cNvCnPr>
                          <a:cxnSpLocks noChangeShapeType="1"/>
                        </wps:cNvCnPr>
                        <wps:spPr bwMode="auto">
                          <a:xfrm>
                            <a:off x="2080260" y="170561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78" name="Rectangle 830"/>
                        <wps:cNvSpPr>
                          <a:spLocks noChangeArrowheads="1"/>
                        </wps:cNvSpPr>
                        <wps:spPr bwMode="auto">
                          <a:xfrm>
                            <a:off x="2080260" y="1705610"/>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9" name="Line 831"/>
                        <wps:cNvCnPr>
                          <a:cxnSpLocks noChangeShapeType="1"/>
                        </wps:cNvCnPr>
                        <wps:spPr bwMode="auto">
                          <a:xfrm>
                            <a:off x="2080260" y="190563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80" name="Rectangle 832"/>
                        <wps:cNvSpPr>
                          <a:spLocks noChangeArrowheads="1"/>
                        </wps:cNvSpPr>
                        <wps:spPr bwMode="auto">
                          <a:xfrm>
                            <a:off x="2080260" y="1905635"/>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1" name="Line 833"/>
                        <wps:cNvCnPr>
                          <a:cxnSpLocks noChangeShapeType="1"/>
                        </wps:cNvCnPr>
                        <wps:spPr bwMode="auto">
                          <a:xfrm>
                            <a:off x="2080260" y="193865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82" name="Rectangle 834"/>
                        <wps:cNvSpPr>
                          <a:spLocks noChangeArrowheads="1"/>
                        </wps:cNvSpPr>
                        <wps:spPr bwMode="auto">
                          <a:xfrm>
                            <a:off x="2080260" y="1938655"/>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3" name="Line 835"/>
                        <wps:cNvCnPr>
                          <a:cxnSpLocks noChangeShapeType="1"/>
                        </wps:cNvCnPr>
                        <wps:spPr bwMode="auto">
                          <a:xfrm>
                            <a:off x="2080260" y="213868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84" name="Rectangle 836"/>
                        <wps:cNvSpPr>
                          <a:spLocks noChangeArrowheads="1"/>
                        </wps:cNvSpPr>
                        <wps:spPr bwMode="auto">
                          <a:xfrm>
                            <a:off x="2080260" y="2138680"/>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5" name="Line 837"/>
                        <wps:cNvCnPr>
                          <a:cxnSpLocks noChangeShapeType="1"/>
                        </wps:cNvCnPr>
                        <wps:spPr bwMode="auto">
                          <a:xfrm>
                            <a:off x="2080260" y="217170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86" name="Rectangle 838"/>
                        <wps:cNvSpPr>
                          <a:spLocks noChangeArrowheads="1"/>
                        </wps:cNvSpPr>
                        <wps:spPr bwMode="auto">
                          <a:xfrm>
                            <a:off x="2080260" y="2171700"/>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7" name="Line 839"/>
                        <wps:cNvCnPr>
                          <a:cxnSpLocks noChangeShapeType="1"/>
                        </wps:cNvCnPr>
                        <wps:spPr bwMode="auto">
                          <a:xfrm>
                            <a:off x="2080260" y="237109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88" name="Rectangle 840"/>
                        <wps:cNvSpPr>
                          <a:spLocks noChangeArrowheads="1"/>
                        </wps:cNvSpPr>
                        <wps:spPr bwMode="auto">
                          <a:xfrm>
                            <a:off x="2080260" y="2371090"/>
                            <a:ext cx="825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9" name="Line 841"/>
                        <wps:cNvCnPr>
                          <a:cxnSpLocks noChangeShapeType="1"/>
                        </wps:cNvCnPr>
                        <wps:spPr bwMode="auto">
                          <a:xfrm>
                            <a:off x="2080260" y="240474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90" name="Rectangle 842"/>
                        <wps:cNvSpPr>
                          <a:spLocks noChangeArrowheads="1"/>
                        </wps:cNvSpPr>
                        <wps:spPr bwMode="auto">
                          <a:xfrm>
                            <a:off x="2080260" y="2404745"/>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1" name="Freeform 843"/>
                        <wps:cNvSpPr>
                          <a:spLocks/>
                        </wps:cNvSpPr>
                        <wps:spPr bwMode="auto">
                          <a:xfrm>
                            <a:off x="66675" y="840105"/>
                            <a:ext cx="58420" cy="92075"/>
                          </a:xfrm>
                          <a:custGeom>
                            <a:avLst/>
                            <a:gdLst>
                              <a:gd name="T0" fmla="*/ 0 w 92"/>
                              <a:gd name="T1" fmla="*/ 46 h 145"/>
                              <a:gd name="T2" fmla="*/ 46 w 92"/>
                              <a:gd name="T3" fmla="*/ 0 h 145"/>
                              <a:gd name="T4" fmla="*/ 92 w 92"/>
                              <a:gd name="T5" fmla="*/ 46 h 145"/>
                              <a:gd name="T6" fmla="*/ 69 w 92"/>
                              <a:gd name="T7" fmla="*/ 46 h 145"/>
                              <a:gd name="T8" fmla="*/ 69 w 92"/>
                              <a:gd name="T9" fmla="*/ 145 h 145"/>
                              <a:gd name="T10" fmla="*/ 23 w 92"/>
                              <a:gd name="T11" fmla="*/ 145 h 145"/>
                              <a:gd name="T12" fmla="*/ 23 w 92"/>
                              <a:gd name="T13" fmla="*/ 46 h 145"/>
                              <a:gd name="T14" fmla="*/ 0 w 92"/>
                              <a:gd name="T15" fmla="*/ 46 h 1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2" h="145">
                                <a:moveTo>
                                  <a:pt x="0" y="46"/>
                                </a:moveTo>
                                <a:lnTo>
                                  <a:pt x="46" y="0"/>
                                </a:lnTo>
                                <a:lnTo>
                                  <a:pt x="92" y="46"/>
                                </a:lnTo>
                                <a:lnTo>
                                  <a:pt x="69" y="46"/>
                                </a:lnTo>
                                <a:lnTo>
                                  <a:pt x="69" y="145"/>
                                </a:lnTo>
                                <a:lnTo>
                                  <a:pt x="23" y="145"/>
                                </a:lnTo>
                                <a:lnTo>
                                  <a:pt x="23" y="46"/>
                                </a:lnTo>
                                <a:lnTo>
                                  <a:pt x="0" y="46"/>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2" name="Freeform 844"/>
                        <wps:cNvSpPr>
                          <a:spLocks/>
                        </wps:cNvSpPr>
                        <wps:spPr bwMode="auto">
                          <a:xfrm>
                            <a:off x="66675" y="840105"/>
                            <a:ext cx="58420" cy="92075"/>
                          </a:xfrm>
                          <a:custGeom>
                            <a:avLst/>
                            <a:gdLst>
                              <a:gd name="T0" fmla="*/ 0 w 92"/>
                              <a:gd name="T1" fmla="*/ 46 h 145"/>
                              <a:gd name="T2" fmla="*/ 46 w 92"/>
                              <a:gd name="T3" fmla="*/ 0 h 145"/>
                              <a:gd name="T4" fmla="*/ 92 w 92"/>
                              <a:gd name="T5" fmla="*/ 46 h 145"/>
                              <a:gd name="T6" fmla="*/ 69 w 92"/>
                              <a:gd name="T7" fmla="*/ 46 h 145"/>
                              <a:gd name="T8" fmla="*/ 69 w 92"/>
                              <a:gd name="T9" fmla="*/ 145 h 145"/>
                              <a:gd name="T10" fmla="*/ 23 w 92"/>
                              <a:gd name="T11" fmla="*/ 145 h 145"/>
                              <a:gd name="T12" fmla="*/ 23 w 92"/>
                              <a:gd name="T13" fmla="*/ 46 h 145"/>
                              <a:gd name="T14" fmla="*/ 0 w 92"/>
                              <a:gd name="T15" fmla="*/ 46 h 1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2" h="145">
                                <a:moveTo>
                                  <a:pt x="0" y="46"/>
                                </a:moveTo>
                                <a:lnTo>
                                  <a:pt x="46" y="0"/>
                                </a:lnTo>
                                <a:lnTo>
                                  <a:pt x="92" y="46"/>
                                </a:lnTo>
                                <a:lnTo>
                                  <a:pt x="69" y="46"/>
                                </a:lnTo>
                                <a:lnTo>
                                  <a:pt x="69" y="145"/>
                                </a:lnTo>
                                <a:lnTo>
                                  <a:pt x="23" y="145"/>
                                </a:lnTo>
                                <a:lnTo>
                                  <a:pt x="23" y="46"/>
                                </a:lnTo>
                                <a:lnTo>
                                  <a:pt x="0" y="46"/>
                                </a:lnTo>
                                <a:close/>
                              </a:path>
                            </a:pathLst>
                          </a:custGeom>
                          <a:noFill/>
                          <a:ln w="8255" cap="flat">
                            <a:solidFill>
                              <a:srgbClr val="AE5A2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3" name="Freeform 845"/>
                        <wps:cNvSpPr>
                          <a:spLocks/>
                        </wps:cNvSpPr>
                        <wps:spPr bwMode="auto">
                          <a:xfrm>
                            <a:off x="58420" y="1339850"/>
                            <a:ext cx="57785" cy="91440"/>
                          </a:xfrm>
                          <a:custGeom>
                            <a:avLst/>
                            <a:gdLst>
                              <a:gd name="T0" fmla="*/ 0 w 91"/>
                              <a:gd name="T1" fmla="*/ 45 h 144"/>
                              <a:gd name="T2" fmla="*/ 46 w 91"/>
                              <a:gd name="T3" fmla="*/ 0 h 144"/>
                              <a:gd name="T4" fmla="*/ 91 w 91"/>
                              <a:gd name="T5" fmla="*/ 45 h 144"/>
                              <a:gd name="T6" fmla="*/ 69 w 91"/>
                              <a:gd name="T7" fmla="*/ 45 h 144"/>
                              <a:gd name="T8" fmla="*/ 69 w 91"/>
                              <a:gd name="T9" fmla="*/ 144 h 144"/>
                              <a:gd name="T10" fmla="*/ 23 w 91"/>
                              <a:gd name="T11" fmla="*/ 144 h 144"/>
                              <a:gd name="T12" fmla="*/ 23 w 91"/>
                              <a:gd name="T13" fmla="*/ 45 h 144"/>
                              <a:gd name="T14" fmla="*/ 0 w 91"/>
                              <a:gd name="T15" fmla="*/ 45 h 14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 h="144">
                                <a:moveTo>
                                  <a:pt x="0" y="45"/>
                                </a:moveTo>
                                <a:lnTo>
                                  <a:pt x="46" y="0"/>
                                </a:lnTo>
                                <a:lnTo>
                                  <a:pt x="91" y="45"/>
                                </a:lnTo>
                                <a:lnTo>
                                  <a:pt x="69" y="45"/>
                                </a:lnTo>
                                <a:lnTo>
                                  <a:pt x="69" y="144"/>
                                </a:lnTo>
                                <a:lnTo>
                                  <a:pt x="23" y="144"/>
                                </a:lnTo>
                                <a:lnTo>
                                  <a:pt x="23" y="45"/>
                                </a:lnTo>
                                <a:lnTo>
                                  <a:pt x="0" y="45"/>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4" name="Freeform 846"/>
                        <wps:cNvSpPr>
                          <a:spLocks/>
                        </wps:cNvSpPr>
                        <wps:spPr bwMode="auto">
                          <a:xfrm>
                            <a:off x="58420" y="1339850"/>
                            <a:ext cx="57785" cy="91440"/>
                          </a:xfrm>
                          <a:custGeom>
                            <a:avLst/>
                            <a:gdLst>
                              <a:gd name="T0" fmla="*/ 0 w 91"/>
                              <a:gd name="T1" fmla="*/ 45 h 144"/>
                              <a:gd name="T2" fmla="*/ 46 w 91"/>
                              <a:gd name="T3" fmla="*/ 0 h 144"/>
                              <a:gd name="T4" fmla="*/ 91 w 91"/>
                              <a:gd name="T5" fmla="*/ 45 h 144"/>
                              <a:gd name="T6" fmla="*/ 69 w 91"/>
                              <a:gd name="T7" fmla="*/ 45 h 144"/>
                              <a:gd name="T8" fmla="*/ 69 w 91"/>
                              <a:gd name="T9" fmla="*/ 144 h 144"/>
                              <a:gd name="T10" fmla="*/ 23 w 91"/>
                              <a:gd name="T11" fmla="*/ 144 h 144"/>
                              <a:gd name="T12" fmla="*/ 23 w 91"/>
                              <a:gd name="T13" fmla="*/ 45 h 144"/>
                              <a:gd name="T14" fmla="*/ 0 w 91"/>
                              <a:gd name="T15" fmla="*/ 45 h 14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 h="144">
                                <a:moveTo>
                                  <a:pt x="0" y="45"/>
                                </a:moveTo>
                                <a:lnTo>
                                  <a:pt x="46" y="0"/>
                                </a:lnTo>
                                <a:lnTo>
                                  <a:pt x="91" y="45"/>
                                </a:lnTo>
                                <a:lnTo>
                                  <a:pt x="69" y="45"/>
                                </a:lnTo>
                                <a:lnTo>
                                  <a:pt x="69" y="144"/>
                                </a:lnTo>
                                <a:lnTo>
                                  <a:pt x="23" y="144"/>
                                </a:lnTo>
                                <a:lnTo>
                                  <a:pt x="23" y="45"/>
                                </a:lnTo>
                                <a:lnTo>
                                  <a:pt x="0" y="45"/>
                                </a:lnTo>
                                <a:close/>
                              </a:path>
                            </a:pathLst>
                          </a:custGeom>
                          <a:noFill/>
                          <a:ln w="8255" cap="flat">
                            <a:solidFill>
                              <a:srgbClr val="AE5A2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D604C4B" id="Lienzo 3095" o:spid="_x0000_s1118" editas="canvas" style="position:absolute;left:0;text-align:left;margin-left:2in;margin-top:132.65pt;width:164.45pt;height:190.65pt;z-index:251700224" coordsize="20885,2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">
                <v:shape id="_x0000_s1119" type="#_x0000_t75" style="position:absolute;width:20885;height:24212;visibility:visible;mso-wrap-style:square">
                  <v:fill o:detectmouseclick="t"/>
                  <v:path o:connecttype="none"/>
                </v:shape>
                <v:rect id="Rectangle 754" o:spid="_x0000_s1120" style="position:absolute;left:82;top:82;width:20803;height:24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" fillcolor="#fffefb" stroked="f"/>
                <v:rect id="Rectangle 755" o:spid="_x0000_s1121" style="position:absolute;left:3854;top:82;width:12992;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" filled="f" stroked="f">
                  <v:textbox style="mso-fit-shape-to-text:t" inset="0,0,0,0">
                    <w:txbxContent>
                      <w:p w14:paraId="592D2908" w14:textId="77777777" w:rsidR="0026600C" w:rsidRDefault="0026600C">
                        <w:r>
                          <w:rPr>
                            <w:rFonts w:ascii="Arial Narrow" w:hAnsi="Arial Narrow" w:cs="Arial Narrow"/>
                            <w:b/>
                            <w:bCs/>
                            <w:color w:val="000000"/>
                            <w:lang w:val="en-US"/>
                          </w:rPr>
                          <w:t>Cuadro de causalidad</w:t>
                        </w:r>
                      </w:p>
                    </w:txbxContent>
                  </v:textbox>
                </v:rect>
                <v:rect id="Rectangle 756" o:spid="_x0000_s1122" style="position:absolute;left:2711;top:2082;width:15386;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" filled="f" stroked="f">
                  <v:textbox style="mso-fit-shape-to-text:t" inset="0,0,0,0">
                    <w:txbxContent>
                      <w:p w14:paraId="78CE7228" w14:textId="77777777" w:rsidR="0026600C" w:rsidRDefault="0026600C">
                        <w:r>
                          <w:rPr>
                            <w:rFonts w:ascii="Arial Narrow" w:hAnsi="Arial Narrow" w:cs="Arial Narrow"/>
                            <w:i/>
                            <w:iCs/>
                            <w:color w:val="000000"/>
                            <w:lang w:val="en-US"/>
                          </w:rPr>
                          <w:t>Relación de causa - efecto</w:t>
                        </w:r>
                      </w:p>
                    </w:txbxContent>
                  </v:textbox>
                </v:rect>
                <v:rect id="Rectangle 757" o:spid="_x0000_s1123" style="position:absolute;left:330;top:5822;width:1879;height:1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" filled="f" stroked="f">
                  <v:textbox style="mso-fit-shape-to-text:t" inset="0,0,0,0">
                    <w:txbxContent>
                      <w:p w14:paraId="159FFF10" w14:textId="77777777" w:rsidR="0026600C" w:rsidRDefault="0026600C">
                        <w:r>
                          <w:rPr>
                            <w:rFonts w:ascii="Arial Narrow" w:hAnsi="Arial Narrow" w:cs="Arial Narrow"/>
                            <w:b/>
                            <w:bCs/>
                            <w:color w:val="000000"/>
                            <w:lang w:val="en-US"/>
                          </w:rPr>
                          <w:t>Fin</w:t>
                        </w:r>
                      </w:p>
                    </w:txbxContent>
                  </v:textbox>
                </v:rect>
                <v:rect id="Rectangle 758" o:spid="_x0000_s1124" style="position:absolute;left:330;top:10318;width:5835;height:1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" filled="f" stroked="f">
                  <v:textbox style="mso-fit-shape-to-text:t" inset="0,0,0,0">
                    <w:txbxContent>
                      <w:p w14:paraId="0A4B7C1E" w14:textId="77777777" w:rsidR="0026600C" w:rsidRDefault="0026600C">
                        <w:r>
                          <w:rPr>
                            <w:rFonts w:ascii="Arial Narrow" w:hAnsi="Arial Narrow" w:cs="Arial Narrow"/>
                            <w:b/>
                            <w:bCs/>
                            <w:i/>
                            <w:iCs/>
                            <w:color w:val="000000"/>
                            <w:lang w:val="en-US"/>
                          </w:rPr>
                          <w:t>Propósito</w:t>
                        </w:r>
                      </w:p>
                    </w:txbxContent>
                  </v:textbox>
                </v:rect>
                <v:rect id="Rectangle 759" o:spid="_x0000_s1125" style="position:absolute;left:330;top:14808;width:1111;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" filled="f" stroked="f">
                  <v:textbox style="mso-fit-shape-to-text:t" inset="0,0,0,0">
                    <w:txbxContent>
                      <w:p w14:paraId="4FC7EF5E" w14:textId="77777777" w:rsidR="0026600C" w:rsidRDefault="0026600C">
                        <w:r>
                          <w:rPr>
                            <w:rFonts w:ascii="Arial Narrow" w:hAnsi="Arial Narrow" w:cs="Arial Narrow"/>
                            <w:color w:val="000000"/>
                            <w:lang w:val="en-US"/>
                          </w:rPr>
                          <w:t>Si</w:t>
                        </w:r>
                      </w:p>
                    </w:txbxContent>
                  </v:textbox>
                </v:rect>
                <v:rect id="Rectangle 760" o:spid="_x0000_s1126" style="position:absolute;left:6819;top:14808;width:8205;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" filled="f" stroked="f">
                  <v:textbox style="mso-fit-shape-to-text:t" inset="0,0,0,0">
                    <w:txbxContent>
                      <w:p w14:paraId="058402D5" w14:textId="77777777" w:rsidR="0026600C" w:rsidRDefault="0026600C">
                        <w:r>
                          <w:rPr>
                            <w:rFonts w:ascii="Arial Narrow" w:hAnsi="Arial Narrow" w:cs="Arial Narrow"/>
                            <w:color w:val="000000"/>
                            <w:lang w:val="en-US"/>
                          </w:rPr>
                          <w:t>Componente 1</w:t>
                        </w:r>
                      </w:p>
                    </w:txbxContent>
                  </v:textbox>
                </v:rect>
                <v:rect id="Rectangle 761" o:spid="_x0000_s1127" style="position:absolute;left:330;top:17138;width:730;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" filled="f" stroked="f">
                  <v:textbox style="mso-fit-shape-to-text:t" inset="0,0,0,0">
                    <w:txbxContent>
                      <w:p w14:paraId="64551FF1" w14:textId="77777777" w:rsidR="0026600C" w:rsidRDefault="0026600C">
                        <w:r>
                          <w:rPr>
                            <w:rFonts w:ascii="Arial Narrow" w:hAnsi="Arial Narrow" w:cs="Arial Narrow"/>
                            <w:color w:val="000000"/>
                            <w:lang w:val="en-US"/>
                          </w:rPr>
                          <w:t>+</w:t>
                        </w:r>
                      </w:p>
                    </w:txbxContent>
                  </v:textbox>
                </v:rect>
                <v:rect id="Rectangle 762" o:spid="_x0000_s1128" style="position:absolute;left:6819;top:17138;width:8205;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" filled="f" stroked="f">
                  <v:textbox style="mso-fit-shape-to-text:t" inset="0,0,0,0">
                    <w:txbxContent>
                      <w:p w14:paraId="02222AAA" w14:textId="77777777" w:rsidR="0026600C" w:rsidRDefault="0026600C">
                        <w:r>
                          <w:rPr>
                            <w:rFonts w:ascii="Arial Narrow" w:hAnsi="Arial Narrow" w:cs="Arial Narrow"/>
                            <w:color w:val="000000"/>
                            <w:lang w:val="en-US"/>
                          </w:rPr>
                          <w:t>Componente 2</w:t>
                        </w:r>
                      </w:p>
                    </w:txbxContent>
                  </v:textbox>
                </v:rect>
                <v:rect id="Rectangle 763" o:spid="_x0000_s1129" style="position:absolute;left:330;top:19469;width:730;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" filled="f" stroked="f">
                  <v:textbox style="mso-fit-shape-to-text:t" inset="0,0,0,0">
                    <w:txbxContent>
                      <w:p w14:paraId="5FFB3103" w14:textId="77777777" w:rsidR="0026600C" w:rsidRDefault="0026600C">
                        <w:r>
                          <w:rPr>
                            <w:rFonts w:ascii="Arial Narrow" w:hAnsi="Arial Narrow" w:cs="Arial Narrow"/>
                            <w:color w:val="000000"/>
                            <w:lang w:val="en-US"/>
                          </w:rPr>
                          <w:t>+</w:t>
                        </w:r>
                      </w:p>
                    </w:txbxContent>
                  </v:textbox>
                </v:rect>
                <v:rect id="Rectangle 764" o:spid="_x0000_s1130" style="position:absolute;left:6819;top:19469;width:8205;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" filled="f" stroked="f">
                  <v:textbox style="mso-fit-shape-to-text:t" inset="0,0,0,0">
                    <w:txbxContent>
                      <w:p w14:paraId="47320B71" w14:textId="77777777" w:rsidR="0026600C" w:rsidRDefault="0026600C">
                        <w:r>
                          <w:rPr>
                            <w:rFonts w:ascii="Arial Narrow" w:hAnsi="Arial Narrow" w:cs="Arial Narrow"/>
                            <w:color w:val="000000"/>
                            <w:lang w:val="en-US"/>
                          </w:rPr>
                          <w:t>Componente 3</w:t>
                        </w:r>
                      </w:p>
                    </w:txbxContent>
                  </v:textbox>
                </v:rect>
                <v:rect id="Rectangle 765" o:spid="_x0000_s1131" style="position:absolute;left:330;top:21799;width:730;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" filled="f" stroked="f">
                  <v:textbox style="mso-fit-shape-to-text:t" inset="0,0,0,0">
                    <w:txbxContent>
                      <w:p w14:paraId="6F9B762B" w14:textId="77777777" w:rsidR="0026600C" w:rsidRDefault="0026600C">
                        <w:r>
                          <w:rPr>
                            <w:rFonts w:ascii="Arial Narrow" w:hAnsi="Arial Narrow" w:cs="Arial Narrow"/>
                            <w:color w:val="000000"/>
                            <w:lang w:val="en-US"/>
                          </w:rPr>
                          <w:t>+</w:t>
                        </w:r>
                      </w:p>
                    </w:txbxContent>
                  </v:textbox>
                </v:rect>
                <v:rect id="Rectangle 766" o:spid="_x0000_s1132" style="position:absolute;left:6819;top:21799;width:8757;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" filled="f" stroked="f">
                  <v:textbox style="mso-fit-shape-to-text:t" inset="0,0,0,0">
                    <w:txbxContent>
                      <w:p w14:paraId="42DA3E4D" w14:textId="77777777" w:rsidR="0026600C" w:rsidRDefault="0026600C">
                        <w:r>
                          <w:rPr>
                            <w:rFonts w:ascii="Arial Narrow" w:hAnsi="Arial Narrow" w:cs="Arial Narrow"/>
                            <w:color w:val="000000"/>
                            <w:lang w:val="en-US"/>
                          </w:rPr>
                          <w:t>Componente …</w:t>
                        </w:r>
                      </w:p>
                    </w:txbxContent>
                  </v:textbox>
                </v:rect>
                <v:rect id="Rectangle 767" o:spid="_x0000_s1133" style="position:absolute;left:7740;top:12731;width:5214;height:1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" filled="f" stroked="f">
                  <v:textbox style="mso-fit-shape-to-text:t" inset="0,0,0,0">
                    <w:txbxContent>
                      <w:p w14:paraId="6E0EE26F" w14:textId="77777777" w:rsidR="0026600C" w:rsidRDefault="0026600C">
                        <w:r>
                          <w:rPr>
                            <w:rFonts w:ascii="Arial Narrow" w:hAnsi="Arial Narrow" w:cs="Arial Narrow"/>
                            <w:color w:val="000000"/>
                            <w:lang w:val="en-US"/>
                          </w:rPr>
                          <w:t>Entonces</w:t>
                        </w:r>
                      </w:p>
                    </w:txbxContent>
                  </v:textbox>
                </v:rect>
                <v:rect id="Rectangle 768" o:spid="_x0000_s1134" style="position:absolute;left:7740;top:8235;width:5214;height:1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" filled="f" stroked="f">
                  <v:textbox style="mso-fit-shape-to-text:t" inset="0,0,0,0">
                    <w:txbxContent>
                      <w:p w14:paraId="5DF64A2C" w14:textId="77777777" w:rsidR="0026600C" w:rsidRDefault="0026600C">
                        <w:r>
                          <w:rPr>
                            <w:rFonts w:ascii="Arial Narrow" w:hAnsi="Arial Narrow" w:cs="Arial Narrow"/>
                            <w:color w:val="000000"/>
                            <w:lang w:val="en-US"/>
                          </w:rPr>
                          <w:t>Entonces</w:t>
                        </w:r>
                      </w:p>
                    </w:txbxContent>
                  </v:textbox>
                </v:rect>
                <v:rect id="Rectangle 769" o:spid="_x0000_s1135" style="position:absolute;width:8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" fillcolor="#d4d4d4" stroked="f"/>
                <v:rect id="Rectangle 770" o:spid="_x0000_s1136" style="position:absolute;left:6489;width:8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" fillcolor="#d4d4d4" stroked="f"/>
                <v:rect id="Rectangle 771" o:spid="_x0000_s1137" style="position:absolute;left:20720;width:8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" fillcolor="#d4d4d4" stroked="f"/>
                <v:rect id="Rectangle 772" o:spid="_x0000_s1138" style="position:absolute;left:82;top:5156;width:207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" fillcolor="black" stroked="f"/>
                <v:line id="Line 773" o:spid="_x0000_s1139" style="position:absolute;visibility:visible;mso-wrap-style:square" from="6489,7740" to="20802,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" strokeweight="0"/>
                <v:rect id="Rectangle 774" o:spid="_x0000_s1140" style="position:absolute;left:6489;top:7740;width:1431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" fillcolor="black" stroked="f"/>
                <v:rect id="Rectangle 775" o:spid="_x0000_s1141" style="position:absolute;left:20720;top:5245;width:82;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" fillcolor="black" stroked="f"/>
                <v:rect id="Rectangle 776" o:spid="_x0000_s1142" style="position:absolute;left:82;top:8235;width:20720;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" fillcolor="black" stroked="f"/>
                <v:rect id="Rectangle 777" o:spid="_x0000_s1143" style="position:absolute;left:82;top:10236;width:20720;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" fillcolor="black" stroked="f"/>
                <v:line id="Line 778" o:spid="_x0000_s1144" style="position:absolute;visibility:visible;mso-wrap-style:square" from="6489,12230" to="20802,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" strokeweight="0"/>
                <v:rect id="Rectangle 779" o:spid="_x0000_s1145" style="position:absolute;left:6489;top:12230;width:14313;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" fillcolor="black" stroked="f"/>
                <v:rect id="Rectangle 780" o:spid="_x0000_s1146" style="position:absolute;left:20720;top:7823;width:82;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" fillcolor="black" stroked="f"/>
                <v:rect id="Rectangle 781" o:spid="_x0000_s1147" style="position:absolute;left:82;top:12731;width:20720;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" fillcolor="black" stroked="f"/>
                <v:rect id="Rectangle 782" o:spid="_x0000_s1148" style="position:absolute;left:82;top:14725;width:20720;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" fillcolor="black" stroked="f"/>
                <v:line id="Line 783" o:spid="_x0000_s1149" style="position:absolute;visibility:visible;mso-wrap-style:square" from="6489,16725" to="20802,1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" strokeweight="0"/>
                <v:rect id="Rectangle 784" o:spid="_x0000_s1150" style="position:absolute;left:6489;top:16725;width:1431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" fillcolor="black" stroked="f"/>
                <v:rect id="Rectangle 785" o:spid="_x0000_s1151" style="position:absolute;left:20720;top:12312;width:82;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" fillcolor="black" stroked="f"/>
                <v:rect id="Rectangle 786" o:spid="_x0000_s1152" style="position:absolute;left:82;top:17056;width:20720;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" fillcolor="black" stroked="f"/>
                <v:line id="Line 787" o:spid="_x0000_s1153" style="position:absolute;visibility:visible;mso-wrap-style:square" from="6489,19056" to="20802,19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" strokeweight="0"/>
                <v:rect id="Rectangle 788" o:spid="_x0000_s1154" style="position:absolute;left:6489;top:19056;width:14313;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" fillcolor="black" stroked="f"/>
                <v:rect id="Rectangle 789" o:spid="_x0000_s1155" style="position:absolute;left:20720;top:16808;width:82;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" fillcolor="black" stroked="f"/>
                <v:rect id="Rectangle 790" o:spid="_x0000_s1156" style="position:absolute;left:82;top:19386;width:20720;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" fillcolor="black" stroked="f"/>
                <v:line id="Line 791" o:spid="_x0000_s1157" style="position:absolute;visibility:visible;mso-wrap-style:square" from="6489,21386" to="20802,2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" strokeweight="0"/>
                <v:rect id="Rectangle 792" o:spid="_x0000_s1158" style="position:absolute;left:6489;top:21386;width:1431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" fillcolor="black" stroked="f"/>
                <v:rect id="Rectangle 793" o:spid="_x0000_s1159" style="position:absolute;left:20720;top:19138;width:82;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" fillcolor="black" stroked="f"/>
                <v:rect id="Rectangle 794" o:spid="_x0000_s1160" style="position:absolute;left:82;top:21717;width:20720;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" fillcolor="black" stroked="f"/>
                <v:line id="Line 795" o:spid="_x0000_s1161" style="position:absolute;visibility:visible;mso-wrap-style:square" from="6489,23710" to="20802,23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" strokeweight="0"/>
                <v:rect id="Rectangle 796" o:spid="_x0000_s1162" style="position:absolute;left:6489;top:23710;width:1431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" fillcolor="black" stroked="f"/>
                <v:rect id="Rectangle 797" o:spid="_x0000_s1163" style="position:absolute;left:20720;top:21469;width:82;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" fillcolor="black" stroked="f"/>
                <v:rect id="Rectangle 798" o:spid="_x0000_s1164" style="position:absolute;top:5156;width:82;height:18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" fillcolor="black" stroked="f"/>
                <v:rect id="Rectangle 799" o:spid="_x0000_s1165" style="position:absolute;left:82;top:24047;width:20720;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" fillcolor="black" stroked="f"/>
                <v:rect id="Rectangle 800" o:spid="_x0000_s1166" style="position:absolute;left:20720;top:23799;width:82;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" fillcolor="black" stroked="f"/>
                <v:line id="Line 801" o:spid="_x0000_s1167" style="position:absolute;visibility:visible;mso-wrap-style:square" from="0,24130" to="6,2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" strokecolor="#d4d4d4" strokeweight="0"/>
                <v:rect id="Rectangle 802" o:spid="_x0000_s1168" style="position:absolute;top:24130;width:82;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" fillcolor="#d4d4d4" stroked="f"/>
                <v:line id="Line 803" o:spid="_x0000_s1169" style="position:absolute;visibility:visible;mso-wrap-style:square" from="6489,24130" to="6496,2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" strokecolor="#d4d4d4" strokeweight="0"/>
                <v:rect id="Rectangle 804" o:spid="_x0000_s1170" style="position:absolute;left:6489;top:24130;width:83;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" fillcolor="#d4d4d4" stroked="f"/>
                <v:line id="Line 805" o:spid="_x0000_s1171" style="position:absolute;visibility:visible;mso-wrap-style:square" from="20720,24130" to="20726,2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" strokecolor="#d4d4d4" strokeweight="0"/>
                <v:rect id="Rectangle 806" o:spid="_x0000_s1172" style="position:absolute;left:20720;top:24130;width:82;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" fillcolor="#d4d4d4" stroked="f"/>
                <v:line id="Line 807" o:spid="_x0000_s1173" style="position:absolute;visibility:visible;mso-wrap-style:square" from="20802,0" to="208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" strokecolor="#d4d4d4" strokeweight="0"/>
                <v:rect id="Rectangle 808" o:spid="_x0000_s1174" style="position:absolute;left:20802;width:83;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" fillcolor="#d4d4d4" stroked="f"/>
                <v:line id="Line 809" o:spid="_x0000_s1175" style="position:absolute;visibility:visible;mso-wrap-style:square" from="20802,1993" to="20808,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" strokecolor="#d4d4d4" strokeweight="0"/>
                <v:rect id="Rectangle 810" o:spid="_x0000_s1176" style="position:absolute;left:20802;top:1993;width:8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" fillcolor="#d4d4d4" stroked="f"/>
                <v:line id="Line 811" o:spid="_x0000_s1177" style="position:absolute;visibility:visible;mso-wrap-style:square" from="20802,3994" to="20808,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" strokecolor="#d4d4d4" strokeweight="0"/>
                <v:rect id="Rectangle 812" o:spid="_x0000_s1178" style="position:absolute;left:20802;top:3994;width:83;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" fillcolor="#d4d4d4" stroked="f"/>
                <v:line id="Line 813" o:spid="_x0000_s1179" style="position:absolute;visibility:visible;mso-wrap-style:square" from="20802,5156" to="20808,5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" strokecolor="#d4d4d4" strokeweight="0"/>
                <v:rect id="Rectangle 814" o:spid="_x0000_s1180" style="position:absolute;left:20802;top:5156;width:8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" fillcolor="#d4d4d4" stroked="f"/>
                <v:line id="Line 815" o:spid="_x0000_s1181" style="position:absolute;visibility:visible;mso-wrap-style:square" from="20802,7740" to="20808,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" strokecolor="#d4d4d4" strokeweight="0"/>
                <v:rect id="Rectangle 816" o:spid="_x0000_s1182" style="position:absolute;left:20802;top:7740;width:8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" fillcolor="#d4d4d4" stroked="f"/>
                <v:line id="Line 817" o:spid="_x0000_s1183" style="position:absolute;visibility:visible;mso-wrap-style:square" from="20802,8235" to="20808,8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" strokecolor="#d4d4d4" strokeweight="0"/>
                <v:rect id="Rectangle 818" o:spid="_x0000_s1184" style="position:absolute;left:20802;top:8235;width:8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" fillcolor="#d4d4d4" stroked="f"/>
                <v:line id="Line 819" o:spid="_x0000_s1185" style="position:absolute;visibility:visible;mso-wrap-style:square" from="20802,10236" to="20808,10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" strokecolor="#d4d4d4" strokeweight="0"/>
                <v:rect id="Rectangle 820" o:spid="_x0000_s1186" style="position:absolute;left:20802;top:10236;width:83;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" fillcolor="#d4d4d4" stroked="f"/>
                <v:line id="Line 821" o:spid="_x0000_s1187" style="position:absolute;visibility:visible;mso-wrap-style:square" from="20802,12230" to="20808,1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" strokecolor="#d4d4d4" strokeweight="0"/>
                <v:rect id="Rectangle 822" o:spid="_x0000_s1188" style="position:absolute;left:20802;top:12230;width:83;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" fillcolor="#d4d4d4" stroked="f"/>
                <v:line id="Line 823" o:spid="_x0000_s1189" style="position:absolute;visibility:visible;mso-wrap-style:square" from="20802,12731" to="20808,12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" strokecolor="#d4d4d4" strokeweight="0"/>
                <v:rect id="Rectangle 824" o:spid="_x0000_s1190" style="position:absolute;left:20802;top:12731;width:8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" fillcolor="#d4d4d4" stroked="f"/>
                <v:line id="Line 825" o:spid="_x0000_s1191" style="position:absolute;visibility:visible;mso-wrap-style:square" from="20802,14725" to="20808,1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" strokecolor="#d4d4d4" strokeweight="0"/>
                <v:rect id="Rectangle 826" o:spid="_x0000_s1192" style="position:absolute;left:20802;top:14725;width:8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" fillcolor="#d4d4d4" stroked="f"/>
                <v:line id="Line 827" o:spid="_x0000_s1193" style="position:absolute;visibility:visible;mso-wrap-style:square" from="20802,16725" to="20808,16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" strokecolor="#d4d4d4" strokeweight="0"/>
                <v:rect id="Rectangle 828" o:spid="_x0000_s1194" style="position:absolute;left:20802;top:16725;width:8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" fillcolor="#d4d4d4" stroked="f"/>
                <v:line id="Line 829" o:spid="_x0000_s1195" style="position:absolute;visibility:visible;mso-wrap-style:square" from="20802,17056" to="20808,17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" strokecolor="#d4d4d4" strokeweight="0"/>
                <v:rect id="Rectangle 830" o:spid="_x0000_s1196" style="position:absolute;left:20802;top:17056;width:83;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" fillcolor="#d4d4d4" stroked="f"/>
                <v:line id="Line 831" o:spid="_x0000_s1197" style="position:absolute;visibility:visible;mso-wrap-style:square" from="20802,19056" to="20808,19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" strokecolor="#d4d4d4" strokeweight="0"/>
                <v:rect id="Rectangle 832" o:spid="_x0000_s1198" style="position:absolute;left:20802;top:19056;width:83;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" fillcolor="#d4d4d4" stroked="f"/>
                <v:line id="Line 833" o:spid="_x0000_s1199" style="position:absolute;visibility:visible;mso-wrap-style:square" from="20802,19386" to="20808,19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" strokecolor="#d4d4d4" strokeweight="0"/>
                <v:rect id="Rectangle 834" o:spid="_x0000_s1200" style="position:absolute;left:20802;top:19386;width:8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" fillcolor="#d4d4d4" stroked="f"/>
                <v:line id="Line 835" o:spid="_x0000_s1201" style="position:absolute;visibility:visible;mso-wrap-style:square" from="20802,21386" to="20808,21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" strokecolor="#d4d4d4" strokeweight="0"/>
                <v:rect id="Rectangle 836" o:spid="_x0000_s1202" style="position:absolute;left:20802;top:21386;width:8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" fillcolor="#d4d4d4" stroked="f"/>
                <v:line id="Line 837" o:spid="_x0000_s1203" style="position:absolute;visibility:visible;mso-wrap-style:square" from="20802,21717" to="20808,2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" strokecolor="#d4d4d4" strokeweight="0"/>
                <v:rect id="Rectangle 838" o:spid="_x0000_s1204" style="position:absolute;left:20802;top:21717;width:83;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" fillcolor="#d4d4d4" stroked="f"/>
                <v:line id="Line 839" o:spid="_x0000_s1205" style="position:absolute;visibility:visible;mso-wrap-style:square" from="20802,23710" to="20808,2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" strokecolor="#d4d4d4" strokeweight="0"/>
                <v:rect id="Rectangle 840" o:spid="_x0000_s1206" style="position:absolute;left:20802;top:23710;width:8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" fillcolor="#d4d4d4" stroked="f"/>
                <v:line id="Line 841" o:spid="_x0000_s1207" style="position:absolute;visibility:visible;mso-wrap-style:square" from="20802,24047" to="20808,24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" strokecolor="#d4d4d4" strokeweight="0"/>
                <v:rect id="Rectangle 842" o:spid="_x0000_s1208" style="position:absolute;left:20802;top:24047;width:8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" fillcolor="#d4d4d4" stroked="f"/>
                <v:shape id="Freeform 843" o:spid="_x0000_s1209" style="position:absolute;left:666;top:8401;width:584;height:920;visibility:visible;mso-wrap-style:square;v-text-anchor:top" coordsize="9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" path="m,46l46,,92,46r-23,l69,145r-46,l23,46,,46xe" fillcolor="#ed7d31" stroked="f">
                  <v:path arrowok="t" o:connecttype="custom" o:connectlocs="0,29210;29210,0;58420,29210;43815,29210;43815,92075;14605,92075;14605,29210;0,29210" o:connectangles="0,0,0,0,0,0,0,0"/>
                </v:shape>
                <v:shape id="Freeform 844" o:spid="_x0000_s1210" style="position:absolute;left:666;top:8401;width:584;height:920;visibility:visible;mso-wrap-style:square;v-text-anchor:top" coordsize="9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" path="m,46l46,,92,46r-23,l69,145r-46,l23,46,,46xe" filled="f" strokecolor="#ae5a21" strokeweight=".65pt">
                  <v:stroke joinstyle="miter"/>
                  <v:path arrowok="t" o:connecttype="custom" o:connectlocs="0,29210;29210,0;58420,29210;43815,29210;43815,92075;14605,92075;14605,29210;0,29210" o:connectangles="0,0,0,0,0,0,0,0"/>
                </v:shape>
                <v:shape id="Freeform 845" o:spid="_x0000_s1211" style="position:absolute;left:584;top:13398;width:578;height:914;visibility:visible;mso-wrap-style:square;v-text-anchor:top" coordsize="9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" path="m,45l46,,91,45r-22,l69,144r-46,l23,45,,45xe" fillcolor="#ed7d31" stroked="f">
                  <v:path arrowok="t" o:connecttype="custom" o:connectlocs="0,28575;29210,0;57785,28575;43815,28575;43815,91440;14605,91440;14605,28575;0,28575" o:connectangles="0,0,0,0,0,0,0,0"/>
                </v:shape>
                <v:shape id="Freeform 846" o:spid="_x0000_s1212" style="position:absolute;left:584;top:13398;width:578;height:914;visibility:visible;mso-wrap-style:square;v-text-anchor:top" coordsize="9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" path="m,45l46,,91,45r-22,l69,144r-46,l23,45,,45xe" filled="f" strokecolor="#ae5a21" strokeweight=".65pt">
                  <v:stroke joinstyle="miter"/>
                  <v:path arrowok="t" o:connecttype="custom" o:connectlocs="0,28575;29210,0;57785,28575;43815,28575;43815,91440;14605,91440;14605,28575;0,28575" o:connectangles="0,0,0,0,0,0,0,0"/>
                </v:shape>
              </v:group>
            </w:pict>
          </mc:Fallback>
        </mc:AlternateContent>
      </w:r>
      <w:r w:rsidR="008F7FC8" w:rsidRPr="00B857E3">
        <w:rPr>
          <w:rFonts w:ascii="Univia Pro Light" w:hAnsi="Univia Pro Light" w:cstheme="minorHAnsi"/>
          <w:sz w:val="24"/>
          <w:lang w:val="es-MX"/>
        </w:rPr>
        <w:t xml:space="preserve">Para </w:t>
      </w:r>
      <w:r w:rsidR="00CE5AE8" w:rsidRPr="00B857E3">
        <w:rPr>
          <w:rFonts w:ascii="Univia Pro Light" w:hAnsi="Univia Pro Light" w:cstheme="minorHAnsi"/>
          <w:sz w:val="24"/>
          <w:lang w:val="es-MX"/>
        </w:rPr>
        <w:t xml:space="preserve">realizar </w:t>
      </w:r>
      <w:r w:rsidR="008F7FC8" w:rsidRPr="00B857E3">
        <w:rPr>
          <w:rFonts w:ascii="Univia Pro Light" w:hAnsi="Univia Pro Light" w:cstheme="minorHAnsi"/>
          <w:sz w:val="24"/>
          <w:lang w:val="es-MX"/>
        </w:rPr>
        <w:t xml:space="preserve">el siguiente paso se puede realizar de una forma mecánica y sencilla, se toma el cuadro anterior y se gira noventa grados en sentido contrario de las manecillas del reloj, a este proceso se le llama </w:t>
      </w:r>
      <w:r w:rsidR="00B53A0C" w:rsidRPr="00B857E3">
        <w:rPr>
          <w:rFonts w:ascii="Univia Pro Light" w:hAnsi="Univia Pro Light" w:cstheme="minorHAnsi"/>
          <w:sz w:val="24"/>
          <w:lang w:val="es-MX"/>
        </w:rPr>
        <w:t>“transponer la matriz o vector”. Con este sencillo procedimiento se tiene</w:t>
      </w:r>
      <w:r w:rsidR="00CE5AE8" w:rsidRPr="00B857E3">
        <w:rPr>
          <w:rFonts w:ascii="Univia Pro Light" w:hAnsi="Univia Pro Light" w:cstheme="minorHAnsi"/>
          <w:sz w:val="24"/>
          <w:lang w:val="es-MX"/>
        </w:rPr>
        <w:t>n</w:t>
      </w:r>
      <w:r w:rsidR="00B53A0C" w:rsidRPr="00B857E3">
        <w:rPr>
          <w:rFonts w:ascii="Univia Pro Light" w:hAnsi="Univia Pro Light" w:cstheme="minorHAnsi"/>
          <w:sz w:val="24"/>
          <w:lang w:val="es-MX"/>
        </w:rPr>
        <w:t xml:space="preserve"> verticalmente de abajo hacia arriba los componentes, el propósito y el fin, lo único que hay que hacer es cuidar </w:t>
      </w:r>
      <w:r w:rsidR="00B1204C" w:rsidRPr="00B857E3">
        <w:rPr>
          <w:rFonts w:ascii="Univia Pro Light" w:hAnsi="Univia Pro Light" w:cstheme="minorHAnsi"/>
          <w:sz w:val="24"/>
          <w:lang w:val="es-MX"/>
        </w:rPr>
        <w:t xml:space="preserve">o incorporar la sintaxis de la </w:t>
      </w:r>
      <w:r w:rsidR="00B53A0C" w:rsidRPr="00B857E3">
        <w:rPr>
          <w:rFonts w:ascii="Univia Pro Light" w:hAnsi="Univia Pro Light" w:cstheme="minorHAnsi"/>
          <w:sz w:val="24"/>
          <w:lang w:val="es-MX"/>
        </w:rPr>
        <w:t>MIR.</w:t>
      </w:r>
    </w:p>
    <w:p w14:paraId="73FFF514" w14:textId="77777777" w:rsidR="00362FE1" w:rsidRDefault="00362FE1" w:rsidP="00362FE1">
      <w:pPr>
        <w:spacing w:before="240" w:after="240"/>
        <w:ind w:left="708"/>
        <w:jc w:val="center"/>
        <w:rPr>
          <w:rFonts w:ascii="Univia Pro Light" w:hAnsi="Univia Pro Light"/>
        </w:rPr>
      </w:pPr>
      <w:bookmarkStart w:id="146" w:name="_Toc519525434"/>
      <w:bookmarkStart w:id="147" w:name="_Toc519613549"/>
    </w:p>
    <w:p w14:paraId="3D69E3EC" w14:textId="77777777" w:rsidR="00362FE1" w:rsidRDefault="00362FE1" w:rsidP="00362FE1">
      <w:pPr>
        <w:spacing w:before="240" w:after="240"/>
        <w:ind w:left="708"/>
        <w:jc w:val="center"/>
        <w:rPr>
          <w:rFonts w:ascii="Univia Pro Light" w:hAnsi="Univia Pro Light"/>
        </w:rPr>
      </w:pPr>
    </w:p>
    <w:p w14:paraId="22599EB1" w14:textId="77777777" w:rsidR="00362FE1" w:rsidRDefault="00362FE1" w:rsidP="00362FE1">
      <w:pPr>
        <w:spacing w:before="240" w:after="240"/>
        <w:ind w:left="708"/>
        <w:jc w:val="center"/>
        <w:rPr>
          <w:rFonts w:ascii="Univia Pro Light" w:hAnsi="Univia Pro Light"/>
        </w:rPr>
      </w:pPr>
    </w:p>
    <w:p w14:paraId="6329AA7D" w14:textId="77777777" w:rsidR="00362FE1" w:rsidRDefault="00362FE1" w:rsidP="00362FE1">
      <w:pPr>
        <w:spacing w:before="240" w:after="240"/>
        <w:ind w:left="708"/>
        <w:jc w:val="center"/>
        <w:rPr>
          <w:rFonts w:ascii="Univia Pro Light" w:hAnsi="Univia Pro Light"/>
        </w:rPr>
      </w:pPr>
    </w:p>
    <w:p w14:paraId="507E7478" w14:textId="77777777" w:rsidR="00362FE1" w:rsidRDefault="00362FE1" w:rsidP="00362FE1">
      <w:pPr>
        <w:spacing w:before="240" w:after="240"/>
        <w:ind w:left="708"/>
        <w:jc w:val="center"/>
        <w:rPr>
          <w:rFonts w:ascii="Univia Pro Light" w:hAnsi="Univia Pro Light"/>
        </w:rPr>
      </w:pPr>
    </w:p>
    <w:p w14:paraId="1E47117D" w14:textId="77777777" w:rsidR="00362FE1" w:rsidRDefault="00362FE1" w:rsidP="00362FE1">
      <w:pPr>
        <w:spacing w:before="240" w:after="240"/>
        <w:ind w:left="708"/>
        <w:jc w:val="center"/>
        <w:rPr>
          <w:rFonts w:ascii="Univia Pro Light" w:hAnsi="Univia Pro Light"/>
        </w:rPr>
      </w:pPr>
    </w:p>
    <w:p w14:paraId="27769F7C" w14:textId="77777777" w:rsidR="00362FE1" w:rsidRPr="00362FE1" w:rsidRDefault="006E509C" w:rsidP="00362FE1">
      <w:pPr>
        <w:spacing w:before="240" w:after="240"/>
        <w:ind w:left="708"/>
        <w:jc w:val="center"/>
        <w:rPr>
          <w:rFonts w:ascii="Univia Pro Light" w:hAnsi="Univia Pro Light" w:cstheme="minorHAnsi"/>
          <w:noProof/>
        </w:rPr>
      </w:pPr>
      <w:r>
        <w:rPr>
          <w:rFonts w:ascii="Univia Pro Light" w:hAnsi="Univia Pro Light"/>
        </w:rPr>
        <w:t xml:space="preserve">                   </w:t>
      </w:r>
    </w:p>
    <w:p w14:paraId="0CD11EEF" w14:textId="6C3E695C" w:rsidR="00EC1495" w:rsidRPr="00C001D0" w:rsidRDefault="00EC1495" w:rsidP="00EC1495">
      <w:pPr>
        <w:pStyle w:val="Descripcin"/>
        <w:jc w:val="center"/>
        <w:rPr>
          <w:rFonts w:ascii="Univia Pro Light" w:hAnsi="Univia Pro Light" w:cstheme="minorHAnsi"/>
          <w:b w:val="0"/>
          <w:sz w:val="24"/>
          <w:lang w:val="es-MX"/>
        </w:rPr>
      </w:pPr>
      <w:r w:rsidRPr="00B857E3">
        <w:rPr>
          <w:rFonts w:ascii="Univia Pro Light" w:hAnsi="Univia Pro Light"/>
        </w:rPr>
        <w:t xml:space="preserve">Tabla </w:t>
      </w:r>
      <w:r w:rsidR="00F53FE9" w:rsidRPr="00B857E3">
        <w:rPr>
          <w:rFonts w:ascii="Univia Pro Light" w:hAnsi="Univia Pro Light"/>
        </w:rPr>
        <w:fldChar w:fldCharType="begin"/>
      </w:r>
      <w:r w:rsidRPr="00B857E3">
        <w:rPr>
          <w:rFonts w:ascii="Univia Pro Light" w:hAnsi="Univia Pro Light"/>
        </w:rPr>
        <w:instrText xml:space="preserve"> SEQ Tabla \* ARABIC </w:instrText>
      </w:r>
      <w:r w:rsidR="00F53FE9" w:rsidRPr="00B857E3">
        <w:rPr>
          <w:rFonts w:ascii="Univia Pro Light" w:hAnsi="Univia Pro Light"/>
        </w:rPr>
        <w:fldChar w:fldCharType="separate"/>
      </w:r>
      <w:r w:rsidR="00CB04E8">
        <w:rPr>
          <w:rFonts w:ascii="Univia Pro Light" w:hAnsi="Univia Pro Light"/>
          <w:noProof/>
        </w:rPr>
        <w:t>12</w:t>
      </w:r>
      <w:r w:rsidR="00F53FE9" w:rsidRPr="00B857E3">
        <w:rPr>
          <w:rFonts w:ascii="Univia Pro Light" w:hAnsi="Univia Pro Light"/>
        </w:rPr>
        <w:fldChar w:fldCharType="end"/>
      </w:r>
      <w:r w:rsidRPr="00B857E3">
        <w:rPr>
          <w:rFonts w:ascii="Univia Pro Light" w:hAnsi="Univia Pro Light"/>
        </w:rPr>
        <w:t xml:space="preserve">. </w:t>
      </w:r>
      <w:r w:rsidRPr="00C001D0">
        <w:rPr>
          <w:rFonts w:ascii="Univia Pro Light" w:hAnsi="Univia Pro Light"/>
          <w:b w:val="0"/>
        </w:rPr>
        <w:t>Cuadro de causalidad</w:t>
      </w:r>
      <w:r w:rsidR="00872FFF">
        <w:rPr>
          <w:rFonts w:ascii="Univia Pro Light" w:hAnsi="Univia Pro Light"/>
          <w:b w:val="0"/>
        </w:rPr>
        <w:t>.</w:t>
      </w:r>
      <w:bookmarkEnd w:id="146"/>
      <w:bookmarkEnd w:id="147"/>
    </w:p>
    <w:p w14:paraId="4D9C63DB" w14:textId="77777777" w:rsidR="00B1204C" w:rsidRPr="00B857E3" w:rsidRDefault="00F64F2E" w:rsidP="004C3485">
      <w:pPr>
        <w:pStyle w:val="Prrafodelista"/>
        <w:numPr>
          <w:ilvl w:val="0"/>
          <w:numId w:val="46"/>
        </w:numPr>
        <w:spacing w:before="240" w:beforeAutospacing="0" w:after="240" w:afterAutospacing="0"/>
        <w:contextualSpacing w:val="0"/>
        <w:rPr>
          <w:rFonts w:ascii="Univia Pro Light" w:hAnsi="Univia Pro Light" w:cstheme="minorHAnsi"/>
          <w:sz w:val="24"/>
          <w:lang w:val="es-MX"/>
        </w:rPr>
      </w:pPr>
      <w:r w:rsidRPr="00B857E3">
        <w:rPr>
          <w:rFonts w:ascii="Univia Pro Light" w:hAnsi="Univia Pro Light" w:cstheme="minorHAnsi"/>
          <w:sz w:val="24"/>
          <w:lang w:val="es-MX"/>
        </w:rPr>
        <w:t xml:space="preserve">Después de tener el </w:t>
      </w:r>
      <w:r w:rsidRPr="00B857E3">
        <w:rPr>
          <w:rFonts w:ascii="Univia Pro Light" w:hAnsi="Univia Pro Light" w:cstheme="minorHAnsi"/>
          <w:b/>
          <w:sz w:val="24"/>
          <w:lang w:val="es-MX"/>
        </w:rPr>
        <w:t>resumen narrativo</w:t>
      </w:r>
      <w:r w:rsidRPr="00B857E3">
        <w:rPr>
          <w:rFonts w:ascii="Univia Pro Light" w:hAnsi="Univia Pro Light" w:cstheme="minorHAnsi"/>
          <w:sz w:val="24"/>
          <w:lang w:val="es-MX"/>
        </w:rPr>
        <w:t xml:space="preserve"> de la MIR </w:t>
      </w:r>
      <w:r w:rsidR="004B7B4D" w:rsidRPr="00B857E3">
        <w:rPr>
          <w:rFonts w:ascii="Univia Pro Light" w:hAnsi="Univia Pro Light" w:cstheme="minorHAnsi"/>
          <w:sz w:val="24"/>
          <w:lang w:val="es-MX"/>
        </w:rPr>
        <w:t>debe formularse la pregunta ¿</w:t>
      </w:r>
      <w:r w:rsidR="009C17B8" w:rsidRPr="00B857E3">
        <w:rPr>
          <w:rFonts w:ascii="Univia Pro Light" w:hAnsi="Univia Pro Light" w:cstheme="minorHAnsi"/>
          <w:sz w:val="24"/>
          <w:lang w:val="es-MX"/>
        </w:rPr>
        <w:t>El propósito</w:t>
      </w:r>
      <w:r w:rsidRPr="00B857E3">
        <w:rPr>
          <w:rFonts w:ascii="Univia Pro Light" w:hAnsi="Univia Pro Light" w:cstheme="minorHAnsi"/>
          <w:sz w:val="24"/>
          <w:lang w:val="es-MX"/>
        </w:rPr>
        <w:t xml:space="preserve"> cumple con la realización de todos los componentes</w:t>
      </w:r>
      <w:r w:rsidR="004B7B4D" w:rsidRPr="00B857E3">
        <w:rPr>
          <w:rFonts w:ascii="Univia Pro Light" w:hAnsi="Univia Pro Light" w:cstheme="minorHAnsi"/>
          <w:sz w:val="24"/>
          <w:lang w:val="es-MX"/>
        </w:rPr>
        <w:t>?</w:t>
      </w:r>
      <w:r w:rsidRPr="00B857E3">
        <w:rPr>
          <w:rFonts w:ascii="Univia Pro Light" w:hAnsi="Univia Pro Light" w:cstheme="minorHAnsi"/>
          <w:sz w:val="24"/>
          <w:lang w:val="es-MX"/>
        </w:rPr>
        <w:t xml:space="preserve">, si no, hay que revisar todas las condiciones necesarias para que se logre el propósito, una vez identificadas todas estas condiciones, se deben clasificar en aquellas que se pueden dar dentro del programa y en las que están fuera del alcance </w:t>
      </w:r>
      <w:r w:rsidR="00CE5AE8" w:rsidRPr="00B857E3">
        <w:rPr>
          <w:rFonts w:ascii="Univia Pro Light" w:hAnsi="Univia Pro Light" w:cstheme="minorHAnsi"/>
          <w:sz w:val="24"/>
          <w:lang w:val="es-MX"/>
        </w:rPr>
        <w:t>del mismo</w:t>
      </w:r>
      <w:r w:rsidR="004B7B4D" w:rsidRPr="00B857E3">
        <w:rPr>
          <w:rFonts w:ascii="Univia Pro Light" w:hAnsi="Univia Pro Light" w:cstheme="minorHAnsi"/>
          <w:sz w:val="24"/>
          <w:lang w:val="es-MX"/>
        </w:rPr>
        <w:t>, estas últimas formará</w:t>
      </w:r>
      <w:r w:rsidRPr="00B857E3">
        <w:rPr>
          <w:rFonts w:ascii="Univia Pro Light" w:hAnsi="Univia Pro Light" w:cstheme="minorHAnsi"/>
          <w:sz w:val="24"/>
          <w:lang w:val="es-MX"/>
        </w:rPr>
        <w:t xml:space="preserve">n parte de los supuestos </w:t>
      </w:r>
      <w:r w:rsidR="00CE5AE8" w:rsidRPr="00B857E3">
        <w:rPr>
          <w:rFonts w:ascii="Univia Pro Light" w:hAnsi="Univia Pro Light" w:cstheme="minorHAnsi"/>
          <w:sz w:val="24"/>
          <w:lang w:val="es-MX"/>
        </w:rPr>
        <w:t xml:space="preserve">a nivel de </w:t>
      </w:r>
      <w:r w:rsidRPr="00B857E3">
        <w:rPr>
          <w:rFonts w:ascii="Univia Pro Light" w:hAnsi="Univia Pro Light" w:cstheme="minorHAnsi"/>
          <w:sz w:val="24"/>
          <w:lang w:val="es-MX"/>
        </w:rPr>
        <w:t>componentes.</w:t>
      </w:r>
    </w:p>
    <w:p w14:paraId="03AFA8C5" w14:textId="77777777" w:rsidR="00CE5AE8" w:rsidRPr="00B857E3" w:rsidRDefault="00F64F2E" w:rsidP="004C3485">
      <w:pPr>
        <w:pStyle w:val="Prrafodelista"/>
        <w:numPr>
          <w:ilvl w:val="0"/>
          <w:numId w:val="46"/>
        </w:numPr>
        <w:spacing w:before="240" w:beforeAutospacing="0" w:after="240" w:afterAutospacing="0"/>
        <w:contextualSpacing w:val="0"/>
        <w:rPr>
          <w:rFonts w:ascii="Univia Pro Light" w:hAnsi="Univia Pro Light" w:cstheme="minorHAnsi"/>
          <w:b/>
          <w:sz w:val="24"/>
          <w:lang w:val="es-MX"/>
        </w:rPr>
      </w:pPr>
      <w:r w:rsidRPr="00B857E3">
        <w:rPr>
          <w:rFonts w:ascii="Univia Pro Light" w:hAnsi="Univia Pro Light" w:cstheme="minorHAnsi"/>
          <w:b/>
          <w:sz w:val="24"/>
          <w:lang w:val="es-MX"/>
        </w:rPr>
        <w:t xml:space="preserve">Comparación y </w:t>
      </w:r>
      <w:r w:rsidR="00EB0C90" w:rsidRPr="00B857E3">
        <w:rPr>
          <w:rFonts w:ascii="Univia Pro Light" w:hAnsi="Univia Pro Light" w:cstheme="minorHAnsi"/>
          <w:b/>
          <w:sz w:val="24"/>
          <w:lang w:val="es-MX"/>
        </w:rPr>
        <w:t>l</w:t>
      </w:r>
      <w:r w:rsidRPr="00B857E3">
        <w:rPr>
          <w:rFonts w:ascii="Univia Pro Light" w:hAnsi="Univia Pro Light" w:cstheme="minorHAnsi"/>
          <w:b/>
          <w:sz w:val="24"/>
          <w:lang w:val="es-MX"/>
        </w:rPr>
        <w:t>impieza</w:t>
      </w:r>
      <w:r w:rsidR="00EB0C90" w:rsidRPr="00B857E3">
        <w:rPr>
          <w:rFonts w:ascii="Univia Pro Light" w:hAnsi="Univia Pro Light" w:cstheme="minorHAnsi"/>
          <w:b/>
          <w:sz w:val="24"/>
          <w:lang w:val="es-MX"/>
        </w:rPr>
        <w:t xml:space="preserve">, </w:t>
      </w:r>
      <w:r w:rsidR="00EB0C90" w:rsidRPr="00B857E3">
        <w:rPr>
          <w:rFonts w:ascii="Univia Pro Light" w:hAnsi="Univia Pro Light" w:cstheme="minorHAnsi"/>
          <w:sz w:val="24"/>
          <w:lang w:val="es-MX"/>
        </w:rPr>
        <w:t>d</w:t>
      </w:r>
      <w:r w:rsidRPr="00B857E3">
        <w:rPr>
          <w:rFonts w:ascii="Univia Pro Light" w:hAnsi="Univia Pro Light" w:cstheme="minorHAnsi"/>
          <w:sz w:val="24"/>
          <w:lang w:val="es-MX"/>
        </w:rPr>
        <w:t xml:space="preserve">el </w:t>
      </w:r>
      <w:r w:rsidR="00CE5AE8" w:rsidRPr="00B857E3">
        <w:rPr>
          <w:rFonts w:ascii="Univia Pro Light" w:hAnsi="Univia Pro Light" w:cstheme="minorHAnsi"/>
          <w:sz w:val="24"/>
          <w:lang w:val="es-MX"/>
        </w:rPr>
        <w:t>resumen narrativo obtenido</w:t>
      </w:r>
      <w:r w:rsidR="00EB0C90" w:rsidRPr="00B857E3">
        <w:rPr>
          <w:rFonts w:ascii="Univia Pro Light" w:hAnsi="Univia Pro Light" w:cstheme="minorHAnsi"/>
          <w:sz w:val="24"/>
          <w:lang w:val="es-MX"/>
        </w:rPr>
        <w:t xml:space="preserve"> se</w:t>
      </w:r>
      <w:r w:rsidR="00CE5AE8" w:rsidRPr="00B857E3">
        <w:rPr>
          <w:rFonts w:ascii="Univia Pro Light" w:hAnsi="Univia Pro Light" w:cstheme="minorHAnsi"/>
          <w:sz w:val="24"/>
          <w:lang w:val="es-MX"/>
        </w:rPr>
        <w:t xml:space="preserve"> debe</w:t>
      </w:r>
      <w:r w:rsidRPr="00B857E3">
        <w:rPr>
          <w:rFonts w:ascii="Univia Pro Light" w:hAnsi="Univia Pro Light" w:cstheme="minorHAnsi"/>
          <w:sz w:val="24"/>
          <w:lang w:val="es-MX"/>
        </w:rPr>
        <w:t xml:space="preserve"> </w:t>
      </w:r>
      <w:r w:rsidR="00CE5AE8" w:rsidRPr="00B857E3">
        <w:rPr>
          <w:rFonts w:ascii="Univia Pro Light" w:hAnsi="Univia Pro Light" w:cstheme="minorHAnsi"/>
          <w:sz w:val="24"/>
          <w:lang w:val="es-MX"/>
        </w:rPr>
        <w:t xml:space="preserve">comparar </w:t>
      </w:r>
      <w:r w:rsidRPr="00B857E3">
        <w:rPr>
          <w:rFonts w:ascii="Univia Pro Light" w:hAnsi="Univia Pro Light" w:cstheme="minorHAnsi"/>
          <w:sz w:val="24"/>
          <w:lang w:val="es-MX"/>
        </w:rPr>
        <w:t xml:space="preserve">contra la estructura actual del programa y todo lo que quede fuera de la lógica del MML </w:t>
      </w:r>
      <w:r w:rsidR="005B4909" w:rsidRPr="00B857E3">
        <w:rPr>
          <w:rFonts w:ascii="Univia Pro Light" w:hAnsi="Univia Pro Light" w:cstheme="minorHAnsi"/>
          <w:sz w:val="24"/>
          <w:lang w:val="es-MX"/>
        </w:rPr>
        <w:t>que se ha realizado, deberá de revisarse la conveniencia de</w:t>
      </w:r>
      <w:r w:rsidR="00CE5AE8" w:rsidRPr="00B857E3">
        <w:rPr>
          <w:rFonts w:ascii="Univia Pro Light" w:hAnsi="Univia Pro Light" w:cstheme="minorHAnsi"/>
          <w:sz w:val="24"/>
          <w:lang w:val="es-MX"/>
        </w:rPr>
        <w:t>:</w:t>
      </w:r>
    </w:p>
    <w:p w14:paraId="04EA49BD" w14:textId="77777777" w:rsidR="002F141E" w:rsidRPr="00B857E3" w:rsidRDefault="002F141E" w:rsidP="004C3485">
      <w:pPr>
        <w:pStyle w:val="Prrafodelista"/>
        <w:numPr>
          <w:ilvl w:val="0"/>
          <w:numId w:val="54"/>
        </w:numPr>
        <w:spacing w:before="120" w:beforeAutospacing="0" w:after="120" w:afterAutospacing="0"/>
        <w:ind w:left="1843" w:hanging="425"/>
        <w:contextualSpacing w:val="0"/>
        <w:rPr>
          <w:rFonts w:ascii="Univia Pro Light" w:hAnsi="Univia Pro Light" w:cstheme="minorHAnsi"/>
          <w:sz w:val="24"/>
        </w:rPr>
      </w:pPr>
      <w:r w:rsidRPr="00B857E3">
        <w:rPr>
          <w:rFonts w:ascii="Univia Pro Light" w:hAnsi="Univia Pro Light" w:cstheme="minorHAnsi"/>
          <w:sz w:val="24"/>
        </w:rPr>
        <w:lastRenderedPageBreak/>
        <w:t>M</w:t>
      </w:r>
      <w:r w:rsidR="005B4909" w:rsidRPr="00B857E3">
        <w:rPr>
          <w:rFonts w:ascii="Univia Pro Light" w:hAnsi="Univia Pro Light" w:cstheme="minorHAnsi"/>
          <w:sz w:val="24"/>
        </w:rPr>
        <w:t>antenerlo dentro del programa</w:t>
      </w:r>
      <w:r w:rsidRPr="00B857E3">
        <w:rPr>
          <w:rFonts w:ascii="Univia Pro Light" w:hAnsi="Univia Pro Light" w:cstheme="minorHAnsi"/>
          <w:sz w:val="24"/>
        </w:rPr>
        <w:t>,</w:t>
      </w:r>
      <w:r w:rsidR="005B4909" w:rsidRPr="00B857E3">
        <w:rPr>
          <w:rFonts w:ascii="Univia Pro Light" w:hAnsi="Univia Pro Light" w:cstheme="minorHAnsi"/>
          <w:sz w:val="24"/>
        </w:rPr>
        <w:t xml:space="preserve"> o </w:t>
      </w:r>
    </w:p>
    <w:p w14:paraId="2B1B85AB" w14:textId="77777777" w:rsidR="002F141E" w:rsidRPr="00B857E3" w:rsidRDefault="002F141E" w:rsidP="004C3485">
      <w:pPr>
        <w:pStyle w:val="Prrafodelista"/>
        <w:numPr>
          <w:ilvl w:val="0"/>
          <w:numId w:val="54"/>
        </w:numPr>
        <w:spacing w:before="120" w:beforeAutospacing="0" w:after="120" w:afterAutospacing="0"/>
        <w:ind w:left="1843" w:hanging="425"/>
        <w:contextualSpacing w:val="0"/>
        <w:rPr>
          <w:rFonts w:ascii="Univia Pro Light" w:hAnsi="Univia Pro Light" w:cstheme="minorHAnsi"/>
          <w:sz w:val="24"/>
        </w:rPr>
      </w:pPr>
      <w:r w:rsidRPr="00B857E3">
        <w:rPr>
          <w:rFonts w:ascii="Univia Pro Light" w:hAnsi="Univia Pro Light" w:cstheme="minorHAnsi"/>
          <w:sz w:val="24"/>
        </w:rPr>
        <w:t>R</w:t>
      </w:r>
      <w:r w:rsidR="005B4909" w:rsidRPr="00B857E3">
        <w:rPr>
          <w:rFonts w:ascii="Univia Pro Light" w:hAnsi="Univia Pro Light" w:cstheme="minorHAnsi"/>
          <w:sz w:val="24"/>
        </w:rPr>
        <w:t xml:space="preserve">evisar </w:t>
      </w:r>
      <w:r w:rsidRPr="00B857E3">
        <w:rPr>
          <w:rFonts w:ascii="Univia Pro Light" w:hAnsi="Univia Pro Light" w:cstheme="minorHAnsi"/>
          <w:sz w:val="24"/>
        </w:rPr>
        <w:t>a</w:t>
      </w:r>
      <w:r w:rsidR="005B4909" w:rsidRPr="00B857E3">
        <w:rPr>
          <w:rFonts w:ascii="Univia Pro Light" w:hAnsi="Univia Pro Light" w:cstheme="minorHAnsi"/>
          <w:sz w:val="24"/>
        </w:rPr>
        <w:t xml:space="preserve"> que otro programa existente contribuye</w:t>
      </w:r>
      <w:r w:rsidRPr="00B857E3">
        <w:rPr>
          <w:rFonts w:ascii="Univia Pro Light" w:hAnsi="Univia Pro Light" w:cstheme="minorHAnsi"/>
          <w:sz w:val="24"/>
        </w:rPr>
        <w:t>n</w:t>
      </w:r>
      <w:r w:rsidR="005B4909" w:rsidRPr="00B857E3">
        <w:rPr>
          <w:rFonts w:ascii="Univia Pro Light" w:hAnsi="Univia Pro Light" w:cstheme="minorHAnsi"/>
          <w:sz w:val="24"/>
        </w:rPr>
        <w:t xml:space="preserve"> estas acciones</w:t>
      </w:r>
      <w:r w:rsidRPr="00B857E3">
        <w:rPr>
          <w:rFonts w:ascii="Univia Pro Light" w:hAnsi="Univia Pro Light" w:cstheme="minorHAnsi"/>
          <w:sz w:val="24"/>
        </w:rPr>
        <w:t>,</w:t>
      </w:r>
      <w:r w:rsidR="005B4909" w:rsidRPr="00B857E3">
        <w:rPr>
          <w:rFonts w:ascii="Univia Pro Light" w:hAnsi="Univia Pro Light" w:cstheme="minorHAnsi"/>
          <w:sz w:val="24"/>
        </w:rPr>
        <w:t xml:space="preserve"> o </w:t>
      </w:r>
      <w:r w:rsidRPr="00B857E3">
        <w:rPr>
          <w:rFonts w:ascii="Univia Pro Light" w:hAnsi="Univia Pro Light" w:cstheme="minorHAnsi"/>
          <w:sz w:val="24"/>
        </w:rPr>
        <w:t>bien</w:t>
      </w:r>
    </w:p>
    <w:p w14:paraId="59E3B8D4" w14:textId="77777777" w:rsidR="00F64F2E" w:rsidRPr="00B857E3" w:rsidRDefault="002F141E" w:rsidP="004C3485">
      <w:pPr>
        <w:pStyle w:val="Prrafodelista"/>
        <w:numPr>
          <w:ilvl w:val="0"/>
          <w:numId w:val="54"/>
        </w:numPr>
        <w:spacing w:before="120" w:beforeAutospacing="0" w:after="120" w:afterAutospacing="0"/>
        <w:ind w:left="1843" w:hanging="425"/>
        <w:contextualSpacing w:val="0"/>
        <w:rPr>
          <w:rFonts w:ascii="Univia Pro Light" w:hAnsi="Univia Pro Light" w:cstheme="minorHAnsi"/>
          <w:sz w:val="24"/>
        </w:rPr>
      </w:pPr>
      <w:r w:rsidRPr="00B857E3">
        <w:rPr>
          <w:rFonts w:ascii="Univia Pro Light" w:hAnsi="Univia Pro Light" w:cstheme="minorHAnsi"/>
          <w:sz w:val="24"/>
        </w:rPr>
        <w:t>S</w:t>
      </w:r>
      <w:r w:rsidR="005B4909" w:rsidRPr="00B857E3">
        <w:rPr>
          <w:rFonts w:ascii="Univia Pro Light" w:hAnsi="Univia Pro Light" w:cstheme="minorHAnsi"/>
          <w:sz w:val="24"/>
        </w:rPr>
        <w:t>i se requiere crear un nuevo programa.</w:t>
      </w:r>
    </w:p>
    <w:p w14:paraId="10367057" w14:textId="77777777" w:rsidR="003D0C8A" w:rsidRPr="00B857E3" w:rsidRDefault="005B4909" w:rsidP="004C3485">
      <w:pPr>
        <w:pStyle w:val="Prrafodelista"/>
        <w:numPr>
          <w:ilvl w:val="0"/>
          <w:numId w:val="46"/>
        </w:numPr>
        <w:spacing w:before="360" w:beforeAutospacing="0" w:after="240" w:afterAutospacing="0"/>
        <w:ind w:hanging="357"/>
        <w:contextualSpacing w:val="0"/>
        <w:rPr>
          <w:rFonts w:ascii="Univia Pro Light" w:hAnsi="Univia Pro Light" w:cstheme="minorHAnsi"/>
          <w:b/>
          <w:sz w:val="24"/>
          <w:lang w:val="es-MX"/>
        </w:rPr>
      </w:pPr>
      <w:r w:rsidRPr="00B857E3">
        <w:rPr>
          <w:rFonts w:ascii="Univia Pro Light" w:hAnsi="Univia Pro Light" w:cstheme="minorHAnsi"/>
          <w:b/>
          <w:sz w:val="24"/>
          <w:lang w:val="es-MX"/>
        </w:rPr>
        <w:t>Finalmente hay que terminar de complementar la MIR</w:t>
      </w:r>
      <w:r w:rsidR="00EB0C90" w:rsidRPr="00B857E3">
        <w:rPr>
          <w:rFonts w:ascii="Univia Pro Light" w:hAnsi="Univia Pro Light" w:cstheme="minorHAnsi"/>
          <w:b/>
          <w:sz w:val="24"/>
          <w:lang w:val="es-MX"/>
        </w:rPr>
        <w:t xml:space="preserve"> </w:t>
      </w:r>
      <w:r w:rsidR="00EB0C90" w:rsidRPr="00B857E3">
        <w:rPr>
          <w:rFonts w:ascii="Univia Pro Light" w:hAnsi="Univia Pro Light" w:cstheme="minorHAnsi"/>
          <w:sz w:val="24"/>
          <w:lang w:val="es-MX"/>
        </w:rPr>
        <w:t>se</w:t>
      </w:r>
      <w:r w:rsidR="002F141E" w:rsidRPr="00B857E3">
        <w:rPr>
          <w:rFonts w:ascii="Univia Pro Light" w:hAnsi="Univia Pro Light" w:cstheme="minorHAnsi"/>
          <w:sz w:val="24"/>
          <w:lang w:val="es-MX"/>
        </w:rPr>
        <w:t xml:space="preserve"> debe p</w:t>
      </w:r>
      <w:r w:rsidR="009D497D" w:rsidRPr="00B857E3">
        <w:rPr>
          <w:rFonts w:ascii="Univia Pro Light" w:hAnsi="Univia Pro Light" w:cstheme="minorHAnsi"/>
          <w:sz w:val="24"/>
          <w:lang w:val="es-MX"/>
        </w:rPr>
        <w:t>roceder</w:t>
      </w:r>
      <w:r w:rsidR="00EB0C90" w:rsidRPr="00B857E3">
        <w:rPr>
          <w:rFonts w:ascii="Univia Pro Light" w:hAnsi="Univia Pro Light" w:cstheme="minorHAnsi"/>
          <w:sz w:val="24"/>
          <w:lang w:val="es-MX"/>
        </w:rPr>
        <w:t xml:space="preserve"> a</w:t>
      </w:r>
      <w:r w:rsidR="009D497D" w:rsidRPr="00B857E3">
        <w:rPr>
          <w:rFonts w:ascii="Univia Pro Light" w:hAnsi="Univia Pro Light" w:cstheme="minorHAnsi"/>
          <w:sz w:val="24"/>
          <w:lang w:val="es-MX"/>
        </w:rPr>
        <w:t xml:space="preserve"> </w:t>
      </w:r>
      <w:r w:rsidR="002F141E" w:rsidRPr="00B857E3">
        <w:rPr>
          <w:rFonts w:ascii="Univia Pro Light" w:hAnsi="Univia Pro Light" w:cstheme="minorHAnsi"/>
          <w:sz w:val="24"/>
          <w:lang w:val="es-MX"/>
        </w:rPr>
        <w:t>agrega</w:t>
      </w:r>
      <w:r w:rsidR="00EB0C90" w:rsidRPr="00B857E3">
        <w:rPr>
          <w:rFonts w:ascii="Univia Pro Light" w:hAnsi="Univia Pro Light" w:cstheme="minorHAnsi"/>
          <w:sz w:val="24"/>
          <w:lang w:val="es-MX"/>
        </w:rPr>
        <w:t>r</w:t>
      </w:r>
      <w:r w:rsidR="009D497D" w:rsidRPr="00B857E3">
        <w:rPr>
          <w:rFonts w:ascii="Univia Pro Light" w:hAnsi="Univia Pro Light" w:cstheme="minorHAnsi"/>
          <w:sz w:val="24"/>
          <w:lang w:val="es-MX"/>
        </w:rPr>
        <w:t xml:space="preserve"> los indicadores convenientes </w:t>
      </w:r>
      <w:r w:rsidR="002F141E" w:rsidRPr="00B857E3">
        <w:rPr>
          <w:rFonts w:ascii="Univia Pro Light" w:hAnsi="Univia Pro Light" w:cstheme="minorHAnsi"/>
          <w:sz w:val="24"/>
          <w:lang w:val="es-MX"/>
        </w:rPr>
        <w:t>(</w:t>
      </w:r>
      <w:r w:rsidR="009D497D" w:rsidRPr="00B857E3">
        <w:rPr>
          <w:rFonts w:ascii="Univia Pro Light" w:hAnsi="Univia Pro Light" w:cstheme="minorHAnsi"/>
          <w:sz w:val="24"/>
          <w:lang w:val="es-MX"/>
        </w:rPr>
        <w:t>nuevos o existentes</w:t>
      </w:r>
      <w:r w:rsidR="002F141E" w:rsidRPr="00B857E3">
        <w:rPr>
          <w:rFonts w:ascii="Univia Pro Light" w:hAnsi="Univia Pro Light" w:cstheme="minorHAnsi"/>
          <w:sz w:val="24"/>
          <w:lang w:val="es-MX"/>
        </w:rPr>
        <w:t>)</w:t>
      </w:r>
      <w:r w:rsidR="009D497D" w:rsidRPr="00B857E3">
        <w:rPr>
          <w:rFonts w:ascii="Univia Pro Light" w:hAnsi="Univia Pro Light" w:cstheme="minorHAnsi"/>
          <w:sz w:val="24"/>
          <w:lang w:val="es-MX"/>
        </w:rPr>
        <w:t xml:space="preserve"> según el aporte de estos a la medició</w:t>
      </w:r>
      <w:r w:rsidR="002F141E" w:rsidRPr="00B857E3">
        <w:rPr>
          <w:rFonts w:ascii="Univia Pro Light" w:hAnsi="Univia Pro Light" w:cstheme="minorHAnsi"/>
          <w:sz w:val="24"/>
          <w:lang w:val="es-MX"/>
        </w:rPr>
        <w:t>n de los objetivos esperados;</w:t>
      </w:r>
      <w:r w:rsidR="009D497D" w:rsidRPr="00B857E3">
        <w:rPr>
          <w:rFonts w:ascii="Univia Pro Light" w:hAnsi="Univia Pro Light" w:cstheme="minorHAnsi"/>
          <w:sz w:val="24"/>
          <w:lang w:val="es-MX"/>
        </w:rPr>
        <w:t xml:space="preserve"> así como, </w:t>
      </w:r>
      <w:r w:rsidR="002F141E" w:rsidRPr="00B857E3">
        <w:rPr>
          <w:rFonts w:ascii="Univia Pro Light" w:hAnsi="Univia Pro Light" w:cstheme="minorHAnsi"/>
          <w:sz w:val="24"/>
          <w:lang w:val="es-MX"/>
        </w:rPr>
        <w:t xml:space="preserve">los </w:t>
      </w:r>
      <w:r w:rsidR="009D497D" w:rsidRPr="00B857E3">
        <w:rPr>
          <w:rFonts w:ascii="Univia Pro Light" w:hAnsi="Univia Pro Light" w:cstheme="minorHAnsi"/>
          <w:sz w:val="24"/>
          <w:lang w:val="es-MX"/>
        </w:rPr>
        <w:t>supuestos de</w:t>
      </w:r>
      <w:r w:rsidR="00EB0C90" w:rsidRPr="00B857E3">
        <w:rPr>
          <w:rFonts w:ascii="Univia Pro Light" w:hAnsi="Univia Pro Light" w:cstheme="minorHAnsi"/>
          <w:sz w:val="24"/>
          <w:lang w:val="es-MX"/>
        </w:rPr>
        <w:t xml:space="preserve"> los demás niveles de objetivos,</w:t>
      </w:r>
      <w:r w:rsidR="009D497D" w:rsidRPr="00B857E3">
        <w:rPr>
          <w:rFonts w:ascii="Univia Pro Light" w:hAnsi="Univia Pro Light" w:cstheme="minorHAnsi"/>
          <w:sz w:val="24"/>
          <w:lang w:val="es-MX"/>
        </w:rPr>
        <w:t xml:space="preserve"> metas y medios de verificación.</w:t>
      </w:r>
    </w:p>
    <w:p w14:paraId="13806C7C" w14:textId="77777777" w:rsidR="00B8091D" w:rsidRPr="00B857E3" w:rsidRDefault="00473A13" w:rsidP="004F59E0">
      <w:pPr>
        <w:spacing w:before="360" w:after="480" w:line="360" w:lineRule="auto"/>
        <w:rPr>
          <w:rFonts w:ascii="Univia Pro Light" w:hAnsi="Univia Pro Light" w:cstheme="minorHAnsi"/>
          <w:b/>
        </w:rPr>
      </w:pPr>
      <w:r w:rsidRPr="00B857E3">
        <w:rPr>
          <w:rFonts w:ascii="Univia Pro Light" w:hAnsi="Univia Pro Light" w:cstheme="minorHAnsi"/>
          <w:b/>
        </w:rPr>
        <w:t xml:space="preserve">Paso 2. </w:t>
      </w:r>
      <w:r w:rsidR="00B8091D" w:rsidRPr="00B857E3">
        <w:rPr>
          <w:rFonts w:ascii="Univia Pro Light" w:hAnsi="Univia Pro Light" w:cstheme="minorHAnsi"/>
          <w:b/>
        </w:rPr>
        <w:t>Articulación con las Políticas de Desarrollo</w:t>
      </w:r>
    </w:p>
    <w:p w14:paraId="40CE9156" w14:textId="77777777" w:rsidR="00B8091D" w:rsidRPr="00B857E3" w:rsidRDefault="00B8091D" w:rsidP="004F59E0">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Una vez definida la estructura programática, </w:t>
      </w:r>
      <w:r w:rsidR="001B5DCE">
        <w:rPr>
          <w:rFonts w:ascii="Univia Pro Light" w:hAnsi="Univia Pro Light" w:cstheme="minorHAnsi"/>
        </w:rPr>
        <w:t>nuevamente atend</w:t>
      </w:r>
      <w:r w:rsidR="00992159">
        <w:rPr>
          <w:rFonts w:ascii="Univia Pro Light" w:hAnsi="Univia Pro Light" w:cstheme="minorHAnsi"/>
        </w:rPr>
        <w:t>i</w:t>
      </w:r>
      <w:r w:rsidR="001B5DCE">
        <w:rPr>
          <w:rFonts w:ascii="Univia Pro Light" w:hAnsi="Univia Pro Light" w:cstheme="minorHAnsi"/>
        </w:rPr>
        <w:t xml:space="preserve">endo a la lógica vertical del programa, </w:t>
      </w:r>
      <w:r w:rsidRPr="00B857E3">
        <w:rPr>
          <w:rFonts w:ascii="Univia Pro Light" w:hAnsi="Univia Pro Light" w:cstheme="minorHAnsi"/>
        </w:rPr>
        <w:t xml:space="preserve">se </w:t>
      </w:r>
      <w:r w:rsidR="001B5DCE">
        <w:rPr>
          <w:rFonts w:ascii="Univia Pro Light" w:hAnsi="Univia Pro Light" w:cstheme="minorHAnsi"/>
        </w:rPr>
        <w:t xml:space="preserve">debe </w:t>
      </w:r>
      <w:r w:rsidRPr="00B857E3">
        <w:rPr>
          <w:rFonts w:ascii="Univia Pro Light" w:hAnsi="Univia Pro Light" w:cstheme="minorHAnsi"/>
        </w:rPr>
        <w:t>corrobora</w:t>
      </w:r>
      <w:r w:rsidR="001B5DCE">
        <w:rPr>
          <w:rFonts w:ascii="Univia Pro Light" w:hAnsi="Univia Pro Light" w:cstheme="minorHAnsi"/>
        </w:rPr>
        <w:t>r</w:t>
      </w:r>
      <w:r w:rsidRPr="00B857E3">
        <w:rPr>
          <w:rFonts w:ascii="Univia Pro Light" w:hAnsi="Univia Pro Light" w:cstheme="minorHAnsi"/>
        </w:rPr>
        <w:t xml:space="preserve"> su alineación con las prioridades de política. Para ello se</w:t>
      </w:r>
      <w:r w:rsidR="001B5DCE">
        <w:rPr>
          <w:rFonts w:ascii="Univia Pro Light" w:hAnsi="Univia Pro Light" w:cstheme="minorHAnsi"/>
        </w:rPr>
        <w:t xml:space="preserve"> debe analizar minuciosamente la articulación de</w:t>
      </w:r>
      <w:r w:rsidRPr="00B857E3">
        <w:rPr>
          <w:rFonts w:ascii="Univia Pro Light" w:hAnsi="Univia Pro Light" w:cstheme="minorHAnsi"/>
        </w:rPr>
        <w:t xml:space="preserve"> los programas con el P</w:t>
      </w:r>
      <w:r w:rsidR="00700EA6" w:rsidRPr="00B857E3">
        <w:rPr>
          <w:rFonts w:ascii="Univia Pro Light" w:hAnsi="Univia Pro Light" w:cstheme="minorHAnsi"/>
        </w:rPr>
        <w:t xml:space="preserve">lan Estatal de Desarrollo </w:t>
      </w:r>
      <w:r w:rsidR="001B5DCE">
        <w:rPr>
          <w:rFonts w:ascii="Univia Pro Light" w:hAnsi="Univia Pro Light" w:cstheme="minorHAnsi"/>
        </w:rPr>
        <w:t>vigente</w:t>
      </w:r>
      <w:r w:rsidR="00992159">
        <w:rPr>
          <w:rFonts w:ascii="Univia Pro Light" w:hAnsi="Univia Pro Light" w:cstheme="minorHAnsi"/>
        </w:rPr>
        <w:t xml:space="preserve"> </w:t>
      </w:r>
      <w:r w:rsidR="00700EA6" w:rsidRPr="00B857E3">
        <w:rPr>
          <w:rFonts w:ascii="Univia Pro Light" w:hAnsi="Univia Pro Light" w:cstheme="minorHAnsi"/>
        </w:rPr>
        <w:t>(PED).</w:t>
      </w:r>
    </w:p>
    <w:p w14:paraId="4FAA643C" w14:textId="77777777" w:rsidR="00B8091D" w:rsidRPr="00B857E3" w:rsidRDefault="00B8091D" w:rsidP="004F59E0">
      <w:pPr>
        <w:spacing w:before="240" w:after="240" w:line="360" w:lineRule="auto"/>
        <w:jc w:val="both"/>
        <w:rPr>
          <w:rFonts w:ascii="Univia Pro Light" w:hAnsi="Univia Pro Light" w:cstheme="minorHAnsi"/>
        </w:rPr>
      </w:pPr>
      <w:r w:rsidRPr="00B857E3">
        <w:rPr>
          <w:rFonts w:ascii="Univia Pro Light" w:hAnsi="Univia Pro Light" w:cstheme="minorHAnsi"/>
        </w:rPr>
        <w:t>El trabajo es verificar que</w:t>
      </w:r>
      <w:r w:rsidR="00132396">
        <w:rPr>
          <w:rFonts w:ascii="Univia Pro Light" w:hAnsi="Univia Pro Light" w:cstheme="minorHAnsi"/>
        </w:rPr>
        <w:t xml:space="preserve"> ningún objetivo del PED quede sin atención</w:t>
      </w:r>
      <w:r w:rsidR="00E71564">
        <w:rPr>
          <w:rFonts w:ascii="Univia Pro Light" w:hAnsi="Univia Pro Light" w:cstheme="minorHAnsi"/>
        </w:rPr>
        <w:t>,</w:t>
      </w:r>
      <w:r w:rsidR="00132396">
        <w:rPr>
          <w:rFonts w:ascii="Univia Pro Light" w:hAnsi="Univia Pro Light" w:cstheme="minorHAnsi"/>
        </w:rPr>
        <w:t xml:space="preserve"> además </w:t>
      </w:r>
      <w:r w:rsidR="00992159">
        <w:rPr>
          <w:rFonts w:ascii="Univia Pro Light" w:hAnsi="Univia Pro Light" w:cstheme="minorHAnsi"/>
        </w:rPr>
        <w:t xml:space="preserve">se </w:t>
      </w:r>
      <w:r w:rsidR="00132396">
        <w:rPr>
          <w:rFonts w:ascii="Univia Pro Light" w:hAnsi="Univia Pro Light" w:cstheme="minorHAnsi"/>
        </w:rPr>
        <w:t xml:space="preserve">debe </w:t>
      </w:r>
      <w:r w:rsidR="00992159">
        <w:rPr>
          <w:rFonts w:ascii="Univia Pro Light" w:hAnsi="Univia Pro Light" w:cstheme="minorHAnsi"/>
        </w:rPr>
        <w:t xml:space="preserve">asegurar la </w:t>
      </w:r>
      <w:r w:rsidR="00132396">
        <w:rPr>
          <w:rFonts w:ascii="Univia Pro Light" w:hAnsi="Univia Pro Light" w:cstheme="minorHAnsi"/>
        </w:rPr>
        <w:t>contribu</w:t>
      </w:r>
      <w:r w:rsidR="00992159">
        <w:rPr>
          <w:rFonts w:ascii="Univia Pro Light" w:hAnsi="Univia Pro Light" w:cstheme="minorHAnsi"/>
        </w:rPr>
        <w:t>ción</w:t>
      </w:r>
      <w:r w:rsidR="00132396">
        <w:rPr>
          <w:rFonts w:ascii="Univia Pro Light" w:hAnsi="Univia Pro Light" w:cstheme="minorHAnsi"/>
        </w:rPr>
        <w:t xml:space="preserve"> al logro de</w:t>
      </w:r>
      <w:r w:rsidR="00700042">
        <w:rPr>
          <w:rFonts w:ascii="Univia Pro Light" w:hAnsi="Univia Pro Light" w:cstheme="minorHAnsi"/>
        </w:rPr>
        <w:t xml:space="preserve"> </w:t>
      </w:r>
      <w:r w:rsidR="00700042" w:rsidRPr="007E2F76">
        <w:rPr>
          <w:rFonts w:ascii="Univia Pro Light" w:hAnsi="Univia Pro Light" w:cstheme="minorHAnsi"/>
        </w:rPr>
        <w:t>un objetivo del PED</w:t>
      </w:r>
      <w:r w:rsidRPr="007E2F76">
        <w:rPr>
          <w:rFonts w:ascii="Univia Pro Light" w:hAnsi="Univia Pro Light" w:cstheme="minorHAnsi"/>
        </w:rPr>
        <w:t>, revisando igualmente la alineación de los indicadores de resultado con l</w:t>
      </w:r>
      <w:r w:rsidR="00132396">
        <w:rPr>
          <w:rFonts w:ascii="Univia Pro Light" w:hAnsi="Univia Pro Light" w:cstheme="minorHAnsi"/>
        </w:rPr>
        <w:t>os objetivos</w:t>
      </w:r>
      <w:r w:rsidRPr="007E2F76">
        <w:rPr>
          <w:rFonts w:ascii="Univia Pro Light" w:hAnsi="Univia Pro Light" w:cstheme="minorHAnsi"/>
        </w:rPr>
        <w:t>.</w:t>
      </w:r>
    </w:p>
    <w:p w14:paraId="56D44363" w14:textId="77777777" w:rsidR="00B8091D" w:rsidRPr="00B857E3" w:rsidRDefault="00B8091D" w:rsidP="004F59E0">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Tras la revisión de la alineación lógica se clasifica en orden ascendente </w:t>
      </w:r>
      <w:r w:rsidR="00390CB8" w:rsidRPr="00B857E3">
        <w:rPr>
          <w:rFonts w:ascii="Univia Pro Light" w:hAnsi="Univia Pro Light" w:cstheme="minorHAnsi"/>
        </w:rPr>
        <w:t xml:space="preserve">a </w:t>
      </w:r>
      <w:r w:rsidR="00390CB8" w:rsidRPr="007E2F76">
        <w:rPr>
          <w:rFonts w:ascii="Univia Pro Light" w:hAnsi="Univia Pro Light" w:cstheme="minorHAnsi"/>
        </w:rPr>
        <w:t>un objetivo</w:t>
      </w:r>
      <w:r w:rsidR="007E2F76" w:rsidRPr="007E2F76">
        <w:rPr>
          <w:rFonts w:ascii="Univia Pro Light" w:hAnsi="Univia Pro Light" w:cstheme="minorHAnsi"/>
        </w:rPr>
        <w:t>,</w:t>
      </w:r>
      <w:r w:rsidR="00390CB8" w:rsidRPr="007E2F76">
        <w:rPr>
          <w:rFonts w:ascii="Univia Pro Light" w:hAnsi="Univia Pro Light" w:cstheme="minorHAnsi"/>
        </w:rPr>
        <w:t xml:space="preserve"> </w:t>
      </w:r>
      <w:r w:rsidR="007E2F76" w:rsidRPr="007E2F76">
        <w:rPr>
          <w:rFonts w:ascii="Univia Pro Light" w:hAnsi="Univia Pro Light" w:cstheme="minorHAnsi"/>
        </w:rPr>
        <w:t xml:space="preserve">tema </w:t>
      </w:r>
      <w:r w:rsidR="00700EA6" w:rsidRPr="007E2F76">
        <w:rPr>
          <w:rFonts w:ascii="Univia Pro Light" w:hAnsi="Univia Pro Light" w:cstheme="minorHAnsi"/>
        </w:rPr>
        <w:t>y E</w:t>
      </w:r>
      <w:r w:rsidRPr="007E2F76">
        <w:rPr>
          <w:rFonts w:ascii="Univia Pro Light" w:hAnsi="Univia Pro Light" w:cstheme="minorHAnsi"/>
        </w:rPr>
        <w:t>je respectivo del PED.</w:t>
      </w:r>
    </w:p>
    <w:p w14:paraId="282A14E4" w14:textId="77777777" w:rsidR="00B8091D" w:rsidRPr="00B857E3" w:rsidRDefault="00390CB8" w:rsidP="004F59E0">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Un </w:t>
      </w:r>
      <w:r w:rsidR="00B8091D" w:rsidRPr="00B857E3">
        <w:rPr>
          <w:rFonts w:ascii="Univia Pro Light" w:hAnsi="Univia Pro Light" w:cstheme="minorHAnsi"/>
        </w:rPr>
        <w:t>trabajo</w:t>
      </w:r>
      <w:r w:rsidRPr="00B857E3">
        <w:rPr>
          <w:rFonts w:ascii="Univia Pro Light" w:hAnsi="Univia Pro Light" w:cstheme="minorHAnsi"/>
        </w:rPr>
        <w:t xml:space="preserve"> similar</w:t>
      </w:r>
      <w:r w:rsidR="00B8091D" w:rsidRPr="00B857E3">
        <w:rPr>
          <w:rFonts w:ascii="Univia Pro Light" w:hAnsi="Univia Pro Light" w:cstheme="minorHAnsi"/>
        </w:rPr>
        <w:t xml:space="preserve"> se realizará con las políticas transversales: pueblos indígenas</w:t>
      </w:r>
      <w:r w:rsidR="00700EA6" w:rsidRPr="00B857E3">
        <w:rPr>
          <w:rFonts w:ascii="Univia Pro Light" w:hAnsi="Univia Pro Light" w:cstheme="minorHAnsi"/>
        </w:rPr>
        <w:t>, protección de los derechos de niñas, niños y adolescentes e igualdad de género</w:t>
      </w:r>
      <w:r w:rsidR="00B8091D" w:rsidRPr="00B857E3">
        <w:rPr>
          <w:rFonts w:ascii="Univia Pro Light" w:hAnsi="Univia Pro Light" w:cstheme="minorHAnsi"/>
        </w:rPr>
        <w:t>.</w:t>
      </w:r>
    </w:p>
    <w:p w14:paraId="71704631" w14:textId="77777777" w:rsidR="000B1C15" w:rsidRDefault="00B8091D" w:rsidP="004F59E0">
      <w:pPr>
        <w:spacing w:before="240" w:after="240" w:line="360" w:lineRule="auto"/>
        <w:jc w:val="both"/>
        <w:rPr>
          <w:rFonts w:ascii="Univia Pro Light" w:hAnsi="Univia Pro Light" w:cstheme="minorHAnsi"/>
          <w:noProof/>
          <w:sz w:val="22"/>
        </w:rPr>
      </w:pPr>
      <w:r w:rsidRPr="00B857E3">
        <w:rPr>
          <w:rFonts w:ascii="Univia Pro Light" w:hAnsi="Univia Pro Light" w:cstheme="minorHAnsi"/>
        </w:rPr>
        <w:lastRenderedPageBreak/>
        <w:t>Existen otras clasificaciones que también deben articularse en forma directa a la estructura programática en los niveles de obras o actividades, tales como la clasificación por finalidad y función, la clasificación sectorial, geográfica, etc. El tratamiento será similar, a través de clasificadores previamente definidos</w:t>
      </w:r>
      <w:r w:rsidR="00395FAF" w:rsidRPr="00B857E3">
        <w:rPr>
          <w:rFonts w:ascii="Univia Pro Light" w:hAnsi="Univia Pro Light" w:cstheme="minorHAnsi"/>
          <w:noProof/>
          <w:sz w:val="22"/>
        </w:rPr>
        <w:t>.</w:t>
      </w:r>
      <w:r w:rsidR="00D70D16" w:rsidRPr="00B857E3">
        <w:rPr>
          <w:rFonts w:ascii="Univia Pro Light" w:hAnsi="Univia Pro Light" w:cstheme="minorHAnsi"/>
          <w:noProof/>
          <w:sz w:val="22"/>
        </w:rPr>
        <w:tab/>
      </w:r>
    </w:p>
    <w:p w14:paraId="7B41BE0F" w14:textId="77777777" w:rsidR="008D2290" w:rsidRPr="00B857E3" w:rsidRDefault="005B4909" w:rsidP="004F59E0">
      <w:pPr>
        <w:spacing w:before="360" w:after="480" w:line="360" w:lineRule="auto"/>
        <w:rPr>
          <w:rFonts w:ascii="Univia Pro Light" w:hAnsi="Univia Pro Light" w:cstheme="minorHAnsi"/>
          <w:b/>
        </w:rPr>
      </w:pPr>
      <w:r w:rsidRPr="00B857E3">
        <w:rPr>
          <w:rFonts w:ascii="Univia Pro Light" w:hAnsi="Univia Pro Light" w:cstheme="minorHAnsi"/>
          <w:b/>
        </w:rPr>
        <w:t>Tercer paso: Revisar el nombre del Programa y Subprogramas</w:t>
      </w:r>
    </w:p>
    <w:p w14:paraId="242533D2" w14:textId="77777777" w:rsidR="005B4909" w:rsidRPr="00B857E3" w:rsidRDefault="000B1C15" w:rsidP="004F59E0">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Para </w:t>
      </w:r>
      <w:r w:rsidR="005B4909" w:rsidRPr="00B857E3">
        <w:rPr>
          <w:rFonts w:ascii="Univia Pro Light" w:hAnsi="Univia Pro Light" w:cstheme="minorHAnsi"/>
        </w:rPr>
        <w:t>revisar el nombre de los programas</w:t>
      </w:r>
      <w:r w:rsidRPr="00B857E3">
        <w:rPr>
          <w:rFonts w:ascii="Univia Pro Light" w:hAnsi="Univia Pro Light" w:cstheme="minorHAnsi"/>
        </w:rPr>
        <w:t>, las U</w:t>
      </w:r>
      <w:r w:rsidR="006C5DC2" w:rsidRPr="00B857E3">
        <w:rPr>
          <w:rFonts w:ascii="Univia Pro Light" w:hAnsi="Univia Pro Light" w:cstheme="minorHAnsi"/>
        </w:rPr>
        <w:t xml:space="preserve">nidades </w:t>
      </w:r>
      <w:r w:rsidRPr="00B857E3">
        <w:rPr>
          <w:rFonts w:ascii="Univia Pro Light" w:hAnsi="Univia Pro Light" w:cstheme="minorHAnsi"/>
        </w:rPr>
        <w:t>R</w:t>
      </w:r>
      <w:r w:rsidR="006C5DC2" w:rsidRPr="00B857E3">
        <w:rPr>
          <w:rFonts w:ascii="Univia Pro Light" w:hAnsi="Univia Pro Light" w:cstheme="minorHAnsi"/>
        </w:rPr>
        <w:t>esponsables</w:t>
      </w:r>
      <w:r w:rsidRPr="00B857E3">
        <w:rPr>
          <w:rFonts w:ascii="Univia Pro Light" w:hAnsi="Univia Pro Light" w:cstheme="minorHAnsi"/>
        </w:rPr>
        <w:t xml:space="preserve"> que participen </w:t>
      </w:r>
      <w:r w:rsidR="005B4909" w:rsidRPr="00B857E3">
        <w:rPr>
          <w:rFonts w:ascii="Univia Pro Light" w:hAnsi="Univia Pro Light" w:cstheme="minorHAnsi"/>
        </w:rPr>
        <w:t>e</w:t>
      </w:r>
      <w:r w:rsidR="00390CB8" w:rsidRPr="00B857E3">
        <w:rPr>
          <w:rFonts w:ascii="Univia Pro Light" w:hAnsi="Univia Pro Light" w:cstheme="minorHAnsi"/>
        </w:rPr>
        <w:t>n</w:t>
      </w:r>
      <w:r w:rsidR="005B4909" w:rsidRPr="00B857E3">
        <w:rPr>
          <w:rFonts w:ascii="Univia Pro Light" w:hAnsi="Univia Pro Light" w:cstheme="minorHAnsi"/>
        </w:rPr>
        <w:t xml:space="preserve"> cada uno de estos, </w:t>
      </w:r>
      <w:r w:rsidRPr="00B857E3">
        <w:rPr>
          <w:rFonts w:ascii="Univia Pro Light" w:hAnsi="Univia Pro Light" w:cstheme="minorHAnsi"/>
        </w:rPr>
        <w:t xml:space="preserve">deberán considerar, el resultado que se espera de la implementación del programa, el modo de intervención y/o la población objetivo del programa, de tal forma que el nombre del programa describa brevemente </w:t>
      </w:r>
      <w:r w:rsidR="00933F4E" w:rsidRPr="00B857E3">
        <w:rPr>
          <w:rFonts w:ascii="Univia Pro Light" w:hAnsi="Univia Pro Light" w:cstheme="minorHAnsi"/>
        </w:rPr>
        <w:t xml:space="preserve">su propósito principal. </w:t>
      </w:r>
      <w:r w:rsidR="005B4909" w:rsidRPr="00B857E3">
        <w:rPr>
          <w:rFonts w:ascii="Univia Pro Light" w:hAnsi="Univia Pro Light" w:cstheme="minorHAnsi"/>
        </w:rPr>
        <w:t>Con respecto a los subprogramas estos deben permitir ser claros y responder lógicamente a la división del programa y no a la sintaxis de la MIR, lo anterior sin perder de vista los productos que cada uno de estos genera.</w:t>
      </w:r>
    </w:p>
    <w:p w14:paraId="4241C832" w14:textId="77777777" w:rsidR="000B1C15" w:rsidRPr="00B857E3" w:rsidRDefault="000B1C15" w:rsidP="004F59E0">
      <w:pPr>
        <w:pStyle w:val="Ttulo3"/>
        <w:rPr>
          <w:rFonts w:ascii="Univia Pro Light" w:hAnsi="Univia Pro Light"/>
        </w:rPr>
      </w:pPr>
      <w:bookmarkStart w:id="148" w:name="_Toc458017172"/>
      <w:bookmarkStart w:id="149" w:name="M5"/>
      <w:bookmarkStart w:id="150" w:name="_Toc367785627"/>
      <w:bookmarkStart w:id="151" w:name="_Toc371356890"/>
      <w:bookmarkStart w:id="152" w:name="_Toc519698066"/>
      <w:bookmarkEnd w:id="148"/>
      <w:bookmarkEnd w:id="149"/>
      <w:r w:rsidRPr="00B857E3">
        <w:rPr>
          <w:rFonts w:ascii="Univia Pro Light" w:hAnsi="Univia Pro Light"/>
        </w:rPr>
        <w:t xml:space="preserve">Elaboración del Programa Operativo Anual (POA) </w:t>
      </w:r>
      <w:bookmarkEnd w:id="150"/>
      <w:bookmarkEnd w:id="151"/>
      <w:r w:rsidR="00551010" w:rsidRPr="00B857E3">
        <w:rPr>
          <w:rFonts w:ascii="Univia Pro Light" w:hAnsi="Univia Pro Light"/>
        </w:rPr>
        <w:t>201</w:t>
      </w:r>
      <w:r w:rsidR="00872FFF">
        <w:rPr>
          <w:rFonts w:ascii="Univia Pro Light" w:hAnsi="Univia Pro Light"/>
        </w:rPr>
        <w:t>9</w:t>
      </w:r>
      <w:bookmarkEnd w:id="152"/>
    </w:p>
    <w:p w14:paraId="70A9F5E3" w14:textId="77777777" w:rsidR="000B1C15" w:rsidRPr="00B857E3" w:rsidRDefault="000B1C15" w:rsidP="004F59E0">
      <w:pPr>
        <w:spacing w:before="240" w:after="240" w:line="360" w:lineRule="auto"/>
        <w:jc w:val="both"/>
        <w:rPr>
          <w:rFonts w:ascii="Univia Pro Light" w:hAnsi="Univia Pro Light" w:cstheme="minorHAnsi"/>
        </w:rPr>
      </w:pPr>
      <w:r w:rsidRPr="00B857E3">
        <w:rPr>
          <w:rFonts w:ascii="Univia Pro Light" w:hAnsi="Univia Pro Light" w:cstheme="minorHAnsi"/>
        </w:rPr>
        <w:t>El POA es un instrumento que convierte los lineamientos de la planeación y programación del desarrollo de mediano y largo plazo en objetivos, acciones y metas concretas de corto plazo. El POA constituye la parte fundamental del Proceso de Planeación, Programación, Presupuestación</w:t>
      </w:r>
      <w:r w:rsidR="000B6BAF" w:rsidRPr="00B857E3">
        <w:rPr>
          <w:rFonts w:ascii="Univia Pro Light" w:hAnsi="Univia Pro Light" w:cstheme="minorHAnsi"/>
        </w:rPr>
        <w:t>,</w:t>
      </w:r>
      <w:r w:rsidR="00BF728B" w:rsidRPr="00B857E3">
        <w:rPr>
          <w:rFonts w:ascii="Univia Pro Light" w:hAnsi="Univia Pro Light" w:cstheme="minorHAnsi"/>
        </w:rPr>
        <w:t xml:space="preserve"> así como de la Ejecución,</w:t>
      </w:r>
      <w:r w:rsidR="000B6BAF" w:rsidRPr="00B857E3">
        <w:rPr>
          <w:rFonts w:ascii="Univia Pro Light" w:hAnsi="Univia Pro Light" w:cstheme="minorHAnsi"/>
        </w:rPr>
        <w:t xml:space="preserve"> Seguimiento</w:t>
      </w:r>
      <w:r w:rsidR="00EF3A48" w:rsidRPr="00B857E3">
        <w:rPr>
          <w:rFonts w:ascii="Univia Pro Light" w:hAnsi="Univia Pro Light" w:cstheme="minorHAnsi"/>
        </w:rPr>
        <w:t xml:space="preserve"> </w:t>
      </w:r>
      <w:r w:rsidRPr="00B857E3">
        <w:rPr>
          <w:rFonts w:ascii="Univia Pro Light" w:hAnsi="Univia Pro Light" w:cstheme="minorHAnsi"/>
        </w:rPr>
        <w:t xml:space="preserve">y Evaluación, debido a que </w:t>
      </w:r>
      <w:r w:rsidR="00BF728B" w:rsidRPr="00B857E3">
        <w:rPr>
          <w:rFonts w:ascii="Univia Pro Light" w:hAnsi="Univia Pro Light" w:cstheme="minorHAnsi"/>
        </w:rPr>
        <w:t xml:space="preserve">se </w:t>
      </w:r>
      <w:r w:rsidRPr="00B857E3">
        <w:rPr>
          <w:rFonts w:ascii="Univia Pro Light" w:hAnsi="Univia Pro Light" w:cstheme="minorHAnsi"/>
        </w:rPr>
        <w:t>precisa</w:t>
      </w:r>
      <w:r w:rsidR="00BF728B" w:rsidRPr="00B857E3">
        <w:rPr>
          <w:rFonts w:ascii="Univia Pro Light" w:hAnsi="Univia Pro Light" w:cstheme="minorHAnsi"/>
        </w:rPr>
        <w:t>n</w:t>
      </w:r>
      <w:r w:rsidRPr="00B857E3">
        <w:rPr>
          <w:rFonts w:ascii="Univia Pro Light" w:hAnsi="Univia Pro Light" w:cstheme="minorHAnsi"/>
        </w:rPr>
        <w:t xml:space="preserve"> los compromisos a cumplir en el periodo</w:t>
      </w:r>
      <w:r w:rsidR="00BF728B" w:rsidRPr="00B857E3">
        <w:rPr>
          <w:rFonts w:ascii="Univia Pro Light" w:hAnsi="Univia Pro Light" w:cstheme="minorHAnsi"/>
        </w:rPr>
        <w:t xml:space="preserve"> de vigencia del presupuesto conforme lo establece el Decreto de presupuesto</w:t>
      </w:r>
      <w:r w:rsidR="00320956" w:rsidRPr="00B857E3">
        <w:rPr>
          <w:rFonts w:ascii="Univia Pro Light" w:hAnsi="Univia Pro Light" w:cstheme="minorHAnsi"/>
        </w:rPr>
        <w:t xml:space="preserve"> de Egresos</w:t>
      </w:r>
      <w:r w:rsidRPr="00B857E3">
        <w:rPr>
          <w:rFonts w:ascii="Univia Pro Light" w:hAnsi="Univia Pro Light" w:cstheme="minorHAnsi"/>
        </w:rPr>
        <w:t xml:space="preserve">; identifica los recursos humanos, financieros y tecnológicos a utilizar, agrupándolos en estrategias para mejores resultados; y, registra, los datos históricos y las políticas públicas, entre otros aspectos. La </w:t>
      </w:r>
      <w:r w:rsidR="00320956" w:rsidRPr="00B857E3">
        <w:rPr>
          <w:rFonts w:ascii="Univia Pro Light" w:hAnsi="Univia Pro Light" w:cstheme="minorHAnsi"/>
        </w:rPr>
        <w:t>i</w:t>
      </w:r>
      <w:r w:rsidR="00933F4E" w:rsidRPr="00B857E3">
        <w:rPr>
          <w:rFonts w:ascii="Univia Pro Light" w:hAnsi="Univia Pro Light" w:cstheme="minorHAnsi"/>
        </w:rPr>
        <w:t xml:space="preserve">lustración </w:t>
      </w:r>
      <w:r w:rsidR="00872FFF">
        <w:rPr>
          <w:rFonts w:ascii="Univia Pro Light" w:hAnsi="Univia Pro Light" w:cstheme="minorHAnsi"/>
        </w:rPr>
        <w:t>28</w:t>
      </w:r>
      <w:r w:rsidRPr="00B857E3">
        <w:rPr>
          <w:rFonts w:ascii="Univia Pro Light" w:hAnsi="Univia Pro Light" w:cstheme="minorHAnsi"/>
        </w:rPr>
        <w:t xml:space="preserve"> muestra los pasos y aspectos a considerar para formular el POA.</w:t>
      </w:r>
    </w:p>
    <w:p w14:paraId="434AE97F" w14:textId="77777777" w:rsidR="000B1C15" w:rsidRPr="00B857E3" w:rsidRDefault="0000355A" w:rsidP="004F59E0">
      <w:pPr>
        <w:spacing w:before="240" w:after="240" w:line="360" w:lineRule="auto"/>
        <w:jc w:val="both"/>
        <w:rPr>
          <w:rFonts w:ascii="Univia Pro Light" w:hAnsi="Univia Pro Light" w:cstheme="minorHAnsi"/>
        </w:rPr>
      </w:pPr>
      <w:r w:rsidRPr="00B857E3">
        <w:rPr>
          <w:rFonts w:ascii="Univia Pro Light" w:hAnsi="Univia Pro Light" w:cstheme="minorHAnsi"/>
        </w:rPr>
        <w:lastRenderedPageBreak/>
        <w:t>Los</w:t>
      </w:r>
      <w:r w:rsidR="000B1C15" w:rsidRPr="00B857E3">
        <w:rPr>
          <w:rFonts w:ascii="Univia Pro Light" w:hAnsi="Univia Pro Light" w:cstheme="minorHAnsi"/>
        </w:rPr>
        <w:t xml:space="preserve"> distintos niveles de objetivos</w:t>
      </w:r>
      <w:r w:rsidRPr="00B857E3">
        <w:rPr>
          <w:rFonts w:ascii="Univia Pro Light" w:hAnsi="Univia Pro Light" w:cstheme="minorHAnsi"/>
        </w:rPr>
        <w:t xml:space="preserve"> que están contenidos en el POA son</w:t>
      </w:r>
      <w:r w:rsidR="003F043A">
        <w:rPr>
          <w:rFonts w:ascii="Univia Pro Light" w:hAnsi="Univia Pro Light" w:cstheme="minorHAnsi"/>
        </w:rPr>
        <w:t>: Actividades (Acciones), C</w:t>
      </w:r>
      <w:r w:rsidR="000B1C15" w:rsidRPr="00B857E3">
        <w:rPr>
          <w:rFonts w:ascii="Univia Pro Light" w:hAnsi="Univia Pro Light" w:cstheme="minorHAnsi"/>
        </w:rPr>
        <w:t>omponentes (Productos o servicios q</w:t>
      </w:r>
      <w:r w:rsidR="003F043A">
        <w:rPr>
          <w:rFonts w:ascii="Univia Pro Light" w:hAnsi="Univia Pro Light" w:cstheme="minorHAnsi"/>
        </w:rPr>
        <w:t>ue generará la UR), P</w:t>
      </w:r>
      <w:r w:rsidR="000B1C15" w:rsidRPr="00B857E3">
        <w:rPr>
          <w:rFonts w:ascii="Univia Pro Light" w:hAnsi="Univia Pro Light" w:cstheme="minorHAnsi"/>
        </w:rPr>
        <w:t>ro</w:t>
      </w:r>
      <w:r w:rsidR="003F043A">
        <w:rPr>
          <w:rFonts w:ascii="Univia Pro Light" w:hAnsi="Univia Pro Light" w:cstheme="minorHAnsi"/>
        </w:rPr>
        <w:t>pósito (Objetivo específico) y F</w:t>
      </w:r>
      <w:r w:rsidR="000B1C15" w:rsidRPr="00B857E3">
        <w:rPr>
          <w:rFonts w:ascii="Univia Pro Light" w:hAnsi="Univia Pro Light" w:cstheme="minorHAnsi"/>
        </w:rPr>
        <w:t xml:space="preserve">in (Objetivo general o estratégico). </w:t>
      </w:r>
    </w:p>
    <w:p w14:paraId="2BEC737F" w14:textId="77777777" w:rsidR="000B1C15" w:rsidRPr="00B857E3" w:rsidRDefault="0000355A" w:rsidP="004F59E0">
      <w:pPr>
        <w:spacing w:before="240" w:after="240" w:line="360" w:lineRule="auto"/>
        <w:jc w:val="both"/>
        <w:rPr>
          <w:rFonts w:ascii="Univia Pro Light" w:hAnsi="Univia Pro Light" w:cstheme="minorHAnsi"/>
        </w:rPr>
      </w:pPr>
      <w:r w:rsidRPr="00B857E3">
        <w:rPr>
          <w:rFonts w:ascii="Univia Pro Light" w:hAnsi="Univia Pro Light" w:cstheme="minorHAnsi"/>
        </w:rPr>
        <w:t>Por lo que concretamente el POA contiene</w:t>
      </w:r>
      <w:r w:rsidR="000B1C15" w:rsidRPr="00B857E3">
        <w:rPr>
          <w:rFonts w:ascii="Univia Pro Light" w:hAnsi="Univia Pro Light" w:cstheme="minorHAnsi"/>
        </w:rPr>
        <w:t>, qué se va hacer, cuánto y cuándo se va a lograr, contando con los recursos necesarios ya que es en este nivel en el cual se asignan los recursos.</w:t>
      </w:r>
    </w:p>
    <w:p w14:paraId="2917981E" w14:textId="77777777" w:rsidR="000B1C15" w:rsidRPr="00B857E3" w:rsidRDefault="000B1C15" w:rsidP="004F59E0">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A partir del POA es factible dar seguimiento y evaluar el cumplimiento del Plan Estatal de Desarrollo (PED) </w:t>
      </w:r>
      <w:r w:rsidR="00C134E7" w:rsidRPr="00B857E3">
        <w:rPr>
          <w:rFonts w:ascii="Univia Pro Light" w:hAnsi="Univia Pro Light" w:cstheme="minorHAnsi"/>
        </w:rPr>
        <w:t>vigente</w:t>
      </w:r>
      <w:r w:rsidR="000B6BAF" w:rsidRPr="00B857E3">
        <w:rPr>
          <w:rFonts w:ascii="Univia Pro Light" w:hAnsi="Univia Pro Light" w:cstheme="minorHAnsi"/>
        </w:rPr>
        <w:t xml:space="preserve"> </w:t>
      </w:r>
      <w:r w:rsidRPr="00B857E3">
        <w:rPr>
          <w:rFonts w:ascii="Univia Pro Light" w:hAnsi="Univia Pro Light" w:cstheme="minorHAnsi"/>
        </w:rPr>
        <w:t>y de los programas que de él se despr</w:t>
      </w:r>
      <w:r w:rsidR="0061075E" w:rsidRPr="00B857E3">
        <w:rPr>
          <w:rFonts w:ascii="Univia Pro Light" w:hAnsi="Univia Pro Light" w:cstheme="minorHAnsi"/>
        </w:rPr>
        <w:t>enden</w:t>
      </w:r>
      <w:r w:rsidR="00320956" w:rsidRPr="00B857E3">
        <w:rPr>
          <w:rFonts w:ascii="Univia Pro Light" w:hAnsi="Univia Pro Light" w:cstheme="minorHAnsi"/>
        </w:rPr>
        <w:t>,</w:t>
      </w:r>
      <w:r w:rsidRPr="00B857E3">
        <w:rPr>
          <w:rFonts w:ascii="Univia Pro Light" w:hAnsi="Univia Pro Light" w:cstheme="minorHAnsi"/>
        </w:rPr>
        <w:t xml:space="preserve"> </w:t>
      </w:r>
      <w:r w:rsidR="0000355A" w:rsidRPr="00B857E3">
        <w:rPr>
          <w:rFonts w:ascii="Univia Pro Light" w:hAnsi="Univia Pro Light" w:cstheme="minorHAnsi"/>
        </w:rPr>
        <w:t>observando el</w:t>
      </w:r>
      <w:r w:rsidRPr="00B857E3">
        <w:rPr>
          <w:rFonts w:ascii="Univia Pro Light" w:hAnsi="Univia Pro Light" w:cstheme="minorHAnsi"/>
        </w:rPr>
        <w:t xml:space="preserve"> cumplimiento de objetivos y metas establecidas en el proceso de planeación y programación.</w:t>
      </w:r>
    </w:p>
    <w:p w14:paraId="09338D98" w14:textId="77777777" w:rsidR="000B1C15" w:rsidRPr="00B857E3" w:rsidRDefault="000B1C15" w:rsidP="004F59E0">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Para el registro del POA, cada Ejecutor del gasto dispone de acceso al </w:t>
      </w:r>
      <w:r w:rsidR="000B6BAF" w:rsidRPr="00B857E3">
        <w:rPr>
          <w:rFonts w:ascii="Univia Pro Light" w:hAnsi="Univia Pro Light" w:cstheme="minorHAnsi"/>
        </w:rPr>
        <w:t xml:space="preserve">Sistema </w:t>
      </w:r>
      <w:r w:rsidR="008609A9">
        <w:rPr>
          <w:rFonts w:ascii="Univia Pro Light" w:hAnsi="Univia Pro Light" w:cstheme="minorHAnsi"/>
        </w:rPr>
        <w:t xml:space="preserve">Estatal de Finanzas públicas de Oaxaca </w:t>
      </w:r>
      <w:r w:rsidR="000B6BAF" w:rsidRPr="00B857E3">
        <w:rPr>
          <w:rFonts w:ascii="Univia Pro Light" w:hAnsi="Univia Pro Light" w:cstheme="minorHAnsi"/>
        </w:rPr>
        <w:t>(</w:t>
      </w:r>
      <w:r w:rsidRPr="00B857E3">
        <w:rPr>
          <w:rFonts w:ascii="Univia Pro Light" w:hAnsi="Univia Pro Light" w:cstheme="minorHAnsi"/>
        </w:rPr>
        <w:t>S</w:t>
      </w:r>
      <w:r w:rsidR="008609A9">
        <w:rPr>
          <w:rFonts w:ascii="Univia Pro Light" w:hAnsi="Univia Pro Light" w:cstheme="minorHAnsi"/>
        </w:rPr>
        <w:t>EFIP</w:t>
      </w:r>
      <w:r w:rsidR="000B6BAF" w:rsidRPr="00B857E3">
        <w:rPr>
          <w:rFonts w:ascii="Univia Pro Light" w:hAnsi="Univia Pro Light" w:cstheme="minorHAnsi"/>
        </w:rPr>
        <w:t>)</w:t>
      </w:r>
      <w:r w:rsidRPr="00B857E3">
        <w:rPr>
          <w:rFonts w:ascii="Univia Pro Light" w:hAnsi="Univia Pro Light" w:cstheme="minorHAnsi"/>
        </w:rPr>
        <w:t xml:space="preserve"> </w:t>
      </w:r>
      <w:r w:rsidR="00551010" w:rsidRPr="00B857E3">
        <w:rPr>
          <w:rFonts w:ascii="Univia Pro Light" w:hAnsi="Univia Pro Light" w:cstheme="minorHAnsi"/>
        </w:rPr>
        <w:t>201</w:t>
      </w:r>
      <w:r w:rsidR="008609A9">
        <w:rPr>
          <w:rFonts w:ascii="Univia Pro Light" w:hAnsi="Univia Pro Light" w:cstheme="minorHAnsi"/>
        </w:rPr>
        <w:t>9</w:t>
      </w:r>
      <w:r w:rsidRPr="00B857E3">
        <w:rPr>
          <w:rFonts w:ascii="Univia Pro Light" w:hAnsi="Univia Pro Light" w:cstheme="minorHAnsi"/>
        </w:rPr>
        <w:t xml:space="preserve"> </w:t>
      </w:r>
      <w:r w:rsidR="0000355A" w:rsidRPr="00B857E3">
        <w:rPr>
          <w:rFonts w:ascii="Univia Pro Light" w:hAnsi="Univia Pro Light" w:cstheme="minorHAnsi"/>
        </w:rPr>
        <w:t>mediante la clave de acceso proporcionada por</w:t>
      </w:r>
      <w:r w:rsidRPr="00B857E3">
        <w:rPr>
          <w:rFonts w:ascii="Univia Pro Light" w:hAnsi="Univia Pro Light" w:cstheme="minorHAnsi"/>
        </w:rPr>
        <w:t xml:space="preserve"> la Secretaría de Finanzas </w:t>
      </w:r>
      <w:r w:rsidR="0000355A" w:rsidRPr="00B857E3">
        <w:rPr>
          <w:rFonts w:ascii="Univia Pro Light" w:hAnsi="Univia Pro Light" w:cstheme="minorHAnsi"/>
        </w:rPr>
        <w:t xml:space="preserve">en términos del Reglamento de la Ley Estatal de Presupuesto y Responsabilidad </w:t>
      </w:r>
      <w:r w:rsidR="0061075E" w:rsidRPr="00B857E3">
        <w:rPr>
          <w:rFonts w:ascii="Univia Pro Light" w:hAnsi="Univia Pro Light" w:cstheme="minorHAnsi"/>
        </w:rPr>
        <w:t>Hacendaria</w:t>
      </w:r>
      <w:r w:rsidRPr="00B857E3">
        <w:rPr>
          <w:rFonts w:ascii="Univia Pro Light" w:hAnsi="Univia Pro Light" w:cstheme="minorHAnsi"/>
        </w:rPr>
        <w:t>. El POA de las Unidades Responsables debe cumplir con los requerimientos que en el S</w:t>
      </w:r>
      <w:r w:rsidR="008609A9">
        <w:rPr>
          <w:rFonts w:ascii="Univia Pro Light" w:hAnsi="Univia Pro Light" w:cstheme="minorHAnsi"/>
        </w:rPr>
        <w:t>EFIP</w:t>
      </w:r>
      <w:r w:rsidRPr="00B857E3">
        <w:rPr>
          <w:rFonts w:ascii="Univia Pro Light" w:hAnsi="Univia Pro Light" w:cstheme="minorHAnsi"/>
        </w:rPr>
        <w:t xml:space="preserve"> </w:t>
      </w:r>
      <w:r w:rsidR="00551010" w:rsidRPr="00B857E3">
        <w:rPr>
          <w:rFonts w:ascii="Univia Pro Light" w:hAnsi="Univia Pro Light" w:cstheme="minorHAnsi"/>
        </w:rPr>
        <w:t>201</w:t>
      </w:r>
      <w:r w:rsidR="00D36A5F">
        <w:rPr>
          <w:rFonts w:ascii="Univia Pro Light" w:hAnsi="Univia Pro Light" w:cstheme="minorHAnsi"/>
        </w:rPr>
        <w:t>9</w:t>
      </w:r>
      <w:r w:rsidRPr="00B857E3">
        <w:rPr>
          <w:rFonts w:ascii="Univia Pro Light" w:hAnsi="Univia Pro Light" w:cstheme="minorHAnsi"/>
        </w:rPr>
        <w:t xml:space="preserve"> se contempl</w:t>
      </w:r>
      <w:r w:rsidR="000B6BAF" w:rsidRPr="00B857E3">
        <w:rPr>
          <w:rFonts w:ascii="Univia Pro Light" w:hAnsi="Univia Pro Light" w:cstheme="minorHAnsi"/>
        </w:rPr>
        <w:t>a</w:t>
      </w:r>
      <w:r w:rsidRPr="00B857E3">
        <w:rPr>
          <w:rFonts w:ascii="Univia Pro Light" w:hAnsi="Univia Pro Light" w:cstheme="minorHAnsi"/>
        </w:rPr>
        <w:t>n.</w:t>
      </w:r>
    </w:p>
    <w:p w14:paraId="19CBB9C4" w14:textId="77777777" w:rsidR="000B1C15" w:rsidRPr="00B857E3" w:rsidRDefault="0000355A" w:rsidP="004F59E0">
      <w:pPr>
        <w:spacing w:before="240" w:after="240" w:line="360" w:lineRule="auto"/>
        <w:jc w:val="both"/>
        <w:rPr>
          <w:rFonts w:ascii="Univia Pro Light" w:hAnsi="Univia Pro Light" w:cstheme="minorHAnsi"/>
        </w:rPr>
      </w:pPr>
      <w:r w:rsidRPr="00B857E3">
        <w:rPr>
          <w:rFonts w:ascii="Univia Pro Light" w:hAnsi="Univia Pro Light" w:cstheme="minorHAnsi"/>
        </w:rPr>
        <w:t>Una</w:t>
      </w:r>
      <w:r w:rsidR="000B1C15" w:rsidRPr="00B857E3">
        <w:rPr>
          <w:rFonts w:ascii="Univia Pro Light" w:hAnsi="Univia Pro Light" w:cstheme="minorHAnsi"/>
        </w:rPr>
        <w:t xml:space="preserve"> vez concluida la captura, debe ser validada por el Jefe Administrativo o su equivalente, si detecta inconsistencias, deberá retornarlas al área que las formuló para su replanteamiento. Asimismo, la Secretaría de Finanzas validará los avances, comunicando a la Unidad Responsable las inconsistencias u observaciones, para su corrección</w:t>
      </w:r>
      <w:r w:rsidR="00A539C8" w:rsidRPr="00B857E3">
        <w:rPr>
          <w:rFonts w:ascii="Univia Pro Light" w:hAnsi="Univia Pro Light" w:cstheme="minorHAnsi"/>
        </w:rPr>
        <w:t xml:space="preserve"> mediante el Sistema </w:t>
      </w:r>
      <w:r w:rsidR="00E62E97" w:rsidRPr="00B857E3">
        <w:rPr>
          <w:rFonts w:ascii="Univia Pro Light" w:hAnsi="Univia Pro Light" w:cstheme="minorHAnsi"/>
        </w:rPr>
        <w:t>Electrónico</w:t>
      </w:r>
      <w:r w:rsidR="000B1C15" w:rsidRPr="00B857E3">
        <w:rPr>
          <w:rFonts w:ascii="Univia Pro Light" w:hAnsi="Univia Pro Light" w:cstheme="minorHAnsi"/>
        </w:rPr>
        <w:t>.</w:t>
      </w:r>
    </w:p>
    <w:p w14:paraId="37A25ADD" w14:textId="77777777" w:rsidR="000B1C15" w:rsidRPr="00B857E3" w:rsidRDefault="000B1C15" w:rsidP="004F59E0">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Integrado el POA, debe </w:t>
      </w:r>
      <w:r w:rsidR="006C5DC2" w:rsidRPr="00B857E3">
        <w:rPr>
          <w:rFonts w:ascii="Univia Pro Light" w:hAnsi="Univia Pro Light" w:cstheme="minorHAnsi"/>
        </w:rPr>
        <w:t>signarse</w:t>
      </w:r>
      <w:r w:rsidRPr="00B857E3">
        <w:rPr>
          <w:rFonts w:ascii="Univia Pro Light" w:hAnsi="Univia Pro Light" w:cstheme="minorHAnsi"/>
        </w:rPr>
        <w:t xml:space="preserve"> con el visto bueno del Titular de la Unidad Responsable, del titular Administrativo y del responsable del área de Planeación, </w:t>
      </w:r>
      <w:r w:rsidRPr="00B857E3">
        <w:rPr>
          <w:rFonts w:ascii="Univia Pro Light" w:hAnsi="Univia Pro Light" w:cstheme="minorHAnsi"/>
        </w:rPr>
        <w:lastRenderedPageBreak/>
        <w:t>cuando así corresponda</w:t>
      </w:r>
      <w:r w:rsidR="00A539C8" w:rsidRPr="00B857E3">
        <w:rPr>
          <w:rFonts w:ascii="Univia Pro Light" w:hAnsi="Univia Pro Light" w:cstheme="minorHAnsi"/>
        </w:rPr>
        <w:t xml:space="preserve"> conforme el procedimiento que para ello emita la Secretaría de Finanzas</w:t>
      </w:r>
      <w:r w:rsidRPr="00B857E3">
        <w:rPr>
          <w:rFonts w:ascii="Univia Pro Light" w:hAnsi="Univia Pro Light" w:cstheme="minorHAnsi"/>
        </w:rPr>
        <w:t>.</w:t>
      </w:r>
    </w:p>
    <w:p w14:paraId="6A848EC6" w14:textId="1942807D" w:rsidR="000B1C15" w:rsidRPr="00B857E3" w:rsidRDefault="00CB376F" w:rsidP="004F59E0">
      <w:pPr>
        <w:spacing w:before="240" w:after="240" w:line="360" w:lineRule="auto"/>
        <w:jc w:val="both"/>
        <w:rPr>
          <w:rFonts w:ascii="Univia Pro Light" w:hAnsi="Univia Pro Light" w:cstheme="minorHAnsi"/>
        </w:rPr>
      </w:pPr>
      <w:r w:rsidRPr="00B857E3">
        <w:rPr>
          <w:rFonts w:ascii="Univia Pro Light" w:hAnsi="Univia Pro Light" w:cstheme="minorHAnsi"/>
          <w:noProof/>
          <w:sz w:val="22"/>
          <w:szCs w:val="22"/>
        </w:rPr>
        <w:drawing>
          <wp:anchor distT="0" distB="0" distL="114300" distR="114300" simplePos="0" relativeHeight="251709440" behindDoc="1" locked="0" layoutInCell="1" allowOverlap="1" wp14:anchorId="79A4FDEE" wp14:editId="4C9D3C32">
            <wp:simplePos x="0" y="0"/>
            <wp:positionH relativeFrom="column">
              <wp:posOffset>1374140</wp:posOffset>
            </wp:positionH>
            <wp:positionV relativeFrom="paragraph">
              <wp:posOffset>438150</wp:posOffset>
            </wp:positionV>
            <wp:extent cx="2881630" cy="2886075"/>
            <wp:effectExtent l="0" t="0" r="0" b="9525"/>
            <wp:wrapNone/>
            <wp:docPr id="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57">
                      <a:extLst>
                        <a:ext uri="{28A0092B-C50C-407E-A947-70E740481C1C}">
                          <a14:useLocalDpi xmlns:a14="http://schemas.microsoft.com/office/drawing/2010/main" val="0"/>
                        </a:ext>
                      </a:extLst>
                    </a:blip>
                    <a:srcRect/>
                    <a:stretch/>
                  </pic:blipFill>
                  <pic:spPr bwMode="auto">
                    <a:xfrm>
                      <a:off x="0" y="0"/>
                      <a:ext cx="2881630" cy="2886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1C15" w:rsidRPr="00B857E3">
        <w:rPr>
          <w:rFonts w:ascii="Univia Pro Light" w:hAnsi="Univia Pro Light" w:cstheme="minorHAnsi"/>
        </w:rPr>
        <w:t xml:space="preserve">La fecha límite para el registro y entrega del POA </w:t>
      </w:r>
      <w:r w:rsidR="00551010" w:rsidRPr="00B857E3">
        <w:rPr>
          <w:rFonts w:ascii="Univia Pro Light" w:hAnsi="Univia Pro Light" w:cstheme="minorHAnsi"/>
        </w:rPr>
        <w:t>201</w:t>
      </w:r>
      <w:r w:rsidR="00D36A5F">
        <w:rPr>
          <w:rFonts w:ascii="Univia Pro Light" w:hAnsi="Univia Pro Light" w:cstheme="minorHAnsi"/>
        </w:rPr>
        <w:t>9</w:t>
      </w:r>
      <w:r w:rsidR="000B1C15" w:rsidRPr="00B857E3">
        <w:rPr>
          <w:rFonts w:ascii="Univia Pro Light" w:hAnsi="Univia Pro Light" w:cstheme="minorHAnsi"/>
        </w:rPr>
        <w:t xml:space="preserve"> a la Secretaría de Finanzas, es el </w:t>
      </w:r>
      <w:r w:rsidR="004B1326" w:rsidRPr="00B857E3">
        <w:rPr>
          <w:rFonts w:ascii="Univia Pro Light" w:hAnsi="Univia Pro Light" w:cstheme="minorHAnsi"/>
          <w:b/>
        </w:rPr>
        <w:t xml:space="preserve">día </w:t>
      </w:r>
      <w:r w:rsidR="004957B8">
        <w:rPr>
          <w:rFonts w:ascii="Univia Pro Light" w:hAnsi="Univia Pro Light" w:cstheme="minorHAnsi"/>
          <w:b/>
        </w:rPr>
        <w:t>12</w:t>
      </w:r>
      <w:r w:rsidR="004B1326" w:rsidRPr="00B857E3">
        <w:rPr>
          <w:rFonts w:ascii="Univia Pro Light" w:hAnsi="Univia Pro Light" w:cstheme="minorHAnsi"/>
          <w:b/>
        </w:rPr>
        <w:t xml:space="preserve"> de </w:t>
      </w:r>
      <w:r w:rsidR="00090EDB" w:rsidRPr="00B857E3">
        <w:rPr>
          <w:rFonts w:ascii="Univia Pro Light" w:hAnsi="Univia Pro Light" w:cstheme="minorHAnsi"/>
          <w:b/>
        </w:rPr>
        <w:t>octubre</w:t>
      </w:r>
      <w:r w:rsidR="004B1326" w:rsidRPr="00B857E3">
        <w:rPr>
          <w:rFonts w:ascii="Univia Pro Light" w:hAnsi="Univia Pro Light" w:cstheme="minorHAnsi"/>
          <w:b/>
        </w:rPr>
        <w:t xml:space="preserve"> de 201</w:t>
      </w:r>
      <w:r w:rsidR="00D36A5F">
        <w:rPr>
          <w:rFonts w:ascii="Univia Pro Light" w:hAnsi="Univia Pro Light" w:cstheme="minorHAnsi"/>
          <w:b/>
        </w:rPr>
        <w:t>8</w:t>
      </w:r>
      <w:r w:rsidR="000B1C15" w:rsidRPr="00B857E3">
        <w:rPr>
          <w:rFonts w:ascii="Univia Pro Light" w:hAnsi="Univia Pro Light" w:cstheme="minorHAnsi"/>
        </w:rPr>
        <w:t>.</w:t>
      </w:r>
    </w:p>
    <w:p w14:paraId="7A662E7F" w14:textId="3D26EC42" w:rsidR="00F06264" w:rsidRDefault="00F06264" w:rsidP="00F06264">
      <w:pPr>
        <w:keepNext/>
        <w:spacing w:before="240" w:after="240" w:line="360" w:lineRule="auto"/>
        <w:jc w:val="center"/>
      </w:pPr>
    </w:p>
    <w:p w14:paraId="003B4B47" w14:textId="77777777" w:rsidR="00CB376F" w:rsidRDefault="00CB376F" w:rsidP="00F258CD">
      <w:pPr>
        <w:pStyle w:val="Descripcin"/>
        <w:jc w:val="center"/>
      </w:pPr>
      <w:bookmarkStart w:id="153" w:name="_Toc519615032"/>
    </w:p>
    <w:p w14:paraId="0B1C9449" w14:textId="77777777" w:rsidR="00CB376F" w:rsidRPr="00CB376F" w:rsidRDefault="00CB376F" w:rsidP="00CB376F">
      <w:pPr>
        <w:rPr>
          <w:lang w:val="es-ES" w:eastAsia="en-US"/>
        </w:rPr>
      </w:pPr>
    </w:p>
    <w:p w14:paraId="7DC3930B" w14:textId="77777777" w:rsidR="00CB376F" w:rsidRDefault="00CB376F" w:rsidP="00F258CD">
      <w:pPr>
        <w:pStyle w:val="Descripcin"/>
        <w:jc w:val="center"/>
      </w:pPr>
    </w:p>
    <w:p w14:paraId="52ED0C4D" w14:textId="77777777" w:rsidR="00CB376F" w:rsidRDefault="00CB376F" w:rsidP="00F258CD">
      <w:pPr>
        <w:pStyle w:val="Descripcin"/>
        <w:jc w:val="center"/>
      </w:pPr>
    </w:p>
    <w:p w14:paraId="6AFDBF0F" w14:textId="77777777" w:rsidR="00CB376F" w:rsidRDefault="00CB376F" w:rsidP="00F258CD">
      <w:pPr>
        <w:pStyle w:val="Descripcin"/>
        <w:jc w:val="center"/>
      </w:pPr>
    </w:p>
    <w:p w14:paraId="2397A188" w14:textId="77777777" w:rsidR="00CB376F" w:rsidRDefault="00CB376F" w:rsidP="00F258CD">
      <w:pPr>
        <w:pStyle w:val="Descripcin"/>
        <w:jc w:val="center"/>
      </w:pPr>
    </w:p>
    <w:p w14:paraId="0D5F4F3E" w14:textId="77777777" w:rsidR="00CB376F" w:rsidRDefault="00CB376F" w:rsidP="00F258CD">
      <w:pPr>
        <w:pStyle w:val="Descripcin"/>
        <w:jc w:val="center"/>
      </w:pPr>
    </w:p>
    <w:p w14:paraId="3D12C5E8" w14:textId="7A482B31" w:rsidR="000B1C15" w:rsidRPr="00F258CD" w:rsidRDefault="00F258CD" w:rsidP="00F258CD">
      <w:pPr>
        <w:pStyle w:val="Descripcin"/>
        <w:jc w:val="center"/>
        <w:rPr>
          <w:rFonts w:ascii="Univia Pro Light" w:hAnsi="Univia Pro Light"/>
        </w:rPr>
      </w:pPr>
      <w:r>
        <w:t xml:space="preserve">Figura </w:t>
      </w:r>
      <w:r>
        <w:fldChar w:fldCharType="begin"/>
      </w:r>
      <w:r>
        <w:instrText xml:space="preserve"> SEQ Figura \* ARABIC </w:instrText>
      </w:r>
      <w:r>
        <w:fldChar w:fldCharType="separate"/>
      </w:r>
      <w:r w:rsidR="00CB04E8">
        <w:rPr>
          <w:noProof/>
        </w:rPr>
        <w:t>29</w:t>
      </w:r>
      <w:r>
        <w:fldChar w:fldCharType="end"/>
      </w:r>
      <w:r>
        <w:t xml:space="preserve">. </w:t>
      </w:r>
      <w:r w:rsidRPr="00106F74">
        <w:t>Formulación de POA 2019.</w:t>
      </w:r>
      <w:bookmarkEnd w:id="153"/>
    </w:p>
    <w:p w14:paraId="143F3438" w14:textId="77777777" w:rsidR="000B1C15" w:rsidRPr="00B857E3" w:rsidRDefault="000B1C15" w:rsidP="004F59E0">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Con el POA entregado en tiempo y de acuerdo a las disposiciones de este Manual, se integrará al Anteproyecto de Presupuesto de Egresos. </w:t>
      </w:r>
    </w:p>
    <w:p w14:paraId="57C30123" w14:textId="77777777" w:rsidR="000B1C15" w:rsidRPr="00B857E3" w:rsidRDefault="000B1C15" w:rsidP="004F59E0">
      <w:pPr>
        <w:spacing w:before="240" w:after="240" w:line="360" w:lineRule="auto"/>
        <w:jc w:val="both"/>
        <w:rPr>
          <w:rFonts w:ascii="Univia Pro Light" w:hAnsi="Univia Pro Light" w:cstheme="minorHAnsi"/>
        </w:rPr>
      </w:pPr>
      <w:r w:rsidRPr="00B857E3">
        <w:rPr>
          <w:rFonts w:ascii="Univia Pro Light" w:hAnsi="Univia Pro Light" w:cstheme="minorHAnsi"/>
        </w:rPr>
        <w:t>En caso de incumplimiento</w:t>
      </w:r>
      <w:r w:rsidR="000B6BAF" w:rsidRPr="00B857E3">
        <w:rPr>
          <w:rFonts w:ascii="Univia Pro Light" w:hAnsi="Univia Pro Light" w:cstheme="minorHAnsi"/>
        </w:rPr>
        <w:t xml:space="preserve"> en la fecha indicada</w:t>
      </w:r>
      <w:r w:rsidRPr="00B857E3">
        <w:rPr>
          <w:rFonts w:ascii="Univia Pro Light" w:hAnsi="Univia Pro Light" w:cstheme="minorHAnsi"/>
        </w:rPr>
        <w:t>, la Secretaría de Finanzas determinará el presupuesto de egresos correspondiente, debiendo la Unidad Responsable, antes de iniciar el ejercicio presupuesta</w:t>
      </w:r>
      <w:r w:rsidR="00325BD3" w:rsidRPr="00B857E3">
        <w:rPr>
          <w:rFonts w:ascii="Univia Pro Light" w:hAnsi="Univia Pro Light" w:cstheme="minorHAnsi"/>
        </w:rPr>
        <w:t>rio</w:t>
      </w:r>
      <w:r w:rsidRPr="00B857E3">
        <w:rPr>
          <w:rFonts w:ascii="Univia Pro Light" w:hAnsi="Univia Pro Light" w:cstheme="minorHAnsi"/>
        </w:rPr>
        <w:t xml:space="preserve">, cumplir con la disposición de entregar su POA, para su publicación en términos de lo dispuesto en el Artículo </w:t>
      </w:r>
      <w:r w:rsidR="00636036" w:rsidRPr="00B857E3">
        <w:rPr>
          <w:rFonts w:ascii="Univia Pro Light" w:hAnsi="Univia Pro Light" w:cstheme="minorHAnsi"/>
        </w:rPr>
        <w:t>10</w:t>
      </w:r>
      <w:r w:rsidRPr="00B857E3">
        <w:rPr>
          <w:rFonts w:ascii="Univia Pro Light" w:hAnsi="Univia Pro Light" w:cstheme="minorHAnsi"/>
        </w:rPr>
        <w:t xml:space="preserve">, fracción II, de la Ley Transparencia y Acceso a la Información Pública para el Estado de Oaxaca y sujetarse en su ejercicio al presupuesto definido por la Secretaría de Finanzas, para el cual no habrá ampliaciones </w:t>
      </w:r>
      <w:r w:rsidR="00B856FD" w:rsidRPr="00B857E3">
        <w:rPr>
          <w:rFonts w:ascii="Univia Pro Light" w:hAnsi="Univia Pro Light" w:cstheme="minorHAnsi"/>
        </w:rPr>
        <w:t>presupuestarias</w:t>
      </w:r>
      <w:r w:rsidRPr="00B857E3">
        <w:rPr>
          <w:rFonts w:ascii="Univia Pro Light" w:hAnsi="Univia Pro Light" w:cstheme="minorHAnsi"/>
        </w:rPr>
        <w:t xml:space="preserve"> posteriores, siendo </w:t>
      </w:r>
      <w:r w:rsidRPr="00B857E3">
        <w:rPr>
          <w:rFonts w:ascii="Univia Pro Light" w:hAnsi="Univia Pro Light" w:cstheme="minorHAnsi"/>
        </w:rPr>
        <w:lastRenderedPageBreak/>
        <w:t>responsabilidad de la dependencia o entidad el logro de sus objetivos con el presupuesto definido.</w:t>
      </w:r>
    </w:p>
    <w:p w14:paraId="6F0F8FC7" w14:textId="77777777" w:rsidR="00752B24" w:rsidRPr="00B857E3" w:rsidRDefault="00752B24" w:rsidP="004F59E0">
      <w:pPr>
        <w:pStyle w:val="Ttulo2"/>
        <w:rPr>
          <w:rFonts w:ascii="Univia Pro Light" w:hAnsi="Univia Pro Light"/>
        </w:rPr>
      </w:pPr>
      <w:bookmarkStart w:id="154" w:name="_Toc458017174"/>
      <w:bookmarkStart w:id="155" w:name="_Toc444866041"/>
      <w:bookmarkStart w:id="156" w:name="_Toc519698067"/>
      <w:bookmarkStart w:id="157" w:name="_Toc367785629"/>
      <w:bookmarkStart w:id="158" w:name="_Toc371356892"/>
      <w:bookmarkEnd w:id="154"/>
      <w:r w:rsidRPr="00B857E3">
        <w:rPr>
          <w:rFonts w:ascii="Univia Pro Light" w:hAnsi="Univia Pro Light"/>
        </w:rPr>
        <w:t>SISTEMA DE EVALUACIÓN DEL DESEMPEÑO</w:t>
      </w:r>
      <w:bookmarkEnd w:id="155"/>
      <w:r w:rsidRPr="00B857E3">
        <w:rPr>
          <w:rFonts w:ascii="Univia Pro Light" w:hAnsi="Univia Pro Light"/>
        </w:rPr>
        <w:t xml:space="preserve"> (SED)</w:t>
      </w:r>
      <w:bookmarkEnd w:id="156"/>
    </w:p>
    <w:p w14:paraId="430BACFE" w14:textId="77777777" w:rsidR="00752B24" w:rsidRPr="00B857E3" w:rsidRDefault="00752B24" w:rsidP="004F59E0">
      <w:pPr>
        <w:spacing w:before="240" w:after="240" w:line="360" w:lineRule="auto"/>
        <w:jc w:val="both"/>
        <w:rPr>
          <w:rFonts w:ascii="Univia Pro Light" w:hAnsi="Univia Pro Light" w:cstheme="minorHAnsi"/>
        </w:rPr>
      </w:pPr>
      <w:bookmarkStart w:id="159" w:name="_Toc444866042"/>
      <w:r w:rsidRPr="00B857E3">
        <w:rPr>
          <w:rFonts w:ascii="Univia Pro Light" w:hAnsi="Univia Pro Light" w:cstheme="minorHAnsi"/>
        </w:rPr>
        <w:t>El Sistema de Evaluación del Desempeño (SED) comprende la valoración objetiva del desempeño de los programas, bajo los principios de verificación del grado de cumplimiento de metas y objetivos, con base en indicadores estratégicos y de gestión, el cual permite conocer los resultados del ejercicio de los recursos y el impacto social y económico de los programas; y elevar la calidad del gasto público que se traduce en mejores servicio</w:t>
      </w:r>
      <w:r w:rsidR="00325BD3" w:rsidRPr="00B857E3">
        <w:rPr>
          <w:rFonts w:ascii="Univia Pro Light" w:hAnsi="Univia Pro Light" w:cstheme="minorHAnsi"/>
        </w:rPr>
        <w:t xml:space="preserve">s públicos, </w:t>
      </w:r>
      <w:r w:rsidR="004133FA" w:rsidRPr="00B857E3">
        <w:rPr>
          <w:rFonts w:ascii="Univia Pro Light" w:hAnsi="Univia Pro Light" w:cstheme="minorHAnsi"/>
        </w:rPr>
        <w:t>más</w:t>
      </w:r>
      <w:r w:rsidR="00325BD3" w:rsidRPr="00B857E3">
        <w:rPr>
          <w:rFonts w:ascii="Univia Pro Light" w:hAnsi="Univia Pro Light" w:cstheme="minorHAnsi"/>
        </w:rPr>
        <w:t xml:space="preserve"> infraestructura</w:t>
      </w:r>
      <w:r w:rsidRPr="00B857E3">
        <w:rPr>
          <w:rFonts w:ascii="Univia Pro Light" w:hAnsi="Univia Pro Light" w:cstheme="minorHAnsi"/>
        </w:rPr>
        <w:t xml:space="preserve"> y mayor eficacia y productividad de las instituciones gubernamentales. </w:t>
      </w:r>
    </w:p>
    <w:p w14:paraId="31F87519" w14:textId="77777777" w:rsidR="00752B24" w:rsidRPr="00B857E3" w:rsidRDefault="00752B24" w:rsidP="004F59E0">
      <w:pPr>
        <w:spacing w:before="240" w:after="240" w:line="360" w:lineRule="auto"/>
        <w:jc w:val="both"/>
        <w:rPr>
          <w:rFonts w:ascii="Univia Pro Light" w:hAnsi="Univia Pro Light" w:cstheme="minorHAnsi"/>
        </w:rPr>
      </w:pPr>
      <w:r w:rsidRPr="00B857E3">
        <w:rPr>
          <w:rFonts w:ascii="Univia Pro Light" w:hAnsi="Univia Pro Light" w:cstheme="minorHAnsi"/>
        </w:rPr>
        <w:t>El SED busca alcanzar los siguientes objetivos:</w:t>
      </w:r>
    </w:p>
    <w:p w14:paraId="23B11E58" w14:textId="77777777" w:rsidR="00752B24" w:rsidRPr="00B857E3" w:rsidRDefault="00752B24" w:rsidP="00EC5EDF">
      <w:pPr>
        <w:pStyle w:val="Prrafodelista"/>
        <w:numPr>
          <w:ilvl w:val="0"/>
          <w:numId w:val="37"/>
        </w:numPr>
        <w:spacing w:before="240" w:beforeAutospacing="0" w:after="240" w:afterAutospacing="0"/>
        <w:ind w:left="71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Generar información oportuna y confiable sobre los resultados de la gestión estatal;</w:t>
      </w:r>
    </w:p>
    <w:p w14:paraId="5CE5DCC6" w14:textId="77777777" w:rsidR="00752B24" w:rsidRPr="00B857E3" w:rsidRDefault="00752B24" w:rsidP="00EC5EDF">
      <w:pPr>
        <w:pStyle w:val="Prrafodelista"/>
        <w:numPr>
          <w:ilvl w:val="0"/>
          <w:numId w:val="37"/>
        </w:numPr>
        <w:spacing w:before="240" w:beforeAutospacing="0" w:after="240" w:afterAutospacing="0"/>
        <w:ind w:left="71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Co</w:t>
      </w:r>
      <w:r w:rsidR="00325BD3" w:rsidRPr="00B857E3">
        <w:rPr>
          <w:rFonts w:ascii="Univia Pro Light" w:hAnsi="Univia Pro Light" w:cstheme="minorHAnsi"/>
          <w:sz w:val="24"/>
          <w:szCs w:val="24"/>
        </w:rPr>
        <w:t>laborar en la revisión y mejora de l</w:t>
      </w:r>
      <w:r w:rsidRPr="00B857E3">
        <w:rPr>
          <w:rFonts w:ascii="Univia Pro Light" w:hAnsi="Univia Pro Light" w:cstheme="minorHAnsi"/>
          <w:sz w:val="24"/>
          <w:szCs w:val="24"/>
        </w:rPr>
        <w:t>a alinea</w:t>
      </w:r>
      <w:r w:rsidR="00325BD3" w:rsidRPr="00B857E3">
        <w:rPr>
          <w:rFonts w:ascii="Univia Pro Light" w:hAnsi="Univia Pro Light" w:cstheme="minorHAnsi"/>
          <w:sz w:val="24"/>
          <w:szCs w:val="24"/>
        </w:rPr>
        <w:t xml:space="preserve">ción de </w:t>
      </w:r>
      <w:r w:rsidRPr="00B857E3">
        <w:rPr>
          <w:rFonts w:ascii="Univia Pro Light" w:hAnsi="Univia Pro Light" w:cstheme="minorHAnsi"/>
          <w:sz w:val="24"/>
          <w:szCs w:val="24"/>
        </w:rPr>
        <w:t>los programas presupuestarios</w:t>
      </w:r>
      <w:r w:rsidR="00325BD3" w:rsidRPr="00B857E3">
        <w:rPr>
          <w:rFonts w:ascii="Univia Pro Light" w:hAnsi="Univia Pro Light" w:cstheme="minorHAnsi"/>
          <w:sz w:val="24"/>
          <w:szCs w:val="24"/>
        </w:rPr>
        <w:t>.</w:t>
      </w:r>
    </w:p>
    <w:p w14:paraId="79538AB7" w14:textId="77777777" w:rsidR="00752B24" w:rsidRPr="00B857E3" w:rsidRDefault="00752B24" w:rsidP="00EC5EDF">
      <w:pPr>
        <w:pStyle w:val="Prrafodelista"/>
        <w:numPr>
          <w:ilvl w:val="0"/>
          <w:numId w:val="37"/>
        </w:numPr>
        <w:spacing w:before="240" w:beforeAutospacing="0" w:after="240" w:afterAutospacing="0"/>
        <w:ind w:left="71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Fortalecer la planeación estratégica con enfoque hacia los resultados, haciendo uso de la MIR como una herramienta de planeación que permita mejorar en forma ordenada y homogénea la lógica interna de los programas presupuestarios;</w:t>
      </w:r>
    </w:p>
    <w:p w14:paraId="14FD992D" w14:textId="77777777" w:rsidR="00752B24" w:rsidRPr="00B857E3" w:rsidRDefault="00752B24" w:rsidP="00EC5EDF">
      <w:pPr>
        <w:pStyle w:val="Prrafodelista"/>
        <w:numPr>
          <w:ilvl w:val="0"/>
          <w:numId w:val="37"/>
        </w:numPr>
        <w:spacing w:before="240" w:beforeAutospacing="0" w:after="240" w:afterAutospacing="0"/>
        <w:ind w:left="71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Medir los resultados e impactos de la gestión pública estatal a través de indicadores de desempeño y metodologías de evaluación;</w:t>
      </w:r>
    </w:p>
    <w:p w14:paraId="5FEA0F37" w14:textId="77777777" w:rsidR="00752B24" w:rsidRPr="00B857E3" w:rsidRDefault="00752B24" w:rsidP="00EC5EDF">
      <w:pPr>
        <w:pStyle w:val="Prrafodelista"/>
        <w:numPr>
          <w:ilvl w:val="0"/>
          <w:numId w:val="37"/>
        </w:numPr>
        <w:spacing w:before="240" w:beforeAutospacing="0" w:after="240" w:afterAutospacing="0"/>
        <w:ind w:left="714" w:hanging="357"/>
        <w:contextualSpacing w:val="0"/>
        <w:rPr>
          <w:rFonts w:ascii="Univia Pro Light" w:hAnsi="Univia Pro Light" w:cstheme="minorHAnsi"/>
          <w:sz w:val="24"/>
          <w:szCs w:val="24"/>
        </w:rPr>
      </w:pPr>
      <w:r w:rsidRPr="00B857E3">
        <w:rPr>
          <w:rFonts w:ascii="Univia Pro Light" w:hAnsi="Univia Pro Light" w:cstheme="minorHAnsi"/>
          <w:sz w:val="24"/>
          <w:szCs w:val="24"/>
        </w:rPr>
        <w:lastRenderedPageBreak/>
        <w:t>Informar la evaluación de los resultados alcanzados en los aspectos de eficacia y eficiencia gubernamental tendientes a elev</w:t>
      </w:r>
      <w:r w:rsidR="00325BD3" w:rsidRPr="00B857E3">
        <w:rPr>
          <w:rFonts w:ascii="Univia Pro Light" w:hAnsi="Univia Pro Light" w:cstheme="minorHAnsi"/>
          <w:sz w:val="24"/>
          <w:szCs w:val="24"/>
        </w:rPr>
        <w:t>ar la calidad del gasto público</w:t>
      </w:r>
      <w:r w:rsidRPr="00B857E3">
        <w:rPr>
          <w:rFonts w:ascii="Univia Pro Light" w:hAnsi="Univia Pro Light" w:cstheme="minorHAnsi"/>
          <w:sz w:val="24"/>
          <w:szCs w:val="24"/>
        </w:rPr>
        <w:t xml:space="preserve"> </w:t>
      </w:r>
      <w:r w:rsidR="00325BD3" w:rsidRPr="00B857E3">
        <w:rPr>
          <w:rFonts w:ascii="Univia Pro Light" w:hAnsi="Univia Pro Light" w:cstheme="minorHAnsi"/>
          <w:sz w:val="24"/>
          <w:szCs w:val="24"/>
        </w:rPr>
        <w:t>a fin de que sirva como base para los procesos de asignación de recursos presupuestarios.</w:t>
      </w:r>
    </w:p>
    <w:p w14:paraId="31568FD7" w14:textId="77777777" w:rsidR="00752B24" w:rsidRPr="00B857E3" w:rsidRDefault="00752B24" w:rsidP="00225BF7">
      <w:pPr>
        <w:pStyle w:val="Prrafodelista"/>
        <w:numPr>
          <w:ilvl w:val="0"/>
          <w:numId w:val="37"/>
        </w:numPr>
        <w:spacing w:before="0" w:beforeAutospacing="0" w:after="0" w:afterAutospacing="0"/>
        <w:ind w:left="714" w:hanging="357"/>
        <w:contextualSpacing w:val="0"/>
        <w:rPr>
          <w:rFonts w:ascii="Univia Pro Light" w:hAnsi="Univia Pro Light" w:cstheme="minorHAnsi"/>
        </w:rPr>
      </w:pPr>
      <w:r w:rsidRPr="00B857E3">
        <w:rPr>
          <w:rFonts w:ascii="Univia Pro Light" w:hAnsi="Univia Pro Light" w:cstheme="minorHAnsi"/>
          <w:sz w:val="24"/>
          <w:szCs w:val="24"/>
        </w:rPr>
        <w:t>Incentivar el mejoramiento continuo y fortalecer la transparencia y rendición permanente de cuentas de los ejecutores de gasto.</w:t>
      </w:r>
    </w:p>
    <w:p w14:paraId="60D9034B" w14:textId="77777777" w:rsidR="00752B24" w:rsidRPr="00B857E3" w:rsidRDefault="00752B24" w:rsidP="00225BF7">
      <w:pPr>
        <w:spacing w:before="240" w:line="360" w:lineRule="auto"/>
        <w:jc w:val="both"/>
        <w:rPr>
          <w:rFonts w:ascii="Univia Pro Light" w:hAnsi="Univia Pro Light" w:cstheme="minorHAnsi"/>
        </w:rPr>
      </w:pPr>
      <w:r w:rsidRPr="00B857E3">
        <w:rPr>
          <w:rFonts w:ascii="Univia Pro Light" w:hAnsi="Univia Pro Light" w:cstheme="minorHAnsi"/>
        </w:rPr>
        <w:t>Los indicadores del SED deberán formar parte del Presupuesto de Egresos del Estado, incorporar sus resultados en la Cuenta Pública y ser considerados tanto para la mejora de los programas, como para el proceso de elaboración del siguiente presupuesto.</w:t>
      </w:r>
    </w:p>
    <w:p w14:paraId="00604C6F" w14:textId="77777777" w:rsidR="00752B24" w:rsidRPr="00B857E3" w:rsidRDefault="00752B24" w:rsidP="004F59E0">
      <w:pPr>
        <w:spacing w:before="240" w:after="240" w:line="360" w:lineRule="auto"/>
        <w:jc w:val="both"/>
        <w:rPr>
          <w:rFonts w:ascii="Univia Pro Light" w:hAnsi="Univia Pro Light" w:cstheme="minorHAnsi"/>
        </w:rPr>
      </w:pPr>
      <w:r w:rsidRPr="00B857E3">
        <w:rPr>
          <w:rFonts w:ascii="Univia Pro Light" w:hAnsi="Univia Pro Light" w:cstheme="minorHAnsi"/>
        </w:rPr>
        <w:t>El SED se basa en dos pilares principales:</w:t>
      </w:r>
    </w:p>
    <w:p w14:paraId="0960FF4A" w14:textId="77777777" w:rsidR="00752B24" w:rsidRPr="00B857E3" w:rsidRDefault="00752B24" w:rsidP="00EC5EDF">
      <w:pPr>
        <w:pStyle w:val="Prrafodelista"/>
        <w:numPr>
          <w:ilvl w:val="0"/>
          <w:numId w:val="41"/>
        </w:numPr>
        <w:autoSpaceDE w:val="0"/>
        <w:autoSpaceDN w:val="0"/>
        <w:adjustRightInd w:val="0"/>
        <w:spacing w:before="120" w:beforeAutospacing="0" w:after="120" w:afterAutospacing="0"/>
        <w:contextualSpacing w:val="0"/>
        <w:rPr>
          <w:rFonts w:ascii="Univia Pro Light" w:hAnsi="Univia Pro Light" w:cstheme="minorHAnsi"/>
        </w:rPr>
      </w:pPr>
      <w:r w:rsidRPr="00B857E3">
        <w:rPr>
          <w:rFonts w:ascii="Univia Pro Light" w:hAnsi="Univia Pro Light" w:cstheme="minorHAnsi"/>
          <w:sz w:val="24"/>
          <w:szCs w:val="24"/>
        </w:rPr>
        <w:t xml:space="preserve">Seguimiento: </w:t>
      </w:r>
      <w:r w:rsidR="00897443" w:rsidRPr="0062204E">
        <w:rPr>
          <w:rFonts w:ascii="Univia Pro Light" w:hAnsi="Univia Pro Light" w:cstheme="minorHAnsi"/>
          <w:bCs/>
          <w:sz w:val="24"/>
          <w:szCs w:val="24"/>
          <w:lang w:val="es-MX"/>
        </w:rPr>
        <w:t xml:space="preserve">Comprende el proceso continuo de recolección, procesamiento, análisis y difusión de información del desempeño a partir de indicadores de producto, resultado e impacto que permitan la valoración de los avances en el logro de políticas, programas y </w:t>
      </w:r>
      <w:r w:rsidR="00897443">
        <w:rPr>
          <w:rFonts w:ascii="Univia Pro Light" w:hAnsi="Univia Pro Light" w:cstheme="minorHAnsi"/>
          <w:bCs/>
          <w:sz w:val="24"/>
          <w:szCs w:val="24"/>
          <w:lang w:val="es-MX"/>
        </w:rPr>
        <w:t>proyectos.</w:t>
      </w:r>
    </w:p>
    <w:p w14:paraId="692E7FDD" w14:textId="77777777" w:rsidR="00752B24" w:rsidRPr="00B857E3" w:rsidRDefault="00752B24" w:rsidP="004F59E0">
      <w:pPr>
        <w:pStyle w:val="Prrafodelista"/>
        <w:autoSpaceDE w:val="0"/>
        <w:autoSpaceDN w:val="0"/>
        <w:adjustRightInd w:val="0"/>
        <w:spacing w:before="120" w:beforeAutospacing="0" w:after="120" w:afterAutospacing="0"/>
        <w:contextualSpacing w:val="0"/>
        <w:rPr>
          <w:rFonts w:ascii="Univia Pro Light" w:hAnsi="Univia Pro Light" w:cstheme="minorHAnsi"/>
        </w:rPr>
      </w:pPr>
      <w:r w:rsidRPr="00B857E3">
        <w:rPr>
          <w:rFonts w:ascii="Univia Pro Light" w:hAnsi="Univia Pro Light" w:cstheme="minorHAnsi"/>
          <w:sz w:val="24"/>
          <w:szCs w:val="24"/>
        </w:rPr>
        <w:t>El seguimiento proporciona información sobre el avance observado en las metas de los indicadores y sobre el ejercicio de los recursos asignados a los programas, lo que apoya la ejecución de las medidas pertinentes para el cumplimiento de los objetivos y el logro de los resultados esperados.</w:t>
      </w:r>
    </w:p>
    <w:p w14:paraId="37EC4287" w14:textId="7DD4E847" w:rsidR="009A6D0F" w:rsidRPr="00696978" w:rsidRDefault="00752B24" w:rsidP="00EC5EDF">
      <w:pPr>
        <w:pStyle w:val="Prrafodelista"/>
        <w:numPr>
          <w:ilvl w:val="0"/>
          <w:numId w:val="41"/>
        </w:numPr>
        <w:autoSpaceDE w:val="0"/>
        <w:autoSpaceDN w:val="0"/>
        <w:adjustRightInd w:val="0"/>
        <w:spacing w:before="120" w:beforeAutospacing="0" w:after="120" w:afterAutospacing="0"/>
        <w:contextualSpacing w:val="0"/>
        <w:rPr>
          <w:rFonts w:ascii="Univia Pro Light" w:hAnsi="Univia Pro Light" w:cstheme="minorHAnsi"/>
          <w:sz w:val="24"/>
        </w:rPr>
      </w:pPr>
      <w:r w:rsidRPr="00C25506">
        <w:rPr>
          <w:rFonts w:ascii="Univia Pro Light" w:hAnsi="Univia Pro Light" w:cstheme="minorHAnsi"/>
          <w:sz w:val="24"/>
          <w:szCs w:val="24"/>
        </w:rPr>
        <w:t>Evaluación:</w:t>
      </w:r>
      <w:r w:rsidRPr="00696978">
        <w:rPr>
          <w:rFonts w:ascii="Univia Pro Light" w:hAnsi="Univia Pro Light" w:cstheme="minorHAnsi"/>
          <w:sz w:val="28"/>
          <w:szCs w:val="24"/>
        </w:rPr>
        <w:t xml:space="preserve"> </w:t>
      </w:r>
      <w:r w:rsidR="009A6D0F" w:rsidRPr="00696978">
        <w:rPr>
          <w:rFonts w:ascii="Univia Pro Light" w:hAnsi="Univia Pro Light" w:cstheme="minorHAnsi"/>
          <w:sz w:val="24"/>
        </w:rPr>
        <w:t>Se refiere al procedimiento encaminado a conocer los</w:t>
      </w:r>
      <w:r w:rsidR="00C300FA" w:rsidRPr="00696978">
        <w:rPr>
          <w:rFonts w:ascii="Univia Pro Light" w:hAnsi="Univia Pro Light" w:cstheme="minorHAnsi"/>
          <w:sz w:val="24"/>
        </w:rPr>
        <w:t xml:space="preserve"> </w:t>
      </w:r>
      <w:r w:rsidR="009A6D0F" w:rsidRPr="00696978">
        <w:rPr>
          <w:rFonts w:ascii="Univia Pro Light" w:hAnsi="Univia Pro Light" w:cstheme="minorHAnsi"/>
          <w:sz w:val="24"/>
        </w:rPr>
        <w:t>resultados alcanzados en la ejecución de las acciones priorizadas y</w:t>
      </w:r>
      <w:r w:rsidR="00C300FA" w:rsidRPr="00696978">
        <w:rPr>
          <w:rFonts w:ascii="Univia Pro Light" w:hAnsi="Univia Pro Light" w:cstheme="minorHAnsi"/>
          <w:sz w:val="24"/>
        </w:rPr>
        <w:t xml:space="preserve"> el gasto público asociado, mejorar el diseño y la ejecución de las políticas públicas de la Administración Estatal, a fin de establecer un marco de orientación a </w:t>
      </w:r>
      <w:r w:rsidR="00C300FA" w:rsidRPr="00696978">
        <w:rPr>
          <w:rFonts w:ascii="Univia Pro Light" w:hAnsi="Univia Pro Light" w:cstheme="minorHAnsi"/>
          <w:sz w:val="24"/>
        </w:rPr>
        <w:lastRenderedPageBreak/>
        <w:t>resultados y retroalimentación a la gestión que estimule la rendición de cuentas, la participación y transparencia</w:t>
      </w:r>
      <w:r w:rsidR="00696978" w:rsidRPr="00696978">
        <w:rPr>
          <w:rFonts w:ascii="Univia Pro Light" w:hAnsi="Univia Pro Light" w:cstheme="minorHAnsi"/>
          <w:sz w:val="24"/>
        </w:rPr>
        <w:t>.</w:t>
      </w:r>
      <w:r w:rsidR="00225BF7">
        <w:rPr>
          <w:rFonts w:ascii="Univia Pro Light" w:hAnsi="Univia Pro Light" w:cstheme="minorHAnsi"/>
          <w:sz w:val="24"/>
        </w:rPr>
        <w:t xml:space="preserve"> </w:t>
      </w:r>
    </w:p>
    <w:p w14:paraId="7DC10C42" w14:textId="3A5BAA26" w:rsidR="00752B24" w:rsidRPr="00B857E3" w:rsidRDefault="00752B24" w:rsidP="00225BF7">
      <w:pPr>
        <w:pStyle w:val="Prrafodelista"/>
        <w:autoSpaceDE w:val="0"/>
        <w:autoSpaceDN w:val="0"/>
        <w:adjustRightInd w:val="0"/>
        <w:spacing w:before="120" w:beforeAutospacing="0" w:after="120" w:afterAutospacing="0" w:line="348" w:lineRule="auto"/>
        <w:contextualSpacing w:val="0"/>
        <w:rPr>
          <w:rFonts w:ascii="Univia Pro Light" w:hAnsi="Univia Pro Light" w:cstheme="minorHAnsi"/>
        </w:rPr>
      </w:pPr>
      <w:r w:rsidRPr="00B857E3">
        <w:rPr>
          <w:rFonts w:ascii="Univia Pro Light" w:hAnsi="Univia Pro Light" w:cstheme="minorHAnsi"/>
          <w:sz w:val="24"/>
          <w:szCs w:val="24"/>
        </w:rPr>
        <w:t>Las evaluaciones pueden ser de distintos tipos, y se aplican considerando la etapa del ciclo de vida de los programas, la información de desempeño que se tenga disponible y las necesidades de los prop</w:t>
      </w:r>
      <w:r w:rsidR="00DF24D2">
        <w:rPr>
          <w:rFonts w:ascii="Univia Pro Light" w:hAnsi="Univia Pro Light" w:cstheme="minorHAnsi"/>
          <w:sz w:val="24"/>
          <w:szCs w:val="24"/>
        </w:rPr>
        <w:t xml:space="preserve">ios ejecutores de los programas, </w:t>
      </w:r>
      <w:r w:rsidR="00DF24D2" w:rsidRPr="00DF24D2">
        <w:rPr>
          <w:rFonts w:ascii="Univia Pro Light" w:hAnsi="Univia Pro Light" w:cstheme="minorHAnsi"/>
          <w:sz w:val="24"/>
          <w:szCs w:val="24"/>
        </w:rPr>
        <w:t>pudiendo ser de Diseño,</w:t>
      </w:r>
      <w:r w:rsidR="00D36A5F">
        <w:rPr>
          <w:rFonts w:ascii="Univia Pro Light" w:hAnsi="Univia Pro Light" w:cstheme="minorHAnsi"/>
          <w:sz w:val="24"/>
          <w:szCs w:val="24"/>
        </w:rPr>
        <w:t xml:space="preserve"> Procesos,</w:t>
      </w:r>
      <w:r w:rsidR="00DF24D2" w:rsidRPr="00DF24D2">
        <w:rPr>
          <w:rFonts w:ascii="Univia Pro Light" w:hAnsi="Univia Pro Light" w:cstheme="minorHAnsi"/>
          <w:sz w:val="24"/>
          <w:szCs w:val="24"/>
        </w:rPr>
        <w:t xml:space="preserve"> Consistencia</w:t>
      </w:r>
      <w:r w:rsidR="00D36A5F">
        <w:rPr>
          <w:rFonts w:ascii="Univia Pro Light" w:hAnsi="Univia Pro Light" w:cstheme="minorHAnsi"/>
          <w:sz w:val="24"/>
          <w:szCs w:val="24"/>
        </w:rPr>
        <w:t>,</w:t>
      </w:r>
      <w:r w:rsidR="00DF24D2" w:rsidRPr="00DF24D2">
        <w:rPr>
          <w:rFonts w:ascii="Univia Pro Light" w:hAnsi="Univia Pro Light" w:cstheme="minorHAnsi"/>
          <w:sz w:val="24"/>
          <w:szCs w:val="24"/>
        </w:rPr>
        <w:t xml:space="preserve"> Resultados</w:t>
      </w:r>
      <w:r w:rsidR="000D243A">
        <w:rPr>
          <w:rFonts w:ascii="Univia Pro Light" w:hAnsi="Univia Pro Light" w:cstheme="minorHAnsi"/>
          <w:sz w:val="24"/>
          <w:szCs w:val="24"/>
        </w:rPr>
        <w:t xml:space="preserve"> </w:t>
      </w:r>
      <w:r w:rsidR="00DF24D2" w:rsidRPr="00DF24D2">
        <w:rPr>
          <w:rFonts w:ascii="Univia Pro Light" w:hAnsi="Univia Pro Light" w:cstheme="minorHAnsi"/>
          <w:sz w:val="24"/>
          <w:szCs w:val="24"/>
        </w:rPr>
        <w:t>Específi</w:t>
      </w:r>
      <w:r w:rsidR="00DF24D2" w:rsidRPr="00497531">
        <w:rPr>
          <w:rFonts w:ascii="Univia Pro Light" w:hAnsi="Univia Pro Light" w:cstheme="minorHAnsi"/>
          <w:sz w:val="24"/>
          <w:szCs w:val="24"/>
        </w:rPr>
        <w:t>c</w:t>
      </w:r>
      <w:r w:rsidR="000D243A" w:rsidRPr="00497531">
        <w:rPr>
          <w:rFonts w:ascii="Univia Pro Light" w:hAnsi="Univia Pro Light" w:cstheme="minorHAnsi"/>
          <w:sz w:val="24"/>
          <w:szCs w:val="24"/>
        </w:rPr>
        <w:t>o</w:t>
      </w:r>
      <w:r w:rsidR="00DF24D2" w:rsidRPr="00497531">
        <w:rPr>
          <w:rFonts w:ascii="Univia Pro Light" w:hAnsi="Univia Pro Light" w:cstheme="minorHAnsi"/>
          <w:sz w:val="24"/>
          <w:szCs w:val="24"/>
        </w:rPr>
        <w:t>s</w:t>
      </w:r>
      <w:r w:rsidR="00DF24D2" w:rsidRPr="00DF24D2">
        <w:rPr>
          <w:rFonts w:ascii="Univia Pro Light" w:hAnsi="Univia Pro Light" w:cstheme="minorHAnsi"/>
          <w:sz w:val="24"/>
          <w:szCs w:val="24"/>
        </w:rPr>
        <w:t xml:space="preserve"> y de Impacto.</w:t>
      </w:r>
    </w:p>
    <w:bookmarkEnd w:id="159"/>
    <w:p w14:paraId="72002A4C" w14:textId="77777777" w:rsidR="00752B24" w:rsidRPr="00B857E3" w:rsidRDefault="00752B24" w:rsidP="00225BF7">
      <w:pPr>
        <w:spacing w:before="240" w:after="240" w:line="348" w:lineRule="auto"/>
        <w:jc w:val="both"/>
        <w:rPr>
          <w:rFonts w:ascii="Univia Pro Light" w:hAnsi="Univia Pro Light" w:cstheme="minorHAnsi"/>
        </w:rPr>
      </w:pPr>
      <w:r w:rsidRPr="00B857E3">
        <w:rPr>
          <w:rFonts w:ascii="Univia Pro Light" w:hAnsi="Univia Pro Light" w:cstheme="minorHAnsi"/>
        </w:rPr>
        <w:t xml:space="preserve">En el caso del seguimiento, </w:t>
      </w:r>
      <w:r w:rsidR="00700042" w:rsidRPr="002E4CA3">
        <w:rPr>
          <w:rFonts w:ascii="Univia Pro Light" w:hAnsi="Univia Pro Light" w:cstheme="minorHAnsi"/>
        </w:rPr>
        <w:t xml:space="preserve">en el </w:t>
      </w:r>
      <w:r w:rsidR="002E4CA3" w:rsidRPr="002E4CA3">
        <w:rPr>
          <w:rFonts w:ascii="Univia Pro Light" w:hAnsi="Univia Pro Light" w:cstheme="minorHAnsi"/>
        </w:rPr>
        <w:t xml:space="preserve">Título Quinto Bis del </w:t>
      </w:r>
      <w:r w:rsidR="00700042" w:rsidRPr="002E4CA3">
        <w:rPr>
          <w:rFonts w:ascii="Univia Pro Light" w:hAnsi="Univia Pro Light" w:cstheme="minorHAnsi"/>
        </w:rPr>
        <w:t xml:space="preserve">Reglamento de la Ley Estatal de Presupuesto y Responsabilidad Hacendaria, </w:t>
      </w:r>
      <w:r w:rsidRPr="002E4CA3">
        <w:rPr>
          <w:rFonts w:ascii="Univia Pro Light" w:hAnsi="Univia Pro Light" w:cstheme="minorHAnsi"/>
        </w:rPr>
        <w:t>se establecen</w:t>
      </w:r>
      <w:r w:rsidRPr="00B857E3">
        <w:rPr>
          <w:rFonts w:ascii="Univia Pro Light" w:hAnsi="Univia Pro Light" w:cstheme="minorHAnsi"/>
        </w:rPr>
        <w:t xml:space="preserve"> los criterios para el registro, actualización, seguimiento y revisión de la Matriz de Indicadores para Resultados de los Programas Presupuestarios, en el cual, se regula el proceso de actualización, revisión, registro y seguimiento de la MIR.</w:t>
      </w:r>
    </w:p>
    <w:p w14:paraId="0B639C39" w14:textId="77777777" w:rsidR="00752B24" w:rsidRPr="00B857E3" w:rsidRDefault="00752B24" w:rsidP="00225BF7">
      <w:pPr>
        <w:spacing w:before="240" w:after="240" w:line="348" w:lineRule="auto"/>
        <w:jc w:val="both"/>
        <w:rPr>
          <w:rFonts w:ascii="Univia Pro Light" w:hAnsi="Univia Pro Light" w:cstheme="minorHAnsi"/>
        </w:rPr>
      </w:pPr>
      <w:r w:rsidRPr="00B857E3">
        <w:rPr>
          <w:rFonts w:ascii="Univia Pro Light" w:hAnsi="Univia Pro Light" w:cstheme="minorHAnsi"/>
        </w:rPr>
        <w:t xml:space="preserve">Durante este proceso, las dependencias y </w:t>
      </w:r>
      <w:r w:rsidRPr="002E4CA3">
        <w:rPr>
          <w:rFonts w:ascii="Univia Pro Light" w:hAnsi="Univia Pro Light" w:cstheme="minorHAnsi"/>
        </w:rPr>
        <w:t xml:space="preserve">entidades </w:t>
      </w:r>
      <w:r w:rsidR="00700042" w:rsidRPr="002E4CA3">
        <w:rPr>
          <w:rFonts w:ascii="Univia Pro Light" w:hAnsi="Univia Pro Light" w:cstheme="minorHAnsi"/>
        </w:rPr>
        <w:t xml:space="preserve">que participen en los </w:t>
      </w:r>
      <w:r w:rsidRPr="002E4CA3">
        <w:rPr>
          <w:rFonts w:ascii="Univia Pro Light" w:hAnsi="Univia Pro Light" w:cstheme="minorHAnsi"/>
        </w:rPr>
        <w:t>Programas</w:t>
      </w:r>
      <w:r w:rsidRPr="00B857E3">
        <w:rPr>
          <w:rFonts w:ascii="Univia Pro Light" w:hAnsi="Univia Pro Light" w:cstheme="minorHAnsi"/>
        </w:rPr>
        <w:t xml:space="preserve"> Presupuestarios deberán registrar en el sistema electrónico que determine la Secretaría de Finanzas, los avances que demuestren el cumplimiento de las metas comprometidas en los indicadores de las MIR, de conformidad con su frecuencia de medición y considerando el Calendario de Reporte de avances.</w:t>
      </w:r>
    </w:p>
    <w:p w14:paraId="076CFEDE" w14:textId="77777777" w:rsidR="00752B24" w:rsidRPr="00B857E3" w:rsidRDefault="00752B24" w:rsidP="00225BF7">
      <w:pPr>
        <w:spacing w:before="240" w:after="240" w:line="348" w:lineRule="auto"/>
        <w:jc w:val="both"/>
        <w:rPr>
          <w:rFonts w:ascii="Univia Pro Light" w:hAnsi="Univia Pro Light" w:cstheme="minorHAnsi"/>
        </w:rPr>
      </w:pPr>
      <w:r w:rsidRPr="00B857E3">
        <w:rPr>
          <w:rFonts w:ascii="Univia Pro Light" w:hAnsi="Univia Pro Light" w:cstheme="minorHAnsi"/>
        </w:rPr>
        <w:t xml:space="preserve">En lo que respecta al segundo </w:t>
      </w:r>
      <w:r w:rsidR="00DF24D2" w:rsidRPr="00DF24D2">
        <w:rPr>
          <w:rFonts w:ascii="Univia Pro Light" w:hAnsi="Univia Pro Light" w:cstheme="minorHAnsi"/>
        </w:rPr>
        <w:t>componente principal, a partir de la información derivada del comportamiento de metas durante el ejercicio fiscal</w:t>
      </w:r>
      <w:r w:rsidRPr="00B857E3">
        <w:rPr>
          <w:rFonts w:ascii="Univia Pro Light" w:hAnsi="Univia Pro Light" w:cstheme="minorHAnsi"/>
        </w:rPr>
        <w:t xml:space="preserve">, la </w:t>
      </w:r>
      <w:r w:rsidR="00B65CD1">
        <w:rPr>
          <w:rFonts w:ascii="Univia Pro Light" w:hAnsi="Univia Pro Light" w:cstheme="minorHAnsi"/>
        </w:rPr>
        <w:t>Instancia Técnica de Evaluación</w:t>
      </w:r>
      <w:r w:rsidR="008403FA">
        <w:rPr>
          <w:rFonts w:ascii="Univia Pro Light" w:hAnsi="Univia Pro Light" w:cstheme="minorHAnsi"/>
        </w:rPr>
        <w:t xml:space="preserve"> </w:t>
      </w:r>
      <w:r w:rsidRPr="00B857E3">
        <w:rPr>
          <w:rFonts w:ascii="Univia Pro Light" w:hAnsi="Univia Pro Light" w:cstheme="minorHAnsi"/>
        </w:rPr>
        <w:t>y la Secretaría de Finanzas emiten conjuntamente el Programa Anual de Evaluación (PAE), en el cual se establecen los programas que serán evaluados y el tipo de evaluación que se aplicará en cada caso.</w:t>
      </w:r>
    </w:p>
    <w:p w14:paraId="7B7A3B0C" w14:textId="77777777" w:rsidR="00752B24" w:rsidRPr="00B857E3" w:rsidRDefault="00752B24" w:rsidP="00225BF7">
      <w:pPr>
        <w:spacing w:before="240" w:after="240" w:line="348" w:lineRule="auto"/>
        <w:jc w:val="both"/>
        <w:rPr>
          <w:rFonts w:ascii="Univia Pro Light" w:hAnsi="Univia Pro Light" w:cstheme="minorHAnsi"/>
        </w:rPr>
      </w:pPr>
      <w:r w:rsidRPr="00B857E3">
        <w:rPr>
          <w:rFonts w:ascii="Univia Pro Light" w:hAnsi="Univia Pro Light" w:cstheme="minorHAnsi"/>
        </w:rPr>
        <w:t xml:space="preserve">La implementación y consolidación del PbR y del SED comprende un proceso de mejora continua de la calidad del gasto público, que considera las recomendaciones que se derivan del seguimiento </w:t>
      </w:r>
      <w:r w:rsidR="00DF24D2">
        <w:rPr>
          <w:rFonts w:ascii="Univia Pro Light" w:hAnsi="Univia Pro Light" w:cstheme="minorHAnsi"/>
        </w:rPr>
        <w:t>y de la evaluación</w:t>
      </w:r>
      <w:r w:rsidRPr="00B857E3">
        <w:rPr>
          <w:rFonts w:ascii="Univia Pro Light" w:hAnsi="Univia Pro Light" w:cstheme="minorHAnsi"/>
        </w:rPr>
        <w:t>.</w:t>
      </w:r>
    </w:p>
    <w:p w14:paraId="1B38489A" w14:textId="77777777" w:rsidR="00752B24" w:rsidRPr="00B857E3" w:rsidRDefault="00752B24" w:rsidP="00225BF7">
      <w:pPr>
        <w:spacing w:before="240" w:after="240" w:line="348" w:lineRule="auto"/>
        <w:jc w:val="both"/>
        <w:rPr>
          <w:rFonts w:ascii="Univia Pro Light" w:hAnsi="Univia Pro Light" w:cstheme="minorHAnsi"/>
        </w:rPr>
      </w:pPr>
      <w:r w:rsidRPr="00B857E3">
        <w:rPr>
          <w:rFonts w:ascii="Univia Pro Light" w:hAnsi="Univia Pro Light" w:cstheme="minorHAnsi"/>
        </w:rPr>
        <w:lastRenderedPageBreak/>
        <w:t>P</w:t>
      </w:r>
      <w:r w:rsidR="00DF24D2">
        <w:rPr>
          <w:rFonts w:ascii="Univia Pro Light" w:hAnsi="Univia Pro Light" w:cstheme="minorHAnsi"/>
        </w:rPr>
        <w:t xml:space="preserve">osterior a la conclusión de los informes de evaluación, las dependencias y entidades evaluadas </w:t>
      </w:r>
      <w:r w:rsidRPr="00B857E3">
        <w:rPr>
          <w:rFonts w:ascii="Univia Pro Light" w:hAnsi="Univia Pro Light" w:cstheme="minorHAnsi"/>
        </w:rPr>
        <w:t>deben seguir el Mecanismo de Atención a los Aspectos Susceptibles de Mejora vigente, el cual tiene como objet</w:t>
      </w:r>
      <w:r w:rsidR="00DF24D2">
        <w:rPr>
          <w:rFonts w:ascii="Univia Pro Light" w:hAnsi="Univia Pro Light" w:cstheme="minorHAnsi"/>
        </w:rPr>
        <w:t>iv</w:t>
      </w:r>
      <w:r w:rsidRPr="00B857E3">
        <w:rPr>
          <w:rFonts w:ascii="Univia Pro Light" w:hAnsi="Univia Pro Light" w:cstheme="minorHAnsi"/>
        </w:rPr>
        <w:t xml:space="preserve">o establecer </w:t>
      </w:r>
      <w:r w:rsidR="00DF24D2">
        <w:rPr>
          <w:rFonts w:ascii="Univia Pro Light" w:hAnsi="Univia Pro Light" w:cstheme="minorHAnsi"/>
        </w:rPr>
        <w:t xml:space="preserve">un proceso de identificación, selección, clasificación y priorización de las áreas de oportunidad detectadas. </w:t>
      </w:r>
    </w:p>
    <w:p w14:paraId="5945FE8E" w14:textId="77777777" w:rsidR="000B1C15" w:rsidRPr="00B857E3" w:rsidRDefault="000B1C15" w:rsidP="004F59E0">
      <w:pPr>
        <w:pStyle w:val="Ttulo2"/>
        <w:rPr>
          <w:rFonts w:ascii="Univia Pro Light" w:hAnsi="Univia Pro Light"/>
          <w:lang w:val="es-MX"/>
        </w:rPr>
      </w:pPr>
      <w:bookmarkStart w:id="160" w:name="_Toc367785632"/>
      <w:bookmarkStart w:id="161" w:name="_Toc371356895"/>
      <w:bookmarkStart w:id="162" w:name="_Toc519698068"/>
      <w:bookmarkEnd w:id="157"/>
      <w:bookmarkEnd w:id="158"/>
      <w:r w:rsidRPr="00B857E3">
        <w:rPr>
          <w:rFonts w:ascii="Univia Pro Light" w:hAnsi="Univia Pro Light"/>
        </w:rPr>
        <w:t xml:space="preserve">POLÍTICAS DEL </w:t>
      </w:r>
      <w:bookmarkEnd w:id="160"/>
      <w:bookmarkEnd w:id="161"/>
      <w:r w:rsidRPr="00B857E3">
        <w:rPr>
          <w:rFonts w:ascii="Univia Pro Light" w:hAnsi="Univia Pro Light"/>
        </w:rPr>
        <w:t xml:space="preserve">GASTO </w:t>
      </w:r>
      <w:r w:rsidR="00551010" w:rsidRPr="00B857E3">
        <w:rPr>
          <w:rFonts w:ascii="Univia Pro Light" w:hAnsi="Univia Pro Light"/>
        </w:rPr>
        <w:t>201</w:t>
      </w:r>
      <w:r w:rsidR="00872FFF">
        <w:rPr>
          <w:rFonts w:ascii="Univia Pro Light" w:hAnsi="Univia Pro Light"/>
        </w:rPr>
        <w:t>9</w:t>
      </w:r>
      <w:bookmarkEnd w:id="162"/>
    </w:p>
    <w:p w14:paraId="6D4379C8" w14:textId="77777777" w:rsidR="000B1C15" w:rsidRPr="00B857E3" w:rsidRDefault="000B1C15" w:rsidP="004F59E0">
      <w:pPr>
        <w:pStyle w:val="Ttulo3"/>
        <w:rPr>
          <w:rFonts w:ascii="Univia Pro Light" w:hAnsi="Univia Pro Light"/>
        </w:rPr>
      </w:pPr>
      <w:bookmarkStart w:id="163" w:name="_Toc519698069"/>
      <w:r w:rsidRPr="00B857E3">
        <w:rPr>
          <w:rFonts w:ascii="Univia Pro Light" w:hAnsi="Univia Pro Light"/>
        </w:rPr>
        <w:t>Política Presupuesta</w:t>
      </w:r>
      <w:r w:rsidR="00005F12" w:rsidRPr="00B857E3">
        <w:rPr>
          <w:rFonts w:ascii="Univia Pro Light" w:hAnsi="Univia Pro Light"/>
        </w:rPr>
        <w:t>ria</w:t>
      </w:r>
      <w:r w:rsidRPr="00B857E3">
        <w:rPr>
          <w:rFonts w:ascii="Univia Pro Light" w:hAnsi="Univia Pro Light"/>
        </w:rPr>
        <w:t xml:space="preserve"> </w:t>
      </w:r>
      <w:r w:rsidR="00551010" w:rsidRPr="00B857E3">
        <w:rPr>
          <w:rFonts w:ascii="Univia Pro Light" w:hAnsi="Univia Pro Light"/>
        </w:rPr>
        <w:t>201</w:t>
      </w:r>
      <w:r w:rsidR="00872FFF">
        <w:rPr>
          <w:rFonts w:ascii="Univia Pro Light" w:hAnsi="Univia Pro Light"/>
        </w:rPr>
        <w:t>9</w:t>
      </w:r>
      <w:bookmarkEnd w:id="163"/>
    </w:p>
    <w:p w14:paraId="50A3D295" w14:textId="77777777" w:rsidR="000B1C15" w:rsidRPr="00B857E3" w:rsidRDefault="000B1C15" w:rsidP="004F59E0">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En el contexto de la reforma al sistema presupuestario y de la armonización contable que se lleva a cabo a nivel nacional, la </w:t>
      </w:r>
      <w:r w:rsidRPr="00B857E3">
        <w:rPr>
          <w:rFonts w:ascii="Univia Pro Light" w:hAnsi="Univia Pro Light" w:cstheme="minorHAnsi"/>
          <w:b/>
        </w:rPr>
        <w:t>política presupuesta</w:t>
      </w:r>
      <w:r w:rsidR="00005F12" w:rsidRPr="00B857E3">
        <w:rPr>
          <w:rFonts w:ascii="Univia Pro Light" w:hAnsi="Univia Pro Light" w:cstheme="minorHAnsi"/>
          <w:b/>
        </w:rPr>
        <w:t>ria</w:t>
      </w:r>
      <w:r w:rsidRPr="00B857E3">
        <w:rPr>
          <w:rFonts w:ascii="Univia Pro Light" w:hAnsi="Univia Pro Light" w:cstheme="minorHAnsi"/>
          <w:b/>
        </w:rPr>
        <w:t xml:space="preserve"> del Estado</w:t>
      </w:r>
      <w:r w:rsidRPr="00B857E3">
        <w:rPr>
          <w:rFonts w:ascii="Univia Pro Light" w:hAnsi="Univia Pro Light" w:cstheme="minorHAnsi"/>
        </w:rPr>
        <w:t xml:space="preserve"> </w:t>
      </w:r>
      <w:r w:rsidR="00A70E16">
        <w:rPr>
          <w:rFonts w:ascii="Univia Pro Light" w:hAnsi="Univia Pro Light" w:cstheme="minorHAnsi"/>
        </w:rPr>
        <w:t>se deberá basar</w:t>
      </w:r>
      <w:r w:rsidRPr="00B857E3">
        <w:rPr>
          <w:rFonts w:ascii="Univia Pro Light" w:hAnsi="Univia Pro Light" w:cstheme="minorHAnsi"/>
        </w:rPr>
        <w:t xml:space="preserve"> fundamentalmente en lo siguiente:</w:t>
      </w:r>
    </w:p>
    <w:p w14:paraId="37D291BE" w14:textId="77777777" w:rsidR="000B1C15" w:rsidRPr="00B857E3" w:rsidRDefault="000B1C15" w:rsidP="004F59E0">
      <w:pPr>
        <w:spacing w:before="240" w:after="240" w:line="360" w:lineRule="auto"/>
        <w:jc w:val="both"/>
        <w:rPr>
          <w:rFonts w:ascii="Univia Pro Light" w:hAnsi="Univia Pro Light" w:cstheme="minorHAnsi"/>
        </w:rPr>
      </w:pPr>
      <w:r w:rsidRPr="00B857E3">
        <w:rPr>
          <w:rFonts w:ascii="Univia Pro Light" w:hAnsi="Univia Pro Light" w:cstheme="minorHAnsi"/>
          <w:b/>
        </w:rPr>
        <w:t>Mejora de la calidad del gasto.</w:t>
      </w:r>
      <w:r w:rsidRPr="00B857E3">
        <w:rPr>
          <w:rFonts w:ascii="Univia Pro Light" w:hAnsi="Univia Pro Light" w:cstheme="minorHAnsi"/>
        </w:rPr>
        <w:t xml:space="preserve"> La administra</w:t>
      </w:r>
      <w:r w:rsidR="00A96172" w:rsidRPr="00B857E3">
        <w:rPr>
          <w:rFonts w:ascii="Univia Pro Light" w:hAnsi="Univia Pro Light" w:cstheme="minorHAnsi"/>
        </w:rPr>
        <w:t>ción de los recursos públicos</w:t>
      </w:r>
      <w:r w:rsidRPr="00B857E3">
        <w:rPr>
          <w:rFonts w:ascii="Univia Pro Light" w:hAnsi="Univia Pro Light" w:cstheme="minorHAnsi"/>
        </w:rPr>
        <w:t xml:space="preserve"> </w:t>
      </w:r>
      <w:r w:rsidR="00A11233" w:rsidRPr="00B857E3">
        <w:rPr>
          <w:rFonts w:ascii="Univia Pro Light" w:hAnsi="Univia Pro Light" w:cstheme="minorHAnsi"/>
        </w:rPr>
        <w:t xml:space="preserve">se </w:t>
      </w:r>
      <w:r w:rsidR="00A96172" w:rsidRPr="00B857E3">
        <w:rPr>
          <w:rFonts w:ascii="Univia Pro Light" w:hAnsi="Univia Pro Light" w:cstheme="minorHAnsi"/>
        </w:rPr>
        <w:t>debe</w:t>
      </w:r>
      <w:r w:rsidR="00F92585" w:rsidRPr="00B857E3">
        <w:rPr>
          <w:rFonts w:ascii="Univia Pro Light" w:hAnsi="Univia Pro Light" w:cstheme="minorHAnsi"/>
        </w:rPr>
        <w:t>rá</w:t>
      </w:r>
      <w:r w:rsidRPr="00B857E3">
        <w:rPr>
          <w:rFonts w:ascii="Univia Pro Light" w:hAnsi="Univia Pro Light" w:cstheme="minorHAnsi"/>
        </w:rPr>
        <w:t xml:space="preserve"> realizar atendiendo a los criterios de legalidad, eficiencia, eficacia, economía, transparencia, honradez, racionalidad, austeridad, control, rendición de cuentas y ahorro en el ejercicio del gasto público. Se debe</w:t>
      </w:r>
      <w:r w:rsidR="00A96172" w:rsidRPr="00B857E3">
        <w:rPr>
          <w:rFonts w:ascii="Univia Pro Light" w:hAnsi="Univia Pro Light" w:cstheme="minorHAnsi"/>
        </w:rPr>
        <w:t>rán</w:t>
      </w:r>
      <w:r w:rsidRPr="00B857E3">
        <w:rPr>
          <w:rFonts w:ascii="Univia Pro Light" w:hAnsi="Univia Pro Light" w:cstheme="minorHAnsi"/>
        </w:rPr>
        <w:t xml:space="preserve"> reducir gastos en materia de servicios personales y gastos administrativos. Además de eliminar la duplicidad de programas, mejorar su diseño y buscar mayores resultados e impacto de la gestión pública en la sociedad.</w:t>
      </w:r>
    </w:p>
    <w:p w14:paraId="242E0A48" w14:textId="77777777" w:rsidR="000B1C15" w:rsidRPr="00B857E3" w:rsidRDefault="000B1C15" w:rsidP="004F59E0">
      <w:pPr>
        <w:spacing w:before="240" w:after="240" w:line="360" w:lineRule="auto"/>
        <w:jc w:val="both"/>
        <w:rPr>
          <w:rFonts w:ascii="Univia Pro Light" w:hAnsi="Univia Pro Light" w:cstheme="minorHAnsi"/>
        </w:rPr>
      </w:pPr>
      <w:r w:rsidRPr="00B857E3">
        <w:rPr>
          <w:rFonts w:ascii="Univia Pro Light" w:hAnsi="Univia Pro Light" w:cstheme="minorHAnsi"/>
          <w:b/>
        </w:rPr>
        <w:t xml:space="preserve">Financiamiento al desarrollo. </w:t>
      </w:r>
      <w:r w:rsidRPr="00B857E3">
        <w:rPr>
          <w:rFonts w:ascii="Univia Pro Light" w:hAnsi="Univia Pro Light" w:cstheme="minorHAnsi"/>
        </w:rPr>
        <w:t>Se debe</w:t>
      </w:r>
      <w:r w:rsidR="00A96172" w:rsidRPr="00B857E3">
        <w:rPr>
          <w:rFonts w:ascii="Univia Pro Light" w:hAnsi="Univia Pro Light" w:cstheme="minorHAnsi"/>
        </w:rPr>
        <w:t>rá</w:t>
      </w:r>
      <w:r w:rsidRPr="00B857E3">
        <w:rPr>
          <w:rFonts w:ascii="Univia Pro Light" w:hAnsi="Univia Pro Light" w:cstheme="minorHAnsi"/>
        </w:rPr>
        <w:t xml:space="preserve"> dirigir el gasto para privilegiar el desarrollo del Estado, motivando la concurrencia de recursos de distintas fuentes: federal, estatal, municipal y de las organizaciones de la sociedad civil, que permitan el financiamiento de los programas dirigidos a la sociedad.</w:t>
      </w:r>
    </w:p>
    <w:p w14:paraId="7EBE411E" w14:textId="7871ABE5" w:rsidR="0092696B" w:rsidRPr="00B857E3" w:rsidRDefault="000B1C15" w:rsidP="004F59E0">
      <w:pPr>
        <w:spacing w:before="240" w:after="240" w:line="360" w:lineRule="auto"/>
        <w:jc w:val="both"/>
        <w:rPr>
          <w:rFonts w:ascii="Univia Pro Light" w:hAnsi="Univia Pro Light" w:cstheme="minorHAnsi"/>
        </w:rPr>
      </w:pPr>
      <w:r w:rsidRPr="00B857E3">
        <w:rPr>
          <w:rFonts w:ascii="Univia Pro Light" w:hAnsi="Univia Pro Light" w:cstheme="minorHAnsi"/>
          <w:b/>
        </w:rPr>
        <w:t>Políticas transversales.</w:t>
      </w:r>
      <w:r w:rsidRPr="00B857E3">
        <w:rPr>
          <w:rFonts w:ascii="Univia Pro Light" w:hAnsi="Univia Pro Light" w:cstheme="minorHAnsi"/>
        </w:rPr>
        <w:t xml:space="preserve"> Lo</w:t>
      </w:r>
      <w:r w:rsidR="00A96172" w:rsidRPr="00B857E3">
        <w:rPr>
          <w:rFonts w:ascii="Univia Pro Light" w:hAnsi="Univia Pro Light" w:cstheme="minorHAnsi"/>
        </w:rPr>
        <w:t>s recursos presupuestarios deberán</w:t>
      </w:r>
      <w:r w:rsidRPr="00B857E3">
        <w:rPr>
          <w:rFonts w:ascii="Univia Pro Light" w:hAnsi="Univia Pro Light" w:cstheme="minorHAnsi"/>
        </w:rPr>
        <w:t xml:space="preserve"> asignarse de tal manera que aseguren la satisfacción de los niveles esenciales de respeto a los </w:t>
      </w:r>
      <w:r w:rsidRPr="00B857E3">
        <w:rPr>
          <w:rFonts w:ascii="Univia Pro Light" w:hAnsi="Univia Pro Light" w:cstheme="minorHAnsi"/>
        </w:rPr>
        <w:lastRenderedPageBreak/>
        <w:t>derechos humanos, la equidad de género, la sustentabilidad y el apoyo a los pueblos indígenas.</w:t>
      </w:r>
    </w:p>
    <w:p w14:paraId="4AF71932" w14:textId="77777777" w:rsidR="000B1C15" w:rsidRPr="00B857E3" w:rsidRDefault="000B1C15" w:rsidP="004F59E0">
      <w:pPr>
        <w:spacing w:before="240" w:after="240" w:line="360" w:lineRule="auto"/>
        <w:jc w:val="both"/>
        <w:rPr>
          <w:rFonts w:ascii="Univia Pro Light" w:hAnsi="Univia Pro Light" w:cstheme="minorHAnsi"/>
          <w:b/>
        </w:rPr>
      </w:pPr>
      <w:r w:rsidRPr="00B857E3">
        <w:rPr>
          <w:rFonts w:ascii="Univia Pro Light" w:hAnsi="Univia Pro Light" w:cstheme="minorHAnsi"/>
          <w:b/>
        </w:rPr>
        <w:t xml:space="preserve">Proyectos Plurianuales: </w:t>
      </w:r>
      <w:r w:rsidRPr="00B857E3">
        <w:rPr>
          <w:rFonts w:ascii="Univia Pro Light" w:hAnsi="Univia Pro Light" w:cstheme="minorHAnsi"/>
        </w:rPr>
        <w:t>Los compromisos plurianuales del gasto previamente autorizados, que se deriven de contratos de obra pública, adquisiciones, arrendamientos y servicios, tendrán preferencia en la asignación presupuesta</w:t>
      </w:r>
      <w:r w:rsidR="00005F12" w:rsidRPr="00B857E3">
        <w:rPr>
          <w:rFonts w:ascii="Univia Pro Light" w:hAnsi="Univia Pro Light" w:cstheme="minorHAnsi"/>
        </w:rPr>
        <w:t>ria</w:t>
      </w:r>
      <w:r w:rsidRPr="00B857E3">
        <w:rPr>
          <w:rFonts w:ascii="Univia Pro Light" w:hAnsi="Univia Pro Light" w:cstheme="minorHAnsi"/>
        </w:rPr>
        <w:t>, respecto de otras previsiones de gasto.</w:t>
      </w:r>
      <w:r w:rsidRPr="00B857E3">
        <w:rPr>
          <w:rFonts w:ascii="Univia Pro Light" w:hAnsi="Univia Pro Light" w:cstheme="minorHAnsi"/>
          <w:b/>
        </w:rPr>
        <w:t xml:space="preserve"> </w:t>
      </w:r>
    </w:p>
    <w:p w14:paraId="048E6F1B" w14:textId="77777777" w:rsidR="000B1C15" w:rsidRPr="00B857E3" w:rsidRDefault="000B1C15" w:rsidP="004F59E0">
      <w:pPr>
        <w:tabs>
          <w:tab w:val="left" w:pos="1320"/>
        </w:tabs>
        <w:spacing w:before="240" w:after="240" w:line="360" w:lineRule="auto"/>
        <w:jc w:val="both"/>
        <w:rPr>
          <w:rFonts w:ascii="Univia Pro Light" w:hAnsi="Univia Pro Light" w:cstheme="minorHAnsi"/>
        </w:rPr>
      </w:pPr>
      <w:r w:rsidRPr="00B857E3">
        <w:rPr>
          <w:rFonts w:ascii="Univia Pro Light" w:hAnsi="Univia Pro Light" w:cstheme="minorHAnsi"/>
          <w:b/>
        </w:rPr>
        <w:t>Gestión pública estatal para resultados</w:t>
      </w:r>
      <w:r w:rsidRPr="00B857E3">
        <w:rPr>
          <w:rFonts w:ascii="Univia Pro Light" w:hAnsi="Univia Pro Light" w:cstheme="minorHAnsi"/>
        </w:rPr>
        <w:t>. Las Unidades Res</w:t>
      </w:r>
      <w:r w:rsidR="00A96172" w:rsidRPr="00B857E3">
        <w:rPr>
          <w:rFonts w:ascii="Univia Pro Light" w:hAnsi="Univia Pro Light" w:cstheme="minorHAnsi"/>
        </w:rPr>
        <w:t>ponsables deberán</w:t>
      </w:r>
      <w:r w:rsidRPr="00B857E3">
        <w:rPr>
          <w:rFonts w:ascii="Univia Pro Light" w:hAnsi="Univia Pro Light" w:cstheme="minorHAnsi"/>
        </w:rPr>
        <w:t xml:space="preserve"> planear y programar su intervención pública con base en las necesidades más sentidas de la población y pretender su solución, proyectando sus metas y definiendo sus indicadores, para ello deben efectuar su planeación utilizando la Metodología del Marco Lógico.</w:t>
      </w:r>
    </w:p>
    <w:p w14:paraId="67490D69" w14:textId="77777777" w:rsidR="000B1C15" w:rsidRPr="00B857E3" w:rsidRDefault="000B1C15" w:rsidP="004F59E0">
      <w:pPr>
        <w:spacing w:before="240" w:after="240" w:line="360" w:lineRule="auto"/>
        <w:jc w:val="both"/>
        <w:rPr>
          <w:rFonts w:ascii="Univia Pro Light" w:hAnsi="Univia Pro Light" w:cstheme="minorHAnsi"/>
        </w:rPr>
      </w:pPr>
      <w:r w:rsidRPr="00B857E3">
        <w:rPr>
          <w:rFonts w:ascii="Univia Pro Light" w:hAnsi="Univia Pro Light" w:cstheme="minorHAnsi"/>
          <w:b/>
        </w:rPr>
        <w:t>Transparencia.</w:t>
      </w:r>
      <w:r w:rsidRPr="00B857E3">
        <w:rPr>
          <w:rFonts w:ascii="Univia Pro Light" w:hAnsi="Univia Pro Light" w:cstheme="minorHAnsi"/>
        </w:rPr>
        <w:t xml:space="preserve"> Para facilitar el acceso de la información presupuesta</w:t>
      </w:r>
      <w:r w:rsidR="00005F12" w:rsidRPr="00B857E3">
        <w:rPr>
          <w:rFonts w:ascii="Univia Pro Light" w:hAnsi="Univia Pro Light" w:cstheme="minorHAnsi"/>
        </w:rPr>
        <w:t>ria</w:t>
      </w:r>
      <w:r w:rsidRPr="00B857E3">
        <w:rPr>
          <w:rFonts w:ascii="Univia Pro Light" w:hAnsi="Univia Pro Light" w:cstheme="minorHAnsi"/>
        </w:rPr>
        <w:t xml:space="preserve"> a la sociedad, </w:t>
      </w:r>
      <w:r w:rsidR="00625C42">
        <w:rPr>
          <w:rFonts w:ascii="Univia Pro Light" w:hAnsi="Univia Pro Light" w:cstheme="minorHAnsi"/>
        </w:rPr>
        <w:t>la presupuestación</w:t>
      </w:r>
      <w:r w:rsidRPr="00B857E3">
        <w:rPr>
          <w:rFonts w:ascii="Univia Pro Light" w:hAnsi="Univia Pro Light" w:cstheme="minorHAnsi"/>
        </w:rPr>
        <w:t xml:space="preserve"> debe</w:t>
      </w:r>
      <w:r w:rsidR="00A96172" w:rsidRPr="00B857E3">
        <w:rPr>
          <w:rFonts w:ascii="Univia Pro Light" w:hAnsi="Univia Pro Light" w:cstheme="minorHAnsi"/>
        </w:rPr>
        <w:t>rá</w:t>
      </w:r>
      <w:r w:rsidRPr="00B857E3">
        <w:rPr>
          <w:rFonts w:ascii="Univia Pro Light" w:hAnsi="Univia Pro Light" w:cstheme="minorHAnsi"/>
        </w:rPr>
        <w:t xml:space="preserve"> realizarse </w:t>
      </w:r>
      <w:r w:rsidR="00F92585" w:rsidRPr="00B857E3">
        <w:rPr>
          <w:rFonts w:ascii="Univia Pro Light" w:hAnsi="Univia Pro Light" w:cstheme="minorHAnsi"/>
        </w:rPr>
        <w:t>conforme los clasificadores y catálogos emitidos por la Secretaría conforme a los lineamientos normativos del Consejo de Armonización Contable (CONAC) y en el S</w:t>
      </w:r>
      <w:r w:rsidR="002018C1">
        <w:rPr>
          <w:rFonts w:ascii="Univia Pro Light" w:hAnsi="Univia Pro Light" w:cstheme="minorHAnsi"/>
        </w:rPr>
        <w:t>EFIP</w:t>
      </w:r>
      <w:r w:rsidR="00F92585" w:rsidRPr="00B857E3">
        <w:rPr>
          <w:rFonts w:ascii="Univia Pro Light" w:hAnsi="Univia Pro Light" w:cstheme="minorHAnsi"/>
        </w:rPr>
        <w:t xml:space="preserve"> </w:t>
      </w:r>
      <w:r w:rsidR="00551010" w:rsidRPr="00B857E3">
        <w:rPr>
          <w:rFonts w:ascii="Univia Pro Light" w:hAnsi="Univia Pro Light" w:cstheme="minorHAnsi"/>
        </w:rPr>
        <w:t>201</w:t>
      </w:r>
      <w:r w:rsidR="002018C1">
        <w:rPr>
          <w:rFonts w:ascii="Univia Pro Light" w:hAnsi="Univia Pro Light" w:cstheme="minorHAnsi"/>
        </w:rPr>
        <w:t>9</w:t>
      </w:r>
      <w:r w:rsidRPr="00B857E3">
        <w:rPr>
          <w:rFonts w:ascii="Univia Pro Light" w:hAnsi="Univia Pro Light" w:cstheme="minorHAnsi"/>
        </w:rPr>
        <w:t>, el cual está en continua mejora para la oportuna generación de información presupuesta</w:t>
      </w:r>
      <w:r w:rsidR="00005F12" w:rsidRPr="00B857E3">
        <w:rPr>
          <w:rFonts w:ascii="Univia Pro Light" w:hAnsi="Univia Pro Light" w:cstheme="minorHAnsi"/>
        </w:rPr>
        <w:t>ria</w:t>
      </w:r>
      <w:r w:rsidRPr="00B857E3">
        <w:rPr>
          <w:rFonts w:ascii="Univia Pro Light" w:hAnsi="Univia Pro Light" w:cstheme="minorHAnsi"/>
        </w:rPr>
        <w:t xml:space="preserve">, para ser puesta a disposición de la ciudadanía a través de los portales de internet de los Ejecutores de gasto. </w:t>
      </w:r>
    </w:p>
    <w:p w14:paraId="78947498" w14:textId="77777777" w:rsidR="000B1C15" w:rsidRPr="00B857E3" w:rsidRDefault="000B1C15" w:rsidP="004F59E0">
      <w:pPr>
        <w:spacing w:before="240" w:after="240" w:line="360" w:lineRule="auto"/>
        <w:jc w:val="both"/>
        <w:rPr>
          <w:rFonts w:ascii="Univia Pro Light" w:hAnsi="Univia Pro Light" w:cstheme="minorHAnsi"/>
        </w:rPr>
      </w:pPr>
      <w:r w:rsidRPr="00B857E3">
        <w:rPr>
          <w:rFonts w:ascii="Univia Pro Light" w:hAnsi="Univia Pro Light" w:cstheme="minorHAnsi"/>
          <w:b/>
        </w:rPr>
        <w:t>Rendición de cuentas.</w:t>
      </w:r>
      <w:r w:rsidR="00A96172" w:rsidRPr="00B857E3">
        <w:rPr>
          <w:rFonts w:ascii="Univia Pro Light" w:hAnsi="Univia Pro Light" w:cstheme="minorHAnsi"/>
        </w:rPr>
        <w:t xml:space="preserve"> Los Ejecutores de gasto, deberán</w:t>
      </w:r>
      <w:r w:rsidRPr="00B857E3">
        <w:rPr>
          <w:rFonts w:ascii="Univia Pro Light" w:hAnsi="Univia Pro Light" w:cstheme="minorHAnsi"/>
        </w:rPr>
        <w:t xml:space="preserve"> presentar información a los órganos de control, evaluación y fiscalización estatales y federales, sobre el ejercicio y destino del gasto, congruente con la información presupuesta</w:t>
      </w:r>
      <w:r w:rsidR="00091D69" w:rsidRPr="00B857E3">
        <w:rPr>
          <w:rFonts w:ascii="Univia Pro Light" w:hAnsi="Univia Pro Light" w:cstheme="minorHAnsi"/>
        </w:rPr>
        <w:t>ria</w:t>
      </w:r>
      <w:r w:rsidRPr="00B857E3">
        <w:rPr>
          <w:rFonts w:ascii="Univia Pro Light" w:hAnsi="Univia Pro Light" w:cstheme="minorHAnsi"/>
        </w:rPr>
        <w:t xml:space="preserve"> y contable de la cuenta pública</w:t>
      </w:r>
      <w:r w:rsidR="00ED31B0" w:rsidRPr="00B857E3">
        <w:rPr>
          <w:rFonts w:ascii="Univia Pro Light" w:hAnsi="Univia Pro Light" w:cstheme="minorHAnsi"/>
        </w:rPr>
        <w:t xml:space="preserve">, por lo que deben utilizar el </w:t>
      </w:r>
      <w:r w:rsidRPr="00B857E3">
        <w:rPr>
          <w:rFonts w:ascii="Univia Pro Light" w:hAnsi="Univia Pro Light" w:cstheme="minorHAnsi"/>
        </w:rPr>
        <w:t>sistema elec</w:t>
      </w:r>
      <w:r w:rsidR="00F92585" w:rsidRPr="00B857E3">
        <w:rPr>
          <w:rFonts w:ascii="Univia Pro Light" w:hAnsi="Univia Pro Light" w:cstheme="minorHAnsi"/>
        </w:rPr>
        <w:t>trónico de registro presupuestario</w:t>
      </w:r>
      <w:r w:rsidRPr="00B857E3">
        <w:rPr>
          <w:rFonts w:ascii="Univia Pro Light" w:hAnsi="Univia Pro Light" w:cstheme="minorHAnsi"/>
        </w:rPr>
        <w:t xml:space="preserve"> </w:t>
      </w:r>
      <w:r w:rsidR="002018C1" w:rsidRPr="00B857E3">
        <w:rPr>
          <w:rFonts w:ascii="Univia Pro Light" w:hAnsi="Univia Pro Light" w:cstheme="minorHAnsi"/>
        </w:rPr>
        <w:t>S</w:t>
      </w:r>
      <w:r w:rsidR="002018C1">
        <w:rPr>
          <w:rFonts w:ascii="Univia Pro Light" w:hAnsi="Univia Pro Light" w:cstheme="minorHAnsi"/>
        </w:rPr>
        <w:t>EFIP</w:t>
      </w:r>
      <w:r w:rsidR="002018C1" w:rsidRPr="00B857E3">
        <w:rPr>
          <w:rFonts w:ascii="Univia Pro Light" w:hAnsi="Univia Pro Light" w:cstheme="minorHAnsi"/>
        </w:rPr>
        <w:t xml:space="preserve"> 201</w:t>
      </w:r>
      <w:r w:rsidR="002018C1">
        <w:rPr>
          <w:rFonts w:ascii="Univia Pro Light" w:hAnsi="Univia Pro Light" w:cstheme="minorHAnsi"/>
        </w:rPr>
        <w:t>9</w:t>
      </w:r>
      <w:r w:rsidRPr="00B857E3">
        <w:rPr>
          <w:rFonts w:ascii="Univia Pro Light" w:hAnsi="Univia Pro Light" w:cstheme="minorHAnsi"/>
        </w:rPr>
        <w:t>.</w:t>
      </w:r>
    </w:p>
    <w:p w14:paraId="7249EA4B" w14:textId="77777777" w:rsidR="000B1C15" w:rsidRPr="00B857E3" w:rsidRDefault="000B1C15" w:rsidP="004F59E0">
      <w:pPr>
        <w:spacing w:before="240" w:after="240" w:line="360" w:lineRule="auto"/>
        <w:jc w:val="both"/>
        <w:rPr>
          <w:rFonts w:ascii="Univia Pro Light" w:hAnsi="Univia Pro Light" w:cstheme="minorHAnsi"/>
        </w:rPr>
      </w:pPr>
      <w:r w:rsidRPr="00B857E3">
        <w:rPr>
          <w:rFonts w:ascii="Univia Pro Light" w:hAnsi="Univia Pro Light" w:cstheme="minorHAnsi"/>
          <w:b/>
        </w:rPr>
        <w:lastRenderedPageBreak/>
        <w:t>Armonización Contable.</w:t>
      </w:r>
      <w:r w:rsidRPr="00B857E3">
        <w:rPr>
          <w:rFonts w:ascii="Univia Pro Light" w:hAnsi="Univia Pro Light" w:cstheme="minorHAnsi"/>
        </w:rPr>
        <w:t xml:space="preserve"> Es obligatorio el uso</w:t>
      </w:r>
      <w:r w:rsidR="00F92585" w:rsidRPr="00B857E3">
        <w:rPr>
          <w:rFonts w:ascii="Univia Pro Light" w:hAnsi="Univia Pro Light" w:cstheme="minorHAnsi"/>
        </w:rPr>
        <w:t xml:space="preserve"> de los catálogos presupuestarios</w:t>
      </w:r>
      <w:r w:rsidRPr="00B857E3">
        <w:rPr>
          <w:rFonts w:ascii="Univia Pro Light" w:hAnsi="Univia Pro Light" w:cstheme="minorHAnsi"/>
        </w:rPr>
        <w:t xml:space="preserve"> publicados en el </w:t>
      </w:r>
      <w:r w:rsidR="002018C1" w:rsidRPr="00B857E3">
        <w:rPr>
          <w:rFonts w:ascii="Univia Pro Light" w:hAnsi="Univia Pro Light" w:cstheme="minorHAnsi"/>
        </w:rPr>
        <w:t>S</w:t>
      </w:r>
      <w:r w:rsidR="002018C1">
        <w:rPr>
          <w:rFonts w:ascii="Univia Pro Light" w:hAnsi="Univia Pro Light" w:cstheme="minorHAnsi"/>
        </w:rPr>
        <w:t>EFIP</w:t>
      </w:r>
      <w:r w:rsidR="002018C1" w:rsidRPr="00B857E3">
        <w:rPr>
          <w:rFonts w:ascii="Univia Pro Light" w:hAnsi="Univia Pro Light" w:cstheme="minorHAnsi"/>
        </w:rPr>
        <w:t xml:space="preserve"> 201</w:t>
      </w:r>
      <w:r w:rsidR="002018C1">
        <w:rPr>
          <w:rFonts w:ascii="Univia Pro Light" w:hAnsi="Univia Pro Light" w:cstheme="minorHAnsi"/>
        </w:rPr>
        <w:t>9</w:t>
      </w:r>
      <w:r w:rsidRPr="00B857E3">
        <w:rPr>
          <w:rFonts w:ascii="Univia Pro Light" w:hAnsi="Univia Pro Light" w:cstheme="minorHAnsi"/>
        </w:rPr>
        <w:t>, los cuales dan cumplimiento a la Ley General de Contabilidad Gubernamental y a los acuerdos emitidos por el (CONAC).</w:t>
      </w:r>
    </w:p>
    <w:p w14:paraId="18AE41D9" w14:textId="77777777" w:rsidR="000B1C15" w:rsidRPr="00B857E3" w:rsidRDefault="000B1C15" w:rsidP="004F59E0">
      <w:pPr>
        <w:pStyle w:val="Ttulo3"/>
        <w:rPr>
          <w:rFonts w:ascii="Univia Pro Light" w:hAnsi="Univia Pro Light"/>
        </w:rPr>
      </w:pPr>
      <w:bookmarkStart w:id="164" w:name="_Toc519698070"/>
      <w:r w:rsidRPr="00B857E3">
        <w:rPr>
          <w:rFonts w:ascii="Univia Pro Light" w:hAnsi="Univia Pro Light"/>
        </w:rPr>
        <w:t>Políticas específicas por capítulo de gasto.</w:t>
      </w:r>
      <w:bookmarkEnd w:id="164"/>
    </w:p>
    <w:p w14:paraId="7020EC62" w14:textId="77777777" w:rsidR="000B1C15" w:rsidRPr="00B857E3" w:rsidRDefault="000B1C15" w:rsidP="004F59E0">
      <w:pPr>
        <w:spacing w:before="240" w:after="240" w:line="360" w:lineRule="auto"/>
        <w:jc w:val="both"/>
        <w:rPr>
          <w:rFonts w:ascii="Univia Pro Light" w:hAnsi="Univia Pro Light" w:cstheme="minorHAnsi"/>
        </w:rPr>
      </w:pPr>
      <w:r w:rsidRPr="00B857E3">
        <w:rPr>
          <w:rFonts w:ascii="Univia Pro Light" w:hAnsi="Univia Pro Light" w:cstheme="minorHAnsi"/>
        </w:rPr>
        <w:t>Las políticas específicas de observancia general por parte de las Unidades Responsables son las siguientes:</w:t>
      </w:r>
    </w:p>
    <w:p w14:paraId="3A19618A" w14:textId="77777777" w:rsidR="000B1C15" w:rsidRPr="00B857E3" w:rsidRDefault="000B1C15" w:rsidP="004F59E0">
      <w:pPr>
        <w:pStyle w:val="Subttulo"/>
        <w:numPr>
          <w:ilvl w:val="0"/>
          <w:numId w:val="22"/>
        </w:numPr>
        <w:spacing w:before="360" w:after="360"/>
        <w:ind w:left="714" w:hanging="357"/>
        <w:rPr>
          <w:rFonts w:ascii="Univia Pro Light" w:hAnsi="Univia Pro Light" w:cstheme="minorHAnsi"/>
          <w:sz w:val="24"/>
          <w:szCs w:val="24"/>
        </w:rPr>
      </w:pPr>
      <w:r w:rsidRPr="00B857E3">
        <w:rPr>
          <w:rFonts w:ascii="Univia Pro Light" w:hAnsi="Univia Pro Light" w:cstheme="minorHAnsi"/>
          <w:sz w:val="24"/>
          <w:szCs w:val="24"/>
        </w:rPr>
        <w:t>Servicios Personales. Capítulo 1000</w:t>
      </w:r>
    </w:p>
    <w:p w14:paraId="7ABFC15F" w14:textId="77777777" w:rsidR="000B1C15" w:rsidRPr="00B857E3" w:rsidRDefault="000B1C15" w:rsidP="004F59E0">
      <w:pPr>
        <w:pStyle w:val="Prrafodelista"/>
        <w:numPr>
          <w:ilvl w:val="0"/>
          <w:numId w:val="16"/>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 xml:space="preserve">Los servicios personales deben registrarse en el Capítulo 1000 Servicios Personales y en el identificador de partida A, de acuerdo a las partidas y conceptos detallados en el Catálogo y Glosario del Clasificador por Tipo y Objeto del Gasto. </w:t>
      </w:r>
    </w:p>
    <w:p w14:paraId="296A5C57" w14:textId="77777777" w:rsidR="000B1C15" w:rsidRPr="00B857E3" w:rsidRDefault="000B1C15" w:rsidP="004F59E0">
      <w:pPr>
        <w:pStyle w:val="Prrafodelista"/>
        <w:numPr>
          <w:ilvl w:val="0"/>
          <w:numId w:val="16"/>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No se deben presupuestar plazas de nueva creación, ni establecer compromisos que no cuenten con la cobertura presupuesta</w:t>
      </w:r>
      <w:r w:rsidR="00091D69" w:rsidRPr="00B857E3">
        <w:rPr>
          <w:rFonts w:ascii="Univia Pro Light" w:hAnsi="Univia Pro Light" w:cstheme="minorHAnsi"/>
          <w:sz w:val="24"/>
          <w:szCs w:val="24"/>
        </w:rPr>
        <w:t>ria</w:t>
      </w:r>
      <w:r w:rsidRPr="00B857E3">
        <w:rPr>
          <w:rFonts w:ascii="Univia Pro Light" w:hAnsi="Univia Pro Light" w:cstheme="minorHAnsi"/>
          <w:sz w:val="24"/>
          <w:szCs w:val="24"/>
        </w:rPr>
        <w:t xml:space="preserve"> previam</w:t>
      </w:r>
      <w:r w:rsidR="00A96172" w:rsidRPr="00B857E3">
        <w:rPr>
          <w:rFonts w:ascii="Univia Pro Light" w:hAnsi="Univia Pro Light" w:cstheme="minorHAnsi"/>
          <w:sz w:val="24"/>
          <w:szCs w:val="24"/>
        </w:rPr>
        <w:t>ente autorizada por la Secretarí</w:t>
      </w:r>
      <w:r w:rsidRPr="00B857E3">
        <w:rPr>
          <w:rFonts w:ascii="Univia Pro Light" w:hAnsi="Univia Pro Light" w:cstheme="minorHAnsi"/>
          <w:sz w:val="24"/>
          <w:szCs w:val="24"/>
        </w:rPr>
        <w:t>a de Finanzas.</w:t>
      </w:r>
    </w:p>
    <w:p w14:paraId="70652EC6" w14:textId="77777777" w:rsidR="000B1C15" w:rsidRPr="00B857E3" w:rsidRDefault="000B1C15" w:rsidP="004F59E0">
      <w:pPr>
        <w:pStyle w:val="Prrafodelista"/>
        <w:numPr>
          <w:ilvl w:val="0"/>
          <w:numId w:val="16"/>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 xml:space="preserve">Las solicitudes de incremento de personal que se consideren estrictamente indispensables conforme a las estrategias del Plan Estatal de Desarrollo, se deben someter a consideración de la Secretaría de Administración, la cual analizará y evaluará los casos de excepción a lo dispuesto en el numeral anterior. Una vez analizada la petición, la Secretaría de Administración comunicará el costo del personal a la Secretaría de Finanzas </w:t>
      </w:r>
      <w:r w:rsidR="00235EBB" w:rsidRPr="00B857E3">
        <w:rPr>
          <w:rFonts w:ascii="Univia Pro Light" w:hAnsi="Univia Pro Light" w:cstheme="minorHAnsi"/>
          <w:sz w:val="24"/>
          <w:szCs w:val="24"/>
        </w:rPr>
        <w:t xml:space="preserve">quien </w:t>
      </w:r>
      <w:r w:rsidR="002373B9" w:rsidRPr="00B857E3">
        <w:rPr>
          <w:rFonts w:ascii="Univia Pro Light" w:hAnsi="Univia Pro Light" w:cstheme="minorHAnsi"/>
          <w:sz w:val="24"/>
          <w:szCs w:val="24"/>
        </w:rPr>
        <w:t>analizará</w:t>
      </w:r>
      <w:r w:rsidR="00235EBB" w:rsidRPr="00B857E3">
        <w:rPr>
          <w:rFonts w:ascii="Univia Pro Light" w:hAnsi="Univia Pro Light" w:cstheme="minorHAnsi"/>
          <w:sz w:val="24"/>
          <w:szCs w:val="24"/>
        </w:rPr>
        <w:t xml:space="preserve"> y </w:t>
      </w:r>
      <w:r w:rsidR="002373B9" w:rsidRPr="00B857E3">
        <w:rPr>
          <w:rFonts w:ascii="Univia Pro Light" w:hAnsi="Univia Pro Light" w:cstheme="minorHAnsi"/>
          <w:sz w:val="24"/>
          <w:szCs w:val="24"/>
        </w:rPr>
        <w:t>determinará</w:t>
      </w:r>
      <w:r w:rsidR="00235EBB" w:rsidRPr="00B857E3">
        <w:rPr>
          <w:rFonts w:ascii="Univia Pro Light" w:hAnsi="Univia Pro Light" w:cstheme="minorHAnsi"/>
          <w:sz w:val="24"/>
          <w:szCs w:val="24"/>
        </w:rPr>
        <w:t xml:space="preserve"> en función de la</w:t>
      </w:r>
      <w:r w:rsidRPr="00B857E3">
        <w:rPr>
          <w:rFonts w:ascii="Univia Pro Light" w:hAnsi="Univia Pro Light" w:cstheme="minorHAnsi"/>
          <w:sz w:val="24"/>
          <w:szCs w:val="24"/>
        </w:rPr>
        <w:t xml:space="preserve"> disponibilidad financiera </w:t>
      </w:r>
      <w:r w:rsidR="00235EBB" w:rsidRPr="00B857E3">
        <w:rPr>
          <w:rFonts w:ascii="Univia Pro Light" w:hAnsi="Univia Pro Light" w:cstheme="minorHAnsi"/>
          <w:sz w:val="24"/>
          <w:szCs w:val="24"/>
        </w:rPr>
        <w:t>para su presupuestación.</w:t>
      </w:r>
    </w:p>
    <w:p w14:paraId="74C05278" w14:textId="77777777" w:rsidR="000B1C15" w:rsidRPr="00B857E3" w:rsidRDefault="000B1C15" w:rsidP="004F59E0">
      <w:pPr>
        <w:pStyle w:val="Prrafodelista"/>
        <w:numPr>
          <w:ilvl w:val="0"/>
          <w:numId w:val="16"/>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lastRenderedPageBreak/>
        <w:t>Para la presupuestación de los servicios personales</w:t>
      </w:r>
      <w:r w:rsidR="00BF6974" w:rsidRPr="00B857E3">
        <w:rPr>
          <w:rFonts w:ascii="Univia Pro Light" w:hAnsi="Univia Pro Light" w:cstheme="minorHAnsi"/>
          <w:sz w:val="24"/>
          <w:szCs w:val="24"/>
        </w:rPr>
        <w:t xml:space="preserve"> deberá corresponder</w:t>
      </w:r>
      <w:r w:rsidRPr="00B857E3">
        <w:rPr>
          <w:rFonts w:ascii="Univia Pro Light" w:hAnsi="Univia Pro Light" w:cstheme="minorHAnsi"/>
          <w:sz w:val="24"/>
          <w:szCs w:val="24"/>
        </w:rPr>
        <w:t xml:space="preserve"> únicamente </w:t>
      </w:r>
      <w:r w:rsidR="00BF6974" w:rsidRPr="00B857E3">
        <w:rPr>
          <w:rFonts w:ascii="Univia Pro Light" w:hAnsi="Univia Pro Light" w:cstheme="minorHAnsi"/>
          <w:sz w:val="24"/>
          <w:szCs w:val="24"/>
        </w:rPr>
        <w:t xml:space="preserve">a </w:t>
      </w:r>
      <w:r w:rsidRPr="00B857E3">
        <w:rPr>
          <w:rFonts w:ascii="Univia Pro Light" w:hAnsi="Univia Pro Light" w:cstheme="minorHAnsi"/>
          <w:sz w:val="24"/>
          <w:szCs w:val="24"/>
        </w:rPr>
        <w:t xml:space="preserve">las estructuras </w:t>
      </w:r>
      <w:r w:rsidR="00BF6974" w:rsidRPr="00B857E3">
        <w:rPr>
          <w:rFonts w:ascii="Univia Pro Light" w:hAnsi="Univia Pro Light" w:cstheme="minorHAnsi"/>
          <w:sz w:val="24"/>
          <w:szCs w:val="24"/>
        </w:rPr>
        <w:t>orgánicas vigentes.</w:t>
      </w:r>
    </w:p>
    <w:p w14:paraId="1128BF35" w14:textId="77777777" w:rsidR="000B1C15" w:rsidRPr="00B857E3" w:rsidRDefault="000B1C15" w:rsidP="004F59E0">
      <w:pPr>
        <w:pStyle w:val="Prrafodelista"/>
        <w:numPr>
          <w:ilvl w:val="0"/>
          <w:numId w:val="16"/>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La Secretaría de Administración debe</w:t>
      </w:r>
      <w:r w:rsidR="00A96172" w:rsidRPr="00B857E3">
        <w:rPr>
          <w:rFonts w:ascii="Univia Pro Light" w:hAnsi="Univia Pro Light" w:cstheme="minorHAnsi"/>
        </w:rPr>
        <w:t>rá</w:t>
      </w:r>
      <w:r w:rsidRPr="00B857E3">
        <w:rPr>
          <w:rFonts w:ascii="Univia Pro Light" w:hAnsi="Univia Pro Light" w:cstheme="minorHAnsi"/>
          <w:sz w:val="24"/>
          <w:szCs w:val="24"/>
        </w:rPr>
        <w:t xml:space="preserve"> presupuestar las presta</w:t>
      </w:r>
      <w:r w:rsidR="00A96172" w:rsidRPr="00B857E3">
        <w:rPr>
          <w:rFonts w:ascii="Univia Pro Light" w:hAnsi="Univia Pro Light" w:cstheme="minorHAnsi"/>
          <w:sz w:val="24"/>
          <w:szCs w:val="24"/>
        </w:rPr>
        <w:t>ciones en especie que se otorguen</w:t>
      </w:r>
      <w:r w:rsidRPr="00B857E3">
        <w:rPr>
          <w:rFonts w:ascii="Univia Pro Light" w:hAnsi="Univia Pro Light" w:cstheme="minorHAnsi"/>
          <w:sz w:val="24"/>
          <w:szCs w:val="24"/>
        </w:rPr>
        <w:t xml:space="preserve"> al personal, conforme a los convenios vigentes suscritos con los sindicatos. De igual manera, debe</w:t>
      </w:r>
      <w:r w:rsidR="00A96172" w:rsidRPr="00B857E3">
        <w:rPr>
          <w:rFonts w:ascii="Univia Pro Light" w:hAnsi="Univia Pro Light" w:cstheme="minorHAnsi"/>
        </w:rPr>
        <w:t>rá</w:t>
      </w:r>
      <w:r w:rsidRPr="00B857E3">
        <w:rPr>
          <w:rFonts w:ascii="Univia Pro Light" w:hAnsi="Univia Pro Light" w:cstheme="minorHAnsi"/>
          <w:sz w:val="24"/>
          <w:szCs w:val="24"/>
        </w:rPr>
        <w:t xml:space="preserve"> costear las previsiones para la revisión salarial.</w:t>
      </w:r>
    </w:p>
    <w:p w14:paraId="633C003C" w14:textId="77777777" w:rsidR="000B1C15" w:rsidRPr="00B857E3" w:rsidRDefault="000B1C15" w:rsidP="004F59E0">
      <w:pPr>
        <w:pStyle w:val="Prrafodelista"/>
        <w:numPr>
          <w:ilvl w:val="0"/>
          <w:numId w:val="16"/>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La presupuestación de remuneraciones por</w:t>
      </w:r>
      <w:r w:rsidR="00FD272E" w:rsidRPr="00B857E3">
        <w:rPr>
          <w:rFonts w:ascii="Univia Pro Light" w:hAnsi="Univia Pro Light" w:cstheme="minorHAnsi"/>
          <w:sz w:val="24"/>
          <w:szCs w:val="24"/>
        </w:rPr>
        <w:t xml:space="preserve"> horas extraordinarias, la debe</w:t>
      </w:r>
      <w:r w:rsidR="00FD272E" w:rsidRPr="00B857E3">
        <w:rPr>
          <w:rFonts w:ascii="Univia Pro Light" w:hAnsi="Univia Pro Light" w:cstheme="minorHAnsi"/>
        </w:rPr>
        <w:t>rán</w:t>
      </w:r>
      <w:r w:rsidRPr="00B857E3">
        <w:rPr>
          <w:rFonts w:ascii="Univia Pro Light" w:hAnsi="Univia Pro Light" w:cstheme="minorHAnsi"/>
          <w:sz w:val="24"/>
          <w:szCs w:val="24"/>
        </w:rPr>
        <w:t xml:space="preserve"> </w:t>
      </w:r>
      <w:r w:rsidR="00FD272E" w:rsidRPr="00B857E3">
        <w:rPr>
          <w:rFonts w:ascii="Univia Pro Light" w:hAnsi="Univia Pro Light" w:cstheme="minorHAnsi"/>
          <w:sz w:val="24"/>
          <w:szCs w:val="24"/>
        </w:rPr>
        <w:t>realizar</w:t>
      </w:r>
      <w:r w:rsidRPr="00B857E3">
        <w:rPr>
          <w:rFonts w:ascii="Univia Pro Light" w:hAnsi="Univia Pro Light" w:cstheme="minorHAnsi"/>
          <w:sz w:val="24"/>
          <w:szCs w:val="24"/>
        </w:rPr>
        <w:t xml:space="preserve"> únicamente las Unidades Responsables que por la naturaleza de sus funciones lo requieran, siempre y cuando, en el año inmediato anterior hubieren tenido auto</w:t>
      </w:r>
      <w:r w:rsidR="00303B67" w:rsidRPr="00B857E3">
        <w:rPr>
          <w:rFonts w:ascii="Univia Pro Light" w:hAnsi="Univia Pro Light" w:cstheme="minorHAnsi"/>
          <w:sz w:val="24"/>
          <w:szCs w:val="24"/>
        </w:rPr>
        <w:t>rizada esta partida presupuestaria</w:t>
      </w:r>
      <w:r w:rsidRPr="00B857E3">
        <w:rPr>
          <w:rFonts w:ascii="Univia Pro Light" w:hAnsi="Univia Pro Light" w:cstheme="minorHAnsi"/>
          <w:sz w:val="24"/>
          <w:szCs w:val="24"/>
        </w:rPr>
        <w:t>. Asimismo, deben proponer y poner en práctica mecanismos de trabajo tendientes a reducir al mínimo indispensable las asignaciones en este concepto.</w:t>
      </w:r>
    </w:p>
    <w:p w14:paraId="0FE1EF8B" w14:textId="77777777" w:rsidR="000B1C15" w:rsidRPr="00B857E3" w:rsidRDefault="000B1C15" w:rsidP="004F59E0">
      <w:pPr>
        <w:pStyle w:val="Prrafodelista"/>
        <w:numPr>
          <w:ilvl w:val="0"/>
          <w:numId w:val="16"/>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La</w:t>
      </w:r>
      <w:r w:rsidR="00235EBB" w:rsidRPr="00B857E3">
        <w:rPr>
          <w:rFonts w:ascii="Univia Pro Light" w:hAnsi="Univia Pro Light" w:cstheme="minorHAnsi"/>
          <w:sz w:val="24"/>
          <w:szCs w:val="24"/>
        </w:rPr>
        <w:t xml:space="preserve"> presupuestación de</w:t>
      </w:r>
      <w:r w:rsidR="00FD272E" w:rsidRPr="00B857E3">
        <w:rPr>
          <w:rFonts w:ascii="Univia Pro Light" w:hAnsi="Univia Pro Light" w:cstheme="minorHAnsi"/>
          <w:sz w:val="24"/>
          <w:szCs w:val="24"/>
        </w:rPr>
        <w:t xml:space="preserve"> honorarios, se debe</w:t>
      </w:r>
      <w:r w:rsidR="00FD272E" w:rsidRPr="00B857E3">
        <w:rPr>
          <w:rFonts w:ascii="Univia Pro Light" w:hAnsi="Univia Pro Light" w:cstheme="minorHAnsi"/>
        </w:rPr>
        <w:t>rán</w:t>
      </w:r>
      <w:r w:rsidRPr="00B857E3">
        <w:rPr>
          <w:rFonts w:ascii="Univia Pro Light" w:hAnsi="Univia Pro Light" w:cstheme="minorHAnsi"/>
          <w:sz w:val="24"/>
          <w:szCs w:val="24"/>
        </w:rPr>
        <w:t xml:space="preserve"> </w:t>
      </w:r>
      <w:r w:rsidR="00FC586B" w:rsidRPr="00B857E3">
        <w:rPr>
          <w:rFonts w:ascii="Univia Pro Light" w:hAnsi="Univia Pro Light" w:cstheme="minorHAnsi"/>
          <w:sz w:val="24"/>
          <w:szCs w:val="24"/>
        </w:rPr>
        <w:t>analizar con</w:t>
      </w:r>
      <w:r w:rsidRPr="00B857E3">
        <w:rPr>
          <w:rFonts w:ascii="Univia Pro Light" w:hAnsi="Univia Pro Light" w:cstheme="minorHAnsi"/>
          <w:sz w:val="24"/>
          <w:szCs w:val="24"/>
        </w:rPr>
        <w:t xml:space="preserve"> </w:t>
      </w:r>
      <w:r w:rsidR="00FC586B" w:rsidRPr="00B857E3">
        <w:rPr>
          <w:rFonts w:ascii="Univia Pro Light" w:hAnsi="Univia Pro Light" w:cstheme="minorHAnsi"/>
          <w:sz w:val="24"/>
          <w:szCs w:val="24"/>
        </w:rPr>
        <w:t xml:space="preserve">la Secretaría de Administración y deben autorizarse </w:t>
      </w:r>
      <w:r w:rsidRPr="00B857E3">
        <w:rPr>
          <w:rFonts w:ascii="Univia Pro Light" w:hAnsi="Univia Pro Light" w:cstheme="minorHAnsi"/>
          <w:sz w:val="24"/>
          <w:szCs w:val="24"/>
        </w:rPr>
        <w:t>siempre que no impliquen duplicidad de funciones respecto de las realizadas por personal de estructura</w:t>
      </w:r>
      <w:r w:rsidR="00FC586B" w:rsidRPr="00B857E3">
        <w:rPr>
          <w:rFonts w:ascii="Univia Pro Light" w:hAnsi="Univia Pro Light" w:cstheme="minorHAnsi"/>
          <w:sz w:val="24"/>
          <w:szCs w:val="24"/>
        </w:rPr>
        <w:t>, y deberá cubrirse en el marco del techo financiero destinado para servicios personales</w:t>
      </w:r>
      <w:r w:rsidRPr="00B857E3">
        <w:rPr>
          <w:rFonts w:ascii="Univia Pro Light" w:hAnsi="Univia Pro Light" w:cstheme="minorHAnsi"/>
          <w:sz w:val="24"/>
          <w:szCs w:val="24"/>
        </w:rPr>
        <w:t>.</w:t>
      </w:r>
    </w:p>
    <w:p w14:paraId="69AF50A1" w14:textId="77777777" w:rsidR="000B1C15" w:rsidRPr="00B857E3" w:rsidRDefault="000B1C15" w:rsidP="004F59E0">
      <w:pPr>
        <w:pStyle w:val="Prrafodelista"/>
        <w:numPr>
          <w:ilvl w:val="0"/>
          <w:numId w:val="16"/>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Las aportac</w:t>
      </w:r>
      <w:r w:rsidR="00FD272E" w:rsidRPr="00B857E3">
        <w:rPr>
          <w:rFonts w:ascii="Univia Pro Light" w:hAnsi="Univia Pro Light" w:cstheme="minorHAnsi"/>
          <w:sz w:val="24"/>
          <w:szCs w:val="24"/>
        </w:rPr>
        <w:t>iones de Seguridad Social, debe</w:t>
      </w:r>
      <w:r w:rsidR="00FD272E" w:rsidRPr="00B857E3">
        <w:rPr>
          <w:rFonts w:ascii="Univia Pro Light" w:hAnsi="Univia Pro Light" w:cstheme="minorHAnsi"/>
        </w:rPr>
        <w:t>rán</w:t>
      </w:r>
      <w:r w:rsidRPr="00B857E3">
        <w:rPr>
          <w:rFonts w:ascii="Univia Pro Light" w:hAnsi="Univia Pro Light" w:cstheme="minorHAnsi"/>
          <w:sz w:val="24"/>
          <w:szCs w:val="24"/>
        </w:rPr>
        <w:t xml:space="preserve"> presupuestarse en los casos que corresponda.</w:t>
      </w:r>
    </w:p>
    <w:p w14:paraId="63D52910" w14:textId="2855955B" w:rsidR="0092696B" w:rsidRPr="00BB67D5" w:rsidRDefault="000B1C15" w:rsidP="00BB67D5">
      <w:pPr>
        <w:pStyle w:val="Prrafodelista"/>
        <w:numPr>
          <w:ilvl w:val="0"/>
          <w:numId w:val="16"/>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El cálculo de las erogaciones para el pago de personal de estructura se realizará conforme al dictamen autorizado para cada plaza, tomando en cuenta que el personal de Mandos Medios y Superiores no podrá percibir un sueldo igual o superior al del Titular del Ejecutivo.</w:t>
      </w:r>
    </w:p>
    <w:p w14:paraId="117EBA78" w14:textId="4A9E6EF9" w:rsidR="000B1C15" w:rsidRPr="00B857E3" w:rsidRDefault="000B1C15" w:rsidP="004F59E0">
      <w:pPr>
        <w:pStyle w:val="Prrafodelista"/>
        <w:numPr>
          <w:ilvl w:val="0"/>
          <w:numId w:val="16"/>
        </w:numPr>
        <w:spacing w:before="240" w:beforeAutospacing="0" w:after="240" w:afterAutospacing="0"/>
        <w:contextualSpacing w:val="0"/>
        <w:rPr>
          <w:rFonts w:ascii="Univia Pro Light" w:hAnsi="Univia Pro Light" w:cstheme="minorHAnsi"/>
          <w:sz w:val="24"/>
          <w:szCs w:val="24"/>
        </w:rPr>
      </w:pPr>
      <w:r w:rsidRPr="00B857E3">
        <w:rPr>
          <w:rFonts w:ascii="Univia Pro Light" w:hAnsi="Univia Pro Light" w:cstheme="minorHAnsi"/>
          <w:sz w:val="24"/>
          <w:szCs w:val="24"/>
        </w:rPr>
        <w:lastRenderedPageBreak/>
        <w:t xml:space="preserve">La Secretaría de Administración, debe presentar a la Secretaría de Finanzas, a más tardar el </w:t>
      </w:r>
      <w:r w:rsidR="00BF6974" w:rsidRPr="00B857E3">
        <w:rPr>
          <w:rFonts w:ascii="Univia Pro Light" w:hAnsi="Univia Pro Light" w:cstheme="minorHAnsi"/>
          <w:b/>
          <w:sz w:val="24"/>
          <w:szCs w:val="24"/>
        </w:rPr>
        <w:t>2</w:t>
      </w:r>
      <w:r w:rsidR="00965CC6">
        <w:rPr>
          <w:rFonts w:ascii="Univia Pro Light" w:hAnsi="Univia Pro Light" w:cstheme="minorHAnsi"/>
          <w:b/>
          <w:sz w:val="24"/>
          <w:szCs w:val="24"/>
        </w:rPr>
        <w:t>3</w:t>
      </w:r>
      <w:r w:rsidR="00ED03EB" w:rsidRPr="00B857E3">
        <w:rPr>
          <w:rFonts w:ascii="Univia Pro Light" w:hAnsi="Univia Pro Light" w:cstheme="minorHAnsi"/>
          <w:b/>
          <w:sz w:val="24"/>
          <w:szCs w:val="24"/>
        </w:rPr>
        <w:t xml:space="preserve"> </w:t>
      </w:r>
      <w:r w:rsidR="00303B67" w:rsidRPr="00B857E3">
        <w:rPr>
          <w:rFonts w:ascii="Univia Pro Light" w:hAnsi="Univia Pro Light" w:cstheme="minorHAnsi"/>
          <w:b/>
          <w:sz w:val="24"/>
          <w:szCs w:val="24"/>
        </w:rPr>
        <w:t xml:space="preserve">de </w:t>
      </w:r>
      <w:r w:rsidR="00965CC6">
        <w:rPr>
          <w:rFonts w:ascii="Univia Pro Light" w:hAnsi="Univia Pro Light" w:cstheme="minorHAnsi"/>
          <w:b/>
          <w:sz w:val="24"/>
          <w:szCs w:val="24"/>
        </w:rPr>
        <w:t>julio</w:t>
      </w:r>
      <w:r w:rsidR="00BF6974" w:rsidRPr="00B857E3">
        <w:rPr>
          <w:rFonts w:ascii="Univia Pro Light" w:hAnsi="Univia Pro Light" w:cstheme="minorHAnsi"/>
          <w:b/>
          <w:sz w:val="24"/>
          <w:szCs w:val="24"/>
        </w:rPr>
        <w:t xml:space="preserve"> </w:t>
      </w:r>
      <w:r w:rsidRPr="00B857E3">
        <w:rPr>
          <w:rFonts w:ascii="Univia Pro Light" w:hAnsi="Univia Pro Light" w:cstheme="minorHAnsi"/>
          <w:b/>
          <w:sz w:val="24"/>
          <w:szCs w:val="24"/>
        </w:rPr>
        <w:t>de 201</w:t>
      </w:r>
      <w:r w:rsidR="002018C1">
        <w:rPr>
          <w:rFonts w:ascii="Univia Pro Light" w:hAnsi="Univia Pro Light" w:cstheme="minorHAnsi"/>
          <w:b/>
          <w:sz w:val="24"/>
          <w:szCs w:val="24"/>
        </w:rPr>
        <w:t>8</w:t>
      </w:r>
      <w:r w:rsidRPr="00B857E3">
        <w:rPr>
          <w:rFonts w:ascii="Univia Pro Light" w:hAnsi="Univia Pro Light" w:cstheme="minorHAnsi"/>
          <w:sz w:val="24"/>
          <w:szCs w:val="24"/>
        </w:rPr>
        <w:t>, la información detallada y calendarizada del concepto de Servicios Personales e Impuesto Sobre Nómina de las Unidades Responsables que regula, adjuntando la información necesaria para su análisis y validación.</w:t>
      </w:r>
    </w:p>
    <w:p w14:paraId="45C44E7B" w14:textId="507D0E01" w:rsidR="000B1C15" w:rsidRPr="00B857E3" w:rsidRDefault="000B1C15" w:rsidP="004F59E0">
      <w:pPr>
        <w:pStyle w:val="Prrafodelista"/>
        <w:numPr>
          <w:ilvl w:val="0"/>
          <w:numId w:val="16"/>
        </w:numPr>
        <w:spacing w:before="240" w:beforeAutospacing="0" w:after="240" w:afterAutospacing="0"/>
        <w:contextualSpacing w:val="0"/>
        <w:rPr>
          <w:rFonts w:ascii="Univia Pro Light" w:hAnsi="Univia Pro Light" w:cstheme="minorHAnsi"/>
          <w:sz w:val="24"/>
          <w:szCs w:val="24"/>
        </w:rPr>
      </w:pPr>
      <w:r w:rsidRPr="00B857E3">
        <w:rPr>
          <w:rFonts w:ascii="Univia Pro Light" w:hAnsi="Univia Pro Light" w:cstheme="minorHAnsi"/>
          <w:sz w:val="24"/>
          <w:szCs w:val="24"/>
        </w:rPr>
        <w:t>La Secretar</w:t>
      </w:r>
      <w:r w:rsidR="000B6BAF" w:rsidRPr="00B857E3">
        <w:rPr>
          <w:rFonts w:ascii="Univia Pro Light" w:hAnsi="Univia Pro Light" w:cstheme="minorHAnsi"/>
          <w:sz w:val="24"/>
          <w:szCs w:val="24"/>
        </w:rPr>
        <w:t>í</w:t>
      </w:r>
      <w:r w:rsidRPr="00B857E3">
        <w:rPr>
          <w:rFonts w:ascii="Univia Pro Light" w:hAnsi="Univia Pro Light" w:cstheme="minorHAnsi"/>
          <w:sz w:val="24"/>
          <w:szCs w:val="24"/>
        </w:rPr>
        <w:t>a de Administración debe</w:t>
      </w:r>
      <w:r w:rsidR="00FD272E" w:rsidRPr="00B857E3">
        <w:rPr>
          <w:rFonts w:ascii="Univia Pro Light" w:hAnsi="Univia Pro Light" w:cstheme="minorHAnsi"/>
        </w:rPr>
        <w:t>rá</w:t>
      </w:r>
      <w:r w:rsidRPr="00B857E3">
        <w:rPr>
          <w:rFonts w:ascii="Univia Pro Light" w:hAnsi="Univia Pro Light" w:cstheme="minorHAnsi"/>
          <w:sz w:val="24"/>
          <w:szCs w:val="24"/>
        </w:rPr>
        <w:t xml:space="preserve"> entregar a las Unidades Responsables que regula, a más tardar el </w:t>
      </w:r>
      <w:r w:rsidR="00ED03EB" w:rsidRPr="00B857E3">
        <w:rPr>
          <w:rFonts w:ascii="Univia Pro Light" w:hAnsi="Univia Pro Light" w:cstheme="minorHAnsi"/>
          <w:b/>
          <w:sz w:val="24"/>
          <w:szCs w:val="24"/>
        </w:rPr>
        <w:t>2</w:t>
      </w:r>
      <w:r w:rsidR="00E52565">
        <w:rPr>
          <w:rFonts w:ascii="Univia Pro Light" w:hAnsi="Univia Pro Light" w:cstheme="minorHAnsi"/>
          <w:b/>
          <w:sz w:val="24"/>
          <w:szCs w:val="24"/>
        </w:rPr>
        <w:t>3 de julio</w:t>
      </w:r>
      <w:r w:rsidR="00ED03EB" w:rsidRPr="00B857E3">
        <w:rPr>
          <w:rFonts w:ascii="Univia Pro Light" w:hAnsi="Univia Pro Light" w:cstheme="minorHAnsi"/>
          <w:b/>
          <w:sz w:val="24"/>
          <w:szCs w:val="24"/>
        </w:rPr>
        <w:t xml:space="preserve"> </w:t>
      </w:r>
      <w:r w:rsidR="00E52565">
        <w:rPr>
          <w:rFonts w:ascii="Univia Pro Light" w:hAnsi="Univia Pro Light" w:cstheme="minorHAnsi"/>
          <w:b/>
          <w:sz w:val="24"/>
          <w:szCs w:val="24"/>
        </w:rPr>
        <w:t>d</w:t>
      </w:r>
      <w:r w:rsidR="00ED03EB" w:rsidRPr="00B857E3">
        <w:rPr>
          <w:rFonts w:ascii="Univia Pro Light" w:hAnsi="Univia Pro Light" w:cstheme="minorHAnsi"/>
          <w:b/>
          <w:sz w:val="24"/>
          <w:szCs w:val="24"/>
        </w:rPr>
        <w:t>e 201</w:t>
      </w:r>
      <w:r w:rsidR="002018C1">
        <w:rPr>
          <w:rFonts w:ascii="Univia Pro Light" w:hAnsi="Univia Pro Light" w:cstheme="minorHAnsi"/>
          <w:b/>
          <w:sz w:val="24"/>
          <w:szCs w:val="24"/>
        </w:rPr>
        <w:t>8</w:t>
      </w:r>
      <w:r w:rsidRPr="00B857E3">
        <w:rPr>
          <w:rFonts w:ascii="Univia Pro Light" w:hAnsi="Univia Pro Light" w:cstheme="minorHAnsi"/>
          <w:sz w:val="24"/>
          <w:szCs w:val="24"/>
        </w:rPr>
        <w:t xml:space="preserve"> el presupuesto asignado a nivel clave presupuestaria.</w:t>
      </w:r>
    </w:p>
    <w:p w14:paraId="1703AA10" w14:textId="77777777" w:rsidR="00F56FBD" w:rsidRPr="009C0D6D" w:rsidRDefault="00FD272E" w:rsidP="009C0D6D">
      <w:pPr>
        <w:spacing w:before="240" w:after="240" w:line="360" w:lineRule="auto"/>
        <w:jc w:val="both"/>
        <w:rPr>
          <w:rFonts w:ascii="Univia Pro Light" w:hAnsi="Univia Pro Light" w:cstheme="minorHAnsi"/>
        </w:rPr>
      </w:pPr>
      <w:r w:rsidRPr="009C0D6D">
        <w:rPr>
          <w:rFonts w:ascii="Univia Pro Light" w:hAnsi="Univia Pro Light" w:cstheme="minorHAnsi"/>
        </w:rPr>
        <w:t>Las Unidades Responsables deberán</w:t>
      </w:r>
      <w:r w:rsidR="000B1C15" w:rsidRPr="009C0D6D">
        <w:rPr>
          <w:rFonts w:ascii="Univia Pro Light" w:hAnsi="Univia Pro Light" w:cstheme="minorHAnsi"/>
        </w:rPr>
        <w:t xml:space="preserve"> incorporar en su Programa Operativo Anual, clasificado por actividad/obra</w:t>
      </w:r>
      <w:r w:rsidR="005D2DEB" w:rsidRPr="009C0D6D">
        <w:rPr>
          <w:rFonts w:ascii="Univia Pro Light" w:hAnsi="Univia Pro Light" w:cstheme="minorHAnsi"/>
        </w:rPr>
        <w:t xml:space="preserve"> de </w:t>
      </w:r>
      <w:r w:rsidR="004C6DE5" w:rsidRPr="009C0D6D">
        <w:rPr>
          <w:rFonts w:ascii="Univia Pro Light" w:hAnsi="Univia Pro Light" w:cstheme="minorHAnsi"/>
        </w:rPr>
        <w:t xml:space="preserve">cada uno de </w:t>
      </w:r>
      <w:r w:rsidR="005D2DEB" w:rsidRPr="009C0D6D">
        <w:rPr>
          <w:rFonts w:ascii="Univia Pro Light" w:hAnsi="Univia Pro Light" w:cstheme="minorHAnsi"/>
        </w:rPr>
        <w:t>los programas</w:t>
      </w:r>
      <w:r w:rsidR="004C6DE5" w:rsidRPr="009C0D6D">
        <w:rPr>
          <w:rFonts w:ascii="Univia Pro Light" w:hAnsi="Univia Pro Light" w:cstheme="minorHAnsi"/>
        </w:rPr>
        <w:t xml:space="preserve"> a los que contribuye directamente</w:t>
      </w:r>
      <w:r w:rsidR="000B1C15" w:rsidRPr="009C0D6D">
        <w:rPr>
          <w:rFonts w:ascii="Univia Pro Light" w:hAnsi="Univia Pro Light" w:cstheme="minorHAnsi"/>
        </w:rPr>
        <w:t>, el costo de las partidas de servicios personales conforme a la plantilla de personal autorizada e importes determinados y validados por la</w:t>
      </w:r>
      <w:r w:rsidR="00611A41" w:rsidRPr="009C0D6D">
        <w:rPr>
          <w:rFonts w:ascii="Univia Pro Light" w:hAnsi="Univia Pro Light" w:cstheme="minorHAnsi"/>
        </w:rPr>
        <w:t xml:space="preserve"> Secretaría de Administración.</w:t>
      </w:r>
    </w:p>
    <w:p w14:paraId="029FF870" w14:textId="77777777" w:rsidR="00064F55" w:rsidRPr="00B12E6D" w:rsidRDefault="00064F55" w:rsidP="00064F55">
      <w:pPr>
        <w:tabs>
          <w:tab w:val="left" w:pos="426"/>
        </w:tabs>
        <w:spacing w:before="240" w:after="240" w:line="360" w:lineRule="auto"/>
        <w:jc w:val="both"/>
        <w:rPr>
          <w:rFonts w:ascii="Univia Pro Light" w:hAnsi="Univia Pro Light" w:cstheme="minorHAnsi"/>
          <w:b/>
          <w:lang w:val="es-ES_tradnl"/>
        </w:rPr>
      </w:pPr>
      <w:r w:rsidRPr="00B12E6D">
        <w:rPr>
          <w:rFonts w:ascii="Univia Pro Light" w:hAnsi="Univia Pro Light" w:cstheme="minorHAnsi"/>
          <w:b/>
          <w:lang w:val="es-ES_tradnl"/>
        </w:rPr>
        <w:t>SECRETARÍA DE ADMINISTRACIÓN</w:t>
      </w:r>
    </w:p>
    <w:p w14:paraId="4E0AA53F" w14:textId="77777777" w:rsidR="00064F55" w:rsidRPr="00B12E6D" w:rsidRDefault="00064F55" w:rsidP="00064F55">
      <w:pPr>
        <w:tabs>
          <w:tab w:val="left" w:pos="426"/>
        </w:tabs>
        <w:spacing w:line="360" w:lineRule="auto"/>
        <w:jc w:val="both"/>
        <w:rPr>
          <w:rFonts w:ascii="Univia Pro Light" w:hAnsi="Univia Pro Light" w:cstheme="minorHAnsi"/>
          <w:b/>
        </w:rPr>
      </w:pPr>
      <w:r w:rsidRPr="00B12E6D">
        <w:rPr>
          <w:rFonts w:ascii="Univia Pro Light" w:hAnsi="Univia Pro Light" w:cstheme="minorHAnsi"/>
          <w:b/>
        </w:rPr>
        <w:t>DIRECCIÓN DE RECURSOS HUMANOS</w:t>
      </w:r>
    </w:p>
    <w:p w14:paraId="09724373" w14:textId="77777777" w:rsidR="00064F55" w:rsidRPr="00B12E6D" w:rsidRDefault="00064F55" w:rsidP="00272238">
      <w:pPr>
        <w:tabs>
          <w:tab w:val="left" w:pos="426"/>
        </w:tabs>
        <w:spacing w:after="240" w:line="360" w:lineRule="auto"/>
        <w:jc w:val="both"/>
        <w:rPr>
          <w:rFonts w:ascii="Univia Pro Light" w:hAnsi="Univia Pro Light" w:cstheme="minorHAnsi"/>
          <w:b/>
        </w:rPr>
      </w:pPr>
      <w:r w:rsidRPr="00B12E6D">
        <w:rPr>
          <w:rFonts w:ascii="Univia Pro Light" w:hAnsi="Univia Pro Light" w:cstheme="minorHAnsi"/>
          <w:b/>
        </w:rPr>
        <w:t>POLÍTICAS DE GASTO SERVICIOS PERSONALES</w:t>
      </w:r>
    </w:p>
    <w:p w14:paraId="7F9249EC" w14:textId="77777777" w:rsidR="00064F55" w:rsidRPr="0024297E" w:rsidRDefault="00064F55" w:rsidP="00C4054C">
      <w:pPr>
        <w:pStyle w:val="Prrafodelista"/>
        <w:numPr>
          <w:ilvl w:val="0"/>
          <w:numId w:val="75"/>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 xml:space="preserve">No se deben presupuestar plazas de nueva creación, ni establecer compromisos que no cuenten con la cobertura presupuestaria previamente autorizada por la </w:t>
      </w:r>
      <w:r w:rsidR="00416F08" w:rsidRPr="0024297E">
        <w:rPr>
          <w:rFonts w:ascii="Univia Pro Light" w:hAnsi="Univia Pro Light" w:cstheme="minorHAnsi"/>
          <w:sz w:val="24"/>
          <w:szCs w:val="24"/>
        </w:rPr>
        <w:t>S</w:t>
      </w:r>
      <w:r w:rsidRPr="0024297E">
        <w:rPr>
          <w:rFonts w:ascii="Univia Pro Light" w:hAnsi="Univia Pro Light" w:cstheme="minorHAnsi"/>
          <w:sz w:val="24"/>
          <w:szCs w:val="24"/>
        </w:rPr>
        <w:t xml:space="preserve">ecretaría de </w:t>
      </w:r>
      <w:r w:rsidR="00416F08" w:rsidRPr="0024297E">
        <w:rPr>
          <w:rFonts w:ascii="Univia Pro Light" w:hAnsi="Univia Pro Light" w:cstheme="minorHAnsi"/>
          <w:sz w:val="24"/>
          <w:szCs w:val="24"/>
        </w:rPr>
        <w:t>F</w:t>
      </w:r>
      <w:r w:rsidRPr="0024297E">
        <w:rPr>
          <w:rFonts w:ascii="Univia Pro Light" w:hAnsi="Univia Pro Light" w:cstheme="minorHAnsi"/>
          <w:sz w:val="24"/>
          <w:szCs w:val="24"/>
        </w:rPr>
        <w:t>inanzas.</w:t>
      </w:r>
    </w:p>
    <w:p w14:paraId="2A2AD6F3" w14:textId="77777777" w:rsidR="00064F55" w:rsidRPr="0024297E" w:rsidRDefault="00064F55" w:rsidP="00C4054C">
      <w:pPr>
        <w:pStyle w:val="Prrafodelista"/>
        <w:tabs>
          <w:tab w:val="left" w:pos="426"/>
        </w:tabs>
        <w:spacing w:before="0" w:beforeAutospacing="0" w:after="0" w:afterAutospacing="0"/>
        <w:rPr>
          <w:rFonts w:ascii="Univia Pro Light" w:hAnsi="Univia Pro Light" w:cstheme="minorHAnsi"/>
          <w:sz w:val="24"/>
          <w:szCs w:val="24"/>
        </w:rPr>
      </w:pPr>
    </w:p>
    <w:p w14:paraId="4884F7A0" w14:textId="77777777" w:rsidR="00064F55" w:rsidRPr="0024297E" w:rsidRDefault="00416F08" w:rsidP="00C4054C">
      <w:pPr>
        <w:pStyle w:val="Prrafodelista"/>
        <w:numPr>
          <w:ilvl w:val="0"/>
          <w:numId w:val="75"/>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 xml:space="preserve">Las solicitudes de incremento de personal que se consideren estrictamente indispensables conforme a las estrategias del Plan Estatal de Desarrollo, se deben someter a consideración de la Secretaría de Administración, la cual analizará y evaluará los casos de excepción a lo dispuesto en el numeral </w:t>
      </w:r>
      <w:r w:rsidRPr="0024297E">
        <w:rPr>
          <w:rFonts w:ascii="Univia Pro Light" w:hAnsi="Univia Pro Light" w:cstheme="minorHAnsi"/>
          <w:sz w:val="24"/>
          <w:szCs w:val="24"/>
        </w:rPr>
        <w:lastRenderedPageBreak/>
        <w:t>anterior. Una vez analizada la petición, la Secretaría de Administración comunicará el costo del personal a la Secretaría de Finanzas quien analizará y determinará en función de la disponibilidad financiera disponible para su presupuestación.</w:t>
      </w:r>
    </w:p>
    <w:p w14:paraId="301C9CAD" w14:textId="77777777" w:rsidR="00064F55" w:rsidRPr="00534FF1" w:rsidRDefault="00064F55" w:rsidP="00534FF1">
      <w:pPr>
        <w:rPr>
          <w:rFonts w:ascii="Univia Pro Light" w:hAnsi="Univia Pro Light" w:cstheme="minorHAnsi"/>
        </w:rPr>
      </w:pPr>
    </w:p>
    <w:p w14:paraId="54B373BC" w14:textId="77777777" w:rsidR="00064F55" w:rsidRPr="0024297E" w:rsidRDefault="00416F08" w:rsidP="00534FF1">
      <w:pPr>
        <w:pStyle w:val="Prrafodelista"/>
        <w:numPr>
          <w:ilvl w:val="0"/>
          <w:numId w:val="75"/>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Para la presupuestación de los servicios personales deberá corresponder únicamente a las estructuras orgánicas vigentes.</w:t>
      </w:r>
    </w:p>
    <w:p w14:paraId="036BD9CE" w14:textId="77777777" w:rsidR="00064F55" w:rsidRPr="00534FF1" w:rsidRDefault="00064F55" w:rsidP="00534FF1">
      <w:pPr>
        <w:ind w:left="360"/>
        <w:rPr>
          <w:rFonts w:ascii="Univia Pro Light" w:hAnsi="Univia Pro Light" w:cstheme="minorHAnsi"/>
        </w:rPr>
      </w:pPr>
    </w:p>
    <w:p w14:paraId="5B8F5387" w14:textId="77777777" w:rsidR="00064F55" w:rsidRPr="0024297E" w:rsidRDefault="00416F08" w:rsidP="00534FF1">
      <w:pPr>
        <w:pStyle w:val="Prrafodelista"/>
        <w:numPr>
          <w:ilvl w:val="0"/>
          <w:numId w:val="75"/>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La Secretaría de Administración deberá presupuestar las prestaciones en especie que se otorguen al personal, conforme a los convenios vigentes suscritos con los sindicatos, de igual manera, deberá costear las previsiones para la revisión salarial.</w:t>
      </w:r>
    </w:p>
    <w:p w14:paraId="24845BE1" w14:textId="77777777" w:rsidR="00064F55" w:rsidRPr="00534FF1" w:rsidRDefault="00064F55" w:rsidP="00534FF1">
      <w:pPr>
        <w:ind w:left="360"/>
        <w:rPr>
          <w:rFonts w:ascii="Univia Pro Light" w:hAnsi="Univia Pro Light" w:cstheme="minorHAnsi"/>
        </w:rPr>
      </w:pPr>
    </w:p>
    <w:p w14:paraId="04C5878E" w14:textId="77777777" w:rsidR="00064F55" w:rsidRDefault="00416F08" w:rsidP="00534FF1">
      <w:pPr>
        <w:pStyle w:val="Prrafodelista"/>
        <w:numPr>
          <w:ilvl w:val="0"/>
          <w:numId w:val="75"/>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La presupuestación de remuneraciones por horas extraordinarias, la deberán realizar únicamente las unidades responsables que por la naturaleza de sus funciones lo requieran, siempre y cuando, en el año inmediato anterior hubieren tenido autorizada esta partida presupuestaria. asimismo, deben proponer y poner en práctica mecanismos de trabajo tendientes a reducir al mínimo indispensable las asignaciones en este concepto.</w:t>
      </w:r>
    </w:p>
    <w:p w14:paraId="28EE0AA2" w14:textId="77777777" w:rsidR="00534FF1" w:rsidRPr="00534FF1" w:rsidRDefault="00534FF1" w:rsidP="00534FF1">
      <w:pPr>
        <w:tabs>
          <w:tab w:val="left" w:pos="426"/>
        </w:tabs>
        <w:rPr>
          <w:rFonts w:ascii="Univia Pro Light" w:hAnsi="Univia Pro Light" w:cstheme="minorHAnsi"/>
        </w:rPr>
      </w:pPr>
    </w:p>
    <w:p w14:paraId="4F1ABD98" w14:textId="77777777" w:rsidR="00064F55" w:rsidRPr="0024297E" w:rsidRDefault="00416F08" w:rsidP="00534FF1">
      <w:pPr>
        <w:pStyle w:val="Prrafodelista"/>
        <w:numPr>
          <w:ilvl w:val="0"/>
          <w:numId w:val="75"/>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La presupuestación de honorarios, se deberán analizar con la Secretaría de Administración y deben autorizarse siempre que no impliquen duplicidad de funciones respecto de las realizadas por personal de estructura, y deberá cubrirse en el marco del techo financiero destinado para servicios personales.</w:t>
      </w:r>
    </w:p>
    <w:p w14:paraId="4FE85AC4" w14:textId="77777777" w:rsidR="00064F55" w:rsidRPr="00534FF1" w:rsidRDefault="00064F55" w:rsidP="00534FF1">
      <w:pPr>
        <w:ind w:left="360"/>
        <w:rPr>
          <w:rFonts w:ascii="Univia Pro Light" w:hAnsi="Univia Pro Light" w:cstheme="minorHAnsi"/>
        </w:rPr>
      </w:pPr>
    </w:p>
    <w:p w14:paraId="1FEEF649" w14:textId="77777777" w:rsidR="00064F55" w:rsidRPr="0024297E" w:rsidRDefault="00416F08" w:rsidP="00534FF1">
      <w:pPr>
        <w:pStyle w:val="Prrafodelista"/>
        <w:numPr>
          <w:ilvl w:val="0"/>
          <w:numId w:val="75"/>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Las aportaciones de seguridad social, deberán presupuestarse en los casos que corresponda.</w:t>
      </w:r>
    </w:p>
    <w:p w14:paraId="2D6B0345" w14:textId="77777777" w:rsidR="00064F55" w:rsidRPr="0024297E" w:rsidRDefault="00064F55" w:rsidP="00064F55">
      <w:pPr>
        <w:pStyle w:val="Prrafodelista"/>
        <w:rPr>
          <w:rFonts w:ascii="Univia Pro Light" w:hAnsi="Univia Pro Light" w:cstheme="minorHAnsi"/>
          <w:sz w:val="24"/>
          <w:szCs w:val="24"/>
        </w:rPr>
      </w:pPr>
    </w:p>
    <w:p w14:paraId="7D69431B" w14:textId="77777777" w:rsidR="00064F55" w:rsidRPr="0024297E" w:rsidRDefault="00416F08" w:rsidP="00534FF1">
      <w:pPr>
        <w:pStyle w:val="Prrafodelista"/>
        <w:numPr>
          <w:ilvl w:val="0"/>
          <w:numId w:val="75"/>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lastRenderedPageBreak/>
        <w:t>El cálculo de las erogaciones para el pago de personal de estructura se realizará conforme al dictamen autorizado para cada plaza, tomando en cuenta que el personal de mandos medios y superiores no podrá percibir un sueldo igual o superior al del titular del ejecutivo.</w:t>
      </w:r>
    </w:p>
    <w:p w14:paraId="4A40693B" w14:textId="77777777" w:rsidR="00064F55" w:rsidRPr="00534FF1" w:rsidRDefault="00064F55" w:rsidP="00534FF1">
      <w:pPr>
        <w:ind w:left="360"/>
        <w:rPr>
          <w:rFonts w:ascii="Univia Pro Light" w:hAnsi="Univia Pro Light" w:cstheme="minorHAnsi"/>
        </w:rPr>
      </w:pPr>
    </w:p>
    <w:p w14:paraId="2411D12E" w14:textId="77777777" w:rsidR="00064F55" w:rsidRPr="0024297E" w:rsidRDefault="00416F08" w:rsidP="00534FF1">
      <w:pPr>
        <w:pStyle w:val="Prrafodelista"/>
        <w:numPr>
          <w:ilvl w:val="0"/>
          <w:numId w:val="75"/>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 xml:space="preserve">La Secretaría de Administración, debe presentar a la </w:t>
      </w:r>
      <w:r w:rsidR="00C07F49" w:rsidRPr="0024297E">
        <w:rPr>
          <w:rFonts w:ascii="Univia Pro Light" w:hAnsi="Univia Pro Light" w:cstheme="minorHAnsi"/>
          <w:sz w:val="24"/>
          <w:szCs w:val="24"/>
        </w:rPr>
        <w:t>S</w:t>
      </w:r>
      <w:r w:rsidRPr="0024297E">
        <w:rPr>
          <w:rFonts w:ascii="Univia Pro Light" w:hAnsi="Univia Pro Light" w:cstheme="minorHAnsi"/>
          <w:sz w:val="24"/>
          <w:szCs w:val="24"/>
        </w:rPr>
        <w:t xml:space="preserve">ecretaría de </w:t>
      </w:r>
      <w:r w:rsidR="00C07F49" w:rsidRPr="0024297E">
        <w:rPr>
          <w:rFonts w:ascii="Univia Pro Light" w:hAnsi="Univia Pro Light" w:cstheme="minorHAnsi"/>
          <w:sz w:val="24"/>
          <w:szCs w:val="24"/>
        </w:rPr>
        <w:t>F</w:t>
      </w:r>
      <w:r w:rsidRPr="0024297E">
        <w:rPr>
          <w:rFonts w:ascii="Univia Pro Light" w:hAnsi="Univia Pro Light" w:cstheme="minorHAnsi"/>
          <w:sz w:val="24"/>
          <w:szCs w:val="24"/>
        </w:rPr>
        <w:t>inanzas, la información detallada y calendarizada del concepto de servicios personales e impuesto sobre nómina de las unidades responsables que regula, adjuntando la información necesaria para su análisis y validación.</w:t>
      </w:r>
    </w:p>
    <w:p w14:paraId="5A9295E5" w14:textId="77777777" w:rsidR="00064F55" w:rsidRPr="0024297E" w:rsidRDefault="00064F55" w:rsidP="00064F55">
      <w:pPr>
        <w:tabs>
          <w:tab w:val="left" w:pos="426"/>
        </w:tabs>
        <w:spacing w:before="240" w:after="240" w:line="360" w:lineRule="auto"/>
        <w:jc w:val="both"/>
        <w:rPr>
          <w:rFonts w:ascii="Univia Pro Light" w:hAnsi="Univia Pro Light" w:cstheme="minorHAnsi"/>
          <w:b/>
          <w:bCs/>
        </w:rPr>
      </w:pPr>
      <w:r w:rsidRPr="0024297E">
        <w:rPr>
          <w:rFonts w:ascii="Univia Pro Light" w:hAnsi="Univia Pro Light" w:cstheme="minorHAnsi"/>
          <w:b/>
          <w:bCs/>
        </w:rPr>
        <w:t>DIRECCIÓN DE RECURSOS MATERIALES</w:t>
      </w:r>
    </w:p>
    <w:p w14:paraId="448D5745" w14:textId="77777777" w:rsidR="00064F55" w:rsidRPr="0024297E" w:rsidRDefault="00E24A87" w:rsidP="00064F55">
      <w:pPr>
        <w:tabs>
          <w:tab w:val="left" w:pos="426"/>
        </w:tabs>
        <w:spacing w:before="240" w:after="240" w:line="360" w:lineRule="auto"/>
        <w:jc w:val="both"/>
        <w:rPr>
          <w:rFonts w:ascii="Univia Pro Light" w:hAnsi="Univia Pro Light" w:cstheme="minorHAnsi"/>
          <w:b/>
        </w:rPr>
      </w:pPr>
      <w:r>
        <w:rPr>
          <w:rFonts w:ascii="Univia Pro Light" w:hAnsi="Univia Pro Light" w:cstheme="minorHAnsi"/>
          <w:b/>
        </w:rPr>
        <w:t>O</w:t>
      </w:r>
      <w:r w:rsidRPr="0024297E">
        <w:rPr>
          <w:rFonts w:ascii="Univia Pro Light" w:hAnsi="Univia Pro Light" w:cstheme="minorHAnsi"/>
          <w:b/>
        </w:rPr>
        <w:t>bjetivo general</w:t>
      </w:r>
    </w:p>
    <w:p w14:paraId="7D59CD2D" w14:textId="77777777" w:rsidR="00064F55" w:rsidRPr="0024297E" w:rsidRDefault="00BF0D9A" w:rsidP="00064F55">
      <w:pPr>
        <w:tabs>
          <w:tab w:val="left" w:pos="426"/>
        </w:tabs>
        <w:spacing w:before="240" w:after="240" w:line="360" w:lineRule="auto"/>
        <w:jc w:val="both"/>
        <w:rPr>
          <w:rFonts w:ascii="Univia Pro Light" w:hAnsi="Univia Pro Light" w:cstheme="minorHAnsi"/>
        </w:rPr>
      </w:pPr>
      <w:r w:rsidRPr="0024297E">
        <w:rPr>
          <w:rFonts w:ascii="Univia Pro Light" w:hAnsi="Univia Pro Light" w:cstheme="minorHAnsi"/>
        </w:rPr>
        <w:t>Dirigir y supervisar la integración del programa anual de adquisiciones, enajenaciones, arrendamientos y servicios; así como la ejecución de los procesos en materia de adquisiciones, enajenaciones, arrendamientos de bienes muebles y contratación de servicios en materia de presupuesto consolidado y directo, para dar atención a los requerimientos de las dependencias y entidades de la administración pública, conforme a lo previsto por la ley de adquisiciones enajenaciones, arrendamientos, prestación de servicios y administración de bienes muebles e inmuebles del estado de Oaxaca y demás disposiciones aplicables</w:t>
      </w:r>
      <w:r w:rsidR="00064F55" w:rsidRPr="0024297E">
        <w:rPr>
          <w:rFonts w:ascii="Univia Pro Light" w:hAnsi="Univia Pro Light" w:cstheme="minorHAnsi"/>
        </w:rPr>
        <w:t>.</w:t>
      </w:r>
    </w:p>
    <w:p w14:paraId="792132C0" w14:textId="77777777" w:rsidR="00064F55" w:rsidRPr="0024297E" w:rsidRDefault="00E24A87" w:rsidP="00064F55">
      <w:pPr>
        <w:tabs>
          <w:tab w:val="left" w:pos="426"/>
        </w:tabs>
        <w:spacing w:before="240" w:after="240" w:line="360" w:lineRule="auto"/>
        <w:jc w:val="both"/>
        <w:rPr>
          <w:rFonts w:ascii="Univia Pro Light" w:hAnsi="Univia Pro Light" w:cstheme="minorHAnsi"/>
          <w:b/>
        </w:rPr>
      </w:pPr>
      <w:r>
        <w:rPr>
          <w:rFonts w:ascii="Univia Pro Light" w:hAnsi="Univia Pro Light" w:cstheme="minorHAnsi"/>
          <w:b/>
        </w:rPr>
        <w:t>O</w:t>
      </w:r>
      <w:r w:rsidRPr="0024297E">
        <w:rPr>
          <w:rFonts w:ascii="Univia Pro Light" w:hAnsi="Univia Pro Light" w:cstheme="minorHAnsi"/>
          <w:b/>
        </w:rPr>
        <w:t>bjetivo especifico</w:t>
      </w:r>
    </w:p>
    <w:p w14:paraId="1887AA87" w14:textId="78B8616D" w:rsidR="00534FF1" w:rsidRPr="00272238" w:rsidRDefault="00BF0D9A" w:rsidP="00064F55">
      <w:pPr>
        <w:tabs>
          <w:tab w:val="left" w:pos="426"/>
        </w:tabs>
        <w:spacing w:before="240" w:after="240" w:line="360" w:lineRule="auto"/>
        <w:jc w:val="both"/>
        <w:rPr>
          <w:rFonts w:ascii="Univia Pro Light" w:hAnsi="Univia Pro Light" w:cstheme="minorHAnsi"/>
        </w:rPr>
      </w:pPr>
      <w:r w:rsidRPr="0024297E">
        <w:rPr>
          <w:rFonts w:ascii="Univia Pro Light" w:hAnsi="Univia Pro Light" w:cstheme="minorHAnsi"/>
        </w:rPr>
        <w:t>Establecer criterios que regulen los procesos de contratación en materia de adquisiciones, enajenaciones, arrendamientos, prestación de servicios que requieran las dependencias, entidades y organismos auxiliares de la administración pública estatal para garantizar las mejores condiciones de contratación para el estado.</w:t>
      </w:r>
    </w:p>
    <w:p w14:paraId="27A5B624" w14:textId="77777777" w:rsidR="00064F55" w:rsidRPr="0024297E" w:rsidRDefault="00E24A87" w:rsidP="00064F55">
      <w:pPr>
        <w:tabs>
          <w:tab w:val="left" w:pos="426"/>
        </w:tabs>
        <w:spacing w:before="240" w:after="240" w:line="360" w:lineRule="auto"/>
        <w:jc w:val="both"/>
        <w:rPr>
          <w:rFonts w:ascii="Univia Pro Light" w:hAnsi="Univia Pro Light" w:cstheme="minorHAnsi"/>
          <w:b/>
        </w:rPr>
      </w:pPr>
      <w:r>
        <w:rPr>
          <w:rFonts w:ascii="Univia Pro Light" w:hAnsi="Univia Pro Light" w:cstheme="minorHAnsi"/>
          <w:b/>
        </w:rPr>
        <w:lastRenderedPageBreak/>
        <w:t>E</w:t>
      </w:r>
      <w:r w:rsidRPr="0024297E">
        <w:rPr>
          <w:rFonts w:ascii="Univia Pro Light" w:hAnsi="Univia Pro Light" w:cstheme="minorHAnsi"/>
          <w:b/>
        </w:rPr>
        <w:t>strategias</w:t>
      </w:r>
    </w:p>
    <w:p w14:paraId="1B49464B" w14:textId="77777777" w:rsidR="00064F55" w:rsidRPr="0024297E" w:rsidRDefault="00BF0D9A" w:rsidP="00534FF1">
      <w:pPr>
        <w:pStyle w:val="Prrafodelista"/>
        <w:numPr>
          <w:ilvl w:val="0"/>
          <w:numId w:val="76"/>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Establecer las políticas, bases y lineamientos en materia de adquisiciones, enajenaciones, arrendamientos y prestación de servicios de la administración pública estatal.</w:t>
      </w:r>
    </w:p>
    <w:p w14:paraId="651A5C19" w14:textId="77777777" w:rsidR="00064F55" w:rsidRPr="00534FF1" w:rsidRDefault="00064F55" w:rsidP="00534FF1">
      <w:pPr>
        <w:tabs>
          <w:tab w:val="left" w:pos="426"/>
        </w:tabs>
        <w:ind w:left="360"/>
        <w:rPr>
          <w:rFonts w:ascii="Univia Pro Light" w:hAnsi="Univia Pro Light" w:cstheme="minorHAnsi"/>
        </w:rPr>
      </w:pPr>
    </w:p>
    <w:p w14:paraId="3F4C1568" w14:textId="77777777" w:rsidR="00064F55" w:rsidRPr="0024297E" w:rsidRDefault="00BF0D9A" w:rsidP="00534FF1">
      <w:pPr>
        <w:pStyle w:val="Prrafodelista"/>
        <w:numPr>
          <w:ilvl w:val="0"/>
          <w:numId w:val="76"/>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Coadyuvar en el mejoramiento, optimización y simplificación de los procedimientos de contratación en apego a las mejores prácticas en la materia y su normatividad.</w:t>
      </w:r>
    </w:p>
    <w:p w14:paraId="64DE06F4" w14:textId="77777777" w:rsidR="00064F55" w:rsidRPr="00534FF1" w:rsidRDefault="00064F55" w:rsidP="00534FF1">
      <w:pPr>
        <w:ind w:left="360"/>
        <w:rPr>
          <w:rFonts w:ascii="Univia Pro Light" w:hAnsi="Univia Pro Light" w:cstheme="minorHAnsi"/>
        </w:rPr>
      </w:pPr>
    </w:p>
    <w:p w14:paraId="34BDA61E" w14:textId="77777777" w:rsidR="00064F55" w:rsidRPr="0024297E" w:rsidRDefault="00BF0D9A" w:rsidP="00534FF1">
      <w:pPr>
        <w:pStyle w:val="Prrafodelista"/>
        <w:numPr>
          <w:ilvl w:val="0"/>
          <w:numId w:val="76"/>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Asesorar en materia de adquisiciones, enajenaciones, arrendamientos y prestación de servicios a los servidores públicos de la administración pública estatal.</w:t>
      </w:r>
    </w:p>
    <w:p w14:paraId="6A9AA0D1" w14:textId="77777777" w:rsidR="00064F55" w:rsidRPr="00534FF1" w:rsidRDefault="00064F55" w:rsidP="00534FF1">
      <w:pPr>
        <w:ind w:left="360"/>
        <w:rPr>
          <w:rFonts w:ascii="Univia Pro Light" w:hAnsi="Univia Pro Light" w:cstheme="minorHAnsi"/>
        </w:rPr>
      </w:pPr>
    </w:p>
    <w:p w14:paraId="49185C8C" w14:textId="77777777" w:rsidR="00064F55" w:rsidRPr="0024297E" w:rsidRDefault="00BF0D9A" w:rsidP="00534FF1">
      <w:pPr>
        <w:pStyle w:val="Prrafodelista"/>
        <w:numPr>
          <w:ilvl w:val="0"/>
          <w:numId w:val="76"/>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Fortalecer las adquisiciones de bienes y contratación de arrendamientos o servicios en forma consolidada.</w:t>
      </w:r>
    </w:p>
    <w:p w14:paraId="46A352E8" w14:textId="77777777" w:rsidR="00064F55" w:rsidRPr="00534FF1" w:rsidRDefault="00064F55" w:rsidP="00534FF1">
      <w:pPr>
        <w:ind w:left="360"/>
        <w:rPr>
          <w:rFonts w:ascii="Univia Pro Light" w:hAnsi="Univia Pro Light" w:cstheme="minorHAnsi"/>
        </w:rPr>
      </w:pPr>
    </w:p>
    <w:p w14:paraId="02B06547" w14:textId="77777777" w:rsidR="00064F55" w:rsidRDefault="00BF0D9A" w:rsidP="00534FF1">
      <w:pPr>
        <w:pStyle w:val="Prrafodelista"/>
        <w:numPr>
          <w:ilvl w:val="0"/>
          <w:numId w:val="76"/>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Implementar la sistematización del padrón de proveedores de la administración pública estatal.</w:t>
      </w:r>
    </w:p>
    <w:p w14:paraId="442A03D9" w14:textId="77777777" w:rsidR="00534FF1" w:rsidRPr="00534FF1" w:rsidRDefault="00534FF1" w:rsidP="00534FF1">
      <w:pPr>
        <w:tabs>
          <w:tab w:val="left" w:pos="426"/>
        </w:tabs>
        <w:rPr>
          <w:rFonts w:ascii="Univia Pro Light" w:hAnsi="Univia Pro Light" w:cstheme="minorHAnsi"/>
        </w:rPr>
      </w:pPr>
    </w:p>
    <w:p w14:paraId="1AE27860" w14:textId="77777777" w:rsidR="00DF2053" w:rsidRPr="00534FF1" w:rsidRDefault="00BF0D9A" w:rsidP="00534FF1">
      <w:pPr>
        <w:pStyle w:val="Prrafodelista"/>
        <w:numPr>
          <w:ilvl w:val="0"/>
          <w:numId w:val="76"/>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Fortalecer el sistema estatal de adquisiciones.</w:t>
      </w:r>
    </w:p>
    <w:p w14:paraId="7D30AB80" w14:textId="77777777" w:rsidR="00064F55" w:rsidRPr="0024297E" w:rsidRDefault="00E24A87" w:rsidP="00064F55">
      <w:pPr>
        <w:tabs>
          <w:tab w:val="left" w:pos="426"/>
        </w:tabs>
        <w:spacing w:before="240" w:after="240" w:line="360" w:lineRule="auto"/>
        <w:jc w:val="both"/>
        <w:rPr>
          <w:rFonts w:ascii="Univia Pro Light" w:hAnsi="Univia Pro Light" w:cstheme="minorHAnsi"/>
          <w:b/>
        </w:rPr>
      </w:pPr>
      <w:r>
        <w:rPr>
          <w:rFonts w:ascii="Univia Pro Light" w:hAnsi="Univia Pro Light" w:cstheme="minorHAnsi"/>
          <w:b/>
        </w:rPr>
        <w:t>M</w:t>
      </w:r>
      <w:r w:rsidRPr="0024297E">
        <w:rPr>
          <w:rFonts w:ascii="Univia Pro Light" w:hAnsi="Univia Pro Light" w:cstheme="minorHAnsi"/>
          <w:b/>
        </w:rPr>
        <w:t>etas del gasto para 2019</w:t>
      </w:r>
    </w:p>
    <w:p w14:paraId="4F304948" w14:textId="77777777" w:rsidR="00064F55" w:rsidRPr="0024297E" w:rsidRDefault="00BF0D9A" w:rsidP="00534FF1">
      <w:pPr>
        <w:pStyle w:val="Prrafodelista"/>
        <w:numPr>
          <w:ilvl w:val="0"/>
          <w:numId w:val="77"/>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Eficientar la operatividad de los servidores públicos de áreas administrativas en materia de adquisiciones, enajenaciones, arrendamientos y prestación de servicios para la ejecución y aplicación de recursos en forma transparente.</w:t>
      </w:r>
    </w:p>
    <w:p w14:paraId="0A782BB2" w14:textId="77777777" w:rsidR="00064F55" w:rsidRPr="00534FF1" w:rsidRDefault="00064F55" w:rsidP="00534FF1">
      <w:pPr>
        <w:tabs>
          <w:tab w:val="left" w:pos="426"/>
        </w:tabs>
        <w:ind w:left="360"/>
        <w:rPr>
          <w:rFonts w:ascii="Univia Pro Light" w:hAnsi="Univia Pro Light" w:cstheme="minorHAnsi"/>
        </w:rPr>
      </w:pPr>
    </w:p>
    <w:p w14:paraId="3F310BA7" w14:textId="77777777" w:rsidR="00064F55" w:rsidRPr="0024297E" w:rsidRDefault="00BF0D9A" w:rsidP="00534FF1">
      <w:pPr>
        <w:pStyle w:val="Prrafodelista"/>
        <w:numPr>
          <w:ilvl w:val="0"/>
          <w:numId w:val="77"/>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 xml:space="preserve">Asesorar a los servidores públicos de las áreas administrativas, en materia de adquisiciones, enajenaciones, arrendamientos y prestación de servicios, con la </w:t>
      </w:r>
      <w:r w:rsidRPr="0024297E">
        <w:rPr>
          <w:rFonts w:ascii="Univia Pro Light" w:hAnsi="Univia Pro Light" w:cstheme="minorHAnsi"/>
          <w:sz w:val="24"/>
          <w:szCs w:val="24"/>
        </w:rPr>
        <w:lastRenderedPageBreak/>
        <w:t>finalidad de incrementar la productividad, eficiencia, eficacia y aprovechamiento de los recursos.</w:t>
      </w:r>
    </w:p>
    <w:p w14:paraId="5798E427" w14:textId="77777777" w:rsidR="00064F55" w:rsidRPr="00534FF1" w:rsidRDefault="00064F55" w:rsidP="00534FF1">
      <w:pPr>
        <w:tabs>
          <w:tab w:val="left" w:pos="426"/>
        </w:tabs>
        <w:ind w:left="360"/>
        <w:rPr>
          <w:rFonts w:ascii="Univia Pro Light" w:hAnsi="Univia Pro Light" w:cstheme="minorHAnsi"/>
        </w:rPr>
      </w:pPr>
    </w:p>
    <w:p w14:paraId="1F7587E2" w14:textId="77777777" w:rsidR="00534FF1" w:rsidRDefault="00BF0D9A" w:rsidP="00534FF1">
      <w:pPr>
        <w:pStyle w:val="Prrafodelista"/>
        <w:numPr>
          <w:ilvl w:val="0"/>
          <w:numId w:val="77"/>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La atención a los requerimientos de las diversas dependencias y entidades a través de compras consolidadas, será para la obtención de mejores condiciones en precio, calidad, financiamiento, oportunidad, en beneficio de los intereses del gobierno del estado.</w:t>
      </w:r>
    </w:p>
    <w:p w14:paraId="7AEAA929" w14:textId="77777777" w:rsidR="00534FF1" w:rsidRPr="00534FF1" w:rsidRDefault="00534FF1" w:rsidP="00534FF1">
      <w:pPr>
        <w:tabs>
          <w:tab w:val="left" w:pos="426"/>
        </w:tabs>
        <w:rPr>
          <w:rFonts w:ascii="Univia Pro Light" w:hAnsi="Univia Pro Light" w:cstheme="minorHAnsi"/>
        </w:rPr>
      </w:pPr>
    </w:p>
    <w:p w14:paraId="176895B7" w14:textId="77777777" w:rsidR="00064F55" w:rsidRPr="0024297E" w:rsidRDefault="00BF0D9A" w:rsidP="00534FF1">
      <w:pPr>
        <w:pStyle w:val="Prrafodelista"/>
        <w:numPr>
          <w:ilvl w:val="0"/>
          <w:numId w:val="77"/>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Realizar la depuración del inventario de bienes muebles a fin de optimizar espacios, reducir gastos y actualizar el patrimonio del gobierno del estado, a través de su enajenación.</w:t>
      </w:r>
    </w:p>
    <w:p w14:paraId="22443EDC" w14:textId="77777777" w:rsidR="00064F55" w:rsidRPr="00534FF1" w:rsidRDefault="00064F55" w:rsidP="00534FF1">
      <w:pPr>
        <w:ind w:left="360"/>
        <w:rPr>
          <w:rFonts w:ascii="Univia Pro Light" w:hAnsi="Univia Pro Light" w:cstheme="minorHAnsi"/>
        </w:rPr>
      </w:pPr>
    </w:p>
    <w:p w14:paraId="2F2C4C4C" w14:textId="77777777" w:rsidR="00064F55" w:rsidRPr="0024297E" w:rsidRDefault="00BF0D9A" w:rsidP="00534FF1">
      <w:pPr>
        <w:pStyle w:val="Prrafodelista"/>
        <w:numPr>
          <w:ilvl w:val="0"/>
          <w:numId w:val="77"/>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Implementar en el sistema de adquisiciones estatal, la consulta de las personas físicas y morales inscritas en el padrón de proveedores de la administración pública estatal, supervisando y actualizando la información.</w:t>
      </w:r>
      <w:bookmarkStart w:id="165" w:name="_Toc465955833"/>
    </w:p>
    <w:p w14:paraId="5177D94C" w14:textId="77777777" w:rsidR="00064F55" w:rsidRPr="0024297E" w:rsidRDefault="00E24A87" w:rsidP="00534FF1">
      <w:pPr>
        <w:tabs>
          <w:tab w:val="left" w:pos="426"/>
        </w:tabs>
        <w:spacing w:before="240" w:line="360" w:lineRule="auto"/>
        <w:jc w:val="both"/>
        <w:rPr>
          <w:rFonts w:ascii="Univia Pro Light" w:hAnsi="Univia Pro Light" w:cstheme="minorHAnsi"/>
          <w:b/>
        </w:rPr>
      </w:pPr>
      <w:r>
        <w:rPr>
          <w:rFonts w:ascii="Univia Pro Light" w:hAnsi="Univia Pro Light" w:cstheme="minorHAnsi"/>
          <w:b/>
        </w:rPr>
        <w:t>P</w:t>
      </w:r>
      <w:r w:rsidRPr="0024297E">
        <w:rPr>
          <w:rFonts w:ascii="Univia Pro Light" w:hAnsi="Univia Pro Light" w:cstheme="minorHAnsi"/>
          <w:b/>
        </w:rPr>
        <w:t>olíticas de gasto</w:t>
      </w:r>
      <w:bookmarkEnd w:id="165"/>
    </w:p>
    <w:p w14:paraId="7DD822B4" w14:textId="77777777" w:rsidR="00064F55" w:rsidRPr="0024297E" w:rsidRDefault="00695170" w:rsidP="00534FF1">
      <w:pPr>
        <w:pStyle w:val="Prrafodelista"/>
        <w:numPr>
          <w:ilvl w:val="0"/>
          <w:numId w:val="78"/>
        </w:numPr>
        <w:tabs>
          <w:tab w:val="left" w:pos="426"/>
        </w:tabs>
        <w:spacing w:before="240" w:after="0" w:afterAutospacing="0"/>
        <w:rPr>
          <w:rFonts w:ascii="Univia Pro Light" w:hAnsi="Univia Pro Light" w:cstheme="minorHAnsi"/>
          <w:sz w:val="24"/>
          <w:szCs w:val="24"/>
        </w:rPr>
      </w:pPr>
      <w:r w:rsidRPr="0024297E">
        <w:rPr>
          <w:rFonts w:ascii="Univia Pro Light" w:hAnsi="Univia Pro Light" w:cstheme="minorHAnsi"/>
          <w:sz w:val="24"/>
          <w:szCs w:val="24"/>
        </w:rPr>
        <w:t>L</w:t>
      </w:r>
      <w:r w:rsidR="00BF0D9A" w:rsidRPr="0024297E">
        <w:rPr>
          <w:rFonts w:ascii="Univia Pro Light" w:hAnsi="Univia Pro Light" w:cstheme="minorHAnsi"/>
          <w:sz w:val="24"/>
          <w:szCs w:val="24"/>
        </w:rPr>
        <w:t xml:space="preserve">as adquisiciones que lleven a cabo las dependencias, entidades y organismos auxiliares de la administración pública estatal se deberán sujetar a criterios de máxima publicidad, economía, </w:t>
      </w:r>
      <w:r w:rsidR="00BF0D9A" w:rsidRPr="0024297E">
        <w:rPr>
          <w:rFonts w:ascii="Univia Pro Light" w:hAnsi="Univia Pro Light" w:cstheme="minorHAnsi"/>
          <w:sz w:val="24"/>
          <w:szCs w:val="24"/>
          <w:lang w:val="es-ES_tradnl"/>
        </w:rPr>
        <w:t>eficacia,</w:t>
      </w:r>
      <w:r w:rsidR="00BF0D9A" w:rsidRPr="0024297E">
        <w:rPr>
          <w:rFonts w:ascii="Univia Pro Light" w:hAnsi="Univia Pro Light" w:cstheme="minorHAnsi"/>
          <w:sz w:val="24"/>
          <w:szCs w:val="24"/>
        </w:rPr>
        <w:t xml:space="preserve"> eficiencia, imparcialidad, honradez, legalidad </w:t>
      </w:r>
      <w:r w:rsidR="00BF0D9A" w:rsidRPr="0024297E">
        <w:rPr>
          <w:rFonts w:ascii="Univia Pro Light" w:hAnsi="Univia Pro Light" w:cstheme="minorHAnsi"/>
          <w:sz w:val="24"/>
          <w:szCs w:val="24"/>
          <w:lang w:val="es-ES_tradnl"/>
        </w:rPr>
        <w:t>y</w:t>
      </w:r>
      <w:r w:rsidR="00BF0D9A" w:rsidRPr="0024297E">
        <w:rPr>
          <w:rFonts w:ascii="Univia Pro Light" w:hAnsi="Univia Pro Light" w:cstheme="minorHAnsi"/>
          <w:sz w:val="24"/>
          <w:szCs w:val="24"/>
        </w:rPr>
        <w:t xml:space="preserve"> </w:t>
      </w:r>
      <w:r w:rsidR="00BF0D9A" w:rsidRPr="0024297E">
        <w:rPr>
          <w:rFonts w:ascii="Univia Pro Light" w:hAnsi="Univia Pro Light" w:cstheme="minorHAnsi"/>
          <w:sz w:val="24"/>
          <w:szCs w:val="24"/>
          <w:lang w:val="es-ES_tradnl"/>
        </w:rPr>
        <w:t>transparencia</w:t>
      </w:r>
      <w:r w:rsidR="00BF0D9A" w:rsidRPr="0024297E">
        <w:rPr>
          <w:rFonts w:ascii="Univia Pro Light" w:hAnsi="Univia Pro Light" w:cstheme="minorHAnsi"/>
          <w:sz w:val="24"/>
          <w:szCs w:val="24"/>
        </w:rPr>
        <w:t xml:space="preserve"> </w:t>
      </w:r>
      <w:r w:rsidR="00BF0D9A" w:rsidRPr="0024297E">
        <w:rPr>
          <w:rFonts w:ascii="Univia Pro Light" w:hAnsi="Univia Pro Light" w:cstheme="minorHAnsi"/>
          <w:sz w:val="24"/>
          <w:szCs w:val="24"/>
          <w:lang w:val="es-ES_tradnl"/>
        </w:rPr>
        <w:t>que aseguren las mejores condiciones para la administración pública</w:t>
      </w:r>
      <w:r w:rsidR="00BF0D9A" w:rsidRPr="0024297E">
        <w:rPr>
          <w:rFonts w:ascii="Univia Pro Light" w:hAnsi="Univia Pro Light" w:cstheme="minorHAnsi"/>
          <w:sz w:val="24"/>
          <w:szCs w:val="24"/>
        </w:rPr>
        <w:t xml:space="preserve"> </w:t>
      </w:r>
      <w:r w:rsidR="00BF0D9A" w:rsidRPr="0024297E">
        <w:rPr>
          <w:rFonts w:ascii="Univia Pro Light" w:hAnsi="Univia Pro Light" w:cstheme="minorHAnsi"/>
          <w:sz w:val="24"/>
          <w:szCs w:val="24"/>
          <w:lang w:val="es-ES_tradnl"/>
        </w:rPr>
        <w:t>estatal</w:t>
      </w:r>
      <w:r w:rsidR="00BF0D9A" w:rsidRPr="0024297E">
        <w:rPr>
          <w:rFonts w:ascii="Univia Pro Light" w:hAnsi="Univia Pro Light" w:cstheme="minorHAnsi"/>
          <w:sz w:val="24"/>
          <w:szCs w:val="24"/>
        </w:rPr>
        <w:t>.</w:t>
      </w:r>
    </w:p>
    <w:p w14:paraId="67B85B62" w14:textId="77777777" w:rsidR="00BF0D9A" w:rsidRPr="0024297E" w:rsidRDefault="00695170" w:rsidP="00BF0D9A">
      <w:pPr>
        <w:pStyle w:val="Prrafodelista"/>
        <w:numPr>
          <w:ilvl w:val="0"/>
          <w:numId w:val="78"/>
        </w:numPr>
        <w:tabs>
          <w:tab w:val="left" w:pos="426"/>
        </w:tabs>
        <w:spacing w:before="240" w:after="240"/>
        <w:rPr>
          <w:rFonts w:ascii="Univia Pro Light" w:hAnsi="Univia Pro Light" w:cstheme="minorHAnsi"/>
          <w:sz w:val="24"/>
          <w:szCs w:val="24"/>
        </w:rPr>
      </w:pPr>
      <w:r w:rsidRPr="0024297E">
        <w:rPr>
          <w:rFonts w:ascii="Univia Pro Light" w:hAnsi="Univia Pro Light" w:cstheme="minorHAnsi"/>
          <w:sz w:val="24"/>
          <w:szCs w:val="24"/>
        </w:rPr>
        <w:t>L</w:t>
      </w:r>
      <w:r w:rsidR="00BF0D9A" w:rsidRPr="0024297E">
        <w:rPr>
          <w:rFonts w:ascii="Univia Pro Light" w:hAnsi="Univia Pro Light" w:cstheme="minorHAnsi"/>
          <w:sz w:val="24"/>
          <w:szCs w:val="24"/>
        </w:rPr>
        <w:t>as partidas de vestuario administrativo y de campo; vestuario para seguridad pública; prendas de protección administrativa y de campo; prendas de protección para seguridad pública; blancos y telas, se deberán presupuestar exclusivamente para el personal que autorice la secretaría de administración, por la naturaleza de las funciones de cada unidad responsable y por convenios establecidos.</w:t>
      </w:r>
    </w:p>
    <w:p w14:paraId="2696B284" w14:textId="77777777" w:rsidR="007C2A42" w:rsidRPr="0024297E" w:rsidRDefault="00064F55" w:rsidP="007C2A42">
      <w:pPr>
        <w:tabs>
          <w:tab w:val="left" w:pos="426"/>
        </w:tabs>
        <w:spacing w:before="240" w:line="360" w:lineRule="auto"/>
        <w:jc w:val="both"/>
        <w:rPr>
          <w:rFonts w:ascii="Univia Pro Light" w:hAnsi="Univia Pro Light" w:cstheme="minorHAnsi"/>
          <w:b/>
        </w:rPr>
      </w:pPr>
      <w:r w:rsidRPr="0024297E">
        <w:rPr>
          <w:rFonts w:ascii="Univia Pro Light" w:hAnsi="Univia Pro Light" w:cstheme="minorHAnsi"/>
          <w:b/>
        </w:rPr>
        <w:lastRenderedPageBreak/>
        <w:t>DIRECCIÓN DE PATRIMONIO</w:t>
      </w:r>
    </w:p>
    <w:p w14:paraId="7E4B4BB7" w14:textId="77777777" w:rsidR="00064F55" w:rsidRPr="0024297E" w:rsidRDefault="00E24A87" w:rsidP="007C2A42">
      <w:pPr>
        <w:tabs>
          <w:tab w:val="left" w:pos="426"/>
        </w:tabs>
        <w:spacing w:before="240" w:line="360" w:lineRule="auto"/>
        <w:jc w:val="both"/>
        <w:rPr>
          <w:rFonts w:ascii="Univia Pro Light" w:hAnsi="Univia Pro Light" w:cstheme="minorHAnsi"/>
          <w:b/>
        </w:rPr>
      </w:pPr>
      <w:r>
        <w:rPr>
          <w:rFonts w:ascii="Univia Pro Light" w:hAnsi="Univia Pro Light" w:cstheme="minorHAnsi"/>
          <w:b/>
        </w:rPr>
        <w:t>O</w:t>
      </w:r>
      <w:r w:rsidRPr="0024297E">
        <w:rPr>
          <w:rFonts w:ascii="Univia Pro Light" w:hAnsi="Univia Pro Light" w:cstheme="minorHAnsi"/>
          <w:b/>
        </w:rPr>
        <w:t>bjetivo específico</w:t>
      </w:r>
    </w:p>
    <w:p w14:paraId="29A49C8D" w14:textId="77777777" w:rsidR="00064F55" w:rsidRPr="0024297E" w:rsidRDefault="00695170" w:rsidP="00064F55">
      <w:pPr>
        <w:tabs>
          <w:tab w:val="left" w:pos="426"/>
        </w:tabs>
        <w:spacing w:before="240" w:after="240" w:line="360" w:lineRule="auto"/>
        <w:jc w:val="both"/>
        <w:rPr>
          <w:rFonts w:ascii="Univia Pro Light" w:hAnsi="Univia Pro Light" w:cstheme="minorHAnsi"/>
        </w:rPr>
      </w:pPr>
      <w:r w:rsidRPr="0024297E">
        <w:rPr>
          <w:rFonts w:ascii="Univia Pro Light" w:hAnsi="Univia Pro Light" w:cstheme="minorHAnsi"/>
        </w:rPr>
        <w:t>Generar certeza jurídica en la propiedad y tenencia de los bienes inmuebles en los que el gobierno del estado sea parte; y administrar el control de inventarios de bienes muebles.</w:t>
      </w:r>
    </w:p>
    <w:p w14:paraId="2B168472" w14:textId="77777777" w:rsidR="00064F55" w:rsidRPr="0024297E" w:rsidRDefault="00E24A87" w:rsidP="00064F55">
      <w:pPr>
        <w:tabs>
          <w:tab w:val="left" w:pos="426"/>
        </w:tabs>
        <w:spacing w:before="240" w:after="240" w:line="360" w:lineRule="auto"/>
        <w:jc w:val="both"/>
        <w:rPr>
          <w:rFonts w:ascii="Univia Pro Light" w:hAnsi="Univia Pro Light" w:cstheme="minorHAnsi"/>
          <w:b/>
        </w:rPr>
      </w:pPr>
      <w:r>
        <w:rPr>
          <w:rFonts w:ascii="Univia Pro Light" w:hAnsi="Univia Pro Light" w:cstheme="minorHAnsi"/>
          <w:b/>
        </w:rPr>
        <w:t>E</w:t>
      </w:r>
      <w:r w:rsidRPr="0024297E">
        <w:rPr>
          <w:rFonts w:ascii="Univia Pro Light" w:hAnsi="Univia Pro Light" w:cstheme="minorHAnsi"/>
          <w:b/>
        </w:rPr>
        <w:t>strategias</w:t>
      </w:r>
    </w:p>
    <w:p w14:paraId="19E3DE3C" w14:textId="77777777" w:rsidR="00DF2053" w:rsidRPr="00534FF1" w:rsidRDefault="00695170" w:rsidP="00064F55">
      <w:pPr>
        <w:tabs>
          <w:tab w:val="left" w:pos="426"/>
        </w:tabs>
        <w:spacing w:before="240" w:after="240" w:line="360" w:lineRule="auto"/>
        <w:jc w:val="both"/>
        <w:rPr>
          <w:rFonts w:ascii="Univia Pro Light" w:hAnsi="Univia Pro Light" w:cstheme="minorHAnsi"/>
        </w:rPr>
      </w:pPr>
      <w:r w:rsidRPr="0024297E">
        <w:rPr>
          <w:rFonts w:ascii="Univia Pro Light" w:hAnsi="Univia Pro Light" w:cstheme="minorHAnsi"/>
        </w:rPr>
        <w:t>Difundir en las dependencias y entidades estatales los lineamientos y o requisitos para la contratación de bienes inmuebles en su modalidad de arrendamiento, así como en la adquisición o regularización de los bienes inmuebles de conformidad con las políticas sociales y prestación de servicios del estado de Oaxaca, necesarios para llevar a cabo los procesos del comité de adquisiciones, enajenaciones, arrendamientos y prestación de servicios del estado de Oaxaca.</w:t>
      </w:r>
    </w:p>
    <w:p w14:paraId="55D16EF3" w14:textId="77777777" w:rsidR="00064F55" w:rsidRPr="0024297E" w:rsidRDefault="00E24A87" w:rsidP="00064F55">
      <w:pPr>
        <w:tabs>
          <w:tab w:val="left" w:pos="426"/>
        </w:tabs>
        <w:spacing w:before="240" w:after="240" w:line="360" w:lineRule="auto"/>
        <w:jc w:val="both"/>
        <w:rPr>
          <w:rFonts w:ascii="Univia Pro Light" w:hAnsi="Univia Pro Light" w:cstheme="minorHAnsi"/>
          <w:b/>
        </w:rPr>
      </w:pPr>
      <w:r>
        <w:rPr>
          <w:rFonts w:ascii="Univia Pro Light" w:hAnsi="Univia Pro Light" w:cstheme="minorHAnsi"/>
          <w:b/>
        </w:rPr>
        <w:t>M</w:t>
      </w:r>
      <w:r w:rsidRPr="0024297E">
        <w:rPr>
          <w:rFonts w:ascii="Univia Pro Light" w:hAnsi="Univia Pro Light" w:cstheme="minorHAnsi"/>
          <w:b/>
        </w:rPr>
        <w:t>etas</w:t>
      </w:r>
    </w:p>
    <w:p w14:paraId="5E9A413C" w14:textId="77777777" w:rsidR="00695170" w:rsidRDefault="00695170" w:rsidP="00064F55">
      <w:pPr>
        <w:tabs>
          <w:tab w:val="left" w:pos="426"/>
        </w:tabs>
        <w:spacing w:before="240" w:after="240" w:line="360" w:lineRule="auto"/>
        <w:jc w:val="both"/>
        <w:rPr>
          <w:rFonts w:ascii="Univia Pro Light" w:hAnsi="Univia Pro Light" w:cstheme="minorHAnsi"/>
        </w:rPr>
      </w:pPr>
      <w:r w:rsidRPr="0024297E">
        <w:rPr>
          <w:rFonts w:ascii="Univia Pro Light" w:hAnsi="Univia Pro Light" w:cstheme="minorHAnsi"/>
        </w:rPr>
        <w:t>Lograr que a más tardar en el primer bimestre del año las dependencias y entidades, del poder ejecutivo, cuenten con un contrato de arrendamiento en caso de requerirlo, así como mantener vigentes los avalúos inmobiliarios en función a la contabilidad gubernamental y pagados todos los impuestos y derechos pendientes de realizarse por motivo de las adquisiciones inmobiliarias que ha realizado el ejecutivo en ejercicios anteriores, a través de las verificaciones físicas de los inmuebles, conocer el estado actual de los mismos para salvaguardar y eficientar la prestación de los servicios públicos e incrementar la recaudación a través de la instauración de los centros administrativos de servicios gubernamentales</w:t>
      </w:r>
      <w:r w:rsidR="00064F55" w:rsidRPr="0024297E">
        <w:rPr>
          <w:rFonts w:ascii="Univia Pro Light" w:hAnsi="Univia Pro Light" w:cstheme="minorHAnsi"/>
        </w:rPr>
        <w:t xml:space="preserve">. </w:t>
      </w:r>
    </w:p>
    <w:p w14:paraId="5EC57648" w14:textId="77777777" w:rsidR="00534FF1" w:rsidRPr="0024297E" w:rsidRDefault="00534FF1" w:rsidP="00064F55">
      <w:pPr>
        <w:tabs>
          <w:tab w:val="left" w:pos="426"/>
        </w:tabs>
        <w:spacing w:before="240" w:after="240" w:line="360" w:lineRule="auto"/>
        <w:jc w:val="both"/>
        <w:rPr>
          <w:rFonts w:ascii="Univia Pro Light" w:hAnsi="Univia Pro Light" w:cstheme="minorHAnsi"/>
        </w:rPr>
      </w:pPr>
    </w:p>
    <w:p w14:paraId="5857A00A" w14:textId="77777777" w:rsidR="00064F55" w:rsidRPr="006E509C" w:rsidRDefault="00064F55" w:rsidP="00064F55">
      <w:pPr>
        <w:tabs>
          <w:tab w:val="left" w:pos="426"/>
        </w:tabs>
        <w:spacing w:before="240" w:after="240" w:line="360" w:lineRule="auto"/>
        <w:jc w:val="both"/>
        <w:rPr>
          <w:rFonts w:ascii="Univia Pro Light" w:hAnsi="Univia Pro Light" w:cstheme="minorHAnsi"/>
          <w:b/>
        </w:rPr>
      </w:pPr>
      <w:r w:rsidRPr="006E509C">
        <w:rPr>
          <w:rFonts w:ascii="Univia Pro Light" w:hAnsi="Univia Pro Light" w:cstheme="minorHAnsi"/>
          <w:b/>
        </w:rPr>
        <w:lastRenderedPageBreak/>
        <w:t>POLÍTICAS DE GASTO</w:t>
      </w:r>
    </w:p>
    <w:p w14:paraId="34A39173" w14:textId="77777777" w:rsidR="00064F55" w:rsidRPr="006E509C" w:rsidRDefault="00064F55" w:rsidP="00064F55">
      <w:pPr>
        <w:tabs>
          <w:tab w:val="left" w:pos="426"/>
        </w:tabs>
        <w:spacing w:before="240" w:after="240" w:line="360" w:lineRule="auto"/>
        <w:jc w:val="both"/>
        <w:rPr>
          <w:rFonts w:ascii="Univia Pro Light" w:hAnsi="Univia Pro Light" w:cstheme="minorHAnsi"/>
          <w:b/>
        </w:rPr>
      </w:pPr>
      <w:r w:rsidRPr="006E509C">
        <w:rPr>
          <w:rFonts w:ascii="Univia Pro Light" w:hAnsi="Univia Pro Light" w:cstheme="minorHAnsi"/>
          <w:b/>
        </w:rPr>
        <w:t>BIENES INMUEBLES. CAPÍTULO 5000</w:t>
      </w:r>
    </w:p>
    <w:p w14:paraId="020FBF40" w14:textId="77777777" w:rsidR="00064F55" w:rsidRPr="0024297E" w:rsidRDefault="00695170" w:rsidP="00534FF1">
      <w:pPr>
        <w:pStyle w:val="Prrafodelista"/>
        <w:numPr>
          <w:ilvl w:val="0"/>
          <w:numId w:val="79"/>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 xml:space="preserve">Para la celebración de contratos de arrendamientos deberá efectuarse un análisis costo-beneficio y contar con la suficiencia presupuestaria.  </w:t>
      </w:r>
    </w:p>
    <w:p w14:paraId="31289EE4" w14:textId="77777777" w:rsidR="00064F55" w:rsidRPr="00534FF1" w:rsidRDefault="00064F55" w:rsidP="00534FF1">
      <w:pPr>
        <w:tabs>
          <w:tab w:val="left" w:pos="426"/>
        </w:tabs>
        <w:ind w:left="360"/>
        <w:rPr>
          <w:rFonts w:ascii="Univia Pro Light" w:hAnsi="Univia Pro Light" w:cstheme="minorHAnsi"/>
        </w:rPr>
      </w:pPr>
    </w:p>
    <w:p w14:paraId="7E6463D9" w14:textId="77777777" w:rsidR="00695170" w:rsidRPr="0024297E" w:rsidRDefault="00695170" w:rsidP="00534FF1">
      <w:pPr>
        <w:pStyle w:val="Prrafodelista"/>
        <w:numPr>
          <w:ilvl w:val="0"/>
          <w:numId w:val="79"/>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 xml:space="preserve">El incremento en el patrimonio del estado por concepto de adquisiciones inmobiliarias se determinará en función a las políticas sociales de las dependencias y entidades del poder ejecutivo para el cumplimiento de sus atribuciones. </w:t>
      </w:r>
    </w:p>
    <w:p w14:paraId="6C577690" w14:textId="77777777" w:rsidR="00695170" w:rsidRPr="0024297E" w:rsidRDefault="00695170" w:rsidP="00695170">
      <w:pPr>
        <w:tabs>
          <w:tab w:val="left" w:pos="426"/>
        </w:tabs>
        <w:rPr>
          <w:rFonts w:ascii="Univia Pro Light" w:hAnsi="Univia Pro Light" w:cstheme="minorHAnsi"/>
        </w:rPr>
      </w:pPr>
    </w:p>
    <w:p w14:paraId="726C6087" w14:textId="77777777" w:rsidR="00064F55" w:rsidRPr="0024297E" w:rsidRDefault="00F66600" w:rsidP="00534FF1">
      <w:pPr>
        <w:pStyle w:val="Prrafodelista"/>
        <w:numPr>
          <w:ilvl w:val="0"/>
          <w:numId w:val="79"/>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L</w:t>
      </w:r>
      <w:r w:rsidR="00695170" w:rsidRPr="0024297E">
        <w:rPr>
          <w:rFonts w:ascii="Univia Pro Light" w:hAnsi="Univia Pro Light" w:cstheme="minorHAnsi"/>
          <w:sz w:val="24"/>
          <w:szCs w:val="24"/>
        </w:rPr>
        <w:t xml:space="preserve">as erogaciones por concepto de honorarios notariales de escrituras de compraventa, donación, permuta o cualquier acto traslativo de dominio, se realizarán con fundamento en los avalúos inmobiliarios. </w:t>
      </w:r>
    </w:p>
    <w:p w14:paraId="42C022BD" w14:textId="77777777" w:rsidR="00064F55" w:rsidRPr="00534FF1" w:rsidRDefault="00064F55" w:rsidP="00534FF1">
      <w:pPr>
        <w:tabs>
          <w:tab w:val="left" w:pos="426"/>
        </w:tabs>
        <w:ind w:left="360"/>
        <w:rPr>
          <w:rFonts w:ascii="Univia Pro Light" w:hAnsi="Univia Pro Light" w:cstheme="minorHAnsi"/>
        </w:rPr>
      </w:pPr>
    </w:p>
    <w:p w14:paraId="600184B3" w14:textId="77777777" w:rsidR="00064F55" w:rsidRPr="0024297E" w:rsidRDefault="00822FB2" w:rsidP="00534FF1">
      <w:pPr>
        <w:pStyle w:val="Prrafodelista"/>
        <w:numPr>
          <w:ilvl w:val="0"/>
          <w:numId w:val="79"/>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L</w:t>
      </w:r>
      <w:r w:rsidR="00695170" w:rsidRPr="0024297E">
        <w:rPr>
          <w:rFonts w:ascii="Univia Pro Light" w:hAnsi="Univia Pro Light" w:cstheme="minorHAnsi"/>
          <w:sz w:val="24"/>
          <w:szCs w:val="24"/>
        </w:rPr>
        <w:t>os avalúos catastrales de los inmuebles propiedad del poder ejecutivo y su actualización anual, se llevará a cabo en función de la contabilidad gubernamental y de los procedimientos administrativos y jurídicos en que sean parte dichos inmuebles y que así lo requieran.</w:t>
      </w:r>
    </w:p>
    <w:p w14:paraId="354CB147" w14:textId="77777777" w:rsidR="00064F55" w:rsidRPr="00534FF1" w:rsidRDefault="00064F55" w:rsidP="00534FF1">
      <w:pPr>
        <w:ind w:left="360"/>
        <w:rPr>
          <w:rFonts w:ascii="Univia Pro Light" w:hAnsi="Univia Pro Light" w:cstheme="minorHAnsi"/>
        </w:rPr>
      </w:pPr>
    </w:p>
    <w:p w14:paraId="5A39B9FF" w14:textId="77777777" w:rsidR="00064F55" w:rsidRPr="0024297E" w:rsidRDefault="00822FB2" w:rsidP="00534FF1">
      <w:pPr>
        <w:pStyle w:val="Prrafodelista"/>
        <w:numPr>
          <w:ilvl w:val="0"/>
          <w:numId w:val="79"/>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L</w:t>
      </w:r>
      <w:r w:rsidR="00695170" w:rsidRPr="0024297E">
        <w:rPr>
          <w:rFonts w:ascii="Univia Pro Light" w:hAnsi="Univia Pro Light" w:cstheme="minorHAnsi"/>
          <w:sz w:val="24"/>
          <w:szCs w:val="24"/>
        </w:rPr>
        <w:t>a contratación de peritos en topografía se establecerá en cumplimiento a las atribuciones en materia inmobiliaria, en los procedimientos administrativos y jurídicos que por su naturaleza se requiera peritos especializados.</w:t>
      </w:r>
    </w:p>
    <w:p w14:paraId="73A1573B" w14:textId="77777777" w:rsidR="00064F55" w:rsidRPr="00534FF1" w:rsidRDefault="00064F55" w:rsidP="00534FF1">
      <w:pPr>
        <w:ind w:left="360"/>
        <w:rPr>
          <w:rFonts w:ascii="Univia Pro Light" w:hAnsi="Univia Pro Light" w:cstheme="minorHAnsi"/>
        </w:rPr>
      </w:pPr>
    </w:p>
    <w:p w14:paraId="0F9C6C58" w14:textId="77777777" w:rsidR="00064F55" w:rsidRPr="0024297E" w:rsidRDefault="00822FB2" w:rsidP="00534FF1">
      <w:pPr>
        <w:pStyle w:val="Prrafodelista"/>
        <w:numPr>
          <w:ilvl w:val="0"/>
          <w:numId w:val="79"/>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V</w:t>
      </w:r>
      <w:r w:rsidR="00695170" w:rsidRPr="0024297E">
        <w:rPr>
          <w:rFonts w:ascii="Univia Pro Light" w:hAnsi="Univia Pro Light" w:cstheme="minorHAnsi"/>
          <w:sz w:val="24"/>
          <w:szCs w:val="24"/>
        </w:rPr>
        <w:t xml:space="preserve">erificación física de bienes inmuebles, bienes muebles y vehículos de las dependencias y entidades centralizadas, así como las que se encuentran al interior del estado y ciudad de </w:t>
      </w:r>
      <w:r w:rsidRPr="0024297E">
        <w:rPr>
          <w:rFonts w:ascii="Univia Pro Light" w:hAnsi="Univia Pro Light" w:cstheme="minorHAnsi"/>
          <w:sz w:val="24"/>
          <w:szCs w:val="24"/>
        </w:rPr>
        <w:t>México</w:t>
      </w:r>
      <w:r w:rsidR="00695170" w:rsidRPr="0024297E">
        <w:rPr>
          <w:rFonts w:ascii="Univia Pro Light" w:hAnsi="Univia Pro Light" w:cstheme="minorHAnsi"/>
          <w:sz w:val="24"/>
          <w:szCs w:val="24"/>
        </w:rPr>
        <w:t>.</w:t>
      </w:r>
    </w:p>
    <w:p w14:paraId="7EF533D2" w14:textId="77777777" w:rsidR="00064F55" w:rsidRPr="0024297E" w:rsidRDefault="00064F55" w:rsidP="00064F55">
      <w:pPr>
        <w:pStyle w:val="Prrafodelista"/>
        <w:rPr>
          <w:rFonts w:ascii="Univia Pro Light" w:hAnsi="Univia Pro Light" w:cstheme="minorHAnsi"/>
          <w:sz w:val="24"/>
          <w:szCs w:val="24"/>
        </w:rPr>
      </w:pPr>
    </w:p>
    <w:p w14:paraId="1FD206E9" w14:textId="77777777" w:rsidR="00064F55" w:rsidRPr="0024297E" w:rsidRDefault="00822FB2" w:rsidP="00064F55">
      <w:pPr>
        <w:pStyle w:val="Prrafodelista"/>
        <w:numPr>
          <w:ilvl w:val="0"/>
          <w:numId w:val="79"/>
        </w:numPr>
        <w:tabs>
          <w:tab w:val="left" w:pos="426"/>
        </w:tabs>
        <w:spacing w:before="240" w:after="240"/>
        <w:rPr>
          <w:rFonts w:ascii="Univia Pro Light" w:hAnsi="Univia Pro Light" w:cstheme="minorHAnsi"/>
          <w:sz w:val="24"/>
          <w:szCs w:val="24"/>
        </w:rPr>
      </w:pPr>
      <w:r w:rsidRPr="0024297E">
        <w:rPr>
          <w:rFonts w:ascii="Univia Pro Light" w:hAnsi="Univia Pro Light" w:cstheme="minorHAnsi"/>
          <w:sz w:val="24"/>
          <w:szCs w:val="24"/>
        </w:rPr>
        <w:lastRenderedPageBreak/>
        <w:t>L</w:t>
      </w:r>
      <w:r w:rsidR="00695170" w:rsidRPr="0024297E">
        <w:rPr>
          <w:rFonts w:ascii="Univia Pro Light" w:hAnsi="Univia Pro Light" w:cstheme="minorHAnsi"/>
          <w:sz w:val="24"/>
          <w:szCs w:val="24"/>
        </w:rPr>
        <w:t xml:space="preserve">a instauración de centros administrativos de servicios gubernamentales en las regiones del estado, para eficientar la prestación de los servicios públicos e incrementar la recaudación correspondiente. </w:t>
      </w:r>
    </w:p>
    <w:p w14:paraId="575FE9CA" w14:textId="77777777" w:rsidR="00064F55" w:rsidRPr="0024297E" w:rsidRDefault="00064F55" w:rsidP="00064F55">
      <w:pPr>
        <w:tabs>
          <w:tab w:val="left" w:pos="426"/>
        </w:tabs>
        <w:spacing w:before="240" w:after="240" w:line="360" w:lineRule="auto"/>
        <w:jc w:val="both"/>
        <w:rPr>
          <w:rFonts w:ascii="Univia Pro Light" w:hAnsi="Univia Pro Light" w:cstheme="minorHAnsi"/>
          <w:b/>
        </w:rPr>
      </w:pPr>
      <w:r w:rsidRPr="0024297E">
        <w:rPr>
          <w:rFonts w:ascii="Univia Pro Light" w:hAnsi="Univia Pro Light" w:cstheme="minorHAnsi"/>
          <w:b/>
        </w:rPr>
        <w:t>ARCHIVO GENERAL DEL ESTADO DE OAXACA</w:t>
      </w:r>
    </w:p>
    <w:p w14:paraId="1598DFB9" w14:textId="77777777" w:rsidR="00064F55" w:rsidRPr="0024297E" w:rsidRDefault="003D4D7C" w:rsidP="00064F55">
      <w:pPr>
        <w:tabs>
          <w:tab w:val="left" w:pos="426"/>
        </w:tabs>
        <w:spacing w:before="240" w:after="240" w:line="360" w:lineRule="auto"/>
        <w:jc w:val="both"/>
        <w:rPr>
          <w:rFonts w:ascii="Univia Pro Light" w:hAnsi="Univia Pro Light" w:cstheme="minorHAnsi"/>
          <w:b/>
          <w:lang w:val="es-ES"/>
        </w:rPr>
      </w:pPr>
      <w:r>
        <w:rPr>
          <w:rFonts w:ascii="Univia Pro Light" w:hAnsi="Univia Pro Light" w:cstheme="minorHAnsi"/>
          <w:b/>
          <w:lang w:val="es-ES"/>
        </w:rPr>
        <w:t>O</w:t>
      </w:r>
      <w:r w:rsidRPr="0024297E">
        <w:rPr>
          <w:rFonts w:ascii="Univia Pro Light" w:hAnsi="Univia Pro Light" w:cstheme="minorHAnsi"/>
          <w:b/>
          <w:lang w:val="es-ES"/>
        </w:rPr>
        <w:t>bjetivo específico</w:t>
      </w:r>
    </w:p>
    <w:p w14:paraId="24CB80EB" w14:textId="77777777" w:rsidR="00DF2053" w:rsidRPr="00534FF1" w:rsidRDefault="00822FB2" w:rsidP="00064F55">
      <w:pPr>
        <w:tabs>
          <w:tab w:val="left" w:pos="426"/>
        </w:tabs>
        <w:spacing w:before="240" w:after="240" w:line="360" w:lineRule="auto"/>
        <w:jc w:val="both"/>
        <w:rPr>
          <w:rFonts w:ascii="Univia Pro Light" w:hAnsi="Univia Pro Light" w:cstheme="minorHAnsi"/>
          <w:lang w:val="es-ES"/>
        </w:rPr>
      </w:pPr>
      <w:r w:rsidRPr="0024297E">
        <w:rPr>
          <w:rFonts w:ascii="Univia Pro Light" w:hAnsi="Univia Pro Light" w:cstheme="minorHAnsi"/>
          <w:lang w:val="es-ES"/>
        </w:rPr>
        <w:t>Promover la organización de archivos, preservar, incrementar y difundir el patrimonio documental del estado de Oaxaca, con el fin de salvaguardar la memoria estatal de corto, mediano y largo plazo, así como contribuir a la transparencia y rendición de cuentas conforme a las disposiciones previstas en la constitución federal, la constitución política del estado, las leyes federales, la legislación estatal y demás disposiciones normativas aplicables a la materia.</w:t>
      </w:r>
    </w:p>
    <w:p w14:paraId="2E1D8081" w14:textId="77777777" w:rsidR="00064F55" w:rsidRPr="0024297E" w:rsidRDefault="003D4D7C" w:rsidP="00064F55">
      <w:pPr>
        <w:tabs>
          <w:tab w:val="left" w:pos="426"/>
        </w:tabs>
        <w:spacing w:before="240" w:after="240" w:line="360" w:lineRule="auto"/>
        <w:jc w:val="both"/>
        <w:rPr>
          <w:rFonts w:ascii="Univia Pro Light" w:hAnsi="Univia Pro Light" w:cstheme="minorHAnsi"/>
          <w:b/>
        </w:rPr>
      </w:pPr>
      <w:r>
        <w:rPr>
          <w:rFonts w:ascii="Univia Pro Light" w:hAnsi="Univia Pro Light" w:cstheme="minorHAnsi"/>
          <w:b/>
        </w:rPr>
        <w:t>E</w:t>
      </w:r>
      <w:r w:rsidRPr="0024297E">
        <w:rPr>
          <w:rFonts w:ascii="Univia Pro Light" w:hAnsi="Univia Pro Light" w:cstheme="minorHAnsi"/>
          <w:b/>
        </w:rPr>
        <w:t>strategias</w:t>
      </w:r>
    </w:p>
    <w:p w14:paraId="3CD79321" w14:textId="77777777" w:rsidR="00064F55" w:rsidRPr="0024297E" w:rsidRDefault="00822FB2" w:rsidP="00534FF1">
      <w:pPr>
        <w:pStyle w:val="Prrafodelista"/>
        <w:numPr>
          <w:ilvl w:val="0"/>
          <w:numId w:val="80"/>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 xml:space="preserve">Establecer las acciones, orientadas a clasificar y ordenar los documentos generados por los sujetos obligados de </w:t>
      </w:r>
      <w:r w:rsidR="00064A01" w:rsidRPr="0024297E">
        <w:rPr>
          <w:rFonts w:ascii="Univia Pro Light" w:hAnsi="Univia Pro Light" w:cstheme="minorHAnsi"/>
          <w:sz w:val="24"/>
          <w:szCs w:val="24"/>
        </w:rPr>
        <w:t>P</w:t>
      </w:r>
      <w:r w:rsidRPr="0024297E">
        <w:rPr>
          <w:rFonts w:ascii="Univia Pro Light" w:hAnsi="Univia Pro Light" w:cstheme="minorHAnsi"/>
          <w:sz w:val="24"/>
          <w:szCs w:val="24"/>
        </w:rPr>
        <w:t xml:space="preserve">oder </w:t>
      </w:r>
      <w:r w:rsidR="00064A01" w:rsidRPr="0024297E">
        <w:rPr>
          <w:rFonts w:ascii="Univia Pro Light" w:hAnsi="Univia Pro Light" w:cstheme="minorHAnsi"/>
          <w:sz w:val="24"/>
          <w:szCs w:val="24"/>
        </w:rPr>
        <w:t>E</w:t>
      </w:r>
      <w:r w:rsidRPr="0024297E">
        <w:rPr>
          <w:rFonts w:ascii="Univia Pro Light" w:hAnsi="Univia Pro Light" w:cstheme="minorHAnsi"/>
          <w:sz w:val="24"/>
          <w:szCs w:val="24"/>
        </w:rPr>
        <w:t xml:space="preserve">jecutivo del </w:t>
      </w:r>
      <w:r w:rsidR="00064A01" w:rsidRPr="0024297E">
        <w:rPr>
          <w:rFonts w:ascii="Univia Pro Light" w:hAnsi="Univia Pro Light" w:cstheme="minorHAnsi"/>
          <w:sz w:val="24"/>
          <w:szCs w:val="24"/>
        </w:rPr>
        <w:t>E</w:t>
      </w:r>
      <w:r w:rsidRPr="0024297E">
        <w:rPr>
          <w:rFonts w:ascii="Univia Pro Light" w:hAnsi="Univia Pro Light" w:cstheme="minorHAnsi"/>
          <w:sz w:val="24"/>
          <w:szCs w:val="24"/>
        </w:rPr>
        <w:t>stado, para promover la administración eficiente de los archivos públicos y mejorar los procesos de toma de decisión, transparencia y rendición de cuentas.</w:t>
      </w:r>
    </w:p>
    <w:p w14:paraId="353430A8" w14:textId="77777777" w:rsidR="00064F55" w:rsidRPr="00534FF1" w:rsidRDefault="00064F55" w:rsidP="00534FF1">
      <w:pPr>
        <w:tabs>
          <w:tab w:val="left" w:pos="426"/>
        </w:tabs>
        <w:ind w:left="360"/>
        <w:rPr>
          <w:rFonts w:ascii="Univia Pro Light" w:hAnsi="Univia Pro Light" w:cstheme="minorHAnsi"/>
        </w:rPr>
      </w:pPr>
    </w:p>
    <w:p w14:paraId="2E3B6470" w14:textId="77777777" w:rsidR="00064F55" w:rsidRPr="0024297E" w:rsidRDefault="00822FB2" w:rsidP="00534FF1">
      <w:pPr>
        <w:pStyle w:val="Prrafodelista"/>
        <w:numPr>
          <w:ilvl w:val="0"/>
          <w:numId w:val="80"/>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Determinar las medidas preventivas o correctivas para asegurar la integridad física y funcional, de los archivos bajo resguardo y con ello salvaguardar la memoria colectiva.</w:t>
      </w:r>
    </w:p>
    <w:p w14:paraId="3788FA80" w14:textId="77777777" w:rsidR="00064F55" w:rsidRPr="00534FF1" w:rsidRDefault="00064F55" w:rsidP="00534FF1">
      <w:pPr>
        <w:ind w:left="360"/>
        <w:rPr>
          <w:rFonts w:ascii="Univia Pro Light" w:hAnsi="Univia Pro Light" w:cstheme="minorHAnsi"/>
        </w:rPr>
      </w:pPr>
    </w:p>
    <w:p w14:paraId="1CFEC3DD" w14:textId="77777777" w:rsidR="00822FB2" w:rsidRDefault="00822FB2" w:rsidP="00534FF1">
      <w:pPr>
        <w:pStyle w:val="Prrafodelista"/>
        <w:numPr>
          <w:ilvl w:val="0"/>
          <w:numId w:val="80"/>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Definir las acciones para dar a conocer el archivo histórico por medio de publicaciones, exposiciones, folletos, conferencias, visitas guiadas, medios de comunicación y recursos tecnológicos.</w:t>
      </w:r>
    </w:p>
    <w:p w14:paraId="74ACB412" w14:textId="77777777" w:rsidR="00534FF1" w:rsidRPr="00534FF1" w:rsidRDefault="00534FF1" w:rsidP="00534FF1">
      <w:pPr>
        <w:tabs>
          <w:tab w:val="left" w:pos="426"/>
        </w:tabs>
        <w:rPr>
          <w:rFonts w:ascii="Univia Pro Light" w:hAnsi="Univia Pro Light" w:cstheme="minorHAnsi"/>
        </w:rPr>
      </w:pPr>
    </w:p>
    <w:p w14:paraId="20851EFC" w14:textId="77777777" w:rsidR="00064F55" w:rsidRPr="0024297E" w:rsidRDefault="003D4D7C" w:rsidP="00064F55">
      <w:pPr>
        <w:tabs>
          <w:tab w:val="left" w:pos="426"/>
        </w:tabs>
        <w:spacing w:before="240" w:after="240" w:line="360" w:lineRule="auto"/>
        <w:jc w:val="both"/>
        <w:rPr>
          <w:rFonts w:ascii="Univia Pro Light" w:hAnsi="Univia Pro Light" w:cstheme="minorHAnsi"/>
          <w:b/>
          <w:lang w:val="es-ES"/>
        </w:rPr>
      </w:pPr>
      <w:r>
        <w:rPr>
          <w:rFonts w:ascii="Univia Pro Light" w:hAnsi="Univia Pro Light" w:cstheme="minorHAnsi"/>
          <w:b/>
          <w:lang w:val="es-ES"/>
        </w:rPr>
        <w:lastRenderedPageBreak/>
        <w:t>M</w:t>
      </w:r>
      <w:r w:rsidRPr="0024297E">
        <w:rPr>
          <w:rFonts w:ascii="Univia Pro Light" w:hAnsi="Univia Pro Light" w:cstheme="minorHAnsi"/>
          <w:b/>
          <w:lang w:val="es-ES"/>
        </w:rPr>
        <w:t>etas</w:t>
      </w:r>
    </w:p>
    <w:p w14:paraId="2E027A8C" w14:textId="7C7FDB27" w:rsidR="00064F55" w:rsidRDefault="00822FB2" w:rsidP="00534FF1">
      <w:pPr>
        <w:pStyle w:val="Prrafodelista"/>
        <w:numPr>
          <w:ilvl w:val="0"/>
          <w:numId w:val="81"/>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Incrementar el porcentaje de avance en la integración de cuadros de clasificación archivística, catálogo d</w:t>
      </w:r>
      <w:r w:rsidR="005679DA">
        <w:rPr>
          <w:rFonts w:ascii="Univia Pro Light" w:hAnsi="Univia Pro Light" w:cstheme="minorHAnsi"/>
          <w:sz w:val="24"/>
          <w:szCs w:val="24"/>
        </w:rPr>
        <w:t>e disposición documental (CADIDO</w:t>
      </w:r>
      <w:r w:rsidRPr="0024297E">
        <w:rPr>
          <w:rFonts w:ascii="Univia Pro Light" w:hAnsi="Univia Pro Light" w:cstheme="minorHAnsi"/>
          <w:sz w:val="24"/>
          <w:szCs w:val="24"/>
        </w:rPr>
        <w:t>), inventarios documentales y guía documental.</w:t>
      </w:r>
    </w:p>
    <w:p w14:paraId="30240DE6" w14:textId="77777777" w:rsidR="00534FF1" w:rsidRPr="00534FF1" w:rsidRDefault="00534FF1" w:rsidP="00534FF1">
      <w:pPr>
        <w:tabs>
          <w:tab w:val="left" w:pos="426"/>
        </w:tabs>
        <w:ind w:left="360"/>
        <w:rPr>
          <w:rFonts w:ascii="Univia Pro Light" w:hAnsi="Univia Pro Light" w:cstheme="minorHAnsi"/>
        </w:rPr>
      </w:pPr>
    </w:p>
    <w:p w14:paraId="7235FD81" w14:textId="77777777" w:rsidR="00064F55" w:rsidRPr="0024297E" w:rsidRDefault="00822FB2" w:rsidP="00534FF1">
      <w:pPr>
        <w:pStyle w:val="Prrafodelista"/>
        <w:numPr>
          <w:ilvl w:val="0"/>
          <w:numId w:val="81"/>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lang w:val="es-MX"/>
        </w:rPr>
        <w:t>Incrementar el</w:t>
      </w:r>
      <w:r w:rsidRPr="0024297E">
        <w:rPr>
          <w:rFonts w:ascii="Univia Pro Light" w:hAnsi="Univia Pro Light" w:cstheme="minorHAnsi"/>
          <w:sz w:val="24"/>
          <w:szCs w:val="24"/>
        </w:rPr>
        <w:t xml:space="preserve"> porcentaje de avance en la integración de inventarios de baja documental.</w:t>
      </w:r>
    </w:p>
    <w:p w14:paraId="1C4B2C9C" w14:textId="77777777" w:rsidR="00064F55" w:rsidRPr="00534FF1" w:rsidRDefault="00064F55" w:rsidP="00534FF1">
      <w:pPr>
        <w:tabs>
          <w:tab w:val="left" w:pos="426"/>
        </w:tabs>
        <w:ind w:left="360"/>
        <w:rPr>
          <w:rFonts w:ascii="Univia Pro Light" w:hAnsi="Univia Pro Light" w:cstheme="minorHAnsi"/>
        </w:rPr>
      </w:pPr>
    </w:p>
    <w:p w14:paraId="0AFB2222" w14:textId="77777777" w:rsidR="00064F55" w:rsidRPr="0024297E" w:rsidRDefault="00822FB2" w:rsidP="00534FF1">
      <w:pPr>
        <w:pStyle w:val="Prrafodelista"/>
        <w:numPr>
          <w:ilvl w:val="0"/>
          <w:numId w:val="81"/>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lang w:val="es-MX"/>
        </w:rPr>
        <w:t>Incrementar el</w:t>
      </w:r>
      <w:r w:rsidRPr="0024297E">
        <w:rPr>
          <w:rFonts w:ascii="Univia Pro Light" w:hAnsi="Univia Pro Light" w:cstheme="minorHAnsi"/>
          <w:sz w:val="24"/>
          <w:szCs w:val="24"/>
        </w:rPr>
        <w:t xml:space="preserve"> número de actas de baja documental.</w:t>
      </w:r>
    </w:p>
    <w:p w14:paraId="5F593470" w14:textId="77777777" w:rsidR="00064F55" w:rsidRPr="0024297E" w:rsidRDefault="00064F55" w:rsidP="00064F55">
      <w:pPr>
        <w:pStyle w:val="Prrafodelista"/>
        <w:rPr>
          <w:rFonts w:ascii="Univia Pro Light" w:hAnsi="Univia Pro Light" w:cstheme="minorHAnsi"/>
          <w:sz w:val="24"/>
          <w:szCs w:val="24"/>
          <w:lang w:val="es-MX"/>
        </w:rPr>
      </w:pPr>
    </w:p>
    <w:p w14:paraId="7C3D8E77" w14:textId="77777777" w:rsidR="00064F55" w:rsidRPr="0024297E" w:rsidRDefault="00822FB2" w:rsidP="00534FF1">
      <w:pPr>
        <w:pStyle w:val="Prrafodelista"/>
        <w:numPr>
          <w:ilvl w:val="0"/>
          <w:numId w:val="81"/>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lang w:val="es-MX"/>
        </w:rPr>
        <w:t>Incrementar el</w:t>
      </w:r>
      <w:r w:rsidRPr="0024297E">
        <w:rPr>
          <w:rFonts w:ascii="Univia Pro Light" w:hAnsi="Univia Pro Light" w:cstheme="minorHAnsi"/>
          <w:sz w:val="24"/>
          <w:szCs w:val="24"/>
        </w:rPr>
        <w:t xml:space="preserve"> porcentaje de incremento anual de entidades que transfieren documentación</w:t>
      </w:r>
      <w:r w:rsidRPr="0024297E">
        <w:rPr>
          <w:rFonts w:ascii="Calibri" w:hAnsi="Calibri" w:cs="Calibri"/>
          <w:sz w:val="24"/>
          <w:szCs w:val="24"/>
        </w:rPr>
        <w:t> </w:t>
      </w:r>
      <w:r w:rsidRPr="0024297E">
        <w:rPr>
          <w:rFonts w:ascii="Univia Pro Light" w:hAnsi="Univia Pro Light" w:cstheme="minorHAnsi"/>
          <w:sz w:val="24"/>
          <w:szCs w:val="24"/>
        </w:rPr>
        <w:t>al archivo.</w:t>
      </w:r>
    </w:p>
    <w:p w14:paraId="608F6D01" w14:textId="77777777" w:rsidR="00064F55" w:rsidRPr="00534FF1" w:rsidRDefault="00064F55" w:rsidP="00534FF1">
      <w:pPr>
        <w:ind w:left="360"/>
        <w:rPr>
          <w:rFonts w:ascii="Univia Pro Light" w:hAnsi="Univia Pro Light" w:cstheme="minorHAnsi"/>
        </w:rPr>
      </w:pPr>
    </w:p>
    <w:p w14:paraId="7955B047" w14:textId="77777777" w:rsidR="00064F55" w:rsidRPr="0024297E" w:rsidRDefault="00822FB2" w:rsidP="00534FF1">
      <w:pPr>
        <w:pStyle w:val="Prrafodelista"/>
        <w:numPr>
          <w:ilvl w:val="0"/>
          <w:numId w:val="81"/>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Incrementar el porcentaje de documentos de entrada y salida susceptibles de ser registrados en el acervo.</w:t>
      </w:r>
    </w:p>
    <w:p w14:paraId="675889BA" w14:textId="77777777" w:rsidR="00064F55" w:rsidRPr="0024297E" w:rsidRDefault="00064F55" w:rsidP="00064F55">
      <w:pPr>
        <w:pStyle w:val="Prrafodelista"/>
        <w:rPr>
          <w:rFonts w:ascii="Univia Pro Light" w:hAnsi="Univia Pro Light" w:cstheme="minorHAnsi"/>
          <w:sz w:val="24"/>
          <w:szCs w:val="24"/>
        </w:rPr>
      </w:pPr>
    </w:p>
    <w:p w14:paraId="4AA8A12D" w14:textId="77777777" w:rsidR="00064F55" w:rsidRPr="0024297E" w:rsidRDefault="00822FB2" w:rsidP="00534FF1">
      <w:pPr>
        <w:pStyle w:val="Prrafodelista"/>
        <w:numPr>
          <w:ilvl w:val="0"/>
          <w:numId w:val="81"/>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Incrementar el número de certificaciones de documentos, planos o constancias expedidas.</w:t>
      </w:r>
    </w:p>
    <w:p w14:paraId="423C17CF" w14:textId="77777777" w:rsidR="00064F55" w:rsidRPr="00534FF1" w:rsidRDefault="00064F55" w:rsidP="00534FF1">
      <w:pPr>
        <w:rPr>
          <w:rFonts w:ascii="Univia Pro Light" w:hAnsi="Univia Pro Light" w:cstheme="minorHAnsi"/>
        </w:rPr>
      </w:pPr>
    </w:p>
    <w:p w14:paraId="166A3F96" w14:textId="77777777" w:rsidR="00064F55" w:rsidRPr="0024297E" w:rsidRDefault="00822FB2" w:rsidP="00534FF1">
      <w:pPr>
        <w:pStyle w:val="Prrafodelista"/>
        <w:numPr>
          <w:ilvl w:val="0"/>
          <w:numId w:val="81"/>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Incrementar la cantidad de usuarios con acceso a los documentos.</w:t>
      </w:r>
    </w:p>
    <w:p w14:paraId="051619BD" w14:textId="77777777" w:rsidR="00064F55" w:rsidRPr="0024297E" w:rsidRDefault="00064F55" w:rsidP="00534FF1">
      <w:pPr>
        <w:pStyle w:val="Prrafodelista"/>
        <w:spacing w:before="0" w:beforeAutospacing="0" w:after="0" w:afterAutospacing="0"/>
        <w:rPr>
          <w:rFonts w:ascii="Univia Pro Light" w:hAnsi="Univia Pro Light" w:cstheme="minorHAnsi"/>
          <w:sz w:val="24"/>
          <w:szCs w:val="24"/>
        </w:rPr>
      </w:pPr>
    </w:p>
    <w:p w14:paraId="3BE61CA3" w14:textId="77777777" w:rsidR="00064F55" w:rsidRPr="0024297E" w:rsidRDefault="00822FB2" w:rsidP="00534FF1">
      <w:pPr>
        <w:pStyle w:val="Prrafodelista"/>
        <w:numPr>
          <w:ilvl w:val="0"/>
          <w:numId w:val="81"/>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Incrementar el grado de satisfacción general de los usuarios del servicio de consulta.</w:t>
      </w:r>
    </w:p>
    <w:p w14:paraId="05E55CCE" w14:textId="77777777" w:rsidR="00064F55" w:rsidRPr="00534FF1" w:rsidRDefault="00064F55" w:rsidP="00534FF1">
      <w:pPr>
        <w:ind w:left="360"/>
        <w:rPr>
          <w:rFonts w:ascii="Univia Pro Light" w:hAnsi="Univia Pro Light" w:cstheme="minorHAnsi"/>
        </w:rPr>
      </w:pPr>
    </w:p>
    <w:p w14:paraId="4B25F82B" w14:textId="77777777" w:rsidR="00064F55" w:rsidRDefault="00822FB2" w:rsidP="00534FF1">
      <w:pPr>
        <w:pStyle w:val="Prrafodelista"/>
        <w:numPr>
          <w:ilvl w:val="0"/>
          <w:numId w:val="81"/>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Iniciar el proceso de digitalización de documentos del acervo histórico.</w:t>
      </w:r>
    </w:p>
    <w:p w14:paraId="0AAE5F58" w14:textId="77777777" w:rsidR="00534FF1" w:rsidRPr="00534FF1" w:rsidRDefault="00534FF1" w:rsidP="00534FF1">
      <w:pPr>
        <w:pStyle w:val="Prrafodelista"/>
        <w:rPr>
          <w:rFonts w:ascii="Univia Pro Light" w:hAnsi="Univia Pro Light" w:cstheme="minorHAnsi"/>
          <w:sz w:val="24"/>
          <w:szCs w:val="24"/>
        </w:rPr>
      </w:pPr>
    </w:p>
    <w:p w14:paraId="5E8C5EA7" w14:textId="77777777" w:rsidR="00534FF1" w:rsidRPr="00534FF1" w:rsidRDefault="00534FF1" w:rsidP="00534FF1">
      <w:pPr>
        <w:tabs>
          <w:tab w:val="left" w:pos="426"/>
        </w:tabs>
        <w:rPr>
          <w:rFonts w:ascii="Univia Pro Light" w:hAnsi="Univia Pro Light" w:cstheme="minorHAnsi"/>
        </w:rPr>
      </w:pPr>
    </w:p>
    <w:p w14:paraId="4A180289" w14:textId="77777777" w:rsidR="00064F55" w:rsidRPr="0024297E" w:rsidRDefault="003D4D7C" w:rsidP="00064F55">
      <w:pPr>
        <w:tabs>
          <w:tab w:val="left" w:pos="426"/>
        </w:tabs>
        <w:spacing w:before="240" w:after="240" w:line="360" w:lineRule="auto"/>
        <w:jc w:val="both"/>
        <w:rPr>
          <w:rFonts w:ascii="Univia Pro Light" w:hAnsi="Univia Pro Light" w:cstheme="minorHAnsi"/>
          <w:b/>
          <w:lang w:val="es-ES"/>
        </w:rPr>
      </w:pPr>
      <w:r>
        <w:rPr>
          <w:rFonts w:ascii="Univia Pro Light" w:hAnsi="Univia Pro Light" w:cstheme="minorHAnsi"/>
          <w:b/>
          <w:lang w:val="es-ES"/>
        </w:rPr>
        <w:lastRenderedPageBreak/>
        <w:t>P</w:t>
      </w:r>
      <w:r w:rsidRPr="0024297E">
        <w:rPr>
          <w:rFonts w:ascii="Univia Pro Light" w:hAnsi="Univia Pro Light" w:cstheme="minorHAnsi"/>
          <w:b/>
          <w:lang w:val="es-ES"/>
        </w:rPr>
        <w:t>olítica de gasto</w:t>
      </w:r>
    </w:p>
    <w:p w14:paraId="162621C1" w14:textId="72A0D12D" w:rsidR="00064F55" w:rsidRDefault="00822FB2" w:rsidP="001D42DC">
      <w:pPr>
        <w:pStyle w:val="Prrafodelista"/>
        <w:numPr>
          <w:ilvl w:val="0"/>
          <w:numId w:val="82"/>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Establecer políticas, programas y proyectos orientados a mejorar la calidad en los servicios archivísticos, documentales e informativos de los</w:t>
      </w:r>
      <w:r w:rsidR="00064A01" w:rsidRPr="0024297E">
        <w:rPr>
          <w:rFonts w:ascii="Univia Pro Light" w:hAnsi="Univia Pro Light" w:cstheme="minorHAnsi"/>
          <w:sz w:val="24"/>
          <w:szCs w:val="24"/>
        </w:rPr>
        <w:t xml:space="preserve"> </w:t>
      </w:r>
      <w:r w:rsidRPr="0024297E">
        <w:rPr>
          <w:rFonts w:ascii="Univia Pro Light" w:hAnsi="Univia Pro Light" w:cstheme="minorHAnsi"/>
          <w:sz w:val="24"/>
          <w:szCs w:val="24"/>
        </w:rPr>
        <w:t xml:space="preserve">sujetos obligados del </w:t>
      </w:r>
      <w:r w:rsidR="00064A01" w:rsidRPr="0024297E">
        <w:rPr>
          <w:rFonts w:ascii="Univia Pro Light" w:hAnsi="Univia Pro Light" w:cstheme="minorHAnsi"/>
          <w:sz w:val="24"/>
          <w:szCs w:val="24"/>
        </w:rPr>
        <w:t>P</w:t>
      </w:r>
      <w:r w:rsidRPr="0024297E">
        <w:rPr>
          <w:rFonts w:ascii="Univia Pro Light" w:hAnsi="Univia Pro Light" w:cstheme="minorHAnsi"/>
          <w:sz w:val="24"/>
          <w:szCs w:val="24"/>
        </w:rPr>
        <w:t xml:space="preserve">oder </w:t>
      </w:r>
      <w:r w:rsidR="00064A01" w:rsidRPr="0024297E">
        <w:rPr>
          <w:rFonts w:ascii="Univia Pro Light" w:hAnsi="Univia Pro Light" w:cstheme="minorHAnsi"/>
          <w:sz w:val="24"/>
          <w:szCs w:val="24"/>
        </w:rPr>
        <w:t>E</w:t>
      </w:r>
      <w:r w:rsidRPr="0024297E">
        <w:rPr>
          <w:rFonts w:ascii="Univia Pro Light" w:hAnsi="Univia Pro Light" w:cstheme="minorHAnsi"/>
          <w:sz w:val="24"/>
          <w:szCs w:val="24"/>
        </w:rPr>
        <w:t xml:space="preserve">jecutivo del </w:t>
      </w:r>
      <w:r w:rsidR="00064A01" w:rsidRPr="0024297E">
        <w:rPr>
          <w:rFonts w:ascii="Univia Pro Light" w:hAnsi="Univia Pro Light" w:cstheme="minorHAnsi"/>
          <w:sz w:val="24"/>
          <w:szCs w:val="24"/>
        </w:rPr>
        <w:t>E</w:t>
      </w:r>
      <w:r w:rsidRPr="0024297E">
        <w:rPr>
          <w:rFonts w:ascii="Univia Pro Light" w:hAnsi="Univia Pro Light" w:cstheme="minorHAnsi"/>
          <w:sz w:val="24"/>
          <w:szCs w:val="24"/>
        </w:rPr>
        <w:t>stado.</w:t>
      </w:r>
    </w:p>
    <w:p w14:paraId="1E85B239" w14:textId="77777777" w:rsidR="001D42DC" w:rsidRPr="001D42DC" w:rsidRDefault="001D42DC" w:rsidP="001D42DC">
      <w:pPr>
        <w:tabs>
          <w:tab w:val="left" w:pos="426"/>
        </w:tabs>
        <w:ind w:left="360"/>
        <w:rPr>
          <w:rFonts w:ascii="Univia Pro Light" w:hAnsi="Univia Pro Light" w:cstheme="minorHAnsi"/>
        </w:rPr>
      </w:pPr>
    </w:p>
    <w:p w14:paraId="4FE9B6BD" w14:textId="77777777" w:rsidR="00064F55" w:rsidRPr="0024297E" w:rsidRDefault="00822FB2" w:rsidP="001D42DC">
      <w:pPr>
        <w:pStyle w:val="Prrafodelista"/>
        <w:numPr>
          <w:ilvl w:val="0"/>
          <w:numId w:val="82"/>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 xml:space="preserve">Implementar el uso de tecnologías de la información para la mejor administración de los archivos de los sujetos obligados del </w:t>
      </w:r>
      <w:r w:rsidR="00064A01" w:rsidRPr="0024297E">
        <w:rPr>
          <w:rFonts w:ascii="Univia Pro Light" w:hAnsi="Univia Pro Light" w:cstheme="minorHAnsi"/>
          <w:sz w:val="24"/>
          <w:szCs w:val="24"/>
        </w:rPr>
        <w:t>P</w:t>
      </w:r>
      <w:r w:rsidRPr="0024297E">
        <w:rPr>
          <w:rFonts w:ascii="Univia Pro Light" w:hAnsi="Univia Pro Light" w:cstheme="minorHAnsi"/>
          <w:sz w:val="24"/>
          <w:szCs w:val="24"/>
        </w:rPr>
        <w:t xml:space="preserve">oder </w:t>
      </w:r>
      <w:r w:rsidR="00064A01" w:rsidRPr="0024297E">
        <w:rPr>
          <w:rFonts w:ascii="Univia Pro Light" w:hAnsi="Univia Pro Light" w:cstheme="minorHAnsi"/>
          <w:sz w:val="24"/>
          <w:szCs w:val="24"/>
        </w:rPr>
        <w:t>E</w:t>
      </w:r>
      <w:r w:rsidRPr="0024297E">
        <w:rPr>
          <w:rFonts w:ascii="Univia Pro Light" w:hAnsi="Univia Pro Light" w:cstheme="minorHAnsi"/>
          <w:sz w:val="24"/>
          <w:szCs w:val="24"/>
        </w:rPr>
        <w:t xml:space="preserve">jecutivo del </w:t>
      </w:r>
      <w:r w:rsidR="00064A01" w:rsidRPr="0024297E">
        <w:rPr>
          <w:rFonts w:ascii="Univia Pro Light" w:hAnsi="Univia Pro Light" w:cstheme="minorHAnsi"/>
          <w:sz w:val="24"/>
          <w:szCs w:val="24"/>
        </w:rPr>
        <w:t>E</w:t>
      </w:r>
      <w:r w:rsidRPr="0024297E">
        <w:rPr>
          <w:rFonts w:ascii="Univia Pro Light" w:hAnsi="Univia Pro Light" w:cstheme="minorHAnsi"/>
          <w:sz w:val="24"/>
          <w:szCs w:val="24"/>
        </w:rPr>
        <w:t>stado.</w:t>
      </w:r>
    </w:p>
    <w:p w14:paraId="54145164" w14:textId="77777777" w:rsidR="00064F55" w:rsidRPr="00534FF1" w:rsidRDefault="00064F55" w:rsidP="00534FF1">
      <w:pPr>
        <w:tabs>
          <w:tab w:val="left" w:pos="426"/>
        </w:tabs>
        <w:ind w:left="360"/>
        <w:rPr>
          <w:rFonts w:ascii="Univia Pro Light" w:hAnsi="Univia Pro Light" w:cstheme="minorHAnsi"/>
        </w:rPr>
      </w:pPr>
    </w:p>
    <w:p w14:paraId="2A835647" w14:textId="77777777" w:rsidR="00064F55" w:rsidRPr="0024297E" w:rsidRDefault="00822FB2" w:rsidP="00534FF1">
      <w:pPr>
        <w:pStyle w:val="Prrafodelista"/>
        <w:numPr>
          <w:ilvl w:val="0"/>
          <w:numId w:val="82"/>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 xml:space="preserve">Colaborar con la dirección del archivo histórico en el trámite inicial de transferencia e incorporación de la documentación histórica generada por los sujetos obligados del </w:t>
      </w:r>
      <w:r w:rsidR="00064A01" w:rsidRPr="0024297E">
        <w:rPr>
          <w:rFonts w:ascii="Univia Pro Light" w:hAnsi="Univia Pro Light" w:cstheme="minorHAnsi"/>
          <w:sz w:val="24"/>
          <w:szCs w:val="24"/>
        </w:rPr>
        <w:t>P</w:t>
      </w:r>
      <w:r w:rsidRPr="0024297E">
        <w:rPr>
          <w:rFonts w:ascii="Univia Pro Light" w:hAnsi="Univia Pro Light" w:cstheme="minorHAnsi"/>
          <w:sz w:val="24"/>
          <w:szCs w:val="24"/>
        </w:rPr>
        <w:t xml:space="preserve">oder </w:t>
      </w:r>
      <w:r w:rsidR="00064A01" w:rsidRPr="0024297E">
        <w:rPr>
          <w:rFonts w:ascii="Univia Pro Light" w:hAnsi="Univia Pro Light" w:cstheme="minorHAnsi"/>
          <w:sz w:val="24"/>
          <w:szCs w:val="24"/>
        </w:rPr>
        <w:t>E</w:t>
      </w:r>
      <w:r w:rsidRPr="0024297E">
        <w:rPr>
          <w:rFonts w:ascii="Univia Pro Light" w:hAnsi="Univia Pro Light" w:cstheme="minorHAnsi"/>
          <w:sz w:val="24"/>
          <w:szCs w:val="24"/>
        </w:rPr>
        <w:t xml:space="preserve">jecutivo del </w:t>
      </w:r>
      <w:r w:rsidR="00064A01" w:rsidRPr="0024297E">
        <w:rPr>
          <w:rFonts w:ascii="Univia Pro Light" w:hAnsi="Univia Pro Light" w:cstheme="minorHAnsi"/>
          <w:sz w:val="24"/>
          <w:szCs w:val="24"/>
        </w:rPr>
        <w:t>E</w:t>
      </w:r>
      <w:r w:rsidRPr="0024297E">
        <w:rPr>
          <w:rFonts w:ascii="Univia Pro Light" w:hAnsi="Univia Pro Light" w:cstheme="minorHAnsi"/>
          <w:sz w:val="24"/>
          <w:szCs w:val="24"/>
        </w:rPr>
        <w:t>stado.</w:t>
      </w:r>
    </w:p>
    <w:p w14:paraId="0B919952" w14:textId="77777777" w:rsidR="00064F55" w:rsidRPr="001D42DC" w:rsidRDefault="00064F55" w:rsidP="001D42DC">
      <w:pPr>
        <w:ind w:left="360"/>
        <w:rPr>
          <w:rFonts w:ascii="Univia Pro Light" w:hAnsi="Univia Pro Light" w:cstheme="minorHAnsi"/>
        </w:rPr>
      </w:pPr>
    </w:p>
    <w:p w14:paraId="6BB382C1" w14:textId="77777777" w:rsidR="00064F55" w:rsidRPr="0024297E" w:rsidRDefault="00822FB2" w:rsidP="00534FF1">
      <w:pPr>
        <w:pStyle w:val="Prrafodelista"/>
        <w:numPr>
          <w:ilvl w:val="0"/>
          <w:numId w:val="82"/>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 xml:space="preserve">Autorizar las solicitudes de destino final de la documentación presentada por los sujetos obligados del </w:t>
      </w:r>
      <w:r w:rsidR="00064A01" w:rsidRPr="0024297E">
        <w:rPr>
          <w:rFonts w:ascii="Univia Pro Light" w:hAnsi="Univia Pro Light" w:cstheme="minorHAnsi"/>
          <w:sz w:val="24"/>
          <w:szCs w:val="24"/>
        </w:rPr>
        <w:t>P</w:t>
      </w:r>
      <w:r w:rsidRPr="0024297E">
        <w:rPr>
          <w:rFonts w:ascii="Univia Pro Light" w:hAnsi="Univia Pro Light" w:cstheme="minorHAnsi"/>
          <w:sz w:val="24"/>
          <w:szCs w:val="24"/>
        </w:rPr>
        <w:t xml:space="preserve">oder </w:t>
      </w:r>
      <w:r w:rsidR="00064A01" w:rsidRPr="0024297E">
        <w:rPr>
          <w:rFonts w:ascii="Univia Pro Light" w:hAnsi="Univia Pro Light" w:cstheme="minorHAnsi"/>
          <w:sz w:val="24"/>
          <w:szCs w:val="24"/>
        </w:rPr>
        <w:t>E</w:t>
      </w:r>
      <w:r w:rsidRPr="0024297E">
        <w:rPr>
          <w:rFonts w:ascii="Univia Pro Light" w:hAnsi="Univia Pro Light" w:cstheme="minorHAnsi"/>
          <w:sz w:val="24"/>
          <w:szCs w:val="24"/>
        </w:rPr>
        <w:t xml:space="preserve">jecutivo del </w:t>
      </w:r>
      <w:r w:rsidR="00064A01" w:rsidRPr="0024297E">
        <w:rPr>
          <w:rFonts w:ascii="Univia Pro Light" w:hAnsi="Univia Pro Light" w:cstheme="minorHAnsi"/>
          <w:sz w:val="24"/>
          <w:szCs w:val="24"/>
        </w:rPr>
        <w:t>E</w:t>
      </w:r>
      <w:r w:rsidRPr="0024297E">
        <w:rPr>
          <w:rFonts w:ascii="Univia Pro Light" w:hAnsi="Univia Pro Light" w:cstheme="minorHAnsi"/>
          <w:sz w:val="24"/>
          <w:szCs w:val="24"/>
        </w:rPr>
        <w:t>stado.</w:t>
      </w:r>
    </w:p>
    <w:p w14:paraId="60AC0725" w14:textId="77777777" w:rsidR="00064F55" w:rsidRPr="00534FF1" w:rsidRDefault="00064F55" w:rsidP="00534FF1">
      <w:pPr>
        <w:ind w:left="360"/>
        <w:rPr>
          <w:rFonts w:ascii="Univia Pro Light" w:hAnsi="Univia Pro Light" w:cstheme="minorHAnsi"/>
        </w:rPr>
      </w:pPr>
    </w:p>
    <w:p w14:paraId="429AF8F9" w14:textId="77777777" w:rsidR="00064F55" w:rsidRPr="0024297E" w:rsidRDefault="00822FB2" w:rsidP="00534FF1">
      <w:pPr>
        <w:pStyle w:val="Prrafodelista"/>
        <w:numPr>
          <w:ilvl w:val="0"/>
          <w:numId w:val="82"/>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 xml:space="preserve">Dictaminar la baja documental para los sujetos obligados del </w:t>
      </w:r>
      <w:r w:rsidR="00064A01" w:rsidRPr="0024297E">
        <w:rPr>
          <w:rFonts w:ascii="Univia Pro Light" w:hAnsi="Univia Pro Light" w:cstheme="minorHAnsi"/>
          <w:sz w:val="24"/>
          <w:szCs w:val="24"/>
        </w:rPr>
        <w:t>P</w:t>
      </w:r>
      <w:r w:rsidRPr="0024297E">
        <w:rPr>
          <w:rFonts w:ascii="Univia Pro Light" w:hAnsi="Univia Pro Light" w:cstheme="minorHAnsi"/>
          <w:sz w:val="24"/>
          <w:szCs w:val="24"/>
        </w:rPr>
        <w:t xml:space="preserve">oder </w:t>
      </w:r>
      <w:r w:rsidR="00064A01" w:rsidRPr="0024297E">
        <w:rPr>
          <w:rFonts w:ascii="Univia Pro Light" w:hAnsi="Univia Pro Light" w:cstheme="minorHAnsi"/>
          <w:sz w:val="24"/>
          <w:szCs w:val="24"/>
        </w:rPr>
        <w:t>E</w:t>
      </w:r>
      <w:r w:rsidRPr="0024297E">
        <w:rPr>
          <w:rFonts w:ascii="Univia Pro Light" w:hAnsi="Univia Pro Light" w:cstheme="minorHAnsi"/>
          <w:sz w:val="24"/>
          <w:szCs w:val="24"/>
        </w:rPr>
        <w:t xml:space="preserve">jecutivo del </w:t>
      </w:r>
      <w:r w:rsidR="00064A01" w:rsidRPr="0024297E">
        <w:rPr>
          <w:rFonts w:ascii="Univia Pro Light" w:hAnsi="Univia Pro Light" w:cstheme="minorHAnsi"/>
          <w:sz w:val="24"/>
          <w:szCs w:val="24"/>
        </w:rPr>
        <w:t>E</w:t>
      </w:r>
      <w:r w:rsidRPr="0024297E">
        <w:rPr>
          <w:rFonts w:ascii="Univia Pro Light" w:hAnsi="Univia Pro Light" w:cstheme="minorHAnsi"/>
          <w:sz w:val="24"/>
          <w:szCs w:val="24"/>
        </w:rPr>
        <w:t xml:space="preserve">stado de Oaxaca. </w:t>
      </w:r>
    </w:p>
    <w:p w14:paraId="4E4E3CD3" w14:textId="77777777" w:rsidR="00064F55" w:rsidRPr="001D42DC" w:rsidRDefault="00064F55" w:rsidP="001D42DC">
      <w:pPr>
        <w:ind w:left="360"/>
        <w:rPr>
          <w:rFonts w:ascii="Univia Pro Light" w:hAnsi="Univia Pro Light" w:cstheme="minorHAnsi"/>
        </w:rPr>
      </w:pPr>
    </w:p>
    <w:p w14:paraId="18D88488" w14:textId="29E1E4F5" w:rsidR="00064F55" w:rsidRDefault="00822FB2" w:rsidP="001D42DC">
      <w:pPr>
        <w:pStyle w:val="Prrafodelista"/>
        <w:numPr>
          <w:ilvl w:val="0"/>
          <w:numId w:val="82"/>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 xml:space="preserve">Coordinar la conformación y catalogación de las colecciones del </w:t>
      </w:r>
      <w:r w:rsidR="00064A01" w:rsidRPr="0024297E">
        <w:rPr>
          <w:rFonts w:ascii="Univia Pro Light" w:hAnsi="Univia Pro Light" w:cstheme="minorHAnsi"/>
          <w:sz w:val="24"/>
          <w:szCs w:val="24"/>
        </w:rPr>
        <w:t>P</w:t>
      </w:r>
      <w:r w:rsidRPr="0024297E">
        <w:rPr>
          <w:rFonts w:ascii="Univia Pro Light" w:hAnsi="Univia Pro Light" w:cstheme="minorHAnsi"/>
          <w:sz w:val="24"/>
          <w:szCs w:val="24"/>
        </w:rPr>
        <w:t xml:space="preserve">eriódico </w:t>
      </w:r>
      <w:r w:rsidR="00064A01" w:rsidRPr="0024297E">
        <w:rPr>
          <w:rFonts w:ascii="Univia Pro Light" w:hAnsi="Univia Pro Light" w:cstheme="minorHAnsi"/>
          <w:sz w:val="24"/>
          <w:szCs w:val="24"/>
        </w:rPr>
        <w:t>O</w:t>
      </w:r>
      <w:r w:rsidRPr="0024297E">
        <w:rPr>
          <w:rFonts w:ascii="Univia Pro Light" w:hAnsi="Univia Pro Light" w:cstheme="minorHAnsi"/>
          <w:sz w:val="24"/>
          <w:szCs w:val="24"/>
        </w:rPr>
        <w:t xml:space="preserve">ficial del </w:t>
      </w:r>
      <w:r w:rsidR="00064A01" w:rsidRPr="0024297E">
        <w:rPr>
          <w:rFonts w:ascii="Univia Pro Light" w:hAnsi="Univia Pro Light" w:cstheme="minorHAnsi"/>
          <w:sz w:val="24"/>
          <w:szCs w:val="24"/>
        </w:rPr>
        <w:t>E</w:t>
      </w:r>
      <w:r w:rsidRPr="0024297E">
        <w:rPr>
          <w:rFonts w:ascii="Univia Pro Light" w:hAnsi="Univia Pro Light" w:cstheme="minorHAnsi"/>
          <w:sz w:val="24"/>
          <w:szCs w:val="24"/>
        </w:rPr>
        <w:t>stado.</w:t>
      </w:r>
    </w:p>
    <w:p w14:paraId="5A194479" w14:textId="77777777" w:rsidR="001D42DC" w:rsidRPr="001D42DC" w:rsidRDefault="001D42DC" w:rsidP="001D42DC">
      <w:pPr>
        <w:tabs>
          <w:tab w:val="left" w:pos="426"/>
        </w:tabs>
        <w:rPr>
          <w:rFonts w:ascii="Univia Pro Light" w:hAnsi="Univia Pro Light" w:cstheme="minorHAnsi"/>
        </w:rPr>
      </w:pPr>
    </w:p>
    <w:p w14:paraId="45610848" w14:textId="77777777" w:rsidR="00064F55" w:rsidRPr="0024297E" w:rsidRDefault="00822FB2" w:rsidP="00534FF1">
      <w:pPr>
        <w:pStyle w:val="Prrafodelista"/>
        <w:numPr>
          <w:ilvl w:val="0"/>
          <w:numId w:val="82"/>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 xml:space="preserve">Coordinar el adecuado resguardo del patrimonio documental que custodia el </w:t>
      </w:r>
      <w:r w:rsidR="00064A01" w:rsidRPr="0024297E">
        <w:rPr>
          <w:rFonts w:ascii="Univia Pro Light" w:hAnsi="Univia Pro Light" w:cstheme="minorHAnsi"/>
          <w:sz w:val="24"/>
          <w:szCs w:val="24"/>
        </w:rPr>
        <w:t>AGEO</w:t>
      </w:r>
      <w:r w:rsidRPr="0024297E">
        <w:rPr>
          <w:rFonts w:ascii="Univia Pro Light" w:hAnsi="Univia Pro Light" w:cstheme="minorHAnsi"/>
          <w:sz w:val="24"/>
          <w:szCs w:val="24"/>
        </w:rPr>
        <w:t xml:space="preserve">, así como las transferencias secundarias de los documentos con valor histórico generados por los sujetos obligados del poder ejecutivo del </w:t>
      </w:r>
      <w:r w:rsidR="00064A01" w:rsidRPr="0024297E">
        <w:rPr>
          <w:rFonts w:ascii="Univia Pro Light" w:hAnsi="Univia Pro Light" w:cstheme="minorHAnsi"/>
          <w:sz w:val="24"/>
          <w:szCs w:val="24"/>
        </w:rPr>
        <w:t>E</w:t>
      </w:r>
      <w:r w:rsidRPr="0024297E">
        <w:rPr>
          <w:rFonts w:ascii="Univia Pro Light" w:hAnsi="Univia Pro Light" w:cstheme="minorHAnsi"/>
          <w:sz w:val="24"/>
          <w:szCs w:val="24"/>
        </w:rPr>
        <w:t>stado, previa valoración realizada por el sistema estatal de archivos.</w:t>
      </w:r>
    </w:p>
    <w:p w14:paraId="368798CF" w14:textId="77777777" w:rsidR="00064F55" w:rsidRPr="001D42DC" w:rsidRDefault="00064F55" w:rsidP="001D42DC">
      <w:pPr>
        <w:ind w:left="360"/>
        <w:rPr>
          <w:rFonts w:ascii="Univia Pro Light" w:hAnsi="Univia Pro Light" w:cstheme="minorHAnsi"/>
        </w:rPr>
      </w:pPr>
    </w:p>
    <w:p w14:paraId="30F763F4" w14:textId="758F7799" w:rsidR="001D42DC" w:rsidRPr="001D42DC" w:rsidRDefault="00064A01" w:rsidP="001D42DC">
      <w:pPr>
        <w:pStyle w:val="Prrafodelista"/>
        <w:numPr>
          <w:ilvl w:val="0"/>
          <w:numId w:val="82"/>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C</w:t>
      </w:r>
      <w:r w:rsidR="00822FB2" w:rsidRPr="0024297E">
        <w:rPr>
          <w:rFonts w:ascii="Univia Pro Light" w:hAnsi="Univia Pro Light" w:cstheme="minorHAnsi"/>
          <w:sz w:val="24"/>
          <w:szCs w:val="24"/>
        </w:rPr>
        <w:t>oordinar la integración de reglamentos en materia de conservación.</w:t>
      </w:r>
    </w:p>
    <w:p w14:paraId="53F6751B" w14:textId="77777777" w:rsidR="001D42DC" w:rsidRPr="001D42DC" w:rsidRDefault="001D42DC" w:rsidP="001D42DC">
      <w:pPr>
        <w:tabs>
          <w:tab w:val="left" w:pos="426"/>
        </w:tabs>
        <w:ind w:left="360"/>
        <w:rPr>
          <w:rFonts w:ascii="Univia Pro Light" w:hAnsi="Univia Pro Light" w:cstheme="minorHAnsi"/>
        </w:rPr>
      </w:pPr>
    </w:p>
    <w:p w14:paraId="5758C241" w14:textId="77777777" w:rsidR="00064A01" w:rsidRPr="0024297E" w:rsidRDefault="00064A01" w:rsidP="001D42DC">
      <w:pPr>
        <w:pStyle w:val="Prrafodelista"/>
        <w:numPr>
          <w:ilvl w:val="0"/>
          <w:numId w:val="82"/>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lastRenderedPageBreak/>
        <w:t>A</w:t>
      </w:r>
      <w:r w:rsidR="00822FB2" w:rsidRPr="0024297E">
        <w:rPr>
          <w:rFonts w:ascii="Univia Pro Light" w:hAnsi="Univia Pro Light" w:cstheme="minorHAnsi"/>
          <w:sz w:val="24"/>
          <w:szCs w:val="24"/>
        </w:rPr>
        <w:t>probar el uso de aplicaciones tecnológicas para desarrollar sistemas de información, difusión, promoción, educación y nuevos canales de comunicación.</w:t>
      </w:r>
    </w:p>
    <w:p w14:paraId="03210EFC" w14:textId="77777777" w:rsidR="00064F55" w:rsidRPr="0024297E" w:rsidRDefault="00064F55" w:rsidP="00064F55">
      <w:pPr>
        <w:tabs>
          <w:tab w:val="left" w:pos="426"/>
        </w:tabs>
        <w:spacing w:before="240" w:after="240" w:line="360" w:lineRule="auto"/>
        <w:jc w:val="both"/>
        <w:rPr>
          <w:rFonts w:ascii="Univia Pro Light" w:hAnsi="Univia Pro Light" w:cstheme="minorHAnsi"/>
          <w:b/>
        </w:rPr>
      </w:pPr>
      <w:r w:rsidRPr="0024297E">
        <w:rPr>
          <w:rFonts w:ascii="Univia Pro Light" w:hAnsi="Univia Pro Light" w:cstheme="minorHAnsi"/>
          <w:b/>
        </w:rPr>
        <w:t>COORDINACIÓN DE SERVICIOS Y MANTENIMIENTO</w:t>
      </w:r>
    </w:p>
    <w:p w14:paraId="26488515" w14:textId="77777777" w:rsidR="00064F55" w:rsidRPr="0024297E" w:rsidRDefault="003D4D7C" w:rsidP="00064F55">
      <w:pPr>
        <w:tabs>
          <w:tab w:val="left" w:pos="426"/>
        </w:tabs>
        <w:spacing w:before="240" w:after="240" w:line="360" w:lineRule="auto"/>
        <w:jc w:val="both"/>
        <w:rPr>
          <w:rFonts w:ascii="Univia Pro Light" w:hAnsi="Univia Pro Light" w:cstheme="minorHAnsi"/>
          <w:b/>
        </w:rPr>
      </w:pPr>
      <w:r>
        <w:rPr>
          <w:rFonts w:ascii="Univia Pro Light" w:hAnsi="Univia Pro Light" w:cstheme="minorHAnsi"/>
          <w:b/>
        </w:rPr>
        <w:t>O</w:t>
      </w:r>
      <w:r w:rsidRPr="0024297E">
        <w:rPr>
          <w:rFonts w:ascii="Univia Pro Light" w:hAnsi="Univia Pro Light" w:cstheme="minorHAnsi"/>
          <w:b/>
        </w:rPr>
        <w:t>bjetivo especifico</w:t>
      </w:r>
    </w:p>
    <w:p w14:paraId="47263E90" w14:textId="77777777" w:rsidR="00064F55" w:rsidRPr="0024297E" w:rsidRDefault="00064A01" w:rsidP="00064F55">
      <w:pPr>
        <w:tabs>
          <w:tab w:val="left" w:pos="426"/>
        </w:tabs>
        <w:spacing w:before="240" w:after="240" w:line="360" w:lineRule="auto"/>
        <w:jc w:val="both"/>
        <w:rPr>
          <w:rFonts w:ascii="Univia Pro Light" w:hAnsi="Univia Pro Light" w:cstheme="minorHAnsi"/>
        </w:rPr>
      </w:pPr>
      <w:r w:rsidRPr="0024297E">
        <w:rPr>
          <w:rFonts w:ascii="Univia Pro Light" w:hAnsi="Univia Pro Light" w:cstheme="minorHAnsi"/>
        </w:rPr>
        <w:t>Lograr que los bienes inmuebles y muebles, propiedad del Gobierno del Estado estén en óptimas condiciones de uso y aprovechamiento.</w:t>
      </w:r>
    </w:p>
    <w:p w14:paraId="213AF32E" w14:textId="77777777" w:rsidR="00064F55" w:rsidRPr="0024297E" w:rsidRDefault="003D4D7C" w:rsidP="00064F55">
      <w:pPr>
        <w:tabs>
          <w:tab w:val="left" w:pos="426"/>
        </w:tabs>
        <w:spacing w:before="240" w:after="240" w:line="360" w:lineRule="auto"/>
        <w:jc w:val="both"/>
        <w:rPr>
          <w:rFonts w:ascii="Univia Pro Light" w:hAnsi="Univia Pro Light" w:cstheme="minorHAnsi"/>
          <w:b/>
        </w:rPr>
      </w:pPr>
      <w:r>
        <w:rPr>
          <w:rFonts w:ascii="Univia Pro Light" w:hAnsi="Univia Pro Light" w:cstheme="minorHAnsi"/>
          <w:b/>
        </w:rPr>
        <w:t>E</w:t>
      </w:r>
      <w:r w:rsidRPr="0024297E">
        <w:rPr>
          <w:rFonts w:ascii="Univia Pro Light" w:hAnsi="Univia Pro Light" w:cstheme="minorHAnsi"/>
          <w:b/>
        </w:rPr>
        <w:t>strategias</w:t>
      </w:r>
    </w:p>
    <w:p w14:paraId="6D8FEF85" w14:textId="77777777" w:rsidR="00064F55" w:rsidRPr="0024297E" w:rsidRDefault="00064A01" w:rsidP="00064F55">
      <w:pPr>
        <w:tabs>
          <w:tab w:val="left" w:pos="426"/>
        </w:tabs>
        <w:spacing w:before="240" w:after="240" w:line="360" w:lineRule="auto"/>
        <w:jc w:val="both"/>
        <w:rPr>
          <w:rFonts w:ascii="Univia Pro Light" w:hAnsi="Univia Pro Light" w:cstheme="minorHAnsi"/>
        </w:rPr>
      </w:pPr>
      <w:r w:rsidRPr="0024297E">
        <w:rPr>
          <w:rFonts w:ascii="Univia Pro Light" w:hAnsi="Univia Pro Light" w:cstheme="minorHAnsi"/>
        </w:rPr>
        <w:t>Emitir los diferentes calendarios anuales de mantenimiento preventivo y correctivo para el patrimonio del Gobierno del Estado.</w:t>
      </w:r>
    </w:p>
    <w:p w14:paraId="45E4A9EB" w14:textId="77777777" w:rsidR="00064F55" w:rsidRPr="0024297E" w:rsidRDefault="003D4D7C" w:rsidP="00064F55">
      <w:pPr>
        <w:tabs>
          <w:tab w:val="left" w:pos="426"/>
        </w:tabs>
        <w:spacing w:before="240" w:after="240" w:line="360" w:lineRule="auto"/>
        <w:jc w:val="both"/>
        <w:rPr>
          <w:rFonts w:ascii="Univia Pro Light" w:hAnsi="Univia Pro Light" w:cstheme="minorHAnsi"/>
          <w:b/>
        </w:rPr>
      </w:pPr>
      <w:r>
        <w:rPr>
          <w:rFonts w:ascii="Univia Pro Light" w:hAnsi="Univia Pro Light" w:cstheme="minorHAnsi"/>
          <w:b/>
        </w:rPr>
        <w:t>M</w:t>
      </w:r>
      <w:r w:rsidRPr="0024297E">
        <w:rPr>
          <w:rFonts w:ascii="Univia Pro Light" w:hAnsi="Univia Pro Light" w:cstheme="minorHAnsi"/>
          <w:b/>
        </w:rPr>
        <w:t>etas</w:t>
      </w:r>
    </w:p>
    <w:p w14:paraId="705765B9" w14:textId="77777777" w:rsidR="00064F55" w:rsidRPr="0024297E" w:rsidRDefault="00064A01" w:rsidP="00534FF1">
      <w:pPr>
        <w:pStyle w:val="Prrafodelista"/>
        <w:numPr>
          <w:ilvl w:val="0"/>
          <w:numId w:val="83"/>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Proporcionar oportunamente los servicios de mantenimiento preventivo y correctivo al parque vehicular de las dependencias y los requerimientos para la contratación de servicios.</w:t>
      </w:r>
    </w:p>
    <w:p w14:paraId="63E663BD" w14:textId="77777777" w:rsidR="00064F55" w:rsidRPr="001D42DC" w:rsidRDefault="00064F55" w:rsidP="001D42DC">
      <w:pPr>
        <w:tabs>
          <w:tab w:val="left" w:pos="426"/>
        </w:tabs>
        <w:ind w:left="360"/>
        <w:rPr>
          <w:rFonts w:ascii="Univia Pro Light" w:hAnsi="Univia Pro Light" w:cstheme="minorHAnsi"/>
        </w:rPr>
      </w:pPr>
    </w:p>
    <w:p w14:paraId="188D3B7B" w14:textId="77777777" w:rsidR="00064F55" w:rsidRPr="0024297E" w:rsidRDefault="00064A01" w:rsidP="00534FF1">
      <w:pPr>
        <w:pStyle w:val="Prrafodelista"/>
        <w:numPr>
          <w:ilvl w:val="0"/>
          <w:numId w:val="83"/>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Mantener en óptimas condiciones los bienes muebles e inmuebles propiedad del Gobierno del Estado a través del mantenimiento preventivo y correctivo.</w:t>
      </w:r>
    </w:p>
    <w:p w14:paraId="7D2F8DC9" w14:textId="77777777" w:rsidR="00064F55" w:rsidRPr="0024297E" w:rsidRDefault="000E0F0E" w:rsidP="00534FF1">
      <w:pPr>
        <w:tabs>
          <w:tab w:val="left" w:pos="426"/>
        </w:tabs>
        <w:spacing w:before="240" w:line="360" w:lineRule="auto"/>
        <w:jc w:val="both"/>
        <w:rPr>
          <w:rFonts w:ascii="Univia Pro Light" w:hAnsi="Univia Pro Light" w:cstheme="minorHAnsi"/>
          <w:b/>
        </w:rPr>
      </w:pPr>
      <w:r>
        <w:rPr>
          <w:rFonts w:ascii="Univia Pro Light" w:hAnsi="Univia Pro Light" w:cstheme="minorHAnsi"/>
          <w:b/>
        </w:rPr>
        <w:t>P</w:t>
      </w:r>
      <w:r w:rsidRPr="0024297E">
        <w:rPr>
          <w:rFonts w:ascii="Univia Pro Light" w:hAnsi="Univia Pro Light" w:cstheme="minorHAnsi"/>
          <w:b/>
        </w:rPr>
        <w:t>olítica de gasto</w:t>
      </w:r>
    </w:p>
    <w:p w14:paraId="245F4963" w14:textId="77777777" w:rsidR="00064F55" w:rsidRPr="0024297E" w:rsidRDefault="00064A01" w:rsidP="00064F55">
      <w:pPr>
        <w:pStyle w:val="Prrafodelista"/>
        <w:numPr>
          <w:ilvl w:val="0"/>
          <w:numId w:val="84"/>
        </w:numPr>
        <w:tabs>
          <w:tab w:val="left" w:pos="426"/>
        </w:tabs>
        <w:spacing w:before="240" w:after="240"/>
        <w:rPr>
          <w:rFonts w:ascii="Univia Pro Light" w:hAnsi="Univia Pro Light" w:cstheme="minorHAnsi"/>
          <w:b/>
          <w:sz w:val="24"/>
          <w:szCs w:val="24"/>
        </w:rPr>
      </w:pPr>
      <w:r w:rsidRPr="0024297E">
        <w:rPr>
          <w:rFonts w:ascii="Univia Pro Light" w:hAnsi="Univia Pro Light" w:cstheme="minorHAnsi"/>
          <w:sz w:val="24"/>
          <w:szCs w:val="24"/>
        </w:rPr>
        <w:t>Otorgar los servicios de mantenimiento correctivo y preventivo de los complejos administrativos, archivo general y palacio del Gobierno del Estado.</w:t>
      </w:r>
    </w:p>
    <w:p w14:paraId="768F2E0F" w14:textId="77777777" w:rsidR="00064F55" w:rsidRPr="0024297E" w:rsidRDefault="00064F55" w:rsidP="00064F55">
      <w:pPr>
        <w:pStyle w:val="Prrafodelista"/>
        <w:tabs>
          <w:tab w:val="left" w:pos="426"/>
        </w:tabs>
        <w:spacing w:before="240" w:after="240"/>
        <w:rPr>
          <w:rFonts w:ascii="Univia Pro Light" w:hAnsi="Univia Pro Light" w:cstheme="minorHAnsi"/>
          <w:b/>
          <w:sz w:val="24"/>
          <w:szCs w:val="24"/>
        </w:rPr>
      </w:pPr>
    </w:p>
    <w:p w14:paraId="6DE6E025" w14:textId="77777777" w:rsidR="00064F55" w:rsidRPr="0024297E" w:rsidRDefault="00064A01" w:rsidP="00534FF1">
      <w:pPr>
        <w:pStyle w:val="Prrafodelista"/>
        <w:numPr>
          <w:ilvl w:val="0"/>
          <w:numId w:val="84"/>
        </w:numPr>
        <w:tabs>
          <w:tab w:val="left" w:pos="426"/>
        </w:tabs>
        <w:spacing w:before="0" w:beforeAutospacing="0" w:after="0" w:afterAutospacing="0"/>
        <w:rPr>
          <w:rFonts w:ascii="Univia Pro Light" w:hAnsi="Univia Pro Light" w:cstheme="minorHAnsi"/>
          <w:b/>
          <w:sz w:val="24"/>
          <w:szCs w:val="24"/>
        </w:rPr>
      </w:pPr>
      <w:r w:rsidRPr="0024297E">
        <w:rPr>
          <w:rFonts w:ascii="Univia Pro Light" w:hAnsi="Univia Pro Light" w:cstheme="minorHAnsi"/>
          <w:sz w:val="24"/>
          <w:szCs w:val="24"/>
        </w:rPr>
        <w:lastRenderedPageBreak/>
        <w:t>Difundir las políticas de operación para el mantenimiento preventivo y correctivo de los equipos de transporte y maquinaria pesada de las dependencias.</w:t>
      </w:r>
    </w:p>
    <w:p w14:paraId="4D31DE75" w14:textId="77777777" w:rsidR="00064F55" w:rsidRPr="00534FF1" w:rsidRDefault="00064F55" w:rsidP="00534FF1">
      <w:pPr>
        <w:ind w:left="360"/>
        <w:rPr>
          <w:rFonts w:ascii="Univia Pro Light" w:hAnsi="Univia Pro Light" w:cstheme="minorHAnsi"/>
        </w:rPr>
      </w:pPr>
    </w:p>
    <w:p w14:paraId="0D300174" w14:textId="77777777" w:rsidR="00064F55" w:rsidRPr="0024297E" w:rsidRDefault="00064A01" w:rsidP="00534FF1">
      <w:pPr>
        <w:pStyle w:val="Prrafodelista"/>
        <w:numPr>
          <w:ilvl w:val="0"/>
          <w:numId w:val="84"/>
        </w:numPr>
        <w:tabs>
          <w:tab w:val="left" w:pos="426"/>
        </w:tabs>
        <w:spacing w:before="0" w:beforeAutospacing="0" w:after="0" w:afterAutospacing="0"/>
        <w:rPr>
          <w:rFonts w:ascii="Univia Pro Light" w:hAnsi="Univia Pro Light" w:cstheme="minorHAnsi"/>
          <w:b/>
          <w:sz w:val="24"/>
          <w:szCs w:val="24"/>
        </w:rPr>
      </w:pPr>
      <w:r w:rsidRPr="0024297E">
        <w:rPr>
          <w:rFonts w:ascii="Univia Pro Light" w:hAnsi="Univia Pro Light" w:cstheme="minorHAnsi"/>
          <w:sz w:val="24"/>
          <w:szCs w:val="24"/>
        </w:rPr>
        <w:t>Emitir dictámenes mecánicos para las bajas por incosteabilidad de vehículos y maquinaria.</w:t>
      </w:r>
    </w:p>
    <w:p w14:paraId="05B4758B" w14:textId="77777777" w:rsidR="00064F55" w:rsidRPr="0024297E" w:rsidRDefault="00064F55" w:rsidP="00064F55">
      <w:pPr>
        <w:pStyle w:val="Prrafodelista"/>
        <w:rPr>
          <w:rFonts w:ascii="Univia Pro Light" w:hAnsi="Univia Pro Light" w:cstheme="minorHAnsi"/>
          <w:sz w:val="24"/>
          <w:szCs w:val="24"/>
        </w:rPr>
      </w:pPr>
    </w:p>
    <w:p w14:paraId="770E0406" w14:textId="44F17C49" w:rsidR="00064F55" w:rsidRPr="0024297E" w:rsidRDefault="00064A01" w:rsidP="00064F55">
      <w:pPr>
        <w:pStyle w:val="Prrafodelista"/>
        <w:numPr>
          <w:ilvl w:val="0"/>
          <w:numId w:val="84"/>
        </w:numPr>
        <w:tabs>
          <w:tab w:val="left" w:pos="426"/>
        </w:tabs>
        <w:spacing w:before="240" w:after="240"/>
        <w:rPr>
          <w:rFonts w:ascii="Univia Pro Light" w:hAnsi="Univia Pro Light" w:cstheme="minorHAnsi"/>
          <w:b/>
          <w:sz w:val="24"/>
          <w:szCs w:val="24"/>
        </w:rPr>
      </w:pPr>
      <w:r w:rsidRPr="0024297E">
        <w:rPr>
          <w:rFonts w:ascii="Univia Pro Light" w:hAnsi="Univia Pro Light" w:cstheme="minorHAnsi"/>
          <w:sz w:val="24"/>
          <w:szCs w:val="24"/>
        </w:rPr>
        <w:t>Vigilar que el presupuesto de combustible consolidado se ejerza de acuerdo al calendario de cada dependencia, así como a la plantilla vehicular validada por la dirección de patrimonio.</w:t>
      </w:r>
    </w:p>
    <w:p w14:paraId="6FBD52A9" w14:textId="77777777" w:rsidR="00064F55" w:rsidRPr="0024297E" w:rsidRDefault="00064F55" w:rsidP="00064F55">
      <w:pPr>
        <w:tabs>
          <w:tab w:val="left" w:pos="426"/>
        </w:tabs>
        <w:spacing w:before="240" w:after="240" w:line="360" w:lineRule="auto"/>
        <w:jc w:val="both"/>
        <w:rPr>
          <w:rFonts w:ascii="Univia Pro Light" w:hAnsi="Univia Pro Light" w:cstheme="minorHAnsi"/>
          <w:b/>
        </w:rPr>
      </w:pPr>
      <w:r w:rsidRPr="0024297E">
        <w:rPr>
          <w:rFonts w:ascii="Univia Pro Light" w:hAnsi="Univia Pro Light" w:cstheme="minorHAnsi"/>
          <w:b/>
        </w:rPr>
        <w:t>DIRECCIÓN DE MODERNIZACIÓN ADMINISTRATIVA</w:t>
      </w:r>
    </w:p>
    <w:p w14:paraId="4D192098" w14:textId="77777777" w:rsidR="00064F55" w:rsidRPr="0024297E" w:rsidRDefault="000E0F0E" w:rsidP="00064F55">
      <w:pPr>
        <w:tabs>
          <w:tab w:val="left" w:pos="426"/>
        </w:tabs>
        <w:spacing w:before="240" w:after="240" w:line="360" w:lineRule="auto"/>
        <w:jc w:val="both"/>
        <w:rPr>
          <w:rFonts w:ascii="Univia Pro Light" w:hAnsi="Univia Pro Light" w:cstheme="minorHAnsi"/>
          <w:lang w:val="es-ES"/>
        </w:rPr>
      </w:pPr>
      <w:r>
        <w:rPr>
          <w:rFonts w:ascii="Univia Pro Light" w:hAnsi="Univia Pro Light" w:cstheme="minorHAnsi"/>
          <w:b/>
          <w:lang w:val="es-ES"/>
        </w:rPr>
        <w:t>P</w:t>
      </w:r>
      <w:r w:rsidRPr="0024297E">
        <w:rPr>
          <w:rFonts w:ascii="Univia Pro Light" w:hAnsi="Univia Pro Light" w:cstheme="minorHAnsi"/>
          <w:b/>
          <w:lang w:val="es-ES"/>
        </w:rPr>
        <w:t xml:space="preserve">olítica: </w:t>
      </w:r>
      <w:r w:rsidR="007E59E8" w:rsidRPr="0024297E">
        <w:rPr>
          <w:rFonts w:ascii="Univia Pro Light" w:hAnsi="Univia Pro Light" w:cstheme="minorHAnsi"/>
          <w:lang w:val="es-ES"/>
        </w:rPr>
        <w:t>Modernizar la administración pública con el propósito de promover y garantizar la eficiencia y eficacia administrativa</w:t>
      </w:r>
      <w:r w:rsidR="00064F55" w:rsidRPr="0024297E">
        <w:rPr>
          <w:rFonts w:ascii="Univia Pro Light" w:hAnsi="Univia Pro Light" w:cstheme="minorHAnsi"/>
          <w:lang w:val="es-ES"/>
        </w:rPr>
        <w:t>.</w:t>
      </w:r>
    </w:p>
    <w:p w14:paraId="58044328" w14:textId="77777777" w:rsidR="00064F55" w:rsidRPr="0024297E" w:rsidRDefault="000E0F0E" w:rsidP="00064F55">
      <w:pPr>
        <w:tabs>
          <w:tab w:val="left" w:pos="426"/>
        </w:tabs>
        <w:spacing w:before="240" w:after="240" w:line="360" w:lineRule="auto"/>
        <w:jc w:val="both"/>
        <w:rPr>
          <w:rFonts w:ascii="Univia Pro Light" w:hAnsi="Univia Pro Light" w:cstheme="minorHAnsi"/>
          <w:b/>
          <w:lang w:val="es-ES"/>
        </w:rPr>
      </w:pPr>
      <w:r>
        <w:rPr>
          <w:rFonts w:ascii="Univia Pro Light" w:hAnsi="Univia Pro Light" w:cstheme="minorHAnsi"/>
          <w:b/>
          <w:lang w:val="es-ES"/>
        </w:rPr>
        <w:t>O</w:t>
      </w:r>
      <w:r w:rsidRPr="0024297E">
        <w:rPr>
          <w:rFonts w:ascii="Univia Pro Light" w:hAnsi="Univia Pro Light" w:cstheme="minorHAnsi"/>
          <w:b/>
          <w:lang w:val="es-ES"/>
        </w:rPr>
        <w:t>bjetivo anual</w:t>
      </w:r>
    </w:p>
    <w:p w14:paraId="36912A80" w14:textId="77777777" w:rsidR="00064F55" w:rsidRPr="0024297E" w:rsidRDefault="007E59E8" w:rsidP="0024297E">
      <w:pPr>
        <w:pStyle w:val="Prrafodelista"/>
        <w:numPr>
          <w:ilvl w:val="0"/>
          <w:numId w:val="85"/>
        </w:numPr>
        <w:tabs>
          <w:tab w:val="left" w:pos="426"/>
        </w:tabs>
        <w:spacing w:before="240" w:after="240"/>
        <w:rPr>
          <w:rFonts w:ascii="Univia Pro Light" w:hAnsi="Univia Pro Light" w:cstheme="minorHAnsi"/>
          <w:sz w:val="24"/>
          <w:szCs w:val="24"/>
        </w:rPr>
      </w:pPr>
      <w:r w:rsidRPr="0024297E">
        <w:rPr>
          <w:rFonts w:ascii="Univia Pro Light" w:hAnsi="Univia Pro Light" w:cstheme="minorHAnsi"/>
          <w:sz w:val="24"/>
          <w:szCs w:val="24"/>
        </w:rPr>
        <w:t>Lograr que las dependencias y entidades de la administración pública estatal cuenten con sus documentos normativos debidamente actualizados y en apego a los lineamientos para eficientar el desempeño de la función pública.</w:t>
      </w:r>
    </w:p>
    <w:p w14:paraId="7A184996" w14:textId="77777777" w:rsidR="00064F55" w:rsidRPr="0024297E" w:rsidRDefault="007E59E8" w:rsidP="00534FF1">
      <w:pPr>
        <w:pStyle w:val="Prrafodelista"/>
        <w:numPr>
          <w:ilvl w:val="0"/>
          <w:numId w:val="85"/>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Desarrollar e implementar el programa de mejora de la gestión pública, que conducirá a las dependencias y entidades a eficientar su desempeño y el logro de sus objetivos, mediante la mejora regulatoria interna y simplificación administrativa.</w:t>
      </w:r>
    </w:p>
    <w:p w14:paraId="10CBFE93" w14:textId="77777777" w:rsidR="00064F55" w:rsidRPr="00534FF1" w:rsidRDefault="00064F55" w:rsidP="00534FF1">
      <w:pPr>
        <w:ind w:left="360"/>
        <w:rPr>
          <w:rFonts w:ascii="Univia Pro Light" w:hAnsi="Univia Pro Light" w:cstheme="minorHAnsi"/>
        </w:rPr>
      </w:pPr>
    </w:p>
    <w:p w14:paraId="7CF20346" w14:textId="77777777" w:rsidR="00064F55" w:rsidRPr="0024297E" w:rsidRDefault="007E59E8" w:rsidP="00534FF1">
      <w:pPr>
        <w:pStyle w:val="Prrafodelista"/>
        <w:numPr>
          <w:ilvl w:val="0"/>
          <w:numId w:val="85"/>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Implementar el uso de tecnologías de la información en el registro y control de entidades paraestatales, lo que permitirá disminuir cargas administrativas y modernizar la gestión gubernamental.</w:t>
      </w:r>
    </w:p>
    <w:p w14:paraId="6B748545" w14:textId="77777777" w:rsidR="00064F55" w:rsidRPr="0024297E" w:rsidRDefault="000E0F0E" w:rsidP="00064F55">
      <w:pPr>
        <w:tabs>
          <w:tab w:val="left" w:pos="426"/>
        </w:tabs>
        <w:spacing w:before="240" w:after="240" w:line="360" w:lineRule="auto"/>
        <w:jc w:val="both"/>
        <w:rPr>
          <w:rFonts w:ascii="Univia Pro Light" w:hAnsi="Univia Pro Light" w:cstheme="minorHAnsi"/>
          <w:b/>
          <w:lang w:val="es-ES"/>
        </w:rPr>
      </w:pPr>
      <w:r>
        <w:rPr>
          <w:rFonts w:ascii="Univia Pro Light" w:hAnsi="Univia Pro Light" w:cstheme="minorHAnsi"/>
          <w:b/>
          <w:lang w:val="es-ES"/>
        </w:rPr>
        <w:lastRenderedPageBreak/>
        <w:t>E</w:t>
      </w:r>
      <w:r w:rsidRPr="0024297E">
        <w:rPr>
          <w:rFonts w:ascii="Univia Pro Light" w:hAnsi="Univia Pro Light" w:cstheme="minorHAnsi"/>
          <w:b/>
          <w:lang w:val="es-ES"/>
        </w:rPr>
        <w:t>strategias</w:t>
      </w:r>
    </w:p>
    <w:p w14:paraId="7029972F" w14:textId="77777777" w:rsidR="00064F55" w:rsidRPr="0024297E" w:rsidRDefault="007E59E8" w:rsidP="00534FF1">
      <w:pPr>
        <w:pStyle w:val="Prrafodelista"/>
        <w:numPr>
          <w:ilvl w:val="0"/>
          <w:numId w:val="86"/>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Validar los documentos normativos de las dependencias y entidades que forman parte de la administración pública estatal.</w:t>
      </w:r>
    </w:p>
    <w:p w14:paraId="0699CE4E" w14:textId="77777777" w:rsidR="00064F55" w:rsidRPr="00534FF1" w:rsidRDefault="00064F55" w:rsidP="00534FF1">
      <w:pPr>
        <w:tabs>
          <w:tab w:val="left" w:pos="426"/>
        </w:tabs>
        <w:ind w:left="360"/>
        <w:rPr>
          <w:rFonts w:ascii="Univia Pro Light" w:hAnsi="Univia Pro Light" w:cstheme="minorHAnsi"/>
        </w:rPr>
      </w:pPr>
    </w:p>
    <w:p w14:paraId="558C2CEC" w14:textId="77777777" w:rsidR="00064F55" w:rsidRPr="0024297E" w:rsidRDefault="007E59E8" w:rsidP="00534FF1">
      <w:pPr>
        <w:pStyle w:val="Prrafodelista"/>
        <w:numPr>
          <w:ilvl w:val="0"/>
          <w:numId w:val="86"/>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Realizar acciones para la mejora de procesos de las dependencias y entidades de la administración pública del Estado de Oaxaca.</w:t>
      </w:r>
    </w:p>
    <w:p w14:paraId="7DA4487A" w14:textId="77777777" w:rsidR="00064F55" w:rsidRPr="001D42DC" w:rsidRDefault="00064F55" w:rsidP="001D42DC">
      <w:pPr>
        <w:ind w:left="360"/>
        <w:rPr>
          <w:rFonts w:ascii="Univia Pro Light" w:hAnsi="Univia Pro Light" w:cstheme="minorHAnsi"/>
        </w:rPr>
      </w:pPr>
    </w:p>
    <w:p w14:paraId="227D5BFF" w14:textId="77777777" w:rsidR="00064F55" w:rsidRPr="0024297E" w:rsidRDefault="007E59E8" w:rsidP="00534FF1">
      <w:pPr>
        <w:pStyle w:val="Prrafodelista"/>
        <w:numPr>
          <w:ilvl w:val="0"/>
          <w:numId w:val="86"/>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Impulsar el marco normativo para el registro y control de las entidades paraestatales.</w:t>
      </w:r>
    </w:p>
    <w:p w14:paraId="3E3EF9DD" w14:textId="77777777" w:rsidR="00064F55" w:rsidRPr="00534FF1" w:rsidRDefault="00064F55" w:rsidP="00534FF1">
      <w:pPr>
        <w:ind w:left="360"/>
        <w:rPr>
          <w:rFonts w:ascii="Univia Pro Light" w:hAnsi="Univia Pro Light" w:cstheme="minorHAnsi"/>
        </w:rPr>
      </w:pPr>
    </w:p>
    <w:p w14:paraId="11045DEB" w14:textId="77777777" w:rsidR="00064F55" w:rsidRPr="0024297E" w:rsidRDefault="007E59E8" w:rsidP="00534FF1">
      <w:pPr>
        <w:pStyle w:val="Prrafodelista"/>
        <w:numPr>
          <w:ilvl w:val="0"/>
          <w:numId w:val="86"/>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Dar seguimiento y controlar el funcionamiento de los órganos de gobierno.</w:t>
      </w:r>
    </w:p>
    <w:p w14:paraId="6F93B08C" w14:textId="77777777" w:rsidR="00064F55" w:rsidRPr="0024297E" w:rsidRDefault="000E0F0E" w:rsidP="00064F55">
      <w:pPr>
        <w:tabs>
          <w:tab w:val="left" w:pos="426"/>
        </w:tabs>
        <w:spacing w:before="240" w:after="240" w:line="360" w:lineRule="auto"/>
        <w:jc w:val="both"/>
        <w:rPr>
          <w:rFonts w:ascii="Univia Pro Light" w:hAnsi="Univia Pro Light" w:cstheme="minorHAnsi"/>
          <w:b/>
          <w:lang w:val="es-ES"/>
        </w:rPr>
      </w:pPr>
      <w:r>
        <w:rPr>
          <w:rFonts w:ascii="Univia Pro Light" w:hAnsi="Univia Pro Light" w:cstheme="minorHAnsi"/>
          <w:b/>
          <w:lang w:val="es-ES"/>
        </w:rPr>
        <w:t>M</w:t>
      </w:r>
      <w:r w:rsidRPr="0024297E">
        <w:rPr>
          <w:rFonts w:ascii="Univia Pro Light" w:hAnsi="Univia Pro Light" w:cstheme="minorHAnsi"/>
          <w:b/>
          <w:lang w:val="es-ES"/>
        </w:rPr>
        <w:t>etas</w:t>
      </w:r>
    </w:p>
    <w:p w14:paraId="0FE8E333" w14:textId="77777777" w:rsidR="00064F55" w:rsidRPr="0024297E" w:rsidRDefault="007E59E8" w:rsidP="00064F55">
      <w:pPr>
        <w:pStyle w:val="Prrafodelista"/>
        <w:numPr>
          <w:ilvl w:val="0"/>
          <w:numId w:val="87"/>
        </w:numPr>
        <w:tabs>
          <w:tab w:val="left" w:pos="426"/>
        </w:tabs>
        <w:spacing w:before="240" w:after="240"/>
        <w:rPr>
          <w:rFonts w:ascii="Univia Pro Light" w:hAnsi="Univia Pro Light" w:cstheme="minorHAnsi"/>
          <w:sz w:val="24"/>
          <w:szCs w:val="24"/>
        </w:rPr>
      </w:pPr>
      <w:r w:rsidRPr="0024297E">
        <w:rPr>
          <w:rFonts w:ascii="Univia Pro Light" w:hAnsi="Univia Pro Light" w:cstheme="minorHAnsi"/>
          <w:sz w:val="24"/>
          <w:szCs w:val="24"/>
        </w:rPr>
        <w:t>Validar estructuras orgánicas de las dependencias y entidades.</w:t>
      </w:r>
    </w:p>
    <w:p w14:paraId="7460C436" w14:textId="77777777" w:rsidR="00064F55" w:rsidRPr="0024297E" w:rsidRDefault="00064F55" w:rsidP="00064F55">
      <w:pPr>
        <w:pStyle w:val="Prrafodelista"/>
        <w:tabs>
          <w:tab w:val="left" w:pos="426"/>
        </w:tabs>
        <w:spacing w:before="240" w:after="240"/>
        <w:rPr>
          <w:rFonts w:ascii="Univia Pro Light" w:hAnsi="Univia Pro Light" w:cstheme="minorHAnsi"/>
          <w:sz w:val="24"/>
          <w:szCs w:val="24"/>
        </w:rPr>
      </w:pPr>
    </w:p>
    <w:p w14:paraId="3F543DA9" w14:textId="77777777" w:rsidR="00064F55" w:rsidRDefault="007E59E8" w:rsidP="00534FF1">
      <w:pPr>
        <w:pStyle w:val="Prrafodelista"/>
        <w:numPr>
          <w:ilvl w:val="0"/>
          <w:numId w:val="87"/>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Validar reglamentos internos, manuales de organización y de procedimientos de las dependencias y entidades.</w:t>
      </w:r>
    </w:p>
    <w:p w14:paraId="1DCE418E" w14:textId="77777777" w:rsidR="00534FF1" w:rsidRPr="00534FF1" w:rsidRDefault="00534FF1" w:rsidP="00534FF1">
      <w:pPr>
        <w:tabs>
          <w:tab w:val="left" w:pos="426"/>
        </w:tabs>
        <w:rPr>
          <w:rFonts w:ascii="Univia Pro Light" w:hAnsi="Univia Pro Light" w:cstheme="minorHAnsi"/>
        </w:rPr>
      </w:pPr>
    </w:p>
    <w:p w14:paraId="0CB5B12B" w14:textId="77777777" w:rsidR="00064F55" w:rsidRPr="0024297E" w:rsidRDefault="007E59E8" w:rsidP="00534FF1">
      <w:pPr>
        <w:pStyle w:val="Prrafodelista"/>
        <w:numPr>
          <w:ilvl w:val="0"/>
          <w:numId w:val="87"/>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Diseñar e implementar las acciones de mejora a los procesos administrativos de las dependencias y entidades de la APEO, a través de la agenda estatal para la modernización administrativa.</w:t>
      </w:r>
    </w:p>
    <w:p w14:paraId="315A6429" w14:textId="77777777" w:rsidR="00064F55" w:rsidRPr="001D42DC" w:rsidRDefault="00064F55" w:rsidP="001D42DC">
      <w:pPr>
        <w:ind w:left="360"/>
        <w:rPr>
          <w:rFonts w:ascii="Univia Pro Light" w:hAnsi="Univia Pro Light" w:cstheme="minorHAnsi"/>
        </w:rPr>
      </w:pPr>
    </w:p>
    <w:p w14:paraId="73C152CE" w14:textId="77777777" w:rsidR="00064F55" w:rsidRPr="0024297E" w:rsidRDefault="007E59E8" w:rsidP="00534FF1">
      <w:pPr>
        <w:pStyle w:val="Prrafodelista"/>
        <w:numPr>
          <w:ilvl w:val="0"/>
          <w:numId w:val="87"/>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Elaborar el proyecto del reglamento de la ley de entidades paraestatales del Estado de Oaxaca.</w:t>
      </w:r>
    </w:p>
    <w:p w14:paraId="5A92A7D7" w14:textId="77777777" w:rsidR="00064F55" w:rsidRPr="00534FF1" w:rsidRDefault="00064F55" w:rsidP="00534FF1">
      <w:pPr>
        <w:ind w:left="360"/>
        <w:rPr>
          <w:rFonts w:ascii="Univia Pro Light" w:hAnsi="Univia Pro Light" w:cstheme="minorHAnsi"/>
        </w:rPr>
      </w:pPr>
    </w:p>
    <w:p w14:paraId="473DB873" w14:textId="77777777" w:rsidR="00064F55" w:rsidRPr="0024297E" w:rsidRDefault="007E59E8" w:rsidP="00534FF1">
      <w:pPr>
        <w:pStyle w:val="Prrafodelista"/>
        <w:numPr>
          <w:ilvl w:val="0"/>
          <w:numId w:val="87"/>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Emitir los lineamientos para el registro y control de entidades paraestatales.</w:t>
      </w:r>
    </w:p>
    <w:p w14:paraId="25D9E959" w14:textId="77777777" w:rsidR="00064F55" w:rsidRPr="0024297E" w:rsidRDefault="00064F55" w:rsidP="00064F55">
      <w:pPr>
        <w:pStyle w:val="Prrafodelista"/>
        <w:rPr>
          <w:rFonts w:ascii="Univia Pro Light" w:hAnsi="Univia Pro Light" w:cstheme="minorHAnsi"/>
          <w:sz w:val="24"/>
          <w:szCs w:val="24"/>
        </w:rPr>
      </w:pPr>
    </w:p>
    <w:p w14:paraId="33D9BF71" w14:textId="77777777" w:rsidR="00064F55" w:rsidRPr="0024297E" w:rsidRDefault="007E59E8" w:rsidP="00064F55">
      <w:pPr>
        <w:pStyle w:val="Prrafodelista"/>
        <w:numPr>
          <w:ilvl w:val="0"/>
          <w:numId w:val="87"/>
        </w:numPr>
        <w:tabs>
          <w:tab w:val="left" w:pos="426"/>
        </w:tabs>
        <w:spacing w:before="240" w:after="240"/>
        <w:rPr>
          <w:rFonts w:ascii="Univia Pro Light" w:hAnsi="Univia Pro Light" w:cstheme="minorHAnsi"/>
          <w:sz w:val="24"/>
          <w:szCs w:val="24"/>
        </w:rPr>
      </w:pPr>
      <w:r w:rsidRPr="0024297E">
        <w:rPr>
          <w:rFonts w:ascii="Univia Pro Light" w:hAnsi="Univia Pro Light" w:cstheme="minorHAnsi"/>
          <w:sz w:val="24"/>
          <w:szCs w:val="24"/>
        </w:rPr>
        <w:lastRenderedPageBreak/>
        <w:t>Implementar un sistema automatizado, para el registro y control de entidades paraestatales del Estado de Oaxaca.</w:t>
      </w:r>
    </w:p>
    <w:p w14:paraId="43923029" w14:textId="77777777" w:rsidR="00064F55" w:rsidRPr="0024297E" w:rsidRDefault="00064F55" w:rsidP="00064F55">
      <w:pPr>
        <w:tabs>
          <w:tab w:val="left" w:pos="426"/>
        </w:tabs>
        <w:spacing w:before="240" w:after="240" w:line="360" w:lineRule="auto"/>
        <w:jc w:val="both"/>
        <w:rPr>
          <w:rFonts w:ascii="Univia Pro Light" w:hAnsi="Univia Pro Light" w:cstheme="minorHAnsi"/>
          <w:b/>
        </w:rPr>
      </w:pPr>
      <w:r w:rsidRPr="0024297E">
        <w:rPr>
          <w:rFonts w:ascii="Univia Pro Light" w:hAnsi="Univia Pro Light" w:cstheme="minorHAnsi"/>
          <w:b/>
        </w:rPr>
        <w:t>COORDINACIÓN DE ESPACIOS PÚBLICOS RECREATIVOS</w:t>
      </w:r>
    </w:p>
    <w:p w14:paraId="5A4E7421" w14:textId="77777777" w:rsidR="00064F55" w:rsidRPr="0024297E" w:rsidRDefault="000E0F0E" w:rsidP="00064F55">
      <w:pPr>
        <w:tabs>
          <w:tab w:val="left" w:pos="426"/>
        </w:tabs>
        <w:spacing w:before="240" w:after="240" w:line="360" w:lineRule="auto"/>
        <w:jc w:val="both"/>
        <w:rPr>
          <w:rFonts w:ascii="Univia Pro Light" w:hAnsi="Univia Pro Light" w:cstheme="minorHAnsi"/>
        </w:rPr>
      </w:pPr>
      <w:r>
        <w:rPr>
          <w:rFonts w:ascii="Univia Pro Light" w:hAnsi="Univia Pro Light" w:cstheme="minorHAnsi"/>
          <w:b/>
        </w:rPr>
        <w:t>L</w:t>
      </w:r>
      <w:r w:rsidRPr="0024297E">
        <w:rPr>
          <w:rFonts w:ascii="Univia Pro Light" w:hAnsi="Univia Pro Light" w:cstheme="minorHAnsi"/>
          <w:b/>
        </w:rPr>
        <w:t>a misión</w:t>
      </w:r>
      <w:r w:rsidR="007E59E8" w:rsidRPr="0024297E">
        <w:rPr>
          <w:rFonts w:ascii="Univia Pro Light" w:hAnsi="Univia Pro Light" w:cstheme="minorHAnsi"/>
          <w:b/>
        </w:rPr>
        <w:t>:</w:t>
      </w:r>
      <w:r w:rsidR="00064F55" w:rsidRPr="0024297E">
        <w:rPr>
          <w:rFonts w:ascii="Univia Pro Light" w:hAnsi="Univia Pro Light" w:cstheme="minorHAnsi"/>
        </w:rPr>
        <w:t xml:space="preserve"> </w:t>
      </w:r>
      <w:r w:rsidR="007E59E8" w:rsidRPr="0024297E">
        <w:rPr>
          <w:rFonts w:ascii="Univia Pro Light" w:hAnsi="Univia Pro Light" w:cstheme="minorHAnsi"/>
        </w:rPr>
        <w:t>Administrar los espacios públicos recreativos, con el propósito de conservar y habilitar parques de esparcimiento social, por medio de proyectos y programas de mantenimiento, mediante mecanismos de prevención de bienes y servicios, protegiendo la diversidad biológica y el patrimonio; garantizando a los visitantes espacios óptimos para la recreación e interacción familiar, mejorando la calidad de vida de la población.</w:t>
      </w:r>
    </w:p>
    <w:p w14:paraId="0EC9EAA9" w14:textId="77777777" w:rsidR="0024297E" w:rsidRPr="0024297E" w:rsidRDefault="000E0F0E" w:rsidP="00064F55">
      <w:pPr>
        <w:tabs>
          <w:tab w:val="left" w:pos="426"/>
        </w:tabs>
        <w:spacing w:before="240" w:after="240" w:line="360" w:lineRule="auto"/>
        <w:jc w:val="both"/>
        <w:rPr>
          <w:rFonts w:ascii="Univia Pro Light" w:hAnsi="Univia Pro Light" w:cstheme="minorHAnsi"/>
        </w:rPr>
      </w:pPr>
      <w:r>
        <w:rPr>
          <w:rFonts w:ascii="Univia Pro Light" w:hAnsi="Univia Pro Light" w:cstheme="minorHAnsi"/>
          <w:b/>
        </w:rPr>
        <w:t>E</w:t>
      </w:r>
      <w:r w:rsidRPr="0024297E">
        <w:rPr>
          <w:rFonts w:ascii="Univia Pro Light" w:hAnsi="Univia Pro Light" w:cstheme="minorHAnsi"/>
          <w:b/>
        </w:rPr>
        <w:t>l objetivo general</w:t>
      </w:r>
      <w:r w:rsidR="007E59E8" w:rsidRPr="0024297E">
        <w:rPr>
          <w:rFonts w:ascii="Univia Pro Light" w:hAnsi="Univia Pro Light" w:cstheme="minorHAnsi"/>
        </w:rPr>
        <w:t>: Proporcionar y desarrollar programas y proyectos de mantenimiento de espacios públicos recreativos, preservando el entorno natural de los mismos, generando y propiciando hábitos de integración familiar en aspectos deportivos, científicos, culturales y sociales.</w:t>
      </w:r>
    </w:p>
    <w:p w14:paraId="733C129C" w14:textId="77777777" w:rsidR="00064F55" w:rsidRPr="0024297E" w:rsidRDefault="000E0F0E" w:rsidP="00064F55">
      <w:pPr>
        <w:tabs>
          <w:tab w:val="left" w:pos="426"/>
        </w:tabs>
        <w:spacing w:before="240" w:after="240" w:line="360" w:lineRule="auto"/>
        <w:jc w:val="both"/>
        <w:rPr>
          <w:rFonts w:ascii="Univia Pro Light" w:hAnsi="Univia Pro Light" w:cstheme="minorHAnsi"/>
          <w:b/>
        </w:rPr>
      </w:pPr>
      <w:r>
        <w:rPr>
          <w:rFonts w:ascii="Univia Pro Light" w:hAnsi="Univia Pro Light" w:cstheme="minorHAnsi"/>
          <w:b/>
        </w:rPr>
        <w:t>O</w:t>
      </w:r>
      <w:r w:rsidRPr="0024297E">
        <w:rPr>
          <w:rFonts w:ascii="Univia Pro Light" w:hAnsi="Univia Pro Light" w:cstheme="minorHAnsi"/>
          <w:b/>
        </w:rPr>
        <w:t>bjetivos:</w:t>
      </w:r>
    </w:p>
    <w:p w14:paraId="62A2D3DF" w14:textId="77777777" w:rsidR="00064F55" w:rsidRPr="0024297E" w:rsidRDefault="007E59E8" w:rsidP="00534FF1">
      <w:pPr>
        <w:pStyle w:val="Prrafodelista"/>
        <w:numPr>
          <w:ilvl w:val="0"/>
          <w:numId w:val="88"/>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Sentar las bases de una cultura de preservación y cuidado de espacios públicos mediante un sistema de trabajo que contempla la recuperación, la rehabilitación y la recreación para el beneficio colectivo de los diferentes sectores de la población mediante planes de trabajo de mantenimiento sustentable que permita fomentar la preservación de las áreas verdes y el sano esparcimiento de las familias oaxaqueñas.</w:t>
      </w:r>
    </w:p>
    <w:p w14:paraId="1BA6ECC1" w14:textId="77777777" w:rsidR="00064F55" w:rsidRPr="00534FF1" w:rsidRDefault="00064F55" w:rsidP="00534FF1">
      <w:pPr>
        <w:tabs>
          <w:tab w:val="left" w:pos="426"/>
        </w:tabs>
        <w:ind w:left="360"/>
        <w:rPr>
          <w:rFonts w:ascii="Univia Pro Light" w:hAnsi="Univia Pro Light" w:cstheme="minorHAnsi"/>
        </w:rPr>
      </w:pPr>
    </w:p>
    <w:p w14:paraId="6DD55A50" w14:textId="77777777" w:rsidR="00064F55" w:rsidRPr="0024297E" w:rsidRDefault="007E59E8" w:rsidP="00534FF1">
      <w:pPr>
        <w:pStyle w:val="Prrafodelista"/>
        <w:numPr>
          <w:ilvl w:val="0"/>
          <w:numId w:val="88"/>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Apoyar el desarrollo social, a personas con escasos recursos en actividades comerciales, a efecto de mejorar las condiciones de vida y la igualdad de oportunidades para todos los oaxaqueños.</w:t>
      </w:r>
    </w:p>
    <w:p w14:paraId="0CF3E95F" w14:textId="77777777" w:rsidR="00064F55" w:rsidRPr="0024297E" w:rsidRDefault="007E59E8" w:rsidP="00064F55">
      <w:pPr>
        <w:pStyle w:val="Prrafodelista"/>
        <w:numPr>
          <w:ilvl w:val="0"/>
          <w:numId w:val="88"/>
        </w:numPr>
        <w:tabs>
          <w:tab w:val="left" w:pos="426"/>
        </w:tabs>
        <w:spacing w:before="240" w:after="240"/>
        <w:rPr>
          <w:rFonts w:ascii="Univia Pro Light" w:hAnsi="Univia Pro Light" w:cstheme="minorHAnsi"/>
          <w:sz w:val="24"/>
          <w:szCs w:val="24"/>
        </w:rPr>
      </w:pPr>
      <w:r w:rsidRPr="0024297E">
        <w:rPr>
          <w:rFonts w:ascii="Univia Pro Light" w:hAnsi="Univia Pro Light" w:cstheme="minorHAnsi"/>
          <w:sz w:val="24"/>
          <w:szCs w:val="24"/>
        </w:rPr>
        <w:lastRenderedPageBreak/>
        <w:t xml:space="preserve">Fortalecer las actividades de asesoría académica, culturales, deportivas y científicas con el fin de elevar el bienestar de la población </w:t>
      </w:r>
    </w:p>
    <w:p w14:paraId="044C89FA" w14:textId="77777777" w:rsidR="00064F55" w:rsidRPr="0024297E" w:rsidRDefault="000E0F0E" w:rsidP="00064F55">
      <w:pPr>
        <w:tabs>
          <w:tab w:val="left" w:pos="426"/>
        </w:tabs>
        <w:spacing w:before="240" w:after="240" w:line="360" w:lineRule="auto"/>
        <w:jc w:val="both"/>
        <w:rPr>
          <w:rFonts w:ascii="Univia Pro Light" w:hAnsi="Univia Pro Light" w:cstheme="minorHAnsi"/>
          <w:b/>
        </w:rPr>
      </w:pPr>
      <w:r>
        <w:rPr>
          <w:rFonts w:ascii="Univia Pro Light" w:hAnsi="Univia Pro Light" w:cstheme="minorHAnsi"/>
          <w:b/>
        </w:rPr>
        <w:t>E</w:t>
      </w:r>
      <w:r w:rsidRPr="0024297E">
        <w:rPr>
          <w:rFonts w:ascii="Univia Pro Light" w:hAnsi="Univia Pro Light" w:cstheme="minorHAnsi"/>
          <w:b/>
        </w:rPr>
        <w:t>strategias:</w:t>
      </w:r>
    </w:p>
    <w:p w14:paraId="0755F299" w14:textId="77777777" w:rsidR="00064F55" w:rsidRPr="0024297E" w:rsidRDefault="007E59E8" w:rsidP="00534FF1">
      <w:pPr>
        <w:pStyle w:val="Prrafodelista"/>
        <w:numPr>
          <w:ilvl w:val="0"/>
          <w:numId w:val="89"/>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Destinar mayores recursos para el mantenimiento y rehabilitación de los diversos espacios públicos.</w:t>
      </w:r>
    </w:p>
    <w:p w14:paraId="07488298" w14:textId="77777777" w:rsidR="00064F55" w:rsidRPr="00534FF1" w:rsidRDefault="00064F55" w:rsidP="00534FF1">
      <w:pPr>
        <w:tabs>
          <w:tab w:val="left" w:pos="426"/>
        </w:tabs>
        <w:ind w:left="360"/>
        <w:rPr>
          <w:rFonts w:ascii="Univia Pro Light" w:hAnsi="Univia Pro Light" w:cstheme="minorHAnsi"/>
        </w:rPr>
      </w:pPr>
    </w:p>
    <w:p w14:paraId="03C6BEBD" w14:textId="77777777" w:rsidR="00064F55" w:rsidRPr="0024297E" w:rsidRDefault="007E59E8" w:rsidP="00534FF1">
      <w:pPr>
        <w:pStyle w:val="Prrafodelista"/>
        <w:numPr>
          <w:ilvl w:val="0"/>
          <w:numId w:val="89"/>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 xml:space="preserve">Promover las unidades deportivas, parques y áreas culturales como destino recreativo para la población. </w:t>
      </w:r>
    </w:p>
    <w:p w14:paraId="7A901101" w14:textId="77777777" w:rsidR="00064F55" w:rsidRPr="00453C79" w:rsidRDefault="00064F55" w:rsidP="00453C79">
      <w:pPr>
        <w:ind w:left="360"/>
        <w:rPr>
          <w:rFonts w:ascii="Univia Pro Light" w:hAnsi="Univia Pro Light" w:cstheme="minorHAnsi"/>
        </w:rPr>
      </w:pPr>
    </w:p>
    <w:p w14:paraId="03E943FC" w14:textId="77777777" w:rsidR="00064F55" w:rsidRPr="0024297E" w:rsidRDefault="007E59E8" w:rsidP="00534FF1">
      <w:pPr>
        <w:pStyle w:val="Prrafodelista"/>
        <w:numPr>
          <w:ilvl w:val="0"/>
          <w:numId w:val="89"/>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Incrementar las inversiones en ciencia, tecnología, innovación en el planetario nundehui, a fin de ofrecer mejores servicios a la población en general y obtener mejor cobro de derechos.</w:t>
      </w:r>
    </w:p>
    <w:p w14:paraId="26E1CE53" w14:textId="77777777" w:rsidR="00064F55" w:rsidRPr="00534FF1" w:rsidRDefault="00064F55" w:rsidP="00534FF1">
      <w:pPr>
        <w:ind w:left="360"/>
        <w:rPr>
          <w:rFonts w:ascii="Univia Pro Light" w:hAnsi="Univia Pro Light" w:cstheme="minorHAnsi"/>
        </w:rPr>
      </w:pPr>
    </w:p>
    <w:p w14:paraId="3FB50D56" w14:textId="77777777" w:rsidR="00064F55" w:rsidRPr="0024297E" w:rsidRDefault="007E59E8" w:rsidP="00534FF1">
      <w:pPr>
        <w:pStyle w:val="Prrafodelista"/>
        <w:numPr>
          <w:ilvl w:val="0"/>
          <w:numId w:val="89"/>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Ofrecer actividades permanentes de desarrollo humano a la población como; asesorías académicas de matemáticas, física y química, taller de manualidades, yoga, kun fu, ludoteca, bordado y tejido, entre otros.</w:t>
      </w:r>
    </w:p>
    <w:p w14:paraId="1FCD6526" w14:textId="77777777" w:rsidR="00064F55" w:rsidRPr="0024297E" w:rsidRDefault="00064F55" w:rsidP="00064F55">
      <w:pPr>
        <w:pStyle w:val="Prrafodelista"/>
        <w:rPr>
          <w:rFonts w:ascii="Univia Pro Light" w:hAnsi="Univia Pro Light" w:cstheme="minorHAnsi"/>
          <w:sz w:val="24"/>
          <w:szCs w:val="24"/>
        </w:rPr>
      </w:pPr>
    </w:p>
    <w:p w14:paraId="25AE3288" w14:textId="77777777" w:rsidR="00064F55" w:rsidRPr="0024297E" w:rsidRDefault="007E59E8" w:rsidP="00064F55">
      <w:pPr>
        <w:pStyle w:val="Prrafodelista"/>
        <w:numPr>
          <w:ilvl w:val="0"/>
          <w:numId w:val="89"/>
        </w:numPr>
        <w:tabs>
          <w:tab w:val="left" w:pos="426"/>
        </w:tabs>
        <w:spacing w:before="240" w:after="240"/>
        <w:rPr>
          <w:rFonts w:ascii="Univia Pro Light" w:hAnsi="Univia Pro Light" w:cstheme="minorHAnsi"/>
          <w:sz w:val="24"/>
          <w:szCs w:val="24"/>
        </w:rPr>
      </w:pPr>
      <w:r w:rsidRPr="0024297E">
        <w:rPr>
          <w:rFonts w:ascii="Univia Pro Light" w:hAnsi="Univia Pro Light" w:cstheme="minorHAnsi"/>
          <w:sz w:val="24"/>
          <w:szCs w:val="24"/>
        </w:rPr>
        <w:t xml:space="preserve">Fomentar la práctica del deporte, con el propósito de alejar a niños y jóvenes de riesgos provocados por las adicciones. </w:t>
      </w:r>
    </w:p>
    <w:p w14:paraId="26D54913" w14:textId="77777777" w:rsidR="00064F55" w:rsidRPr="0024297E" w:rsidRDefault="008E0D24" w:rsidP="00064F55">
      <w:pPr>
        <w:tabs>
          <w:tab w:val="left" w:pos="426"/>
        </w:tabs>
        <w:spacing w:before="240" w:after="240" w:line="360" w:lineRule="auto"/>
        <w:jc w:val="both"/>
        <w:rPr>
          <w:rFonts w:ascii="Univia Pro Light" w:hAnsi="Univia Pro Light" w:cstheme="minorHAnsi"/>
          <w:b/>
        </w:rPr>
      </w:pPr>
      <w:r>
        <w:rPr>
          <w:rFonts w:ascii="Univia Pro Light" w:hAnsi="Univia Pro Light" w:cstheme="minorHAnsi"/>
          <w:b/>
        </w:rPr>
        <w:t>M</w:t>
      </w:r>
      <w:r w:rsidRPr="0024297E">
        <w:rPr>
          <w:rFonts w:ascii="Univia Pro Light" w:hAnsi="Univia Pro Light" w:cstheme="minorHAnsi"/>
          <w:b/>
        </w:rPr>
        <w:t>etas:</w:t>
      </w:r>
    </w:p>
    <w:p w14:paraId="5F61242F" w14:textId="77777777" w:rsidR="00064F55" w:rsidRPr="0024297E" w:rsidRDefault="007E59E8" w:rsidP="00534FF1">
      <w:pPr>
        <w:pStyle w:val="Prrafodelista"/>
        <w:numPr>
          <w:ilvl w:val="0"/>
          <w:numId w:val="90"/>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Contar con diversos espacios públicos recreativos en óptimas condiciones.</w:t>
      </w:r>
    </w:p>
    <w:p w14:paraId="2CB60773" w14:textId="77777777" w:rsidR="00064F55" w:rsidRPr="00534FF1" w:rsidRDefault="00064F55" w:rsidP="00534FF1">
      <w:pPr>
        <w:tabs>
          <w:tab w:val="left" w:pos="426"/>
        </w:tabs>
        <w:ind w:left="360"/>
        <w:rPr>
          <w:rFonts w:ascii="Univia Pro Light" w:hAnsi="Univia Pro Light" w:cstheme="minorHAnsi"/>
        </w:rPr>
      </w:pPr>
    </w:p>
    <w:p w14:paraId="5E48A197" w14:textId="77777777" w:rsidR="00064F55" w:rsidRPr="0024297E" w:rsidRDefault="007E59E8" w:rsidP="00534FF1">
      <w:pPr>
        <w:pStyle w:val="Prrafodelista"/>
        <w:numPr>
          <w:ilvl w:val="0"/>
          <w:numId w:val="90"/>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 xml:space="preserve">Otorgar espacios públicos recreativos para la realización de eventos deportivos, culturales, artísticos y científicos </w:t>
      </w:r>
    </w:p>
    <w:p w14:paraId="236BFD64" w14:textId="77777777" w:rsidR="00064F55" w:rsidRPr="0024297E" w:rsidRDefault="00064F55" w:rsidP="00064F55">
      <w:pPr>
        <w:pStyle w:val="Prrafodelista"/>
        <w:rPr>
          <w:rFonts w:ascii="Univia Pro Light" w:hAnsi="Univia Pro Light" w:cstheme="minorHAnsi"/>
          <w:sz w:val="24"/>
          <w:szCs w:val="24"/>
        </w:rPr>
      </w:pPr>
    </w:p>
    <w:p w14:paraId="00E4AF83" w14:textId="77777777" w:rsidR="00064F55" w:rsidRPr="0024297E" w:rsidRDefault="007E59E8" w:rsidP="00064F55">
      <w:pPr>
        <w:pStyle w:val="Prrafodelista"/>
        <w:numPr>
          <w:ilvl w:val="0"/>
          <w:numId w:val="90"/>
        </w:numPr>
        <w:tabs>
          <w:tab w:val="left" w:pos="426"/>
        </w:tabs>
        <w:spacing w:before="240" w:after="240"/>
        <w:rPr>
          <w:rFonts w:ascii="Univia Pro Light" w:hAnsi="Univia Pro Light" w:cstheme="minorHAnsi"/>
          <w:sz w:val="24"/>
          <w:szCs w:val="24"/>
        </w:rPr>
      </w:pPr>
      <w:r w:rsidRPr="0024297E">
        <w:rPr>
          <w:rFonts w:ascii="Univia Pro Light" w:hAnsi="Univia Pro Light" w:cstheme="minorHAnsi"/>
          <w:sz w:val="24"/>
          <w:szCs w:val="24"/>
        </w:rPr>
        <w:lastRenderedPageBreak/>
        <w:t>Ofrecer un óptimo servicio con un amplio portafolio de actividades permanentes.</w:t>
      </w:r>
    </w:p>
    <w:p w14:paraId="602DE152" w14:textId="77777777" w:rsidR="00064F55" w:rsidRPr="0024297E" w:rsidRDefault="008E0D24" w:rsidP="00064F55">
      <w:pPr>
        <w:tabs>
          <w:tab w:val="left" w:pos="426"/>
        </w:tabs>
        <w:spacing w:before="240" w:after="240" w:line="360" w:lineRule="auto"/>
        <w:jc w:val="both"/>
        <w:rPr>
          <w:rFonts w:ascii="Univia Pro Light" w:hAnsi="Univia Pro Light" w:cstheme="minorHAnsi"/>
          <w:b/>
        </w:rPr>
      </w:pPr>
      <w:r>
        <w:rPr>
          <w:rFonts w:ascii="Univia Pro Light" w:hAnsi="Univia Pro Light" w:cstheme="minorHAnsi"/>
          <w:b/>
        </w:rPr>
        <w:t>P</w:t>
      </w:r>
      <w:r w:rsidRPr="0024297E">
        <w:rPr>
          <w:rFonts w:ascii="Univia Pro Light" w:hAnsi="Univia Pro Light" w:cstheme="minorHAnsi"/>
          <w:b/>
        </w:rPr>
        <w:t>or lo que las políticas de gasto serían la siguientes:</w:t>
      </w:r>
    </w:p>
    <w:p w14:paraId="5B29F17D" w14:textId="77777777" w:rsidR="00064F55" w:rsidRPr="0024297E" w:rsidRDefault="007E59E8" w:rsidP="00534FF1">
      <w:pPr>
        <w:pStyle w:val="Prrafodelista"/>
        <w:numPr>
          <w:ilvl w:val="0"/>
          <w:numId w:val="91"/>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Demanda de bienes y servicios (gasto corriente).</w:t>
      </w:r>
    </w:p>
    <w:p w14:paraId="73222086" w14:textId="77777777" w:rsidR="00064F55" w:rsidRPr="00534FF1" w:rsidRDefault="00064F55" w:rsidP="00534FF1">
      <w:pPr>
        <w:tabs>
          <w:tab w:val="left" w:pos="426"/>
        </w:tabs>
        <w:ind w:left="360"/>
        <w:rPr>
          <w:rFonts w:ascii="Univia Pro Light" w:hAnsi="Univia Pro Light" w:cstheme="minorHAnsi"/>
        </w:rPr>
      </w:pPr>
    </w:p>
    <w:p w14:paraId="7F46A5E5" w14:textId="77777777" w:rsidR="00064F55" w:rsidRPr="0024297E" w:rsidRDefault="007E59E8" w:rsidP="00534FF1">
      <w:pPr>
        <w:pStyle w:val="Prrafodelista"/>
        <w:numPr>
          <w:ilvl w:val="0"/>
          <w:numId w:val="91"/>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Responder oportunamente a las necesidades de mantenimiento.</w:t>
      </w:r>
    </w:p>
    <w:p w14:paraId="54572DB6" w14:textId="77777777" w:rsidR="00064F55" w:rsidRPr="0024297E" w:rsidRDefault="00064F55" w:rsidP="00064F55">
      <w:pPr>
        <w:pStyle w:val="Prrafodelista"/>
        <w:rPr>
          <w:rFonts w:ascii="Univia Pro Light" w:hAnsi="Univia Pro Light" w:cstheme="minorHAnsi"/>
          <w:sz w:val="24"/>
          <w:szCs w:val="24"/>
        </w:rPr>
      </w:pPr>
    </w:p>
    <w:p w14:paraId="2F819222" w14:textId="77777777" w:rsidR="00064F55" w:rsidRPr="0024297E" w:rsidRDefault="007E59E8" w:rsidP="00534FF1">
      <w:pPr>
        <w:pStyle w:val="Prrafodelista"/>
        <w:numPr>
          <w:ilvl w:val="0"/>
          <w:numId w:val="91"/>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Ofrecer un óptimo servicio con un amplio portafolio de actividades permanentes</w:t>
      </w:r>
      <w:r w:rsidR="0024297E" w:rsidRPr="0024297E">
        <w:rPr>
          <w:rFonts w:ascii="Univia Pro Light" w:hAnsi="Univia Pro Light" w:cstheme="minorHAnsi"/>
          <w:sz w:val="24"/>
          <w:szCs w:val="24"/>
        </w:rPr>
        <w:t>.</w:t>
      </w:r>
    </w:p>
    <w:p w14:paraId="18CFF53A" w14:textId="77777777" w:rsidR="00064F55" w:rsidRPr="00534FF1" w:rsidRDefault="00064F55" w:rsidP="00534FF1">
      <w:pPr>
        <w:ind w:left="360"/>
        <w:rPr>
          <w:rFonts w:ascii="Univia Pro Light" w:hAnsi="Univia Pro Light" w:cstheme="minorHAnsi"/>
        </w:rPr>
      </w:pPr>
    </w:p>
    <w:p w14:paraId="7CFF617F" w14:textId="77777777" w:rsidR="00064F55" w:rsidRPr="0024297E" w:rsidRDefault="0024297E" w:rsidP="00534FF1">
      <w:pPr>
        <w:pStyle w:val="Prrafodelista"/>
        <w:numPr>
          <w:ilvl w:val="0"/>
          <w:numId w:val="91"/>
        </w:numPr>
        <w:tabs>
          <w:tab w:val="left" w:pos="426"/>
        </w:tabs>
        <w:spacing w:before="0" w:beforeAutospacing="0" w:after="0" w:afterAutospacing="0"/>
        <w:rPr>
          <w:rFonts w:ascii="Univia Pro Light" w:hAnsi="Univia Pro Light" w:cstheme="minorHAnsi"/>
          <w:sz w:val="24"/>
          <w:szCs w:val="24"/>
        </w:rPr>
      </w:pPr>
      <w:r w:rsidRPr="0024297E">
        <w:rPr>
          <w:rFonts w:ascii="Univia Pro Light" w:hAnsi="Univia Pro Light" w:cstheme="minorHAnsi"/>
          <w:sz w:val="24"/>
          <w:szCs w:val="24"/>
        </w:rPr>
        <w:t>R</w:t>
      </w:r>
      <w:r w:rsidR="007E59E8" w:rsidRPr="0024297E">
        <w:rPr>
          <w:rFonts w:ascii="Univia Pro Light" w:hAnsi="Univia Pro Light" w:cstheme="minorHAnsi"/>
          <w:sz w:val="24"/>
          <w:szCs w:val="24"/>
        </w:rPr>
        <w:t>ealizar cobro de derechos de ciertos servicios para financiar el mantenimiento de los diversos espacios públicos, a fin de contribuir con la estabilidad económica, siendo esta una condición esencial para alcanzar el crecimiento económico sostenible y así lograr el bienestar social.</w:t>
      </w:r>
    </w:p>
    <w:p w14:paraId="6C4C4483" w14:textId="77777777" w:rsidR="000B1C15" w:rsidRPr="00B857E3" w:rsidRDefault="000B1C15" w:rsidP="004F59E0">
      <w:pPr>
        <w:pStyle w:val="Subttulo"/>
        <w:numPr>
          <w:ilvl w:val="0"/>
          <w:numId w:val="22"/>
        </w:numPr>
        <w:spacing w:before="360" w:after="360"/>
        <w:ind w:left="714" w:hanging="357"/>
        <w:rPr>
          <w:rFonts w:ascii="Univia Pro Light" w:hAnsi="Univia Pro Light" w:cstheme="minorHAnsi"/>
          <w:sz w:val="24"/>
          <w:szCs w:val="24"/>
        </w:rPr>
      </w:pPr>
      <w:r w:rsidRPr="00B857E3">
        <w:rPr>
          <w:rFonts w:ascii="Univia Pro Light" w:hAnsi="Univia Pro Light" w:cstheme="minorHAnsi"/>
          <w:sz w:val="24"/>
          <w:szCs w:val="24"/>
        </w:rPr>
        <w:t>Materiales y Suministros. Capítulo 2000</w:t>
      </w:r>
    </w:p>
    <w:p w14:paraId="44ED4DB3" w14:textId="77777777" w:rsidR="000B1C15" w:rsidRPr="00B857E3" w:rsidRDefault="000B1C15" w:rsidP="004F59E0">
      <w:pPr>
        <w:pStyle w:val="Prrafodelista"/>
        <w:numPr>
          <w:ilvl w:val="0"/>
          <w:numId w:val="17"/>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El</w:t>
      </w:r>
      <w:r w:rsidR="004F59E0">
        <w:rPr>
          <w:rFonts w:ascii="Univia Pro Light" w:hAnsi="Univia Pro Light" w:cstheme="minorHAnsi"/>
          <w:sz w:val="24"/>
          <w:szCs w:val="24"/>
        </w:rPr>
        <w:t xml:space="preserve"> </w:t>
      </w:r>
      <w:r w:rsidRPr="00B857E3">
        <w:rPr>
          <w:rFonts w:ascii="Univia Pro Light" w:hAnsi="Univia Pro Light" w:cstheme="minorHAnsi"/>
          <w:sz w:val="24"/>
          <w:szCs w:val="24"/>
        </w:rPr>
        <w:t>costeo de materiales y suministros se debe</w:t>
      </w:r>
      <w:r w:rsidR="00FD272E" w:rsidRPr="00B857E3">
        <w:rPr>
          <w:rFonts w:ascii="Univia Pro Light" w:hAnsi="Univia Pro Light" w:cstheme="minorHAnsi"/>
        </w:rPr>
        <w:t>rá</w:t>
      </w:r>
      <w:r w:rsidRPr="00B857E3">
        <w:rPr>
          <w:rFonts w:ascii="Univia Pro Light" w:hAnsi="Univia Pro Light" w:cstheme="minorHAnsi"/>
          <w:sz w:val="24"/>
          <w:szCs w:val="24"/>
        </w:rPr>
        <w:t xml:space="preserve"> registrar en el Capítulo 2000 Materiales y Suministros y en el identificador de partida B, de acuerdo a las partidas y conceptos detallados en el Catálogo y Glosario del Clasificador por Tipo y Objeto del Gasto. </w:t>
      </w:r>
    </w:p>
    <w:p w14:paraId="5ECAAC75" w14:textId="77777777" w:rsidR="000B1C15" w:rsidRPr="00B857E3" w:rsidRDefault="000B1C15" w:rsidP="004F59E0">
      <w:pPr>
        <w:pStyle w:val="Prrafodelista"/>
        <w:numPr>
          <w:ilvl w:val="0"/>
          <w:numId w:val="17"/>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Las adquisiciones comprendidas en</w:t>
      </w:r>
      <w:r w:rsidR="00FD272E" w:rsidRPr="00B857E3">
        <w:rPr>
          <w:rFonts w:ascii="Univia Pro Light" w:hAnsi="Univia Pro Light" w:cstheme="minorHAnsi"/>
          <w:sz w:val="24"/>
          <w:szCs w:val="24"/>
        </w:rPr>
        <w:t xml:space="preserve"> este capítulo de gasto se debe</w:t>
      </w:r>
      <w:r w:rsidR="00FD272E" w:rsidRPr="00B857E3">
        <w:rPr>
          <w:rFonts w:ascii="Univia Pro Light" w:hAnsi="Univia Pro Light" w:cstheme="minorHAnsi"/>
        </w:rPr>
        <w:t>rán</w:t>
      </w:r>
      <w:r w:rsidRPr="00B857E3">
        <w:rPr>
          <w:rFonts w:ascii="Univia Pro Light" w:hAnsi="Univia Pro Light" w:cstheme="minorHAnsi"/>
          <w:sz w:val="24"/>
          <w:szCs w:val="24"/>
        </w:rPr>
        <w:t xml:space="preserve"> sujetar a criterios de calidad y menor precio. Asimismo, </w:t>
      </w:r>
      <w:r w:rsidR="002018C1" w:rsidRPr="00B857E3">
        <w:rPr>
          <w:rFonts w:ascii="Univia Pro Light" w:hAnsi="Univia Pro Light" w:cstheme="minorHAnsi"/>
          <w:sz w:val="24"/>
          <w:szCs w:val="24"/>
        </w:rPr>
        <w:t>la estimación de los recursos debe</w:t>
      </w:r>
      <w:r w:rsidR="002018C1" w:rsidRPr="002018C1">
        <w:rPr>
          <w:rFonts w:ascii="Univia Pro Light" w:hAnsi="Univia Pro Light" w:cstheme="minorHAnsi"/>
          <w:sz w:val="24"/>
        </w:rPr>
        <w:t>rá</w:t>
      </w:r>
      <w:r w:rsidRPr="00B857E3">
        <w:rPr>
          <w:rFonts w:ascii="Univia Pro Light" w:hAnsi="Univia Pro Light" w:cstheme="minorHAnsi"/>
          <w:sz w:val="24"/>
          <w:szCs w:val="24"/>
        </w:rPr>
        <w:t xml:space="preserve"> sustentarse en una política de optimización y depuración del total de inventarios.</w:t>
      </w:r>
    </w:p>
    <w:p w14:paraId="2046FBF1" w14:textId="77777777" w:rsidR="000B1C15" w:rsidRPr="00B857E3" w:rsidRDefault="000B1C15" w:rsidP="004F59E0">
      <w:pPr>
        <w:pStyle w:val="Prrafodelista"/>
        <w:numPr>
          <w:ilvl w:val="0"/>
          <w:numId w:val="17"/>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lastRenderedPageBreak/>
        <w:t>La presupuestación de materiales y suministros se debe</w:t>
      </w:r>
      <w:r w:rsidR="00FD272E" w:rsidRPr="00B857E3">
        <w:rPr>
          <w:rFonts w:ascii="Univia Pro Light" w:hAnsi="Univia Pro Light" w:cstheme="minorHAnsi"/>
        </w:rPr>
        <w:t>rá</w:t>
      </w:r>
      <w:r w:rsidRPr="00B857E3">
        <w:rPr>
          <w:rFonts w:ascii="Univia Pro Light" w:hAnsi="Univia Pro Light" w:cstheme="minorHAnsi"/>
          <w:sz w:val="24"/>
          <w:szCs w:val="24"/>
        </w:rPr>
        <w:t xml:space="preserve"> realizar a precios corrientes o de mercado, utilizando las cédulas básicas y general de costeo según corresponda, identificando las partidas y montos. </w:t>
      </w:r>
    </w:p>
    <w:p w14:paraId="5E3C148E" w14:textId="77777777" w:rsidR="000B1C15" w:rsidRPr="00B857E3" w:rsidRDefault="000B1C15" w:rsidP="004F59E0">
      <w:pPr>
        <w:pStyle w:val="Prrafodelista"/>
        <w:numPr>
          <w:ilvl w:val="0"/>
          <w:numId w:val="17"/>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Los consumibl</w:t>
      </w:r>
      <w:r w:rsidR="00FD272E" w:rsidRPr="00B857E3">
        <w:rPr>
          <w:rFonts w:ascii="Univia Pro Light" w:hAnsi="Univia Pro Light" w:cstheme="minorHAnsi"/>
          <w:sz w:val="24"/>
          <w:szCs w:val="24"/>
        </w:rPr>
        <w:t>es de equipo de cómputo se debe</w:t>
      </w:r>
      <w:r w:rsidR="00FD272E" w:rsidRPr="00B857E3">
        <w:rPr>
          <w:rFonts w:ascii="Univia Pro Light" w:hAnsi="Univia Pro Light" w:cstheme="minorHAnsi"/>
        </w:rPr>
        <w:t>rán</w:t>
      </w:r>
      <w:r w:rsidRPr="00B857E3">
        <w:rPr>
          <w:rFonts w:ascii="Univia Pro Light" w:hAnsi="Univia Pro Light" w:cstheme="minorHAnsi"/>
          <w:sz w:val="24"/>
          <w:szCs w:val="24"/>
        </w:rPr>
        <w:t xml:space="preserve"> presupuestar con base en el número de máquinas en operación, considerando el reciclaje o recarga del material susceptible de hacerlo, con el fin de reducir costos.</w:t>
      </w:r>
    </w:p>
    <w:p w14:paraId="41ED7AC8" w14:textId="77777777" w:rsidR="000B1C15" w:rsidRPr="00B857E3" w:rsidRDefault="000B1C15" w:rsidP="004F59E0">
      <w:pPr>
        <w:pStyle w:val="Prrafodelista"/>
        <w:numPr>
          <w:ilvl w:val="0"/>
          <w:numId w:val="17"/>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El material para talleres se debe</w:t>
      </w:r>
      <w:r w:rsidR="00FD272E" w:rsidRPr="00B857E3">
        <w:rPr>
          <w:rFonts w:ascii="Univia Pro Light" w:hAnsi="Univia Pro Light" w:cstheme="minorHAnsi"/>
        </w:rPr>
        <w:t>rá</w:t>
      </w:r>
      <w:r w:rsidRPr="00B857E3">
        <w:rPr>
          <w:rFonts w:ascii="Univia Pro Light" w:hAnsi="Univia Pro Light" w:cstheme="minorHAnsi"/>
          <w:sz w:val="24"/>
          <w:szCs w:val="24"/>
        </w:rPr>
        <w:t xml:space="preserve"> presupuestar únicamente por las Unidades Responsables que comprueben fehacientemente su requerimiento.</w:t>
      </w:r>
    </w:p>
    <w:p w14:paraId="4E8C1369" w14:textId="77777777" w:rsidR="004F59E0" w:rsidRPr="0024297E" w:rsidRDefault="000B1C15" w:rsidP="004F59E0">
      <w:pPr>
        <w:pStyle w:val="Prrafodelista"/>
        <w:numPr>
          <w:ilvl w:val="0"/>
          <w:numId w:val="17"/>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Los combustibles, lubricantes y aditivos para el p</w:t>
      </w:r>
      <w:r w:rsidR="00FD272E" w:rsidRPr="00B857E3">
        <w:rPr>
          <w:rFonts w:ascii="Univia Pro Light" w:hAnsi="Univia Pro Light" w:cstheme="minorHAnsi"/>
          <w:sz w:val="24"/>
          <w:szCs w:val="24"/>
        </w:rPr>
        <w:t>arque vehicular activo, se debe</w:t>
      </w:r>
      <w:r w:rsidR="00FD272E" w:rsidRPr="00B857E3">
        <w:rPr>
          <w:rFonts w:ascii="Univia Pro Light" w:hAnsi="Univia Pro Light" w:cstheme="minorHAnsi"/>
        </w:rPr>
        <w:t>rán</w:t>
      </w:r>
      <w:r w:rsidRPr="00B857E3">
        <w:rPr>
          <w:rFonts w:ascii="Univia Pro Light" w:hAnsi="Univia Pro Light" w:cstheme="minorHAnsi"/>
          <w:sz w:val="24"/>
          <w:szCs w:val="24"/>
        </w:rPr>
        <w:t xml:space="preserve"> presupuestar mensualmente atendiendo al número de cilindros, tipo de combustible que consume y uso que se dará a cada unidad, conforme a los parámetros</w:t>
      </w:r>
      <w:r w:rsidR="0076373C">
        <w:rPr>
          <w:rFonts w:ascii="Univia Pro Light" w:hAnsi="Univia Pro Light" w:cstheme="minorHAnsi"/>
          <w:sz w:val="24"/>
          <w:szCs w:val="24"/>
        </w:rPr>
        <w:t xml:space="preserve"> de las tablas 13 y 14</w:t>
      </w:r>
      <w:r w:rsidRPr="00B857E3">
        <w:rPr>
          <w:rFonts w:ascii="Univia Pro Light" w:hAnsi="Univia Pro Light" w:cstheme="minorHAnsi"/>
          <w:sz w:val="24"/>
          <w:szCs w:val="24"/>
        </w:rPr>
        <w:t>:</w:t>
      </w:r>
    </w:p>
    <w:tbl>
      <w:tblPr>
        <w:tblW w:w="8482" w:type="dxa"/>
        <w:tblInd w:w="496" w:type="dxa"/>
        <w:tblCellMar>
          <w:left w:w="70" w:type="dxa"/>
          <w:right w:w="70" w:type="dxa"/>
        </w:tblCellMar>
        <w:tblLook w:val="04A0" w:firstRow="1" w:lastRow="0" w:firstColumn="1" w:lastColumn="0" w:noHBand="0" w:noVBand="1"/>
      </w:tblPr>
      <w:tblGrid>
        <w:gridCol w:w="1366"/>
        <w:gridCol w:w="1845"/>
        <w:gridCol w:w="1306"/>
        <w:gridCol w:w="1619"/>
        <w:gridCol w:w="2346"/>
      </w:tblGrid>
      <w:tr w:rsidR="00834155" w:rsidRPr="0076373C" w14:paraId="7422BBEC" w14:textId="77777777" w:rsidTr="0076373C">
        <w:trPr>
          <w:trHeight w:val="247"/>
        </w:trPr>
        <w:tc>
          <w:tcPr>
            <w:tcW w:w="1366" w:type="dxa"/>
            <w:vMerge w:val="restart"/>
            <w:tcBorders>
              <w:top w:val="single" w:sz="8" w:space="0" w:color="595959"/>
              <w:left w:val="single" w:sz="8" w:space="0" w:color="595959"/>
              <w:bottom w:val="single" w:sz="4" w:space="0" w:color="000000"/>
              <w:right w:val="single" w:sz="8" w:space="0" w:color="595959"/>
            </w:tcBorders>
            <w:shd w:val="clear" w:color="000000" w:fill="F79443"/>
            <w:vAlign w:val="center"/>
            <w:hideMark/>
          </w:tcPr>
          <w:p w14:paraId="6ED18B4B" w14:textId="77777777" w:rsidR="003F77E8" w:rsidRPr="004F59E0" w:rsidRDefault="003F77E8" w:rsidP="002A106F">
            <w:pPr>
              <w:jc w:val="center"/>
              <w:rPr>
                <w:rFonts w:ascii="Univia Pro Light" w:eastAsia="Times New Roman" w:hAnsi="Univia Pro Light" w:cstheme="minorHAnsi"/>
                <w:b/>
                <w:bCs/>
                <w:color w:val="auto"/>
                <w:sz w:val="20"/>
                <w:szCs w:val="20"/>
              </w:rPr>
            </w:pPr>
            <w:r w:rsidRPr="004F59E0">
              <w:rPr>
                <w:rFonts w:ascii="Univia Pro Light" w:eastAsia="Times New Roman" w:hAnsi="Univia Pro Light" w:cstheme="minorHAnsi"/>
                <w:b/>
                <w:bCs/>
                <w:color w:val="auto"/>
                <w:sz w:val="20"/>
                <w:szCs w:val="20"/>
              </w:rPr>
              <w:t>No. DE CILINDROS</w:t>
            </w:r>
          </w:p>
        </w:tc>
        <w:tc>
          <w:tcPr>
            <w:tcW w:w="7116" w:type="dxa"/>
            <w:gridSpan w:val="4"/>
            <w:tcBorders>
              <w:top w:val="single" w:sz="8" w:space="0" w:color="595959"/>
              <w:left w:val="nil"/>
              <w:bottom w:val="single" w:sz="8" w:space="0" w:color="595959"/>
              <w:right w:val="single" w:sz="8" w:space="0" w:color="595959"/>
            </w:tcBorders>
            <w:shd w:val="clear" w:color="000000" w:fill="F79443"/>
            <w:noWrap/>
            <w:vAlign w:val="center"/>
            <w:hideMark/>
          </w:tcPr>
          <w:p w14:paraId="77D9A884" w14:textId="77777777" w:rsidR="003F77E8" w:rsidRPr="004F59E0" w:rsidRDefault="003F77E8" w:rsidP="002A106F">
            <w:pPr>
              <w:jc w:val="center"/>
              <w:rPr>
                <w:rFonts w:ascii="Univia Pro Light" w:eastAsia="Times New Roman" w:hAnsi="Univia Pro Light" w:cstheme="minorHAnsi"/>
                <w:b/>
                <w:bCs/>
                <w:color w:val="auto"/>
                <w:sz w:val="20"/>
                <w:szCs w:val="20"/>
              </w:rPr>
            </w:pPr>
            <w:r w:rsidRPr="004F59E0">
              <w:rPr>
                <w:rFonts w:ascii="Univia Pro Light" w:eastAsia="Times New Roman" w:hAnsi="Univia Pro Light" w:cstheme="minorHAnsi"/>
                <w:b/>
                <w:bCs/>
                <w:color w:val="auto"/>
                <w:sz w:val="20"/>
                <w:szCs w:val="20"/>
              </w:rPr>
              <w:t>TIPO DE USO</w:t>
            </w:r>
          </w:p>
        </w:tc>
      </w:tr>
      <w:tr w:rsidR="00834155" w:rsidRPr="0076373C" w14:paraId="554BD91D" w14:textId="77777777" w:rsidTr="0076373C">
        <w:trPr>
          <w:trHeight w:val="607"/>
        </w:trPr>
        <w:tc>
          <w:tcPr>
            <w:tcW w:w="1366" w:type="dxa"/>
            <w:vMerge/>
            <w:tcBorders>
              <w:top w:val="single" w:sz="8" w:space="0" w:color="595959"/>
              <w:left w:val="single" w:sz="8" w:space="0" w:color="595959"/>
              <w:bottom w:val="single" w:sz="4" w:space="0" w:color="000000"/>
              <w:right w:val="single" w:sz="8" w:space="0" w:color="595959"/>
            </w:tcBorders>
            <w:vAlign w:val="center"/>
            <w:hideMark/>
          </w:tcPr>
          <w:p w14:paraId="73904331" w14:textId="77777777" w:rsidR="003F77E8" w:rsidRPr="004F59E0" w:rsidRDefault="003F77E8" w:rsidP="002A106F">
            <w:pPr>
              <w:rPr>
                <w:rFonts w:ascii="Univia Pro Light" w:eastAsia="Times New Roman" w:hAnsi="Univia Pro Light" w:cstheme="minorHAnsi"/>
                <w:b/>
                <w:bCs/>
                <w:color w:val="auto"/>
                <w:sz w:val="20"/>
                <w:szCs w:val="20"/>
              </w:rPr>
            </w:pPr>
          </w:p>
        </w:tc>
        <w:tc>
          <w:tcPr>
            <w:tcW w:w="1835" w:type="dxa"/>
            <w:tcBorders>
              <w:top w:val="nil"/>
              <w:left w:val="nil"/>
              <w:bottom w:val="nil"/>
              <w:right w:val="single" w:sz="8" w:space="0" w:color="595959"/>
            </w:tcBorders>
            <w:shd w:val="clear" w:color="000000" w:fill="F79443"/>
            <w:noWrap/>
            <w:vAlign w:val="center"/>
            <w:hideMark/>
          </w:tcPr>
          <w:p w14:paraId="006EB5C0" w14:textId="77777777" w:rsidR="003F77E8" w:rsidRPr="004F59E0" w:rsidRDefault="003F77E8" w:rsidP="002A106F">
            <w:pPr>
              <w:jc w:val="center"/>
              <w:rPr>
                <w:rFonts w:ascii="Univia Pro Light" w:eastAsia="Times New Roman" w:hAnsi="Univia Pro Light" w:cstheme="minorHAnsi"/>
                <w:b/>
                <w:bCs/>
                <w:color w:val="auto"/>
                <w:sz w:val="20"/>
                <w:szCs w:val="20"/>
              </w:rPr>
            </w:pPr>
            <w:r w:rsidRPr="004F59E0">
              <w:rPr>
                <w:rFonts w:ascii="Univia Pro Light" w:eastAsia="Times New Roman" w:hAnsi="Univia Pro Light" w:cstheme="minorHAnsi"/>
                <w:b/>
                <w:bCs/>
                <w:color w:val="auto"/>
                <w:sz w:val="20"/>
                <w:szCs w:val="20"/>
              </w:rPr>
              <w:t>ADMINISTRATIVO</w:t>
            </w:r>
          </w:p>
        </w:tc>
        <w:tc>
          <w:tcPr>
            <w:tcW w:w="1299" w:type="dxa"/>
            <w:tcBorders>
              <w:top w:val="nil"/>
              <w:left w:val="nil"/>
              <w:bottom w:val="nil"/>
              <w:right w:val="single" w:sz="8" w:space="0" w:color="595959"/>
            </w:tcBorders>
            <w:shd w:val="clear" w:color="000000" w:fill="F79443"/>
            <w:noWrap/>
            <w:vAlign w:val="center"/>
            <w:hideMark/>
          </w:tcPr>
          <w:p w14:paraId="323F3F79" w14:textId="77777777" w:rsidR="003F77E8" w:rsidRPr="004F59E0" w:rsidRDefault="003F77E8" w:rsidP="002A106F">
            <w:pPr>
              <w:jc w:val="center"/>
              <w:rPr>
                <w:rFonts w:ascii="Univia Pro Light" w:eastAsia="Times New Roman" w:hAnsi="Univia Pro Light" w:cstheme="minorHAnsi"/>
                <w:b/>
                <w:bCs/>
                <w:color w:val="auto"/>
                <w:sz w:val="20"/>
                <w:szCs w:val="20"/>
              </w:rPr>
            </w:pPr>
            <w:r w:rsidRPr="004F59E0">
              <w:rPr>
                <w:rFonts w:ascii="Univia Pro Light" w:eastAsia="Times New Roman" w:hAnsi="Univia Pro Light" w:cstheme="minorHAnsi"/>
                <w:b/>
                <w:bCs/>
                <w:color w:val="auto"/>
                <w:sz w:val="20"/>
                <w:szCs w:val="20"/>
              </w:rPr>
              <w:t>OPERATIVO</w:t>
            </w:r>
          </w:p>
        </w:tc>
        <w:tc>
          <w:tcPr>
            <w:tcW w:w="0" w:type="auto"/>
            <w:tcBorders>
              <w:top w:val="nil"/>
              <w:left w:val="nil"/>
              <w:bottom w:val="nil"/>
              <w:right w:val="single" w:sz="8" w:space="0" w:color="595959"/>
            </w:tcBorders>
            <w:shd w:val="clear" w:color="000000" w:fill="F79443"/>
            <w:noWrap/>
            <w:vAlign w:val="center"/>
            <w:hideMark/>
          </w:tcPr>
          <w:p w14:paraId="3F72CBB1" w14:textId="77777777" w:rsidR="003F77E8" w:rsidRPr="004F59E0" w:rsidRDefault="003F77E8" w:rsidP="002A106F">
            <w:pPr>
              <w:jc w:val="center"/>
              <w:rPr>
                <w:rFonts w:ascii="Univia Pro Light" w:eastAsia="Times New Roman" w:hAnsi="Univia Pro Light" w:cstheme="minorHAnsi"/>
                <w:b/>
                <w:bCs/>
                <w:color w:val="auto"/>
                <w:sz w:val="20"/>
                <w:szCs w:val="20"/>
              </w:rPr>
            </w:pPr>
            <w:r w:rsidRPr="004F59E0">
              <w:rPr>
                <w:rFonts w:ascii="Univia Pro Light" w:eastAsia="Times New Roman" w:hAnsi="Univia Pro Light" w:cstheme="minorHAnsi"/>
                <w:b/>
                <w:bCs/>
                <w:color w:val="auto"/>
                <w:sz w:val="20"/>
                <w:szCs w:val="20"/>
              </w:rPr>
              <w:t>DE SEGURIDAD</w:t>
            </w:r>
          </w:p>
        </w:tc>
        <w:tc>
          <w:tcPr>
            <w:tcW w:w="2333" w:type="dxa"/>
            <w:tcBorders>
              <w:top w:val="nil"/>
              <w:left w:val="nil"/>
              <w:bottom w:val="nil"/>
              <w:right w:val="single" w:sz="8" w:space="0" w:color="595959"/>
            </w:tcBorders>
            <w:shd w:val="clear" w:color="000000" w:fill="F79443"/>
            <w:vAlign w:val="center"/>
            <w:hideMark/>
          </w:tcPr>
          <w:p w14:paraId="31FD1643" w14:textId="77777777" w:rsidR="003F77E8" w:rsidRPr="004F59E0" w:rsidRDefault="003F77E8" w:rsidP="002A106F">
            <w:pPr>
              <w:jc w:val="center"/>
              <w:rPr>
                <w:rFonts w:ascii="Univia Pro Light" w:eastAsia="Times New Roman" w:hAnsi="Univia Pro Light" w:cstheme="minorHAnsi"/>
                <w:b/>
                <w:bCs/>
                <w:color w:val="auto"/>
                <w:sz w:val="20"/>
                <w:szCs w:val="20"/>
              </w:rPr>
            </w:pPr>
            <w:r w:rsidRPr="004F59E0">
              <w:rPr>
                <w:rFonts w:ascii="Univia Pro Light" w:eastAsia="Times New Roman" w:hAnsi="Univia Pro Light" w:cstheme="minorHAnsi"/>
                <w:b/>
                <w:bCs/>
                <w:color w:val="auto"/>
                <w:sz w:val="20"/>
                <w:szCs w:val="20"/>
              </w:rPr>
              <w:t>SERVICIO MÉDICO Y AMBULANCIAS</w:t>
            </w:r>
          </w:p>
        </w:tc>
      </w:tr>
      <w:tr w:rsidR="00834155" w:rsidRPr="0076373C" w14:paraId="2518AC0D" w14:textId="77777777" w:rsidTr="0076373C">
        <w:trPr>
          <w:trHeight w:val="61"/>
        </w:trPr>
        <w:tc>
          <w:tcPr>
            <w:tcW w:w="1366" w:type="dxa"/>
            <w:vMerge/>
            <w:tcBorders>
              <w:top w:val="single" w:sz="8" w:space="0" w:color="595959"/>
              <w:left w:val="single" w:sz="8" w:space="0" w:color="595959"/>
              <w:bottom w:val="single" w:sz="4" w:space="0" w:color="000000"/>
              <w:right w:val="single" w:sz="8" w:space="0" w:color="595959"/>
            </w:tcBorders>
            <w:vAlign w:val="center"/>
            <w:hideMark/>
          </w:tcPr>
          <w:p w14:paraId="59D50008" w14:textId="77777777" w:rsidR="003F77E8" w:rsidRPr="004F59E0" w:rsidRDefault="003F77E8" w:rsidP="002A106F">
            <w:pPr>
              <w:rPr>
                <w:rFonts w:ascii="Univia Pro Light" w:eastAsia="Times New Roman" w:hAnsi="Univia Pro Light" w:cstheme="minorHAnsi"/>
                <w:b/>
                <w:bCs/>
                <w:color w:val="auto"/>
                <w:sz w:val="20"/>
                <w:szCs w:val="20"/>
              </w:rPr>
            </w:pPr>
          </w:p>
        </w:tc>
        <w:tc>
          <w:tcPr>
            <w:tcW w:w="1835" w:type="dxa"/>
            <w:tcBorders>
              <w:top w:val="nil"/>
              <w:left w:val="nil"/>
              <w:bottom w:val="single" w:sz="8" w:space="0" w:color="595959"/>
              <w:right w:val="single" w:sz="8" w:space="0" w:color="595959"/>
            </w:tcBorders>
            <w:shd w:val="clear" w:color="000000" w:fill="F79443"/>
            <w:noWrap/>
            <w:vAlign w:val="center"/>
            <w:hideMark/>
          </w:tcPr>
          <w:p w14:paraId="5B6F0C38" w14:textId="77777777" w:rsidR="003F77E8" w:rsidRPr="004F59E0" w:rsidRDefault="003F77E8" w:rsidP="002A106F">
            <w:pPr>
              <w:jc w:val="center"/>
              <w:rPr>
                <w:rFonts w:ascii="Univia Pro Light" w:eastAsia="Times New Roman" w:hAnsi="Univia Pro Light" w:cstheme="minorHAnsi"/>
                <w:b/>
                <w:bCs/>
                <w:color w:val="auto"/>
                <w:sz w:val="20"/>
                <w:szCs w:val="20"/>
              </w:rPr>
            </w:pPr>
            <w:r w:rsidRPr="004F59E0">
              <w:rPr>
                <w:rFonts w:ascii="Univia Pro Light" w:eastAsia="Times New Roman" w:hAnsi="Univia Pro Light" w:cstheme="minorHAnsi"/>
                <w:b/>
                <w:bCs/>
                <w:color w:val="auto"/>
                <w:sz w:val="20"/>
                <w:szCs w:val="20"/>
              </w:rPr>
              <w:t>LITROS</w:t>
            </w:r>
          </w:p>
        </w:tc>
        <w:tc>
          <w:tcPr>
            <w:tcW w:w="1299" w:type="dxa"/>
            <w:tcBorders>
              <w:top w:val="nil"/>
              <w:left w:val="nil"/>
              <w:bottom w:val="single" w:sz="8" w:space="0" w:color="595959"/>
              <w:right w:val="single" w:sz="8" w:space="0" w:color="595959"/>
            </w:tcBorders>
            <w:shd w:val="clear" w:color="000000" w:fill="F79443"/>
            <w:noWrap/>
            <w:vAlign w:val="center"/>
            <w:hideMark/>
          </w:tcPr>
          <w:p w14:paraId="4E34ADF7" w14:textId="77777777" w:rsidR="003F77E8" w:rsidRPr="004F59E0" w:rsidRDefault="003F77E8" w:rsidP="002A106F">
            <w:pPr>
              <w:jc w:val="center"/>
              <w:rPr>
                <w:rFonts w:ascii="Univia Pro Light" w:eastAsia="Times New Roman" w:hAnsi="Univia Pro Light" w:cstheme="minorHAnsi"/>
                <w:b/>
                <w:bCs/>
                <w:color w:val="auto"/>
                <w:sz w:val="20"/>
                <w:szCs w:val="20"/>
              </w:rPr>
            </w:pPr>
            <w:r w:rsidRPr="004F59E0">
              <w:rPr>
                <w:rFonts w:ascii="Univia Pro Light" w:eastAsia="Times New Roman" w:hAnsi="Univia Pro Light" w:cstheme="minorHAnsi"/>
                <w:b/>
                <w:bCs/>
                <w:color w:val="auto"/>
                <w:sz w:val="20"/>
                <w:szCs w:val="20"/>
              </w:rPr>
              <w:t>LITROS</w:t>
            </w:r>
          </w:p>
        </w:tc>
        <w:tc>
          <w:tcPr>
            <w:tcW w:w="0" w:type="auto"/>
            <w:tcBorders>
              <w:top w:val="nil"/>
              <w:left w:val="nil"/>
              <w:bottom w:val="single" w:sz="8" w:space="0" w:color="595959"/>
              <w:right w:val="single" w:sz="8" w:space="0" w:color="595959"/>
            </w:tcBorders>
            <w:shd w:val="clear" w:color="000000" w:fill="F79443"/>
            <w:noWrap/>
            <w:vAlign w:val="center"/>
            <w:hideMark/>
          </w:tcPr>
          <w:p w14:paraId="5602AC9A" w14:textId="77777777" w:rsidR="003F77E8" w:rsidRPr="004F59E0" w:rsidRDefault="003F77E8" w:rsidP="002A106F">
            <w:pPr>
              <w:jc w:val="center"/>
              <w:rPr>
                <w:rFonts w:ascii="Univia Pro Light" w:eastAsia="Times New Roman" w:hAnsi="Univia Pro Light" w:cstheme="minorHAnsi"/>
                <w:b/>
                <w:bCs/>
                <w:color w:val="auto"/>
                <w:sz w:val="20"/>
                <w:szCs w:val="20"/>
              </w:rPr>
            </w:pPr>
            <w:r w:rsidRPr="004F59E0">
              <w:rPr>
                <w:rFonts w:ascii="Univia Pro Light" w:eastAsia="Times New Roman" w:hAnsi="Univia Pro Light" w:cstheme="minorHAnsi"/>
                <w:b/>
                <w:bCs/>
                <w:color w:val="auto"/>
                <w:sz w:val="20"/>
                <w:szCs w:val="20"/>
              </w:rPr>
              <w:t>LITROS</w:t>
            </w:r>
          </w:p>
        </w:tc>
        <w:tc>
          <w:tcPr>
            <w:tcW w:w="2333" w:type="dxa"/>
            <w:tcBorders>
              <w:top w:val="nil"/>
              <w:left w:val="nil"/>
              <w:bottom w:val="single" w:sz="8" w:space="0" w:color="595959"/>
              <w:right w:val="single" w:sz="8" w:space="0" w:color="595959"/>
            </w:tcBorders>
            <w:shd w:val="clear" w:color="000000" w:fill="F79443"/>
            <w:noWrap/>
            <w:vAlign w:val="center"/>
            <w:hideMark/>
          </w:tcPr>
          <w:p w14:paraId="3FA481E9" w14:textId="77777777" w:rsidR="003F77E8" w:rsidRPr="004F59E0" w:rsidRDefault="003F77E8" w:rsidP="002A106F">
            <w:pPr>
              <w:jc w:val="center"/>
              <w:rPr>
                <w:rFonts w:ascii="Univia Pro Light" w:eastAsia="Times New Roman" w:hAnsi="Univia Pro Light" w:cstheme="minorHAnsi"/>
                <w:b/>
                <w:bCs/>
                <w:color w:val="auto"/>
                <w:sz w:val="20"/>
                <w:szCs w:val="20"/>
              </w:rPr>
            </w:pPr>
            <w:r w:rsidRPr="004F59E0">
              <w:rPr>
                <w:rFonts w:ascii="Univia Pro Light" w:eastAsia="Times New Roman" w:hAnsi="Univia Pro Light" w:cstheme="minorHAnsi"/>
                <w:b/>
                <w:bCs/>
                <w:color w:val="auto"/>
                <w:sz w:val="20"/>
                <w:szCs w:val="20"/>
              </w:rPr>
              <w:t>LITROS</w:t>
            </w:r>
          </w:p>
        </w:tc>
      </w:tr>
      <w:tr w:rsidR="003F77E8" w:rsidRPr="0076373C" w14:paraId="4E496322" w14:textId="77777777" w:rsidTr="002018C1">
        <w:trPr>
          <w:trHeight w:val="181"/>
        </w:trPr>
        <w:tc>
          <w:tcPr>
            <w:tcW w:w="1366" w:type="dxa"/>
            <w:tcBorders>
              <w:top w:val="single" w:sz="4" w:space="0" w:color="auto"/>
              <w:left w:val="single" w:sz="8" w:space="0" w:color="595959"/>
              <w:bottom w:val="single" w:sz="4" w:space="0" w:color="auto"/>
              <w:right w:val="single" w:sz="4" w:space="0" w:color="auto"/>
            </w:tcBorders>
            <w:shd w:val="clear" w:color="auto" w:fill="auto"/>
            <w:noWrap/>
            <w:vAlign w:val="center"/>
            <w:hideMark/>
          </w:tcPr>
          <w:p w14:paraId="3E8D317C" w14:textId="77777777" w:rsidR="003F77E8" w:rsidRPr="004F59E0" w:rsidRDefault="003F77E8" w:rsidP="002018C1">
            <w:pPr>
              <w:spacing w:line="360" w:lineRule="auto"/>
              <w:jc w:val="center"/>
              <w:rPr>
                <w:rFonts w:ascii="Univia Pro Light" w:eastAsia="Times New Roman" w:hAnsi="Univia Pro Light" w:cstheme="minorHAnsi"/>
                <w:sz w:val="20"/>
                <w:szCs w:val="20"/>
              </w:rPr>
            </w:pPr>
            <w:r w:rsidRPr="004F59E0">
              <w:rPr>
                <w:rFonts w:ascii="Univia Pro Light" w:eastAsia="Times New Roman" w:hAnsi="Univia Pro Light" w:cstheme="minorHAnsi"/>
                <w:sz w:val="20"/>
                <w:szCs w:val="20"/>
              </w:rPr>
              <w:t>2</w:t>
            </w:r>
          </w:p>
        </w:tc>
        <w:tc>
          <w:tcPr>
            <w:tcW w:w="1835" w:type="dxa"/>
            <w:tcBorders>
              <w:top w:val="nil"/>
              <w:left w:val="nil"/>
              <w:bottom w:val="single" w:sz="4" w:space="0" w:color="auto"/>
              <w:right w:val="single" w:sz="4" w:space="0" w:color="auto"/>
            </w:tcBorders>
            <w:shd w:val="clear" w:color="auto" w:fill="auto"/>
            <w:noWrap/>
            <w:vAlign w:val="center"/>
            <w:hideMark/>
          </w:tcPr>
          <w:p w14:paraId="49B035D1" w14:textId="77777777" w:rsidR="003F77E8" w:rsidRPr="004F59E0" w:rsidRDefault="003F77E8" w:rsidP="002018C1">
            <w:pPr>
              <w:spacing w:line="360" w:lineRule="auto"/>
              <w:jc w:val="center"/>
              <w:rPr>
                <w:rFonts w:ascii="Univia Pro Light" w:eastAsia="Times New Roman" w:hAnsi="Univia Pro Light" w:cstheme="minorHAnsi"/>
                <w:sz w:val="20"/>
                <w:szCs w:val="20"/>
              </w:rPr>
            </w:pPr>
            <w:r w:rsidRPr="004F59E0">
              <w:rPr>
                <w:rFonts w:ascii="Univia Pro Light" w:eastAsia="Times New Roman" w:hAnsi="Univia Pro Light" w:cstheme="minorHAnsi"/>
                <w:sz w:val="20"/>
                <w:szCs w:val="20"/>
              </w:rPr>
              <w:t>20</w:t>
            </w:r>
          </w:p>
        </w:tc>
        <w:tc>
          <w:tcPr>
            <w:tcW w:w="1299" w:type="dxa"/>
            <w:tcBorders>
              <w:top w:val="nil"/>
              <w:left w:val="nil"/>
              <w:bottom w:val="single" w:sz="4" w:space="0" w:color="auto"/>
              <w:right w:val="single" w:sz="4" w:space="0" w:color="auto"/>
            </w:tcBorders>
            <w:shd w:val="clear" w:color="auto" w:fill="auto"/>
            <w:noWrap/>
            <w:vAlign w:val="center"/>
            <w:hideMark/>
          </w:tcPr>
          <w:p w14:paraId="080D6F9E" w14:textId="77777777" w:rsidR="003F77E8" w:rsidRPr="004F59E0" w:rsidRDefault="003F77E8" w:rsidP="002018C1">
            <w:pPr>
              <w:spacing w:line="360" w:lineRule="auto"/>
              <w:jc w:val="center"/>
              <w:rPr>
                <w:rFonts w:ascii="Univia Pro Light" w:eastAsia="Times New Roman" w:hAnsi="Univia Pro Light" w:cstheme="minorHAnsi"/>
                <w:sz w:val="20"/>
                <w:szCs w:val="20"/>
              </w:rPr>
            </w:pPr>
            <w:r w:rsidRPr="004F59E0">
              <w:rPr>
                <w:rFonts w:ascii="Univia Pro Light" w:eastAsia="Times New Roman" w:hAnsi="Univia Pro Light" w:cstheme="minorHAnsi"/>
                <w:sz w:val="20"/>
                <w:szCs w:val="20"/>
              </w:rPr>
              <w:t>40</w:t>
            </w:r>
          </w:p>
        </w:tc>
        <w:tc>
          <w:tcPr>
            <w:tcW w:w="0" w:type="auto"/>
            <w:tcBorders>
              <w:top w:val="nil"/>
              <w:left w:val="nil"/>
              <w:bottom w:val="single" w:sz="4" w:space="0" w:color="auto"/>
              <w:right w:val="single" w:sz="4" w:space="0" w:color="auto"/>
            </w:tcBorders>
            <w:shd w:val="clear" w:color="auto" w:fill="auto"/>
            <w:noWrap/>
            <w:vAlign w:val="center"/>
            <w:hideMark/>
          </w:tcPr>
          <w:p w14:paraId="067FA7F7" w14:textId="77777777" w:rsidR="003F77E8" w:rsidRPr="004F59E0" w:rsidRDefault="003F77E8" w:rsidP="002018C1">
            <w:pPr>
              <w:spacing w:line="360" w:lineRule="auto"/>
              <w:jc w:val="center"/>
              <w:rPr>
                <w:rFonts w:ascii="Univia Pro Light" w:eastAsia="Times New Roman" w:hAnsi="Univia Pro Light" w:cstheme="minorHAnsi"/>
                <w:sz w:val="20"/>
                <w:szCs w:val="20"/>
              </w:rPr>
            </w:pPr>
            <w:r w:rsidRPr="004F59E0">
              <w:rPr>
                <w:rFonts w:ascii="Univia Pro Light" w:eastAsia="Times New Roman" w:hAnsi="Univia Pro Light" w:cstheme="minorHAnsi"/>
                <w:sz w:val="20"/>
                <w:szCs w:val="20"/>
              </w:rPr>
              <w:t>90</w:t>
            </w:r>
          </w:p>
        </w:tc>
        <w:tc>
          <w:tcPr>
            <w:tcW w:w="2333" w:type="dxa"/>
            <w:tcBorders>
              <w:top w:val="nil"/>
              <w:left w:val="nil"/>
              <w:bottom w:val="single" w:sz="4" w:space="0" w:color="auto"/>
              <w:right w:val="single" w:sz="8" w:space="0" w:color="595959"/>
            </w:tcBorders>
            <w:shd w:val="clear" w:color="auto" w:fill="auto"/>
            <w:noWrap/>
            <w:vAlign w:val="center"/>
            <w:hideMark/>
          </w:tcPr>
          <w:p w14:paraId="6A5B5E9B" w14:textId="77777777" w:rsidR="003F77E8" w:rsidRPr="004F59E0" w:rsidRDefault="003F77E8" w:rsidP="002018C1">
            <w:pPr>
              <w:spacing w:line="360" w:lineRule="auto"/>
              <w:jc w:val="center"/>
              <w:rPr>
                <w:rFonts w:ascii="Univia Pro Light" w:eastAsia="Times New Roman" w:hAnsi="Univia Pro Light" w:cstheme="minorHAnsi"/>
                <w:sz w:val="20"/>
                <w:szCs w:val="20"/>
              </w:rPr>
            </w:pPr>
            <w:r w:rsidRPr="004F59E0">
              <w:rPr>
                <w:rFonts w:ascii="Univia Pro Light" w:eastAsia="Times New Roman" w:hAnsi="Univia Pro Light" w:cstheme="minorHAnsi"/>
                <w:sz w:val="20"/>
                <w:szCs w:val="20"/>
              </w:rPr>
              <w:t>90</w:t>
            </w:r>
          </w:p>
        </w:tc>
      </w:tr>
      <w:tr w:rsidR="003F77E8" w:rsidRPr="0076373C" w14:paraId="4B4D2A72" w14:textId="77777777" w:rsidTr="002018C1">
        <w:trPr>
          <w:trHeight w:val="267"/>
        </w:trPr>
        <w:tc>
          <w:tcPr>
            <w:tcW w:w="1366" w:type="dxa"/>
            <w:tcBorders>
              <w:top w:val="nil"/>
              <w:left w:val="single" w:sz="8" w:space="0" w:color="595959"/>
              <w:bottom w:val="single" w:sz="4" w:space="0" w:color="auto"/>
              <w:right w:val="single" w:sz="4" w:space="0" w:color="auto"/>
            </w:tcBorders>
            <w:shd w:val="clear" w:color="auto" w:fill="auto"/>
            <w:noWrap/>
            <w:vAlign w:val="center"/>
            <w:hideMark/>
          </w:tcPr>
          <w:p w14:paraId="706CEEBC" w14:textId="77777777" w:rsidR="003F77E8" w:rsidRPr="004F59E0" w:rsidRDefault="003F77E8" w:rsidP="002018C1">
            <w:pPr>
              <w:spacing w:line="360" w:lineRule="auto"/>
              <w:jc w:val="center"/>
              <w:rPr>
                <w:rFonts w:ascii="Univia Pro Light" w:eastAsia="Times New Roman" w:hAnsi="Univia Pro Light" w:cstheme="minorHAnsi"/>
                <w:sz w:val="20"/>
                <w:szCs w:val="20"/>
              </w:rPr>
            </w:pPr>
            <w:r w:rsidRPr="004F59E0">
              <w:rPr>
                <w:rFonts w:ascii="Univia Pro Light" w:eastAsia="Times New Roman" w:hAnsi="Univia Pro Light" w:cstheme="minorHAnsi"/>
                <w:sz w:val="20"/>
                <w:szCs w:val="20"/>
              </w:rPr>
              <w:t>4</w:t>
            </w:r>
          </w:p>
        </w:tc>
        <w:tc>
          <w:tcPr>
            <w:tcW w:w="1835" w:type="dxa"/>
            <w:tcBorders>
              <w:top w:val="nil"/>
              <w:left w:val="nil"/>
              <w:bottom w:val="single" w:sz="4" w:space="0" w:color="auto"/>
              <w:right w:val="single" w:sz="4" w:space="0" w:color="auto"/>
            </w:tcBorders>
            <w:shd w:val="clear" w:color="auto" w:fill="auto"/>
            <w:noWrap/>
            <w:vAlign w:val="center"/>
            <w:hideMark/>
          </w:tcPr>
          <w:p w14:paraId="1E0F84E8" w14:textId="77777777" w:rsidR="003F77E8" w:rsidRPr="004F59E0" w:rsidRDefault="003F77E8" w:rsidP="002018C1">
            <w:pPr>
              <w:spacing w:line="360" w:lineRule="auto"/>
              <w:jc w:val="center"/>
              <w:rPr>
                <w:rFonts w:ascii="Univia Pro Light" w:eastAsia="Times New Roman" w:hAnsi="Univia Pro Light" w:cstheme="minorHAnsi"/>
                <w:sz w:val="20"/>
                <w:szCs w:val="20"/>
              </w:rPr>
            </w:pPr>
            <w:r w:rsidRPr="004F59E0">
              <w:rPr>
                <w:rFonts w:ascii="Univia Pro Light" w:eastAsia="Times New Roman" w:hAnsi="Univia Pro Light" w:cstheme="minorHAnsi"/>
                <w:sz w:val="20"/>
                <w:szCs w:val="20"/>
              </w:rPr>
              <w:t>160</w:t>
            </w:r>
          </w:p>
        </w:tc>
        <w:tc>
          <w:tcPr>
            <w:tcW w:w="1299" w:type="dxa"/>
            <w:tcBorders>
              <w:top w:val="nil"/>
              <w:left w:val="nil"/>
              <w:bottom w:val="single" w:sz="4" w:space="0" w:color="auto"/>
              <w:right w:val="single" w:sz="4" w:space="0" w:color="auto"/>
            </w:tcBorders>
            <w:shd w:val="clear" w:color="auto" w:fill="auto"/>
            <w:noWrap/>
            <w:vAlign w:val="center"/>
            <w:hideMark/>
          </w:tcPr>
          <w:p w14:paraId="546A6D41" w14:textId="77777777" w:rsidR="003F77E8" w:rsidRPr="004F59E0" w:rsidRDefault="003F77E8" w:rsidP="002018C1">
            <w:pPr>
              <w:spacing w:line="360" w:lineRule="auto"/>
              <w:jc w:val="center"/>
              <w:rPr>
                <w:rFonts w:ascii="Univia Pro Light" w:eastAsia="Times New Roman" w:hAnsi="Univia Pro Light" w:cstheme="minorHAnsi"/>
                <w:sz w:val="20"/>
                <w:szCs w:val="20"/>
              </w:rPr>
            </w:pPr>
            <w:r w:rsidRPr="004F59E0">
              <w:rPr>
                <w:rFonts w:ascii="Univia Pro Light" w:eastAsia="Times New Roman" w:hAnsi="Univia Pro Light" w:cstheme="minorHAnsi"/>
                <w:sz w:val="20"/>
                <w:szCs w:val="20"/>
              </w:rPr>
              <w:t>240</w:t>
            </w:r>
          </w:p>
        </w:tc>
        <w:tc>
          <w:tcPr>
            <w:tcW w:w="0" w:type="auto"/>
            <w:tcBorders>
              <w:top w:val="nil"/>
              <w:left w:val="nil"/>
              <w:bottom w:val="single" w:sz="4" w:space="0" w:color="auto"/>
              <w:right w:val="single" w:sz="4" w:space="0" w:color="auto"/>
            </w:tcBorders>
            <w:shd w:val="clear" w:color="auto" w:fill="auto"/>
            <w:noWrap/>
            <w:vAlign w:val="center"/>
            <w:hideMark/>
          </w:tcPr>
          <w:p w14:paraId="11EE4091" w14:textId="77777777" w:rsidR="003F77E8" w:rsidRPr="004F59E0" w:rsidRDefault="003F77E8" w:rsidP="002018C1">
            <w:pPr>
              <w:spacing w:line="360" w:lineRule="auto"/>
              <w:jc w:val="center"/>
              <w:rPr>
                <w:rFonts w:ascii="Univia Pro Light" w:eastAsia="Times New Roman" w:hAnsi="Univia Pro Light" w:cstheme="minorHAnsi"/>
                <w:sz w:val="20"/>
                <w:szCs w:val="20"/>
              </w:rPr>
            </w:pPr>
            <w:r w:rsidRPr="004F59E0">
              <w:rPr>
                <w:rFonts w:ascii="Univia Pro Light" w:eastAsia="Times New Roman" w:hAnsi="Univia Pro Light" w:cstheme="minorHAnsi"/>
                <w:sz w:val="20"/>
                <w:szCs w:val="20"/>
              </w:rPr>
              <w:t>600</w:t>
            </w:r>
          </w:p>
        </w:tc>
        <w:tc>
          <w:tcPr>
            <w:tcW w:w="2333" w:type="dxa"/>
            <w:tcBorders>
              <w:top w:val="nil"/>
              <w:left w:val="nil"/>
              <w:bottom w:val="single" w:sz="4" w:space="0" w:color="auto"/>
              <w:right w:val="single" w:sz="8" w:space="0" w:color="595959"/>
            </w:tcBorders>
            <w:shd w:val="clear" w:color="auto" w:fill="auto"/>
            <w:noWrap/>
            <w:vAlign w:val="center"/>
            <w:hideMark/>
          </w:tcPr>
          <w:p w14:paraId="7C2FA801" w14:textId="77777777" w:rsidR="003F77E8" w:rsidRPr="004F59E0" w:rsidRDefault="003F77E8" w:rsidP="002018C1">
            <w:pPr>
              <w:spacing w:line="360" w:lineRule="auto"/>
              <w:jc w:val="center"/>
              <w:rPr>
                <w:rFonts w:ascii="Univia Pro Light" w:eastAsia="Times New Roman" w:hAnsi="Univia Pro Light" w:cstheme="minorHAnsi"/>
                <w:sz w:val="20"/>
                <w:szCs w:val="20"/>
              </w:rPr>
            </w:pPr>
            <w:r w:rsidRPr="004F59E0">
              <w:rPr>
                <w:rFonts w:ascii="Univia Pro Light" w:eastAsia="Times New Roman" w:hAnsi="Univia Pro Light" w:cstheme="minorHAnsi"/>
                <w:sz w:val="20"/>
                <w:szCs w:val="20"/>
              </w:rPr>
              <w:t>600</w:t>
            </w:r>
          </w:p>
        </w:tc>
      </w:tr>
      <w:tr w:rsidR="003F77E8" w:rsidRPr="0076373C" w14:paraId="08121BFD" w14:textId="77777777" w:rsidTr="002018C1">
        <w:trPr>
          <w:trHeight w:val="271"/>
        </w:trPr>
        <w:tc>
          <w:tcPr>
            <w:tcW w:w="1366" w:type="dxa"/>
            <w:tcBorders>
              <w:top w:val="nil"/>
              <w:left w:val="single" w:sz="8" w:space="0" w:color="595959"/>
              <w:bottom w:val="single" w:sz="4" w:space="0" w:color="auto"/>
              <w:right w:val="single" w:sz="4" w:space="0" w:color="auto"/>
            </w:tcBorders>
            <w:shd w:val="clear" w:color="auto" w:fill="auto"/>
            <w:noWrap/>
            <w:vAlign w:val="center"/>
            <w:hideMark/>
          </w:tcPr>
          <w:p w14:paraId="6A622975" w14:textId="77777777" w:rsidR="003F77E8" w:rsidRPr="004F59E0" w:rsidRDefault="003F77E8" w:rsidP="002018C1">
            <w:pPr>
              <w:spacing w:line="360" w:lineRule="auto"/>
              <w:jc w:val="center"/>
              <w:rPr>
                <w:rFonts w:ascii="Univia Pro Light" w:eastAsia="Times New Roman" w:hAnsi="Univia Pro Light" w:cstheme="minorHAnsi"/>
                <w:sz w:val="20"/>
                <w:szCs w:val="20"/>
              </w:rPr>
            </w:pPr>
            <w:r w:rsidRPr="004F59E0">
              <w:rPr>
                <w:rFonts w:ascii="Univia Pro Light" w:eastAsia="Times New Roman" w:hAnsi="Univia Pro Light" w:cstheme="minorHAnsi"/>
                <w:sz w:val="20"/>
                <w:szCs w:val="20"/>
              </w:rPr>
              <w:t>6</w:t>
            </w:r>
          </w:p>
        </w:tc>
        <w:tc>
          <w:tcPr>
            <w:tcW w:w="1835" w:type="dxa"/>
            <w:tcBorders>
              <w:top w:val="nil"/>
              <w:left w:val="nil"/>
              <w:bottom w:val="single" w:sz="4" w:space="0" w:color="auto"/>
              <w:right w:val="single" w:sz="4" w:space="0" w:color="auto"/>
            </w:tcBorders>
            <w:shd w:val="clear" w:color="auto" w:fill="auto"/>
            <w:noWrap/>
            <w:vAlign w:val="center"/>
            <w:hideMark/>
          </w:tcPr>
          <w:p w14:paraId="52DD69BC" w14:textId="77777777" w:rsidR="003F77E8" w:rsidRPr="004F59E0" w:rsidRDefault="003F77E8" w:rsidP="002018C1">
            <w:pPr>
              <w:spacing w:line="360" w:lineRule="auto"/>
              <w:jc w:val="center"/>
              <w:rPr>
                <w:rFonts w:ascii="Univia Pro Light" w:eastAsia="Times New Roman" w:hAnsi="Univia Pro Light" w:cstheme="minorHAnsi"/>
                <w:sz w:val="20"/>
                <w:szCs w:val="20"/>
              </w:rPr>
            </w:pPr>
            <w:r w:rsidRPr="004F59E0">
              <w:rPr>
                <w:rFonts w:ascii="Univia Pro Light" w:eastAsia="Times New Roman" w:hAnsi="Univia Pro Light" w:cstheme="minorHAnsi"/>
                <w:sz w:val="20"/>
                <w:szCs w:val="20"/>
              </w:rPr>
              <w:t>240</w:t>
            </w:r>
          </w:p>
        </w:tc>
        <w:tc>
          <w:tcPr>
            <w:tcW w:w="1299" w:type="dxa"/>
            <w:tcBorders>
              <w:top w:val="nil"/>
              <w:left w:val="nil"/>
              <w:bottom w:val="single" w:sz="4" w:space="0" w:color="auto"/>
              <w:right w:val="single" w:sz="4" w:space="0" w:color="auto"/>
            </w:tcBorders>
            <w:shd w:val="clear" w:color="auto" w:fill="auto"/>
            <w:noWrap/>
            <w:vAlign w:val="center"/>
            <w:hideMark/>
          </w:tcPr>
          <w:p w14:paraId="132E3148" w14:textId="77777777" w:rsidR="003F77E8" w:rsidRPr="004F59E0" w:rsidRDefault="003F77E8" w:rsidP="002018C1">
            <w:pPr>
              <w:spacing w:line="360" w:lineRule="auto"/>
              <w:jc w:val="center"/>
              <w:rPr>
                <w:rFonts w:ascii="Univia Pro Light" w:eastAsia="Times New Roman" w:hAnsi="Univia Pro Light" w:cstheme="minorHAnsi"/>
                <w:sz w:val="20"/>
                <w:szCs w:val="20"/>
              </w:rPr>
            </w:pPr>
            <w:r w:rsidRPr="004F59E0">
              <w:rPr>
                <w:rFonts w:ascii="Univia Pro Light" w:eastAsia="Times New Roman" w:hAnsi="Univia Pro Light" w:cstheme="minorHAnsi"/>
                <w:sz w:val="20"/>
                <w:szCs w:val="20"/>
              </w:rPr>
              <w:t>360</w:t>
            </w:r>
          </w:p>
        </w:tc>
        <w:tc>
          <w:tcPr>
            <w:tcW w:w="0" w:type="auto"/>
            <w:tcBorders>
              <w:top w:val="nil"/>
              <w:left w:val="nil"/>
              <w:bottom w:val="single" w:sz="4" w:space="0" w:color="auto"/>
              <w:right w:val="single" w:sz="4" w:space="0" w:color="auto"/>
            </w:tcBorders>
            <w:shd w:val="clear" w:color="auto" w:fill="auto"/>
            <w:noWrap/>
            <w:vAlign w:val="center"/>
            <w:hideMark/>
          </w:tcPr>
          <w:p w14:paraId="6E2564C8" w14:textId="77777777" w:rsidR="003F77E8" w:rsidRPr="004F59E0" w:rsidRDefault="003F77E8" w:rsidP="002018C1">
            <w:pPr>
              <w:spacing w:line="360" w:lineRule="auto"/>
              <w:jc w:val="center"/>
              <w:rPr>
                <w:rFonts w:ascii="Univia Pro Light" w:eastAsia="Times New Roman" w:hAnsi="Univia Pro Light" w:cstheme="minorHAnsi"/>
                <w:sz w:val="20"/>
                <w:szCs w:val="20"/>
              </w:rPr>
            </w:pPr>
            <w:r w:rsidRPr="004F59E0">
              <w:rPr>
                <w:rFonts w:ascii="Univia Pro Light" w:eastAsia="Times New Roman" w:hAnsi="Univia Pro Light" w:cstheme="minorHAnsi"/>
                <w:sz w:val="20"/>
                <w:szCs w:val="20"/>
              </w:rPr>
              <w:t>900</w:t>
            </w:r>
          </w:p>
        </w:tc>
        <w:tc>
          <w:tcPr>
            <w:tcW w:w="2333" w:type="dxa"/>
            <w:tcBorders>
              <w:top w:val="nil"/>
              <w:left w:val="nil"/>
              <w:bottom w:val="single" w:sz="4" w:space="0" w:color="auto"/>
              <w:right w:val="single" w:sz="8" w:space="0" w:color="595959"/>
            </w:tcBorders>
            <w:shd w:val="clear" w:color="auto" w:fill="auto"/>
            <w:noWrap/>
            <w:vAlign w:val="center"/>
            <w:hideMark/>
          </w:tcPr>
          <w:p w14:paraId="2B982D64" w14:textId="77777777" w:rsidR="003F77E8" w:rsidRPr="004F59E0" w:rsidRDefault="003F77E8" w:rsidP="002018C1">
            <w:pPr>
              <w:spacing w:line="360" w:lineRule="auto"/>
              <w:jc w:val="center"/>
              <w:rPr>
                <w:rFonts w:ascii="Univia Pro Light" w:eastAsia="Times New Roman" w:hAnsi="Univia Pro Light" w:cstheme="minorHAnsi"/>
                <w:sz w:val="20"/>
                <w:szCs w:val="20"/>
              </w:rPr>
            </w:pPr>
            <w:r w:rsidRPr="004F59E0">
              <w:rPr>
                <w:rFonts w:ascii="Univia Pro Light" w:eastAsia="Times New Roman" w:hAnsi="Univia Pro Light" w:cstheme="minorHAnsi"/>
                <w:sz w:val="20"/>
                <w:szCs w:val="20"/>
              </w:rPr>
              <w:t>900</w:t>
            </w:r>
          </w:p>
        </w:tc>
      </w:tr>
      <w:tr w:rsidR="003F77E8" w:rsidRPr="0076373C" w14:paraId="6C836BE7" w14:textId="77777777" w:rsidTr="002018C1">
        <w:trPr>
          <w:trHeight w:val="275"/>
        </w:trPr>
        <w:tc>
          <w:tcPr>
            <w:tcW w:w="1366" w:type="dxa"/>
            <w:tcBorders>
              <w:top w:val="nil"/>
              <w:left w:val="single" w:sz="8" w:space="0" w:color="595959"/>
              <w:bottom w:val="nil"/>
              <w:right w:val="single" w:sz="4" w:space="0" w:color="auto"/>
            </w:tcBorders>
            <w:shd w:val="clear" w:color="auto" w:fill="auto"/>
            <w:noWrap/>
            <w:vAlign w:val="center"/>
            <w:hideMark/>
          </w:tcPr>
          <w:p w14:paraId="39C87767" w14:textId="77777777" w:rsidR="003F77E8" w:rsidRPr="004F59E0" w:rsidRDefault="003F77E8" w:rsidP="002018C1">
            <w:pPr>
              <w:spacing w:line="360" w:lineRule="auto"/>
              <w:jc w:val="center"/>
              <w:rPr>
                <w:rFonts w:ascii="Univia Pro Light" w:eastAsia="Times New Roman" w:hAnsi="Univia Pro Light" w:cstheme="minorHAnsi"/>
                <w:sz w:val="20"/>
                <w:szCs w:val="20"/>
              </w:rPr>
            </w:pPr>
            <w:r w:rsidRPr="004F59E0">
              <w:rPr>
                <w:rFonts w:ascii="Univia Pro Light" w:eastAsia="Times New Roman" w:hAnsi="Univia Pro Light" w:cstheme="minorHAnsi"/>
                <w:sz w:val="20"/>
                <w:szCs w:val="20"/>
              </w:rPr>
              <w:t>8</w:t>
            </w:r>
          </w:p>
        </w:tc>
        <w:tc>
          <w:tcPr>
            <w:tcW w:w="1835" w:type="dxa"/>
            <w:tcBorders>
              <w:top w:val="nil"/>
              <w:left w:val="nil"/>
              <w:bottom w:val="nil"/>
              <w:right w:val="single" w:sz="4" w:space="0" w:color="auto"/>
            </w:tcBorders>
            <w:shd w:val="clear" w:color="auto" w:fill="auto"/>
            <w:noWrap/>
            <w:vAlign w:val="center"/>
            <w:hideMark/>
          </w:tcPr>
          <w:p w14:paraId="5A9970A0" w14:textId="77777777" w:rsidR="003F77E8" w:rsidRPr="004F59E0" w:rsidRDefault="003F77E8" w:rsidP="002018C1">
            <w:pPr>
              <w:spacing w:line="360" w:lineRule="auto"/>
              <w:jc w:val="center"/>
              <w:rPr>
                <w:rFonts w:ascii="Univia Pro Light" w:eastAsia="Times New Roman" w:hAnsi="Univia Pro Light" w:cstheme="minorHAnsi"/>
                <w:sz w:val="20"/>
                <w:szCs w:val="20"/>
              </w:rPr>
            </w:pPr>
            <w:r w:rsidRPr="004F59E0">
              <w:rPr>
                <w:rFonts w:ascii="Univia Pro Light" w:eastAsia="Times New Roman" w:hAnsi="Univia Pro Light" w:cstheme="minorHAnsi"/>
                <w:sz w:val="20"/>
                <w:szCs w:val="20"/>
              </w:rPr>
              <w:t>320</w:t>
            </w:r>
          </w:p>
        </w:tc>
        <w:tc>
          <w:tcPr>
            <w:tcW w:w="1299" w:type="dxa"/>
            <w:tcBorders>
              <w:top w:val="nil"/>
              <w:left w:val="nil"/>
              <w:bottom w:val="nil"/>
              <w:right w:val="single" w:sz="4" w:space="0" w:color="auto"/>
            </w:tcBorders>
            <w:shd w:val="clear" w:color="auto" w:fill="auto"/>
            <w:noWrap/>
            <w:vAlign w:val="center"/>
            <w:hideMark/>
          </w:tcPr>
          <w:p w14:paraId="4B828B88" w14:textId="77777777" w:rsidR="003F77E8" w:rsidRPr="004F59E0" w:rsidRDefault="003F77E8" w:rsidP="002018C1">
            <w:pPr>
              <w:spacing w:line="360" w:lineRule="auto"/>
              <w:jc w:val="center"/>
              <w:rPr>
                <w:rFonts w:ascii="Univia Pro Light" w:eastAsia="Times New Roman" w:hAnsi="Univia Pro Light" w:cstheme="minorHAnsi"/>
                <w:sz w:val="20"/>
                <w:szCs w:val="20"/>
              </w:rPr>
            </w:pPr>
            <w:r w:rsidRPr="004F59E0">
              <w:rPr>
                <w:rFonts w:ascii="Univia Pro Light" w:eastAsia="Times New Roman" w:hAnsi="Univia Pro Light" w:cstheme="minorHAnsi"/>
                <w:sz w:val="20"/>
                <w:szCs w:val="20"/>
              </w:rPr>
              <w:t>480</w:t>
            </w:r>
          </w:p>
        </w:tc>
        <w:tc>
          <w:tcPr>
            <w:tcW w:w="0" w:type="auto"/>
            <w:tcBorders>
              <w:top w:val="nil"/>
              <w:left w:val="nil"/>
              <w:bottom w:val="nil"/>
              <w:right w:val="single" w:sz="4" w:space="0" w:color="auto"/>
            </w:tcBorders>
            <w:shd w:val="clear" w:color="auto" w:fill="auto"/>
            <w:noWrap/>
            <w:vAlign w:val="center"/>
            <w:hideMark/>
          </w:tcPr>
          <w:p w14:paraId="6A2FBF57" w14:textId="77777777" w:rsidR="003F77E8" w:rsidRPr="004F59E0" w:rsidRDefault="003F77E8" w:rsidP="002018C1">
            <w:pPr>
              <w:spacing w:line="360" w:lineRule="auto"/>
              <w:jc w:val="center"/>
              <w:rPr>
                <w:rFonts w:ascii="Univia Pro Light" w:eastAsia="Times New Roman" w:hAnsi="Univia Pro Light" w:cstheme="minorHAnsi"/>
                <w:sz w:val="20"/>
                <w:szCs w:val="20"/>
              </w:rPr>
            </w:pPr>
            <w:r w:rsidRPr="004F59E0">
              <w:rPr>
                <w:rFonts w:ascii="Univia Pro Light" w:eastAsia="Times New Roman" w:hAnsi="Univia Pro Light" w:cstheme="minorHAnsi"/>
                <w:sz w:val="20"/>
                <w:szCs w:val="20"/>
              </w:rPr>
              <w:t>1200</w:t>
            </w:r>
          </w:p>
        </w:tc>
        <w:tc>
          <w:tcPr>
            <w:tcW w:w="2333" w:type="dxa"/>
            <w:tcBorders>
              <w:top w:val="nil"/>
              <w:left w:val="nil"/>
              <w:bottom w:val="nil"/>
              <w:right w:val="single" w:sz="8" w:space="0" w:color="595959"/>
            </w:tcBorders>
            <w:shd w:val="clear" w:color="auto" w:fill="auto"/>
            <w:noWrap/>
            <w:vAlign w:val="center"/>
            <w:hideMark/>
          </w:tcPr>
          <w:p w14:paraId="44CC4BC4" w14:textId="77777777" w:rsidR="003F77E8" w:rsidRPr="004F59E0" w:rsidRDefault="003F77E8" w:rsidP="002018C1">
            <w:pPr>
              <w:spacing w:line="360" w:lineRule="auto"/>
              <w:jc w:val="center"/>
              <w:rPr>
                <w:rFonts w:ascii="Univia Pro Light" w:eastAsia="Times New Roman" w:hAnsi="Univia Pro Light" w:cstheme="minorHAnsi"/>
                <w:sz w:val="20"/>
                <w:szCs w:val="20"/>
              </w:rPr>
            </w:pPr>
            <w:r w:rsidRPr="004F59E0">
              <w:rPr>
                <w:rFonts w:ascii="Univia Pro Light" w:eastAsia="Times New Roman" w:hAnsi="Univia Pro Light" w:cstheme="minorHAnsi"/>
                <w:sz w:val="20"/>
                <w:szCs w:val="20"/>
              </w:rPr>
              <w:t>1200</w:t>
            </w:r>
          </w:p>
        </w:tc>
      </w:tr>
      <w:tr w:rsidR="003F77E8" w:rsidRPr="0076373C" w14:paraId="54C8184C" w14:textId="77777777" w:rsidTr="0076373C">
        <w:trPr>
          <w:trHeight w:val="304"/>
        </w:trPr>
        <w:tc>
          <w:tcPr>
            <w:tcW w:w="1366" w:type="dxa"/>
            <w:tcBorders>
              <w:top w:val="single" w:sz="4" w:space="0" w:color="auto"/>
              <w:left w:val="single" w:sz="8" w:space="0" w:color="595959"/>
              <w:bottom w:val="single" w:sz="8" w:space="0" w:color="595959"/>
              <w:right w:val="single" w:sz="4" w:space="0" w:color="auto"/>
            </w:tcBorders>
            <w:shd w:val="clear" w:color="auto" w:fill="auto"/>
            <w:noWrap/>
            <w:vAlign w:val="center"/>
            <w:hideMark/>
          </w:tcPr>
          <w:p w14:paraId="08CF649F" w14:textId="77777777" w:rsidR="003F77E8" w:rsidRPr="004F59E0" w:rsidRDefault="003F77E8" w:rsidP="002018C1">
            <w:pPr>
              <w:spacing w:line="360" w:lineRule="auto"/>
              <w:jc w:val="center"/>
              <w:rPr>
                <w:rFonts w:ascii="Univia Pro Light" w:eastAsia="Times New Roman" w:hAnsi="Univia Pro Light" w:cstheme="minorHAnsi"/>
                <w:sz w:val="20"/>
                <w:szCs w:val="20"/>
              </w:rPr>
            </w:pPr>
            <w:r w:rsidRPr="004F59E0">
              <w:rPr>
                <w:rFonts w:ascii="Univia Pro Light" w:eastAsia="Times New Roman" w:hAnsi="Univia Pro Light" w:cstheme="minorHAnsi"/>
                <w:sz w:val="20"/>
                <w:szCs w:val="20"/>
              </w:rPr>
              <w:t>AERONAVES</w:t>
            </w:r>
          </w:p>
        </w:tc>
        <w:tc>
          <w:tcPr>
            <w:tcW w:w="1835" w:type="dxa"/>
            <w:tcBorders>
              <w:top w:val="single" w:sz="4" w:space="0" w:color="auto"/>
              <w:left w:val="nil"/>
              <w:bottom w:val="single" w:sz="8" w:space="0" w:color="595959"/>
              <w:right w:val="single" w:sz="4" w:space="0" w:color="auto"/>
            </w:tcBorders>
            <w:shd w:val="clear" w:color="auto" w:fill="auto"/>
            <w:noWrap/>
            <w:vAlign w:val="center"/>
            <w:hideMark/>
          </w:tcPr>
          <w:p w14:paraId="1753EA3A" w14:textId="77777777" w:rsidR="003F77E8" w:rsidRPr="004F59E0" w:rsidRDefault="003F77E8" w:rsidP="002018C1">
            <w:pPr>
              <w:spacing w:line="360" w:lineRule="auto"/>
              <w:jc w:val="center"/>
              <w:rPr>
                <w:rFonts w:ascii="Univia Pro Light" w:eastAsia="Times New Roman" w:hAnsi="Univia Pro Light" w:cstheme="minorHAnsi"/>
                <w:sz w:val="20"/>
                <w:szCs w:val="20"/>
              </w:rPr>
            </w:pPr>
            <w:r w:rsidRPr="004F59E0">
              <w:rPr>
                <w:rFonts w:ascii="Univia Pro Light" w:eastAsia="Times New Roman" w:hAnsi="Univia Pro Light" w:cstheme="minorHAnsi"/>
                <w:sz w:val="20"/>
                <w:szCs w:val="20"/>
              </w:rPr>
              <w:t>ilimitado</w:t>
            </w:r>
          </w:p>
        </w:tc>
        <w:tc>
          <w:tcPr>
            <w:tcW w:w="1299" w:type="dxa"/>
            <w:tcBorders>
              <w:top w:val="single" w:sz="4" w:space="0" w:color="auto"/>
              <w:left w:val="nil"/>
              <w:bottom w:val="single" w:sz="8" w:space="0" w:color="595959"/>
              <w:right w:val="single" w:sz="4" w:space="0" w:color="auto"/>
            </w:tcBorders>
            <w:shd w:val="clear" w:color="auto" w:fill="auto"/>
            <w:noWrap/>
            <w:vAlign w:val="center"/>
            <w:hideMark/>
          </w:tcPr>
          <w:p w14:paraId="094D6AF8" w14:textId="77777777" w:rsidR="003F77E8" w:rsidRPr="004F59E0" w:rsidRDefault="003F77E8" w:rsidP="002018C1">
            <w:pPr>
              <w:spacing w:line="360" w:lineRule="auto"/>
              <w:jc w:val="center"/>
              <w:rPr>
                <w:rFonts w:ascii="Univia Pro Light" w:eastAsia="Times New Roman" w:hAnsi="Univia Pro Light" w:cstheme="minorHAnsi"/>
                <w:sz w:val="20"/>
                <w:szCs w:val="20"/>
              </w:rPr>
            </w:pPr>
            <w:r w:rsidRPr="004F59E0">
              <w:rPr>
                <w:rFonts w:ascii="Univia Pro Light" w:eastAsia="Times New Roman" w:hAnsi="Univia Pro Light" w:cstheme="minorHAnsi"/>
                <w:sz w:val="20"/>
                <w:szCs w:val="20"/>
              </w:rPr>
              <w:t>ilimitado</w:t>
            </w:r>
          </w:p>
        </w:tc>
        <w:tc>
          <w:tcPr>
            <w:tcW w:w="0" w:type="auto"/>
            <w:tcBorders>
              <w:top w:val="single" w:sz="4" w:space="0" w:color="auto"/>
              <w:left w:val="nil"/>
              <w:bottom w:val="single" w:sz="8" w:space="0" w:color="595959"/>
              <w:right w:val="single" w:sz="4" w:space="0" w:color="auto"/>
            </w:tcBorders>
            <w:shd w:val="clear" w:color="auto" w:fill="auto"/>
            <w:noWrap/>
            <w:vAlign w:val="center"/>
            <w:hideMark/>
          </w:tcPr>
          <w:p w14:paraId="7A0D72E6" w14:textId="77777777" w:rsidR="003F77E8" w:rsidRPr="004F59E0" w:rsidRDefault="003F77E8" w:rsidP="002018C1">
            <w:pPr>
              <w:spacing w:line="360" w:lineRule="auto"/>
              <w:jc w:val="center"/>
              <w:rPr>
                <w:rFonts w:ascii="Univia Pro Light" w:eastAsia="Times New Roman" w:hAnsi="Univia Pro Light" w:cstheme="minorHAnsi"/>
                <w:sz w:val="20"/>
                <w:szCs w:val="20"/>
              </w:rPr>
            </w:pPr>
            <w:r w:rsidRPr="004F59E0">
              <w:rPr>
                <w:rFonts w:ascii="Univia Pro Light" w:eastAsia="Times New Roman" w:hAnsi="Univia Pro Light" w:cstheme="minorHAnsi"/>
                <w:sz w:val="20"/>
                <w:szCs w:val="20"/>
              </w:rPr>
              <w:t>ilimitado</w:t>
            </w:r>
          </w:p>
        </w:tc>
        <w:tc>
          <w:tcPr>
            <w:tcW w:w="2333" w:type="dxa"/>
            <w:tcBorders>
              <w:top w:val="single" w:sz="4" w:space="0" w:color="auto"/>
              <w:left w:val="nil"/>
              <w:bottom w:val="single" w:sz="8" w:space="0" w:color="595959"/>
              <w:right w:val="single" w:sz="8" w:space="0" w:color="595959"/>
            </w:tcBorders>
            <w:shd w:val="clear" w:color="auto" w:fill="auto"/>
            <w:noWrap/>
            <w:vAlign w:val="center"/>
            <w:hideMark/>
          </w:tcPr>
          <w:p w14:paraId="70FDD458" w14:textId="77777777" w:rsidR="003F77E8" w:rsidRPr="004F59E0" w:rsidRDefault="003F77E8" w:rsidP="002018C1">
            <w:pPr>
              <w:spacing w:line="360" w:lineRule="auto"/>
              <w:jc w:val="center"/>
              <w:rPr>
                <w:rFonts w:ascii="Univia Pro Light" w:eastAsia="Times New Roman" w:hAnsi="Univia Pro Light" w:cstheme="minorHAnsi"/>
                <w:sz w:val="20"/>
                <w:szCs w:val="20"/>
              </w:rPr>
            </w:pPr>
            <w:r w:rsidRPr="004F59E0">
              <w:rPr>
                <w:rFonts w:ascii="Univia Pro Light" w:eastAsia="Times New Roman" w:hAnsi="Univia Pro Light" w:cstheme="minorHAnsi"/>
                <w:sz w:val="20"/>
                <w:szCs w:val="20"/>
              </w:rPr>
              <w:t>ilimitado</w:t>
            </w:r>
          </w:p>
        </w:tc>
      </w:tr>
    </w:tbl>
    <w:p w14:paraId="1B58FDD8" w14:textId="3C526125" w:rsidR="0076373C" w:rsidRDefault="00834155" w:rsidP="00F56FBD">
      <w:pPr>
        <w:pStyle w:val="Descripcin"/>
        <w:ind w:left="426"/>
        <w:jc w:val="center"/>
        <w:rPr>
          <w:rFonts w:ascii="Univia Pro Light" w:hAnsi="Univia Pro Light"/>
          <w:b w:val="0"/>
        </w:rPr>
      </w:pPr>
      <w:bookmarkStart w:id="166" w:name="_Toc519525435"/>
      <w:bookmarkStart w:id="167" w:name="_Toc519613550"/>
      <w:r w:rsidRPr="00B857E3">
        <w:rPr>
          <w:rFonts w:ascii="Univia Pro Light" w:hAnsi="Univia Pro Light"/>
        </w:rPr>
        <w:t xml:space="preserve">Tabla </w:t>
      </w:r>
      <w:r w:rsidR="00F53FE9" w:rsidRPr="00B857E3">
        <w:rPr>
          <w:rFonts w:ascii="Univia Pro Light" w:hAnsi="Univia Pro Light"/>
        </w:rPr>
        <w:fldChar w:fldCharType="begin"/>
      </w:r>
      <w:r w:rsidRPr="00B857E3">
        <w:rPr>
          <w:rFonts w:ascii="Univia Pro Light" w:hAnsi="Univia Pro Light"/>
        </w:rPr>
        <w:instrText xml:space="preserve"> SEQ Tabla \* ARABIC </w:instrText>
      </w:r>
      <w:r w:rsidR="00F53FE9" w:rsidRPr="00B857E3">
        <w:rPr>
          <w:rFonts w:ascii="Univia Pro Light" w:hAnsi="Univia Pro Light"/>
        </w:rPr>
        <w:fldChar w:fldCharType="separate"/>
      </w:r>
      <w:r w:rsidR="00CB04E8">
        <w:rPr>
          <w:rFonts w:ascii="Univia Pro Light" w:hAnsi="Univia Pro Light"/>
          <w:noProof/>
        </w:rPr>
        <w:t>13</w:t>
      </w:r>
      <w:r w:rsidR="00F53FE9" w:rsidRPr="00B857E3">
        <w:rPr>
          <w:rFonts w:ascii="Univia Pro Light" w:hAnsi="Univia Pro Light"/>
        </w:rPr>
        <w:fldChar w:fldCharType="end"/>
      </w:r>
      <w:r w:rsidRPr="00B857E3">
        <w:rPr>
          <w:rFonts w:ascii="Univia Pro Light" w:hAnsi="Univia Pro Light"/>
        </w:rPr>
        <w:t xml:space="preserve">. </w:t>
      </w:r>
      <w:r w:rsidRPr="00C001D0">
        <w:rPr>
          <w:rFonts w:ascii="Univia Pro Light" w:hAnsi="Univia Pro Light"/>
          <w:b w:val="0"/>
        </w:rPr>
        <w:t>Consumo mensual máximo de combustible</w:t>
      </w:r>
      <w:r w:rsidR="002018C1">
        <w:rPr>
          <w:rFonts w:ascii="Univia Pro Light" w:hAnsi="Univia Pro Light"/>
          <w:b w:val="0"/>
        </w:rPr>
        <w:t>.</w:t>
      </w:r>
      <w:bookmarkEnd w:id="166"/>
      <w:bookmarkEnd w:id="167"/>
    </w:p>
    <w:p w14:paraId="1A7E7EEC" w14:textId="77777777" w:rsidR="00534FF1" w:rsidRDefault="00534FF1" w:rsidP="00534FF1">
      <w:pPr>
        <w:rPr>
          <w:lang w:val="es-ES" w:eastAsia="en-US"/>
        </w:rPr>
      </w:pPr>
    </w:p>
    <w:tbl>
      <w:tblPr>
        <w:tblW w:w="5961" w:type="dxa"/>
        <w:tblInd w:w="1266" w:type="dxa"/>
        <w:tblCellMar>
          <w:left w:w="70" w:type="dxa"/>
          <w:right w:w="70" w:type="dxa"/>
        </w:tblCellMar>
        <w:tblLook w:val="04A0" w:firstRow="1" w:lastRow="0" w:firstColumn="1" w:lastColumn="0" w:noHBand="0" w:noVBand="1"/>
      </w:tblPr>
      <w:tblGrid>
        <w:gridCol w:w="3260"/>
        <w:gridCol w:w="2701"/>
      </w:tblGrid>
      <w:tr w:rsidR="00B47F8C" w:rsidRPr="005D20B5" w14:paraId="20C398C8" w14:textId="77777777" w:rsidTr="00A31CEF">
        <w:trPr>
          <w:trHeight w:val="390"/>
        </w:trPr>
        <w:tc>
          <w:tcPr>
            <w:tcW w:w="5961" w:type="dxa"/>
            <w:gridSpan w:val="2"/>
            <w:tcBorders>
              <w:top w:val="single" w:sz="8" w:space="0" w:color="595959"/>
              <w:left w:val="single" w:sz="8" w:space="0" w:color="595959"/>
              <w:bottom w:val="single" w:sz="8" w:space="0" w:color="595959"/>
              <w:right w:val="single" w:sz="8" w:space="0" w:color="595959"/>
            </w:tcBorders>
            <w:shd w:val="clear" w:color="000000" w:fill="F79443"/>
            <w:noWrap/>
            <w:vAlign w:val="center"/>
            <w:hideMark/>
          </w:tcPr>
          <w:p w14:paraId="36DEE9FE" w14:textId="77777777" w:rsidR="00B47F8C" w:rsidRPr="004F59E0" w:rsidRDefault="00B47F8C" w:rsidP="00A31CEF">
            <w:pPr>
              <w:jc w:val="center"/>
              <w:rPr>
                <w:rFonts w:ascii="Univia Pro Light" w:eastAsia="Times New Roman" w:hAnsi="Univia Pro Light" w:cs="Calibri"/>
                <w:b/>
                <w:bCs/>
                <w:color w:val="auto"/>
                <w:sz w:val="20"/>
                <w:szCs w:val="20"/>
              </w:rPr>
            </w:pPr>
            <w:r w:rsidRPr="004F59E0">
              <w:rPr>
                <w:rFonts w:ascii="Univia Pro Light" w:eastAsia="Times New Roman" w:hAnsi="Univia Pro Light" w:cs="Calibri"/>
                <w:b/>
                <w:bCs/>
                <w:color w:val="auto"/>
                <w:sz w:val="20"/>
                <w:szCs w:val="20"/>
              </w:rPr>
              <w:lastRenderedPageBreak/>
              <w:t>COSTO POR LITRO PARA COSTEO DE COMBUSTIBLE</w:t>
            </w:r>
          </w:p>
        </w:tc>
      </w:tr>
      <w:tr w:rsidR="00B47F8C" w:rsidRPr="005D20B5" w14:paraId="3C291953" w14:textId="77777777" w:rsidTr="00A31CEF">
        <w:trPr>
          <w:trHeight w:val="285"/>
        </w:trPr>
        <w:tc>
          <w:tcPr>
            <w:tcW w:w="3260" w:type="dxa"/>
            <w:tcBorders>
              <w:top w:val="nil"/>
              <w:left w:val="single" w:sz="8" w:space="0" w:color="595959"/>
              <w:bottom w:val="single" w:sz="4" w:space="0" w:color="auto"/>
              <w:right w:val="single" w:sz="8" w:space="0" w:color="595959"/>
            </w:tcBorders>
            <w:shd w:val="clear" w:color="000000" w:fill="F79443"/>
            <w:noWrap/>
            <w:vAlign w:val="center"/>
            <w:hideMark/>
          </w:tcPr>
          <w:p w14:paraId="0AC8EC87" w14:textId="77777777" w:rsidR="00B47F8C" w:rsidRPr="004F59E0" w:rsidRDefault="00B47F8C" w:rsidP="00A31CEF">
            <w:pPr>
              <w:jc w:val="center"/>
              <w:rPr>
                <w:rFonts w:ascii="Univia Pro Light" w:eastAsia="Times New Roman" w:hAnsi="Univia Pro Light" w:cs="Calibri"/>
                <w:b/>
                <w:bCs/>
                <w:color w:val="auto"/>
                <w:sz w:val="20"/>
                <w:szCs w:val="20"/>
              </w:rPr>
            </w:pPr>
            <w:r w:rsidRPr="004F59E0">
              <w:rPr>
                <w:rFonts w:ascii="Univia Pro Light" w:eastAsia="Times New Roman" w:hAnsi="Univia Pro Light" w:cs="Calibri"/>
                <w:b/>
                <w:bCs/>
                <w:color w:val="auto"/>
                <w:sz w:val="20"/>
                <w:szCs w:val="20"/>
              </w:rPr>
              <w:t>TIPO</w:t>
            </w:r>
          </w:p>
        </w:tc>
        <w:tc>
          <w:tcPr>
            <w:tcW w:w="2701" w:type="dxa"/>
            <w:tcBorders>
              <w:top w:val="nil"/>
              <w:left w:val="nil"/>
              <w:bottom w:val="single" w:sz="4" w:space="0" w:color="auto"/>
              <w:right w:val="single" w:sz="8" w:space="0" w:color="595959"/>
            </w:tcBorders>
            <w:shd w:val="clear" w:color="000000" w:fill="F79443"/>
            <w:vAlign w:val="center"/>
            <w:hideMark/>
          </w:tcPr>
          <w:p w14:paraId="5926AF8A" w14:textId="77777777" w:rsidR="00B47F8C" w:rsidRPr="004F59E0" w:rsidRDefault="00B47F8C" w:rsidP="00A31CEF">
            <w:pPr>
              <w:jc w:val="center"/>
              <w:rPr>
                <w:rFonts w:ascii="Univia Pro Light" w:eastAsia="Times New Roman" w:hAnsi="Univia Pro Light" w:cs="Calibri"/>
                <w:b/>
                <w:bCs/>
                <w:color w:val="auto"/>
                <w:sz w:val="20"/>
                <w:szCs w:val="20"/>
              </w:rPr>
            </w:pPr>
            <w:r w:rsidRPr="004F59E0">
              <w:rPr>
                <w:rFonts w:ascii="Univia Pro Light" w:eastAsia="Times New Roman" w:hAnsi="Univia Pro Light" w:cs="Calibri"/>
                <w:b/>
                <w:bCs/>
                <w:color w:val="auto"/>
                <w:sz w:val="20"/>
                <w:szCs w:val="20"/>
              </w:rPr>
              <w:t>PRECIO POR LITRO</w:t>
            </w:r>
          </w:p>
        </w:tc>
      </w:tr>
      <w:tr w:rsidR="00B47F8C" w:rsidRPr="005D20B5" w14:paraId="3EB96601" w14:textId="77777777" w:rsidTr="002018C1">
        <w:trPr>
          <w:trHeight w:val="233"/>
        </w:trPr>
        <w:tc>
          <w:tcPr>
            <w:tcW w:w="3260" w:type="dxa"/>
            <w:tcBorders>
              <w:top w:val="single" w:sz="4" w:space="0" w:color="auto"/>
              <w:left w:val="single" w:sz="8" w:space="0" w:color="595959"/>
              <w:bottom w:val="single" w:sz="4" w:space="0" w:color="auto"/>
              <w:right w:val="single" w:sz="4" w:space="0" w:color="auto"/>
            </w:tcBorders>
            <w:shd w:val="clear" w:color="auto" w:fill="auto"/>
            <w:noWrap/>
            <w:vAlign w:val="bottom"/>
            <w:hideMark/>
          </w:tcPr>
          <w:p w14:paraId="0FBD56FA" w14:textId="77777777" w:rsidR="00B47F8C" w:rsidRPr="004F59E0" w:rsidRDefault="00B47F8C" w:rsidP="002018C1">
            <w:pPr>
              <w:spacing w:line="360" w:lineRule="auto"/>
              <w:rPr>
                <w:rFonts w:ascii="Univia Pro Light" w:eastAsia="Times New Roman" w:hAnsi="Univia Pro Light" w:cs="Calibri"/>
                <w:color w:val="auto"/>
                <w:sz w:val="20"/>
                <w:szCs w:val="20"/>
              </w:rPr>
            </w:pPr>
            <w:r w:rsidRPr="004F59E0">
              <w:rPr>
                <w:rFonts w:ascii="Univia Pro Light" w:eastAsia="Times New Roman" w:hAnsi="Univia Pro Light" w:cs="Calibri"/>
                <w:color w:val="auto"/>
                <w:sz w:val="20"/>
                <w:szCs w:val="20"/>
              </w:rPr>
              <w:t>Gasolina magna</w:t>
            </w:r>
          </w:p>
        </w:tc>
        <w:tc>
          <w:tcPr>
            <w:tcW w:w="2701" w:type="dxa"/>
            <w:tcBorders>
              <w:top w:val="single" w:sz="4" w:space="0" w:color="auto"/>
              <w:left w:val="nil"/>
              <w:bottom w:val="single" w:sz="4" w:space="0" w:color="auto"/>
              <w:right w:val="single" w:sz="8" w:space="0" w:color="595959"/>
            </w:tcBorders>
            <w:shd w:val="clear" w:color="auto" w:fill="auto"/>
            <w:noWrap/>
            <w:vAlign w:val="bottom"/>
            <w:hideMark/>
          </w:tcPr>
          <w:p w14:paraId="6DBE75C8" w14:textId="77777777" w:rsidR="00B47F8C" w:rsidRPr="004F59E0" w:rsidRDefault="00B47F8C" w:rsidP="002018C1">
            <w:pPr>
              <w:spacing w:line="360" w:lineRule="auto"/>
              <w:jc w:val="right"/>
              <w:rPr>
                <w:rFonts w:ascii="Univia Pro Light" w:eastAsia="Times New Roman" w:hAnsi="Univia Pro Light" w:cs="Calibri"/>
                <w:color w:val="auto"/>
                <w:sz w:val="20"/>
                <w:szCs w:val="20"/>
              </w:rPr>
            </w:pPr>
            <w:r w:rsidRPr="004F59E0">
              <w:rPr>
                <w:rFonts w:ascii="Univia Pro Light" w:eastAsia="Times New Roman" w:hAnsi="Univia Pro Light" w:cs="Calibri"/>
                <w:color w:val="auto"/>
                <w:sz w:val="20"/>
                <w:szCs w:val="20"/>
              </w:rPr>
              <w:t>1</w:t>
            </w:r>
            <w:r w:rsidR="00983C16">
              <w:rPr>
                <w:rFonts w:ascii="Univia Pro Light" w:eastAsia="Times New Roman" w:hAnsi="Univia Pro Light" w:cs="Calibri"/>
                <w:color w:val="auto"/>
                <w:sz w:val="20"/>
                <w:szCs w:val="20"/>
              </w:rPr>
              <w:t>8</w:t>
            </w:r>
            <w:r w:rsidRPr="004F59E0">
              <w:rPr>
                <w:rFonts w:ascii="Univia Pro Light" w:eastAsia="Times New Roman" w:hAnsi="Univia Pro Light" w:cs="Calibri"/>
                <w:color w:val="auto"/>
                <w:sz w:val="20"/>
                <w:szCs w:val="20"/>
              </w:rPr>
              <w:t>.</w:t>
            </w:r>
            <w:r w:rsidR="00EB2284">
              <w:rPr>
                <w:rFonts w:ascii="Univia Pro Light" w:eastAsia="Times New Roman" w:hAnsi="Univia Pro Light" w:cs="Calibri"/>
                <w:color w:val="auto"/>
                <w:sz w:val="20"/>
                <w:szCs w:val="20"/>
              </w:rPr>
              <w:t>66</w:t>
            </w:r>
          </w:p>
        </w:tc>
      </w:tr>
      <w:tr w:rsidR="00B47F8C" w:rsidRPr="005D20B5" w14:paraId="29E24AF2" w14:textId="77777777" w:rsidTr="002018C1">
        <w:trPr>
          <w:trHeight w:val="138"/>
        </w:trPr>
        <w:tc>
          <w:tcPr>
            <w:tcW w:w="3260" w:type="dxa"/>
            <w:tcBorders>
              <w:top w:val="nil"/>
              <w:left w:val="single" w:sz="8" w:space="0" w:color="595959"/>
              <w:bottom w:val="single" w:sz="4" w:space="0" w:color="auto"/>
              <w:right w:val="single" w:sz="4" w:space="0" w:color="auto"/>
            </w:tcBorders>
            <w:shd w:val="clear" w:color="auto" w:fill="auto"/>
            <w:noWrap/>
            <w:vAlign w:val="bottom"/>
            <w:hideMark/>
          </w:tcPr>
          <w:p w14:paraId="698B0103" w14:textId="77777777" w:rsidR="00B47F8C" w:rsidRPr="004F59E0" w:rsidRDefault="00B47F8C" w:rsidP="002018C1">
            <w:pPr>
              <w:spacing w:line="360" w:lineRule="auto"/>
              <w:rPr>
                <w:rFonts w:ascii="Univia Pro Light" w:eastAsia="Times New Roman" w:hAnsi="Univia Pro Light" w:cs="Calibri"/>
                <w:color w:val="auto"/>
                <w:sz w:val="20"/>
                <w:szCs w:val="20"/>
              </w:rPr>
            </w:pPr>
            <w:r w:rsidRPr="004F59E0">
              <w:rPr>
                <w:rFonts w:ascii="Univia Pro Light" w:eastAsia="Times New Roman" w:hAnsi="Univia Pro Light" w:cs="Calibri"/>
                <w:color w:val="auto"/>
                <w:sz w:val="20"/>
                <w:szCs w:val="20"/>
              </w:rPr>
              <w:t>Gasolina premium</w:t>
            </w:r>
          </w:p>
        </w:tc>
        <w:tc>
          <w:tcPr>
            <w:tcW w:w="2701" w:type="dxa"/>
            <w:tcBorders>
              <w:top w:val="nil"/>
              <w:left w:val="nil"/>
              <w:bottom w:val="single" w:sz="4" w:space="0" w:color="auto"/>
              <w:right w:val="single" w:sz="8" w:space="0" w:color="595959"/>
            </w:tcBorders>
            <w:shd w:val="clear" w:color="auto" w:fill="auto"/>
            <w:noWrap/>
            <w:vAlign w:val="bottom"/>
            <w:hideMark/>
          </w:tcPr>
          <w:p w14:paraId="14B2C954" w14:textId="77777777" w:rsidR="00B47F8C" w:rsidRPr="004F59E0" w:rsidRDefault="00EB2284" w:rsidP="002018C1">
            <w:pPr>
              <w:spacing w:line="360" w:lineRule="auto"/>
              <w:jc w:val="right"/>
              <w:rPr>
                <w:rFonts w:ascii="Univia Pro Light" w:eastAsia="Times New Roman" w:hAnsi="Univia Pro Light" w:cs="Calibri"/>
                <w:color w:val="auto"/>
                <w:sz w:val="20"/>
                <w:szCs w:val="20"/>
              </w:rPr>
            </w:pPr>
            <w:r>
              <w:rPr>
                <w:rFonts w:ascii="Univia Pro Light" w:eastAsia="Times New Roman" w:hAnsi="Univia Pro Light" w:cs="Calibri"/>
                <w:color w:val="auto"/>
                <w:sz w:val="20"/>
                <w:szCs w:val="20"/>
              </w:rPr>
              <w:t>20.18</w:t>
            </w:r>
          </w:p>
        </w:tc>
      </w:tr>
      <w:tr w:rsidR="00B47F8C" w:rsidRPr="005D20B5" w14:paraId="46904B9D" w14:textId="77777777" w:rsidTr="002018C1">
        <w:trPr>
          <w:trHeight w:val="183"/>
        </w:trPr>
        <w:tc>
          <w:tcPr>
            <w:tcW w:w="3260" w:type="dxa"/>
            <w:tcBorders>
              <w:top w:val="nil"/>
              <w:left w:val="single" w:sz="8" w:space="0" w:color="595959"/>
              <w:bottom w:val="single" w:sz="4" w:space="0" w:color="auto"/>
              <w:right w:val="single" w:sz="4" w:space="0" w:color="auto"/>
            </w:tcBorders>
            <w:shd w:val="clear" w:color="auto" w:fill="auto"/>
            <w:noWrap/>
            <w:vAlign w:val="bottom"/>
            <w:hideMark/>
          </w:tcPr>
          <w:p w14:paraId="6961FEED" w14:textId="77777777" w:rsidR="00B47F8C" w:rsidRPr="004F59E0" w:rsidRDefault="00B47F8C" w:rsidP="002018C1">
            <w:pPr>
              <w:spacing w:line="360" w:lineRule="auto"/>
              <w:rPr>
                <w:rFonts w:ascii="Univia Pro Light" w:eastAsia="Times New Roman" w:hAnsi="Univia Pro Light" w:cs="Calibri"/>
                <w:color w:val="auto"/>
                <w:sz w:val="20"/>
                <w:szCs w:val="20"/>
              </w:rPr>
            </w:pPr>
            <w:r w:rsidRPr="004F59E0">
              <w:rPr>
                <w:rFonts w:ascii="Univia Pro Light" w:eastAsia="Times New Roman" w:hAnsi="Univia Pro Light" w:cs="Calibri"/>
                <w:color w:val="auto"/>
                <w:sz w:val="20"/>
                <w:szCs w:val="20"/>
              </w:rPr>
              <w:t>Diesel</w:t>
            </w:r>
          </w:p>
        </w:tc>
        <w:tc>
          <w:tcPr>
            <w:tcW w:w="2701" w:type="dxa"/>
            <w:tcBorders>
              <w:top w:val="nil"/>
              <w:left w:val="nil"/>
              <w:bottom w:val="single" w:sz="4" w:space="0" w:color="auto"/>
              <w:right w:val="single" w:sz="8" w:space="0" w:color="595959"/>
            </w:tcBorders>
            <w:shd w:val="clear" w:color="auto" w:fill="auto"/>
            <w:noWrap/>
            <w:vAlign w:val="bottom"/>
            <w:hideMark/>
          </w:tcPr>
          <w:p w14:paraId="6F7DC235" w14:textId="77777777" w:rsidR="00B47F8C" w:rsidRPr="004F59E0" w:rsidRDefault="00B47F8C" w:rsidP="002018C1">
            <w:pPr>
              <w:spacing w:line="360" w:lineRule="auto"/>
              <w:jc w:val="right"/>
              <w:rPr>
                <w:rFonts w:ascii="Univia Pro Light" w:eastAsia="Times New Roman" w:hAnsi="Univia Pro Light" w:cs="Calibri"/>
                <w:color w:val="auto"/>
                <w:sz w:val="20"/>
                <w:szCs w:val="20"/>
              </w:rPr>
            </w:pPr>
            <w:r w:rsidRPr="004F59E0">
              <w:rPr>
                <w:rFonts w:ascii="Univia Pro Light" w:eastAsia="Times New Roman" w:hAnsi="Univia Pro Light" w:cs="Calibri"/>
                <w:color w:val="auto"/>
                <w:sz w:val="20"/>
                <w:szCs w:val="20"/>
              </w:rPr>
              <w:t>1</w:t>
            </w:r>
            <w:r w:rsidR="00983C16">
              <w:rPr>
                <w:rFonts w:ascii="Univia Pro Light" w:eastAsia="Times New Roman" w:hAnsi="Univia Pro Light" w:cs="Calibri"/>
                <w:color w:val="auto"/>
                <w:sz w:val="20"/>
                <w:szCs w:val="20"/>
              </w:rPr>
              <w:t>9</w:t>
            </w:r>
            <w:r w:rsidRPr="004F59E0">
              <w:rPr>
                <w:rFonts w:ascii="Univia Pro Light" w:eastAsia="Times New Roman" w:hAnsi="Univia Pro Light" w:cs="Calibri"/>
                <w:color w:val="auto"/>
                <w:sz w:val="20"/>
                <w:szCs w:val="20"/>
              </w:rPr>
              <w:t>.</w:t>
            </w:r>
            <w:r w:rsidR="00EB2284">
              <w:rPr>
                <w:rFonts w:ascii="Univia Pro Light" w:eastAsia="Times New Roman" w:hAnsi="Univia Pro Light" w:cs="Calibri"/>
                <w:color w:val="auto"/>
                <w:sz w:val="20"/>
                <w:szCs w:val="20"/>
              </w:rPr>
              <w:t>61</w:t>
            </w:r>
          </w:p>
        </w:tc>
      </w:tr>
      <w:tr w:rsidR="00B47F8C" w:rsidRPr="005D20B5" w14:paraId="7B3D6A7D" w14:textId="77777777" w:rsidTr="002018C1">
        <w:trPr>
          <w:trHeight w:val="258"/>
        </w:trPr>
        <w:tc>
          <w:tcPr>
            <w:tcW w:w="3260" w:type="dxa"/>
            <w:tcBorders>
              <w:top w:val="nil"/>
              <w:left w:val="single" w:sz="8" w:space="0" w:color="595959"/>
              <w:bottom w:val="nil"/>
              <w:right w:val="single" w:sz="4" w:space="0" w:color="auto"/>
            </w:tcBorders>
            <w:shd w:val="clear" w:color="auto" w:fill="auto"/>
            <w:noWrap/>
            <w:vAlign w:val="bottom"/>
            <w:hideMark/>
          </w:tcPr>
          <w:p w14:paraId="28B1904A" w14:textId="77777777" w:rsidR="00B47F8C" w:rsidRPr="004F59E0" w:rsidRDefault="00B47F8C" w:rsidP="002018C1">
            <w:pPr>
              <w:spacing w:line="360" w:lineRule="auto"/>
              <w:rPr>
                <w:rFonts w:ascii="Univia Pro Light" w:eastAsia="Times New Roman" w:hAnsi="Univia Pro Light" w:cs="Calibri"/>
                <w:color w:val="auto"/>
                <w:sz w:val="20"/>
                <w:szCs w:val="20"/>
              </w:rPr>
            </w:pPr>
            <w:r w:rsidRPr="004F59E0">
              <w:rPr>
                <w:rFonts w:ascii="Univia Pro Light" w:eastAsia="Times New Roman" w:hAnsi="Univia Pro Light" w:cs="Calibri"/>
                <w:color w:val="auto"/>
                <w:sz w:val="20"/>
                <w:szCs w:val="20"/>
              </w:rPr>
              <w:t>Gas LP</w:t>
            </w:r>
          </w:p>
        </w:tc>
        <w:tc>
          <w:tcPr>
            <w:tcW w:w="2701" w:type="dxa"/>
            <w:tcBorders>
              <w:top w:val="nil"/>
              <w:left w:val="nil"/>
              <w:bottom w:val="nil"/>
              <w:right w:val="single" w:sz="8" w:space="0" w:color="595959"/>
            </w:tcBorders>
            <w:shd w:val="clear" w:color="auto" w:fill="auto"/>
            <w:noWrap/>
            <w:vAlign w:val="bottom"/>
            <w:hideMark/>
          </w:tcPr>
          <w:p w14:paraId="3EF940F2" w14:textId="77777777" w:rsidR="00B47F8C" w:rsidRPr="004F59E0" w:rsidRDefault="00B47F8C" w:rsidP="002018C1">
            <w:pPr>
              <w:spacing w:line="360" w:lineRule="auto"/>
              <w:jc w:val="right"/>
              <w:rPr>
                <w:rFonts w:ascii="Univia Pro Light" w:eastAsia="Times New Roman" w:hAnsi="Univia Pro Light" w:cs="Calibri"/>
                <w:color w:val="auto"/>
                <w:sz w:val="20"/>
                <w:szCs w:val="20"/>
              </w:rPr>
            </w:pPr>
            <w:r w:rsidRPr="004F59E0">
              <w:rPr>
                <w:rFonts w:ascii="Univia Pro Light" w:eastAsia="Times New Roman" w:hAnsi="Univia Pro Light" w:cs="Calibri"/>
                <w:color w:val="auto"/>
                <w:sz w:val="20"/>
                <w:szCs w:val="20"/>
              </w:rPr>
              <w:t>1</w:t>
            </w:r>
            <w:r w:rsidR="00EB2284">
              <w:rPr>
                <w:rFonts w:ascii="Univia Pro Light" w:eastAsia="Times New Roman" w:hAnsi="Univia Pro Light" w:cs="Calibri"/>
                <w:color w:val="auto"/>
                <w:sz w:val="20"/>
                <w:szCs w:val="20"/>
              </w:rPr>
              <w:t>8.94</w:t>
            </w:r>
          </w:p>
        </w:tc>
      </w:tr>
      <w:tr w:rsidR="00B47F8C" w:rsidRPr="005D20B5" w14:paraId="325F1AEB" w14:textId="77777777" w:rsidTr="002018C1">
        <w:trPr>
          <w:trHeight w:val="261"/>
        </w:trPr>
        <w:tc>
          <w:tcPr>
            <w:tcW w:w="3260" w:type="dxa"/>
            <w:tcBorders>
              <w:top w:val="single" w:sz="4" w:space="0" w:color="auto"/>
              <w:left w:val="single" w:sz="8" w:space="0" w:color="595959"/>
              <w:bottom w:val="single" w:sz="8" w:space="0" w:color="595959"/>
              <w:right w:val="single" w:sz="4" w:space="0" w:color="auto"/>
            </w:tcBorders>
            <w:shd w:val="clear" w:color="auto" w:fill="auto"/>
            <w:noWrap/>
            <w:vAlign w:val="bottom"/>
            <w:hideMark/>
          </w:tcPr>
          <w:p w14:paraId="7E2B30CC" w14:textId="77777777" w:rsidR="00B47F8C" w:rsidRPr="004F59E0" w:rsidRDefault="00B47F8C" w:rsidP="002018C1">
            <w:pPr>
              <w:spacing w:line="360" w:lineRule="auto"/>
              <w:rPr>
                <w:rFonts w:ascii="Univia Pro Light" w:eastAsia="Times New Roman" w:hAnsi="Univia Pro Light" w:cs="Calibri"/>
                <w:color w:val="auto"/>
                <w:sz w:val="20"/>
                <w:szCs w:val="20"/>
              </w:rPr>
            </w:pPr>
            <w:r w:rsidRPr="004F59E0">
              <w:rPr>
                <w:rFonts w:ascii="Univia Pro Light" w:eastAsia="Times New Roman" w:hAnsi="Univia Pro Light" w:cs="Calibri"/>
                <w:color w:val="auto"/>
                <w:sz w:val="20"/>
                <w:szCs w:val="20"/>
              </w:rPr>
              <w:t>Turbosina</w:t>
            </w:r>
          </w:p>
        </w:tc>
        <w:tc>
          <w:tcPr>
            <w:tcW w:w="2701" w:type="dxa"/>
            <w:tcBorders>
              <w:top w:val="single" w:sz="4" w:space="0" w:color="auto"/>
              <w:left w:val="nil"/>
              <w:bottom w:val="single" w:sz="8" w:space="0" w:color="595959"/>
              <w:right w:val="single" w:sz="8" w:space="0" w:color="595959"/>
            </w:tcBorders>
            <w:shd w:val="clear" w:color="auto" w:fill="auto"/>
            <w:noWrap/>
            <w:vAlign w:val="bottom"/>
            <w:hideMark/>
          </w:tcPr>
          <w:p w14:paraId="59FBF7D2" w14:textId="77777777" w:rsidR="00B47F8C" w:rsidRPr="004F59E0" w:rsidRDefault="00B47F8C" w:rsidP="002018C1">
            <w:pPr>
              <w:spacing w:line="360" w:lineRule="auto"/>
              <w:jc w:val="right"/>
              <w:rPr>
                <w:rFonts w:ascii="Univia Pro Light" w:eastAsia="Times New Roman" w:hAnsi="Univia Pro Light" w:cs="Calibri"/>
                <w:color w:val="auto"/>
                <w:sz w:val="20"/>
                <w:szCs w:val="20"/>
              </w:rPr>
            </w:pPr>
            <w:r w:rsidRPr="004F59E0">
              <w:rPr>
                <w:rFonts w:ascii="Univia Pro Light" w:eastAsia="Times New Roman" w:hAnsi="Univia Pro Light" w:cs="Calibri"/>
                <w:color w:val="auto"/>
                <w:sz w:val="20"/>
                <w:szCs w:val="20"/>
              </w:rPr>
              <w:t>1</w:t>
            </w:r>
            <w:r w:rsidR="00983C16">
              <w:rPr>
                <w:rFonts w:ascii="Univia Pro Light" w:eastAsia="Times New Roman" w:hAnsi="Univia Pro Light" w:cs="Calibri"/>
                <w:color w:val="auto"/>
                <w:sz w:val="20"/>
                <w:szCs w:val="20"/>
              </w:rPr>
              <w:t>4</w:t>
            </w:r>
            <w:r w:rsidRPr="004F59E0">
              <w:rPr>
                <w:rFonts w:ascii="Univia Pro Light" w:eastAsia="Times New Roman" w:hAnsi="Univia Pro Light" w:cs="Calibri"/>
                <w:color w:val="auto"/>
                <w:sz w:val="20"/>
                <w:szCs w:val="20"/>
              </w:rPr>
              <w:t>.</w:t>
            </w:r>
            <w:r w:rsidR="00983C16">
              <w:rPr>
                <w:rFonts w:ascii="Univia Pro Light" w:eastAsia="Times New Roman" w:hAnsi="Univia Pro Light" w:cs="Calibri"/>
                <w:color w:val="auto"/>
                <w:sz w:val="20"/>
                <w:szCs w:val="20"/>
              </w:rPr>
              <w:t>92</w:t>
            </w:r>
          </w:p>
        </w:tc>
      </w:tr>
    </w:tbl>
    <w:p w14:paraId="059864DE" w14:textId="57478290" w:rsidR="005B1036" w:rsidRDefault="00E96059" w:rsidP="002018C1">
      <w:pPr>
        <w:pStyle w:val="Descripcin"/>
        <w:spacing w:after="0" w:afterAutospacing="0"/>
        <w:jc w:val="center"/>
        <w:rPr>
          <w:rFonts w:ascii="Univia Pro Light" w:hAnsi="Univia Pro Light"/>
          <w:b w:val="0"/>
        </w:rPr>
      </w:pPr>
      <w:bookmarkStart w:id="168" w:name="_Toc519525436"/>
      <w:bookmarkStart w:id="169" w:name="_Toc519613551"/>
      <w:r w:rsidRPr="00B857E3">
        <w:rPr>
          <w:rFonts w:ascii="Univia Pro Light" w:hAnsi="Univia Pro Light"/>
        </w:rPr>
        <w:t xml:space="preserve">Tabla </w:t>
      </w:r>
      <w:r w:rsidR="00F53FE9" w:rsidRPr="00B857E3">
        <w:rPr>
          <w:rFonts w:ascii="Univia Pro Light" w:hAnsi="Univia Pro Light"/>
        </w:rPr>
        <w:fldChar w:fldCharType="begin"/>
      </w:r>
      <w:r w:rsidRPr="00B857E3">
        <w:rPr>
          <w:rFonts w:ascii="Univia Pro Light" w:hAnsi="Univia Pro Light"/>
        </w:rPr>
        <w:instrText xml:space="preserve"> SEQ Tabla \* ARABIC </w:instrText>
      </w:r>
      <w:r w:rsidR="00F53FE9" w:rsidRPr="00B857E3">
        <w:rPr>
          <w:rFonts w:ascii="Univia Pro Light" w:hAnsi="Univia Pro Light"/>
        </w:rPr>
        <w:fldChar w:fldCharType="separate"/>
      </w:r>
      <w:r w:rsidR="00CB04E8">
        <w:rPr>
          <w:rFonts w:ascii="Univia Pro Light" w:hAnsi="Univia Pro Light"/>
          <w:noProof/>
        </w:rPr>
        <w:t>14</w:t>
      </w:r>
      <w:r w:rsidR="00F53FE9" w:rsidRPr="00B857E3">
        <w:rPr>
          <w:rFonts w:ascii="Univia Pro Light" w:hAnsi="Univia Pro Light"/>
        </w:rPr>
        <w:fldChar w:fldCharType="end"/>
      </w:r>
      <w:r w:rsidRPr="00B857E3">
        <w:rPr>
          <w:rFonts w:ascii="Univia Pro Light" w:hAnsi="Univia Pro Light"/>
        </w:rPr>
        <w:t xml:space="preserve">. </w:t>
      </w:r>
      <w:r w:rsidRPr="00C001D0">
        <w:rPr>
          <w:rFonts w:ascii="Univia Pro Light" w:hAnsi="Univia Pro Light"/>
          <w:b w:val="0"/>
        </w:rPr>
        <w:t>Costo por litro de combustible</w:t>
      </w:r>
      <w:r w:rsidR="002018C1">
        <w:rPr>
          <w:rFonts w:ascii="Univia Pro Light" w:hAnsi="Univia Pro Light"/>
          <w:b w:val="0"/>
        </w:rPr>
        <w:t>.</w:t>
      </w:r>
      <w:bookmarkEnd w:id="168"/>
      <w:bookmarkEnd w:id="169"/>
    </w:p>
    <w:p w14:paraId="2EA9CD83" w14:textId="77777777" w:rsidR="00EF6032" w:rsidRPr="00EF6032" w:rsidRDefault="00EF6032" w:rsidP="00EF6032">
      <w:pPr>
        <w:rPr>
          <w:lang w:val="es-ES" w:eastAsia="en-US"/>
        </w:rPr>
      </w:pPr>
    </w:p>
    <w:p w14:paraId="426254AB" w14:textId="77777777" w:rsidR="000B1C15" w:rsidRPr="004F59E0" w:rsidRDefault="000B1C15" w:rsidP="00534FF1">
      <w:pPr>
        <w:pStyle w:val="Prrafodelista"/>
        <w:numPr>
          <w:ilvl w:val="0"/>
          <w:numId w:val="17"/>
        </w:numPr>
        <w:spacing w:before="0" w:beforeAutospacing="0" w:after="240" w:afterAutospacing="0"/>
        <w:contextualSpacing w:val="0"/>
        <w:rPr>
          <w:rFonts w:ascii="Univia Pro Light" w:hAnsi="Univia Pro Light" w:cstheme="minorHAnsi"/>
          <w:sz w:val="24"/>
          <w:szCs w:val="24"/>
        </w:rPr>
      </w:pPr>
      <w:r w:rsidRPr="004F59E0">
        <w:rPr>
          <w:rFonts w:ascii="Univia Pro Light" w:hAnsi="Univia Pro Light" w:cstheme="minorHAnsi"/>
          <w:sz w:val="24"/>
          <w:szCs w:val="24"/>
        </w:rPr>
        <w:t>La asignación de recursos para combustibles se debe</w:t>
      </w:r>
      <w:r w:rsidR="00FD272E" w:rsidRPr="004F59E0">
        <w:rPr>
          <w:rFonts w:ascii="Univia Pro Light" w:hAnsi="Univia Pro Light" w:cstheme="minorHAnsi"/>
          <w:sz w:val="24"/>
          <w:szCs w:val="24"/>
        </w:rPr>
        <w:t>rá</w:t>
      </w:r>
      <w:r w:rsidRPr="004F59E0">
        <w:rPr>
          <w:rFonts w:ascii="Univia Pro Light" w:hAnsi="Univia Pro Light" w:cstheme="minorHAnsi"/>
          <w:sz w:val="24"/>
          <w:szCs w:val="24"/>
        </w:rPr>
        <w:t xml:space="preserve"> </w:t>
      </w:r>
      <w:r w:rsidR="00BF6974" w:rsidRPr="004F59E0">
        <w:rPr>
          <w:rFonts w:ascii="Univia Pro Light" w:hAnsi="Univia Pro Light" w:cstheme="minorHAnsi"/>
          <w:sz w:val="24"/>
          <w:szCs w:val="24"/>
        </w:rPr>
        <w:t>realiza</w:t>
      </w:r>
      <w:r w:rsidRPr="004F59E0">
        <w:rPr>
          <w:rFonts w:ascii="Univia Pro Light" w:hAnsi="Univia Pro Light" w:cstheme="minorHAnsi"/>
          <w:sz w:val="24"/>
          <w:szCs w:val="24"/>
        </w:rPr>
        <w:t xml:space="preserve">r </w:t>
      </w:r>
      <w:r w:rsidR="00BF6974" w:rsidRPr="004F59E0">
        <w:rPr>
          <w:rFonts w:ascii="Univia Pro Light" w:hAnsi="Univia Pro Light" w:cstheme="minorHAnsi"/>
          <w:sz w:val="24"/>
          <w:szCs w:val="24"/>
        </w:rPr>
        <w:t>con</w:t>
      </w:r>
      <w:r w:rsidRPr="004F59E0">
        <w:rPr>
          <w:rFonts w:ascii="Univia Pro Light" w:hAnsi="Univia Pro Light" w:cstheme="minorHAnsi"/>
          <w:sz w:val="24"/>
          <w:szCs w:val="24"/>
        </w:rPr>
        <w:t xml:space="preserve"> base a la plantilla vehicular actualizada.</w:t>
      </w:r>
    </w:p>
    <w:p w14:paraId="5156EA8E" w14:textId="77777777" w:rsidR="004F59E0" w:rsidRPr="0024297E" w:rsidRDefault="000B1C15" w:rsidP="00534FF1">
      <w:pPr>
        <w:pStyle w:val="Prrafodelista"/>
        <w:numPr>
          <w:ilvl w:val="0"/>
          <w:numId w:val="17"/>
        </w:numPr>
        <w:spacing w:before="0" w:beforeAutospacing="0" w:after="360" w:afterAutospacing="0"/>
        <w:contextualSpacing w:val="0"/>
        <w:rPr>
          <w:rFonts w:ascii="Univia Pro Light" w:hAnsi="Univia Pro Light" w:cstheme="minorHAnsi"/>
          <w:sz w:val="24"/>
          <w:szCs w:val="24"/>
        </w:rPr>
      </w:pPr>
      <w:r w:rsidRPr="004F59E0">
        <w:rPr>
          <w:rFonts w:ascii="Univia Pro Light" w:hAnsi="Univia Pro Light" w:cstheme="minorHAnsi"/>
          <w:sz w:val="24"/>
          <w:szCs w:val="24"/>
        </w:rPr>
        <w:t>Las partidas de vestuario administrativo y de c</w:t>
      </w:r>
      <w:r w:rsidR="00A72CF6" w:rsidRPr="004F59E0">
        <w:rPr>
          <w:rFonts w:ascii="Univia Pro Light" w:hAnsi="Univia Pro Light" w:cstheme="minorHAnsi"/>
          <w:sz w:val="24"/>
          <w:szCs w:val="24"/>
        </w:rPr>
        <w:t xml:space="preserve">ampo; vestuario para seguridad </w:t>
      </w:r>
      <w:r w:rsidRPr="004F59E0">
        <w:rPr>
          <w:rFonts w:ascii="Univia Pro Light" w:hAnsi="Univia Pro Light" w:cstheme="minorHAnsi"/>
          <w:sz w:val="24"/>
          <w:szCs w:val="24"/>
        </w:rPr>
        <w:t>pública; prendas de protección administrativa y de campo; prendas de protección para seguridad pú</w:t>
      </w:r>
      <w:r w:rsidR="00FD272E" w:rsidRPr="004F59E0">
        <w:rPr>
          <w:rFonts w:ascii="Univia Pro Light" w:hAnsi="Univia Pro Light" w:cstheme="minorHAnsi"/>
          <w:sz w:val="24"/>
          <w:szCs w:val="24"/>
        </w:rPr>
        <w:t>blica; blancos y telas, se deberán</w:t>
      </w:r>
      <w:r w:rsidRPr="004F59E0">
        <w:rPr>
          <w:rFonts w:ascii="Univia Pro Light" w:hAnsi="Univia Pro Light" w:cstheme="minorHAnsi"/>
          <w:sz w:val="24"/>
          <w:szCs w:val="24"/>
        </w:rPr>
        <w:t xml:space="preserve"> presupuestar exclusivamente para el personal que autorice la Secretaría de Administración, por la naturaleza de las funciones de cada Unidad Responsable y por convenios establecidos.</w:t>
      </w:r>
    </w:p>
    <w:p w14:paraId="0E71198A" w14:textId="77777777" w:rsidR="000B1C15" w:rsidRPr="00B857E3" w:rsidRDefault="000B1C15" w:rsidP="00AC4859">
      <w:pPr>
        <w:pStyle w:val="Subttulo"/>
        <w:numPr>
          <w:ilvl w:val="0"/>
          <w:numId w:val="22"/>
        </w:numPr>
        <w:spacing w:before="360" w:after="360"/>
        <w:ind w:left="714" w:hanging="357"/>
        <w:rPr>
          <w:rFonts w:ascii="Univia Pro Light" w:hAnsi="Univia Pro Light" w:cstheme="minorHAnsi"/>
          <w:sz w:val="24"/>
          <w:szCs w:val="24"/>
        </w:rPr>
      </w:pPr>
      <w:r w:rsidRPr="00B857E3">
        <w:rPr>
          <w:rFonts w:ascii="Univia Pro Light" w:hAnsi="Univia Pro Light" w:cstheme="minorHAnsi"/>
          <w:sz w:val="24"/>
          <w:szCs w:val="24"/>
        </w:rPr>
        <w:t>Servicios Generales. Capítulo 3000</w:t>
      </w:r>
    </w:p>
    <w:p w14:paraId="23ED6F58" w14:textId="77777777" w:rsidR="000B1C15" w:rsidRPr="00B857E3" w:rsidRDefault="00FD272E" w:rsidP="00AC4859">
      <w:pPr>
        <w:pStyle w:val="Prrafodelista"/>
        <w:numPr>
          <w:ilvl w:val="0"/>
          <w:numId w:val="36"/>
        </w:numPr>
        <w:spacing w:before="240" w:beforeAutospacing="0" w:after="240" w:afterAutospacing="0"/>
        <w:contextualSpacing w:val="0"/>
        <w:rPr>
          <w:rFonts w:ascii="Univia Pro Light" w:hAnsi="Univia Pro Light" w:cstheme="minorHAnsi"/>
          <w:sz w:val="24"/>
          <w:szCs w:val="24"/>
        </w:rPr>
      </w:pPr>
      <w:r w:rsidRPr="00B857E3">
        <w:rPr>
          <w:rFonts w:ascii="Univia Pro Light" w:hAnsi="Univia Pro Light" w:cstheme="minorHAnsi"/>
          <w:sz w:val="24"/>
          <w:szCs w:val="24"/>
        </w:rPr>
        <w:t>Los servicios se deberán</w:t>
      </w:r>
      <w:r w:rsidR="000B1C15" w:rsidRPr="00B857E3">
        <w:rPr>
          <w:rFonts w:ascii="Univia Pro Light" w:hAnsi="Univia Pro Light" w:cstheme="minorHAnsi"/>
          <w:sz w:val="24"/>
          <w:szCs w:val="24"/>
        </w:rPr>
        <w:t xml:space="preserve"> presupuestar en el Capítulo 3000 Servicios Generales y en el identificador de partida C, de acuerdo a las partidas y conceptos detallados en el Catálogo y Glosario del Clasificador por Tipo y Objeto del Gasto. </w:t>
      </w:r>
    </w:p>
    <w:p w14:paraId="66D53CE3" w14:textId="77777777" w:rsidR="000B1C15" w:rsidRPr="00B857E3" w:rsidRDefault="000B1C15" w:rsidP="00AC4859">
      <w:pPr>
        <w:pStyle w:val="Prrafodelista"/>
        <w:numPr>
          <w:ilvl w:val="0"/>
          <w:numId w:val="36"/>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El costeo de las partidas presupuestarias de servicios de energía eléctrica, teléfono, agua potable, telecomunicaciones, internet, arrendamiento de inmuebles y muebles, se debe</w:t>
      </w:r>
      <w:r w:rsidR="00FD272E" w:rsidRPr="00B857E3">
        <w:rPr>
          <w:rFonts w:ascii="Univia Pro Light" w:hAnsi="Univia Pro Light" w:cstheme="minorHAnsi"/>
          <w:sz w:val="24"/>
          <w:szCs w:val="24"/>
        </w:rPr>
        <w:t>rá realizar</w:t>
      </w:r>
      <w:r w:rsidR="00B65CD1">
        <w:rPr>
          <w:rFonts w:ascii="Univia Pro Light" w:hAnsi="Univia Pro Light" w:cstheme="minorHAnsi"/>
          <w:sz w:val="24"/>
          <w:szCs w:val="24"/>
        </w:rPr>
        <w:t xml:space="preserve"> tomando </w:t>
      </w:r>
      <w:r w:rsidR="00B65CD1">
        <w:rPr>
          <w:rFonts w:ascii="Univia Pro Light" w:hAnsi="Univia Pro Light" w:cstheme="minorHAnsi"/>
          <w:sz w:val="24"/>
          <w:szCs w:val="24"/>
        </w:rPr>
        <w:lastRenderedPageBreak/>
        <w:t xml:space="preserve">como base </w:t>
      </w:r>
      <w:r w:rsidRPr="00B857E3">
        <w:rPr>
          <w:rFonts w:ascii="Univia Pro Light" w:hAnsi="Univia Pro Light" w:cstheme="minorHAnsi"/>
          <w:sz w:val="24"/>
          <w:szCs w:val="24"/>
        </w:rPr>
        <w:t>los contratos vigentes autorizados por la Secretaría de Administración, determinando como importe mensual, el promedio histórico de gasto del pr</w:t>
      </w:r>
      <w:r w:rsidR="00FD272E" w:rsidRPr="00B857E3">
        <w:rPr>
          <w:rFonts w:ascii="Univia Pro Light" w:hAnsi="Univia Pro Light" w:cstheme="minorHAnsi"/>
          <w:sz w:val="24"/>
          <w:szCs w:val="24"/>
        </w:rPr>
        <w:t xml:space="preserve">imer semestre del ejercicio </w:t>
      </w:r>
      <w:r w:rsidR="00FD272E" w:rsidRPr="00E75701">
        <w:rPr>
          <w:rFonts w:ascii="Univia Pro Light" w:hAnsi="Univia Pro Light" w:cstheme="minorHAnsi"/>
          <w:sz w:val="24"/>
          <w:szCs w:val="24"/>
        </w:rPr>
        <w:t>201</w:t>
      </w:r>
      <w:r w:rsidR="00BD2B34">
        <w:rPr>
          <w:rFonts w:ascii="Univia Pro Light" w:hAnsi="Univia Pro Light" w:cstheme="minorHAnsi"/>
          <w:sz w:val="24"/>
          <w:szCs w:val="24"/>
        </w:rPr>
        <w:t>8</w:t>
      </w:r>
      <w:r w:rsidRPr="00B857E3">
        <w:rPr>
          <w:rFonts w:ascii="Univia Pro Light" w:hAnsi="Univia Pro Light" w:cstheme="minorHAnsi"/>
          <w:sz w:val="24"/>
          <w:szCs w:val="24"/>
        </w:rPr>
        <w:t>. Para el caso de arrendamiento de equipo de comunicación, no se autorizarán nuevas contrataciones a excepción de las Unidades Responsables relacionadas con la seguridad pública y la investigación de delitos.</w:t>
      </w:r>
    </w:p>
    <w:p w14:paraId="1D8DB9F7" w14:textId="77777777" w:rsidR="004F59E0" w:rsidRPr="00B47543" w:rsidRDefault="000B1C15" w:rsidP="004F59E0">
      <w:pPr>
        <w:pStyle w:val="Prrafodelista"/>
        <w:numPr>
          <w:ilvl w:val="0"/>
          <w:numId w:val="36"/>
        </w:numPr>
        <w:spacing w:before="240" w:beforeAutospacing="0" w:after="240" w:afterAutospacing="0"/>
        <w:ind w:left="1434" w:hanging="357"/>
        <w:contextualSpacing w:val="0"/>
        <w:rPr>
          <w:rFonts w:ascii="Univia Pro Light" w:hAnsi="Univia Pro Light" w:cstheme="minorHAnsi"/>
        </w:rPr>
      </w:pPr>
      <w:r w:rsidRPr="00B857E3">
        <w:rPr>
          <w:rFonts w:ascii="Univia Pro Light" w:hAnsi="Univia Pro Light" w:cstheme="minorHAnsi"/>
          <w:sz w:val="24"/>
          <w:szCs w:val="24"/>
        </w:rPr>
        <w:t>El servi</w:t>
      </w:r>
      <w:r w:rsidR="009E54A1" w:rsidRPr="00B857E3">
        <w:rPr>
          <w:rFonts w:ascii="Univia Pro Light" w:hAnsi="Univia Pro Light" w:cstheme="minorHAnsi"/>
          <w:sz w:val="24"/>
          <w:szCs w:val="24"/>
        </w:rPr>
        <w:t>cio de teléfono celular se deberá</w:t>
      </w:r>
      <w:r w:rsidRPr="00B857E3">
        <w:rPr>
          <w:rFonts w:ascii="Univia Pro Light" w:hAnsi="Univia Pro Light" w:cstheme="minorHAnsi"/>
          <w:sz w:val="24"/>
          <w:szCs w:val="24"/>
        </w:rPr>
        <w:t xml:space="preserve"> presupuestar exclusivamente para Secretarios, Procurador General de Justicia, Directores Generales, Subsecretarios, Subprocuradores y Directores de Área, así como para aquellos servidores públicos que por la naturaleza de sus funciones les haya</w:t>
      </w:r>
      <w:r w:rsidR="00E96059" w:rsidRPr="00B857E3">
        <w:rPr>
          <w:rFonts w:ascii="Univia Pro Light" w:hAnsi="Univia Pro Light" w:cstheme="minorHAnsi"/>
          <w:sz w:val="24"/>
          <w:szCs w:val="24"/>
        </w:rPr>
        <w:t xml:space="preserve"> sido autorizado, de acuerdo a </w:t>
      </w:r>
      <w:r w:rsidRPr="00B857E3">
        <w:rPr>
          <w:rFonts w:ascii="Univia Pro Light" w:hAnsi="Univia Pro Light" w:cstheme="minorHAnsi"/>
          <w:sz w:val="24"/>
          <w:szCs w:val="24"/>
        </w:rPr>
        <w:t>las cuotas mensuales que se</w:t>
      </w:r>
      <w:r w:rsidR="00D97F58" w:rsidRPr="00B857E3">
        <w:rPr>
          <w:rFonts w:ascii="Univia Pro Light" w:hAnsi="Univia Pro Light" w:cstheme="minorHAnsi"/>
          <w:sz w:val="24"/>
          <w:szCs w:val="24"/>
        </w:rPr>
        <w:t xml:space="preserve"> muestran en la siguiente tabla:</w:t>
      </w:r>
    </w:p>
    <w:tbl>
      <w:tblPr>
        <w:tblW w:w="7036" w:type="dxa"/>
        <w:jc w:val="center"/>
        <w:tblCellMar>
          <w:left w:w="70" w:type="dxa"/>
          <w:right w:w="70" w:type="dxa"/>
        </w:tblCellMar>
        <w:tblLook w:val="04A0" w:firstRow="1" w:lastRow="0" w:firstColumn="1" w:lastColumn="0" w:noHBand="0" w:noVBand="1"/>
      </w:tblPr>
      <w:tblGrid>
        <w:gridCol w:w="783"/>
        <w:gridCol w:w="4454"/>
        <w:gridCol w:w="1799"/>
      </w:tblGrid>
      <w:tr w:rsidR="003F77E8" w:rsidRPr="00260F8D" w14:paraId="4E95F980" w14:textId="77777777" w:rsidTr="009D2412">
        <w:trPr>
          <w:trHeight w:val="321"/>
          <w:jc w:val="center"/>
        </w:trPr>
        <w:tc>
          <w:tcPr>
            <w:tcW w:w="783" w:type="dxa"/>
            <w:tcBorders>
              <w:top w:val="single" w:sz="8" w:space="0" w:color="595959"/>
              <w:left w:val="single" w:sz="8" w:space="0" w:color="595959"/>
              <w:bottom w:val="single" w:sz="8" w:space="0" w:color="595959"/>
              <w:right w:val="nil"/>
            </w:tcBorders>
            <w:shd w:val="clear" w:color="000000" w:fill="F79443"/>
            <w:noWrap/>
            <w:vAlign w:val="center"/>
            <w:hideMark/>
          </w:tcPr>
          <w:p w14:paraId="612408FA" w14:textId="77777777" w:rsidR="003F77E8" w:rsidRPr="003C7871" w:rsidRDefault="003F77E8" w:rsidP="002A106F">
            <w:pPr>
              <w:rPr>
                <w:rFonts w:ascii="Univia Pro Light" w:eastAsia="Times New Roman" w:hAnsi="Univia Pro Light" w:cstheme="minorHAnsi"/>
                <w:b/>
                <w:bCs/>
                <w:color w:val="auto"/>
                <w:sz w:val="18"/>
                <w:szCs w:val="20"/>
              </w:rPr>
            </w:pPr>
            <w:r w:rsidRPr="003C7871">
              <w:rPr>
                <w:rFonts w:ascii="Courier New" w:eastAsia="Times New Roman" w:hAnsi="Courier New" w:cs="Courier New"/>
                <w:b/>
                <w:bCs/>
                <w:color w:val="auto"/>
                <w:sz w:val="18"/>
                <w:szCs w:val="20"/>
              </w:rPr>
              <w:t> </w:t>
            </w:r>
          </w:p>
        </w:tc>
        <w:tc>
          <w:tcPr>
            <w:tcW w:w="6253" w:type="dxa"/>
            <w:gridSpan w:val="2"/>
            <w:tcBorders>
              <w:top w:val="single" w:sz="8" w:space="0" w:color="595959"/>
              <w:left w:val="single" w:sz="8" w:space="0" w:color="595959"/>
              <w:bottom w:val="single" w:sz="8" w:space="0" w:color="595959"/>
              <w:right w:val="single" w:sz="8" w:space="0" w:color="595959"/>
            </w:tcBorders>
            <w:shd w:val="clear" w:color="000000" w:fill="F79443"/>
            <w:vAlign w:val="center"/>
            <w:hideMark/>
          </w:tcPr>
          <w:p w14:paraId="3E794D44" w14:textId="77777777" w:rsidR="003F77E8" w:rsidRPr="003C7871" w:rsidRDefault="003F77E8" w:rsidP="002A106F">
            <w:pPr>
              <w:jc w:val="center"/>
              <w:rPr>
                <w:rFonts w:ascii="Univia Pro Light" w:eastAsia="Times New Roman" w:hAnsi="Univia Pro Light" w:cstheme="minorHAnsi"/>
                <w:b/>
                <w:bCs/>
                <w:color w:val="auto"/>
                <w:sz w:val="18"/>
                <w:szCs w:val="20"/>
              </w:rPr>
            </w:pPr>
            <w:r w:rsidRPr="003C7871">
              <w:rPr>
                <w:rFonts w:ascii="Univia Pro Light" w:eastAsia="Times New Roman" w:hAnsi="Univia Pro Light" w:cstheme="minorHAnsi"/>
                <w:b/>
                <w:bCs/>
                <w:color w:val="auto"/>
                <w:sz w:val="18"/>
                <w:szCs w:val="20"/>
              </w:rPr>
              <w:t xml:space="preserve">CUOTAS MENSUALES AUTORIZADAS PARA USO DE CELULAR </w:t>
            </w:r>
          </w:p>
        </w:tc>
      </w:tr>
      <w:tr w:rsidR="003F77E8" w:rsidRPr="00260F8D" w14:paraId="6AE964E1" w14:textId="77777777" w:rsidTr="009D2412">
        <w:trPr>
          <w:trHeight w:val="573"/>
          <w:jc w:val="center"/>
        </w:trPr>
        <w:tc>
          <w:tcPr>
            <w:tcW w:w="783" w:type="dxa"/>
            <w:tcBorders>
              <w:top w:val="nil"/>
              <w:left w:val="single" w:sz="8" w:space="0" w:color="595959"/>
              <w:bottom w:val="nil"/>
              <w:right w:val="nil"/>
            </w:tcBorders>
            <w:shd w:val="clear" w:color="000000" w:fill="F79443"/>
            <w:noWrap/>
            <w:vAlign w:val="center"/>
            <w:hideMark/>
          </w:tcPr>
          <w:p w14:paraId="6A918E7F" w14:textId="77777777" w:rsidR="003F77E8" w:rsidRPr="003C7871" w:rsidRDefault="003F77E8" w:rsidP="002A106F">
            <w:pPr>
              <w:jc w:val="center"/>
              <w:rPr>
                <w:rFonts w:ascii="Univia Pro Light" w:eastAsia="Times New Roman" w:hAnsi="Univia Pro Light" w:cstheme="minorHAnsi"/>
                <w:b/>
                <w:bCs/>
                <w:color w:val="auto"/>
                <w:sz w:val="18"/>
                <w:szCs w:val="20"/>
              </w:rPr>
            </w:pPr>
            <w:r w:rsidRPr="003C7871">
              <w:rPr>
                <w:rFonts w:ascii="Univia Pro Light" w:eastAsia="Times New Roman" w:hAnsi="Univia Pro Light" w:cstheme="minorHAnsi"/>
                <w:b/>
                <w:bCs/>
                <w:color w:val="auto"/>
                <w:sz w:val="18"/>
                <w:szCs w:val="20"/>
              </w:rPr>
              <w:t>No.</w:t>
            </w:r>
          </w:p>
        </w:tc>
        <w:tc>
          <w:tcPr>
            <w:tcW w:w="4454" w:type="dxa"/>
            <w:tcBorders>
              <w:top w:val="nil"/>
              <w:left w:val="single" w:sz="8" w:space="0" w:color="595959"/>
              <w:bottom w:val="nil"/>
              <w:right w:val="single" w:sz="8" w:space="0" w:color="595959"/>
            </w:tcBorders>
            <w:shd w:val="clear" w:color="000000" w:fill="F79443"/>
            <w:vAlign w:val="center"/>
            <w:hideMark/>
          </w:tcPr>
          <w:p w14:paraId="6D1486A9" w14:textId="77777777" w:rsidR="003F77E8" w:rsidRPr="003C7871" w:rsidRDefault="003F77E8" w:rsidP="002A106F">
            <w:pPr>
              <w:jc w:val="center"/>
              <w:rPr>
                <w:rFonts w:ascii="Univia Pro Light" w:eastAsia="Times New Roman" w:hAnsi="Univia Pro Light" w:cstheme="minorHAnsi"/>
                <w:b/>
                <w:bCs/>
                <w:color w:val="auto"/>
                <w:sz w:val="18"/>
                <w:szCs w:val="20"/>
              </w:rPr>
            </w:pPr>
            <w:r w:rsidRPr="003C7871">
              <w:rPr>
                <w:rFonts w:ascii="Univia Pro Light" w:eastAsia="Times New Roman" w:hAnsi="Univia Pro Light" w:cstheme="minorHAnsi"/>
                <w:b/>
                <w:bCs/>
                <w:color w:val="auto"/>
                <w:sz w:val="18"/>
                <w:szCs w:val="20"/>
              </w:rPr>
              <w:t>CARGO</w:t>
            </w:r>
          </w:p>
        </w:tc>
        <w:tc>
          <w:tcPr>
            <w:tcW w:w="1799" w:type="dxa"/>
            <w:tcBorders>
              <w:top w:val="nil"/>
              <w:left w:val="nil"/>
              <w:bottom w:val="nil"/>
              <w:right w:val="single" w:sz="8" w:space="0" w:color="595959"/>
            </w:tcBorders>
            <w:shd w:val="clear" w:color="000000" w:fill="F79443"/>
            <w:vAlign w:val="center"/>
            <w:hideMark/>
          </w:tcPr>
          <w:p w14:paraId="477EEA25" w14:textId="77777777" w:rsidR="003F77E8" w:rsidRPr="003C7871" w:rsidRDefault="003F77E8" w:rsidP="002A106F">
            <w:pPr>
              <w:jc w:val="center"/>
              <w:rPr>
                <w:rFonts w:ascii="Univia Pro Light" w:eastAsia="Times New Roman" w:hAnsi="Univia Pro Light" w:cstheme="minorHAnsi"/>
                <w:b/>
                <w:bCs/>
                <w:color w:val="auto"/>
                <w:sz w:val="18"/>
                <w:szCs w:val="20"/>
              </w:rPr>
            </w:pPr>
            <w:r w:rsidRPr="003C7871">
              <w:rPr>
                <w:rFonts w:ascii="Univia Pro Light" w:eastAsia="Times New Roman" w:hAnsi="Univia Pro Light" w:cstheme="minorHAnsi"/>
                <w:b/>
                <w:bCs/>
                <w:color w:val="auto"/>
                <w:sz w:val="18"/>
                <w:szCs w:val="20"/>
              </w:rPr>
              <w:t>MONTO MÁXIMO MENSUAL</w:t>
            </w:r>
          </w:p>
        </w:tc>
      </w:tr>
      <w:tr w:rsidR="003F77E8" w:rsidRPr="00260F8D" w14:paraId="26E18074" w14:textId="77777777" w:rsidTr="009D2412">
        <w:trPr>
          <w:trHeight w:val="377"/>
          <w:jc w:val="center"/>
        </w:trPr>
        <w:tc>
          <w:tcPr>
            <w:tcW w:w="783" w:type="dxa"/>
            <w:tcBorders>
              <w:top w:val="single" w:sz="8" w:space="0" w:color="595959"/>
              <w:left w:val="single" w:sz="8" w:space="0" w:color="595959"/>
              <w:bottom w:val="single" w:sz="4" w:space="0" w:color="auto"/>
              <w:right w:val="nil"/>
            </w:tcBorders>
            <w:shd w:val="clear" w:color="auto" w:fill="auto"/>
            <w:noWrap/>
            <w:vAlign w:val="center"/>
            <w:hideMark/>
          </w:tcPr>
          <w:p w14:paraId="16D00AF8" w14:textId="77777777" w:rsidR="003F77E8" w:rsidRPr="00260F8D" w:rsidRDefault="003F77E8" w:rsidP="008E6302">
            <w:pPr>
              <w:spacing w:line="276" w:lineRule="auto"/>
              <w:jc w:val="center"/>
              <w:rPr>
                <w:rFonts w:ascii="Univia Pro Light" w:eastAsia="Times New Roman" w:hAnsi="Univia Pro Light" w:cstheme="minorHAnsi"/>
                <w:b/>
                <w:bCs/>
                <w:sz w:val="18"/>
                <w:szCs w:val="20"/>
              </w:rPr>
            </w:pPr>
            <w:r w:rsidRPr="00260F8D">
              <w:rPr>
                <w:rFonts w:ascii="Univia Pro Light" w:eastAsia="Times New Roman" w:hAnsi="Univia Pro Light" w:cstheme="minorHAnsi"/>
                <w:b/>
                <w:bCs/>
                <w:sz w:val="18"/>
                <w:szCs w:val="20"/>
              </w:rPr>
              <w:t>1</w:t>
            </w:r>
          </w:p>
        </w:tc>
        <w:tc>
          <w:tcPr>
            <w:tcW w:w="4454" w:type="dxa"/>
            <w:tcBorders>
              <w:top w:val="single" w:sz="8" w:space="0" w:color="595959"/>
              <w:left w:val="single" w:sz="8" w:space="0" w:color="595959"/>
              <w:bottom w:val="single" w:sz="4" w:space="0" w:color="auto"/>
              <w:right w:val="single" w:sz="4" w:space="0" w:color="auto"/>
            </w:tcBorders>
            <w:shd w:val="clear" w:color="auto" w:fill="auto"/>
            <w:noWrap/>
            <w:vAlign w:val="center"/>
            <w:hideMark/>
          </w:tcPr>
          <w:p w14:paraId="4641900E" w14:textId="77777777" w:rsidR="003F77E8" w:rsidRPr="00260F8D" w:rsidRDefault="0076373C" w:rsidP="008E6302">
            <w:pPr>
              <w:spacing w:line="276" w:lineRule="auto"/>
              <w:jc w:val="both"/>
              <w:rPr>
                <w:rFonts w:ascii="Univia Pro Light" w:eastAsia="Times New Roman" w:hAnsi="Univia Pro Light" w:cstheme="minorHAnsi"/>
                <w:sz w:val="18"/>
                <w:szCs w:val="20"/>
              </w:rPr>
            </w:pPr>
            <w:r w:rsidRPr="00260F8D">
              <w:rPr>
                <w:rFonts w:ascii="Univia Pro Light" w:eastAsia="Times New Roman" w:hAnsi="Univia Pro Light" w:cstheme="minorHAnsi"/>
                <w:sz w:val="18"/>
                <w:szCs w:val="20"/>
              </w:rPr>
              <w:t>Secretario</w:t>
            </w:r>
          </w:p>
        </w:tc>
        <w:tc>
          <w:tcPr>
            <w:tcW w:w="1799" w:type="dxa"/>
            <w:tcBorders>
              <w:top w:val="single" w:sz="8" w:space="0" w:color="595959"/>
              <w:left w:val="nil"/>
              <w:bottom w:val="single" w:sz="4" w:space="0" w:color="auto"/>
              <w:right w:val="single" w:sz="8" w:space="0" w:color="595959"/>
            </w:tcBorders>
            <w:shd w:val="clear" w:color="auto" w:fill="auto"/>
            <w:noWrap/>
            <w:vAlign w:val="center"/>
            <w:hideMark/>
          </w:tcPr>
          <w:p w14:paraId="5C403942" w14:textId="77777777" w:rsidR="003F77E8" w:rsidRPr="00260F8D" w:rsidRDefault="009D2412" w:rsidP="008E6302">
            <w:pPr>
              <w:spacing w:line="276" w:lineRule="auto"/>
              <w:jc w:val="right"/>
              <w:rPr>
                <w:rFonts w:ascii="Univia Pro Light" w:eastAsia="Times New Roman" w:hAnsi="Univia Pro Light" w:cstheme="minorHAnsi"/>
                <w:sz w:val="18"/>
                <w:szCs w:val="20"/>
              </w:rPr>
            </w:pPr>
            <w:r w:rsidRPr="00260F8D">
              <w:rPr>
                <w:rFonts w:ascii="Univia Pro Light" w:eastAsia="Times New Roman" w:hAnsi="Univia Pro Light" w:cstheme="minorHAnsi"/>
                <w:sz w:val="18"/>
                <w:szCs w:val="20"/>
              </w:rPr>
              <w:t xml:space="preserve">$ </w:t>
            </w:r>
            <w:r w:rsidR="003F77E8" w:rsidRPr="00260F8D">
              <w:rPr>
                <w:rFonts w:ascii="Univia Pro Light" w:eastAsia="Times New Roman" w:hAnsi="Univia Pro Light" w:cstheme="minorHAnsi"/>
                <w:sz w:val="18"/>
                <w:szCs w:val="20"/>
              </w:rPr>
              <w:t>700.00</w:t>
            </w:r>
          </w:p>
        </w:tc>
      </w:tr>
      <w:tr w:rsidR="003F77E8" w:rsidRPr="00260F8D" w14:paraId="248E3FA3" w14:textId="77777777" w:rsidTr="009D2412">
        <w:trPr>
          <w:trHeight w:val="377"/>
          <w:jc w:val="center"/>
        </w:trPr>
        <w:tc>
          <w:tcPr>
            <w:tcW w:w="783" w:type="dxa"/>
            <w:tcBorders>
              <w:top w:val="nil"/>
              <w:left w:val="single" w:sz="8" w:space="0" w:color="595959"/>
              <w:bottom w:val="single" w:sz="4" w:space="0" w:color="auto"/>
              <w:right w:val="nil"/>
            </w:tcBorders>
            <w:shd w:val="clear" w:color="auto" w:fill="auto"/>
            <w:noWrap/>
            <w:vAlign w:val="center"/>
            <w:hideMark/>
          </w:tcPr>
          <w:p w14:paraId="3409B610" w14:textId="77777777" w:rsidR="003F77E8" w:rsidRPr="00260F8D" w:rsidRDefault="003F77E8" w:rsidP="008E6302">
            <w:pPr>
              <w:spacing w:line="276" w:lineRule="auto"/>
              <w:jc w:val="center"/>
              <w:rPr>
                <w:rFonts w:ascii="Univia Pro Light" w:eastAsia="Times New Roman" w:hAnsi="Univia Pro Light" w:cstheme="minorHAnsi"/>
                <w:b/>
                <w:bCs/>
                <w:sz w:val="18"/>
                <w:szCs w:val="20"/>
              </w:rPr>
            </w:pPr>
            <w:r w:rsidRPr="00260F8D">
              <w:rPr>
                <w:rFonts w:ascii="Univia Pro Light" w:eastAsia="Times New Roman" w:hAnsi="Univia Pro Light" w:cstheme="minorHAnsi"/>
                <w:b/>
                <w:bCs/>
                <w:sz w:val="18"/>
                <w:szCs w:val="20"/>
              </w:rPr>
              <w:t>2</w:t>
            </w:r>
          </w:p>
        </w:tc>
        <w:tc>
          <w:tcPr>
            <w:tcW w:w="4454" w:type="dxa"/>
            <w:tcBorders>
              <w:top w:val="nil"/>
              <w:left w:val="single" w:sz="8" w:space="0" w:color="595959"/>
              <w:bottom w:val="single" w:sz="4" w:space="0" w:color="auto"/>
              <w:right w:val="single" w:sz="4" w:space="0" w:color="auto"/>
            </w:tcBorders>
            <w:shd w:val="clear" w:color="auto" w:fill="auto"/>
            <w:noWrap/>
            <w:vAlign w:val="center"/>
            <w:hideMark/>
          </w:tcPr>
          <w:p w14:paraId="739A4812" w14:textId="77777777" w:rsidR="003F77E8" w:rsidRPr="00260F8D" w:rsidRDefault="0076373C" w:rsidP="008E6302">
            <w:pPr>
              <w:spacing w:line="276" w:lineRule="auto"/>
              <w:jc w:val="both"/>
              <w:rPr>
                <w:rFonts w:ascii="Univia Pro Light" w:eastAsia="Times New Roman" w:hAnsi="Univia Pro Light" w:cstheme="minorHAnsi"/>
                <w:sz w:val="18"/>
                <w:szCs w:val="20"/>
              </w:rPr>
            </w:pPr>
            <w:r w:rsidRPr="00260F8D">
              <w:rPr>
                <w:rFonts w:ascii="Univia Pro Light" w:eastAsia="Times New Roman" w:hAnsi="Univia Pro Light" w:cstheme="minorHAnsi"/>
                <w:sz w:val="18"/>
                <w:szCs w:val="20"/>
              </w:rPr>
              <w:t>Procurador general</w:t>
            </w:r>
          </w:p>
        </w:tc>
        <w:tc>
          <w:tcPr>
            <w:tcW w:w="1799" w:type="dxa"/>
            <w:tcBorders>
              <w:top w:val="nil"/>
              <w:left w:val="nil"/>
              <w:bottom w:val="single" w:sz="4" w:space="0" w:color="auto"/>
              <w:right w:val="single" w:sz="8" w:space="0" w:color="595959"/>
            </w:tcBorders>
            <w:shd w:val="clear" w:color="auto" w:fill="auto"/>
            <w:noWrap/>
            <w:vAlign w:val="center"/>
            <w:hideMark/>
          </w:tcPr>
          <w:p w14:paraId="00CBC697" w14:textId="77777777" w:rsidR="003F77E8" w:rsidRPr="00260F8D" w:rsidRDefault="003F77E8" w:rsidP="008E6302">
            <w:pPr>
              <w:spacing w:line="276" w:lineRule="auto"/>
              <w:jc w:val="right"/>
              <w:rPr>
                <w:rFonts w:ascii="Univia Pro Light" w:eastAsia="Times New Roman" w:hAnsi="Univia Pro Light" w:cstheme="minorHAnsi"/>
                <w:sz w:val="18"/>
                <w:szCs w:val="20"/>
              </w:rPr>
            </w:pPr>
            <w:r w:rsidRPr="00260F8D">
              <w:rPr>
                <w:rFonts w:ascii="Univia Pro Light" w:eastAsia="Times New Roman" w:hAnsi="Univia Pro Light" w:cstheme="minorHAnsi"/>
                <w:sz w:val="18"/>
                <w:szCs w:val="20"/>
              </w:rPr>
              <w:t>700.00</w:t>
            </w:r>
          </w:p>
        </w:tc>
      </w:tr>
      <w:tr w:rsidR="003F77E8" w:rsidRPr="00260F8D" w14:paraId="52E2EC69" w14:textId="77777777" w:rsidTr="009D2412">
        <w:trPr>
          <w:trHeight w:val="377"/>
          <w:jc w:val="center"/>
        </w:trPr>
        <w:tc>
          <w:tcPr>
            <w:tcW w:w="783" w:type="dxa"/>
            <w:tcBorders>
              <w:top w:val="nil"/>
              <w:left w:val="single" w:sz="8" w:space="0" w:color="595959"/>
              <w:bottom w:val="single" w:sz="4" w:space="0" w:color="auto"/>
              <w:right w:val="nil"/>
            </w:tcBorders>
            <w:shd w:val="clear" w:color="auto" w:fill="auto"/>
            <w:noWrap/>
            <w:vAlign w:val="center"/>
            <w:hideMark/>
          </w:tcPr>
          <w:p w14:paraId="002C0D36" w14:textId="77777777" w:rsidR="003F77E8" w:rsidRPr="00260F8D" w:rsidRDefault="003F77E8" w:rsidP="008E6302">
            <w:pPr>
              <w:spacing w:line="276" w:lineRule="auto"/>
              <w:jc w:val="center"/>
              <w:rPr>
                <w:rFonts w:ascii="Univia Pro Light" w:eastAsia="Times New Roman" w:hAnsi="Univia Pro Light" w:cstheme="minorHAnsi"/>
                <w:b/>
                <w:bCs/>
                <w:sz w:val="18"/>
                <w:szCs w:val="20"/>
              </w:rPr>
            </w:pPr>
            <w:r w:rsidRPr="00260F8D">
              <w:rPr>
                <w:rFonts w:ascii="Univia Pro Light" w:eastAsia="Times New Roman" w:hAnsi="Univia Pro Light" w:cstheme="minorHAnsi"/>
                <w:b/>
                <w:bCs/>
                <w:sz w:val="18"/>
                <w:szCs w:val="20"/>
              </w:rPr>
              <w:t>3</w:t>
            </w:r>
          </w:p>
        </w:tc>
        <w:tc>
          <w:tcPr>
            <w:tcW w:w="4454" w:type="dxa"/>
            <w:tcBorders>
              <w:top w:val="nil"/>
              <w:left w:val="single" w:sz="8" w:space="0" w:color="595959"/>
              <w:bottom w:val="single" w:sz="4" w:space="0" w:color="auto"/>
              <w:right w:val="single" w:sz="4" w:space="0" w:color="auto"/>
            </w:tcBorders>
            <w:shd w:val="clear" w:color="auto" w:fill="auto"/>
            <w:noWrap/>
            <w:vAlign w:val="center"/>
            <w:hideMark/>
          </w:tcPr>
          <w:p w14:paraId="35038A0D" w14:textId="77777777" w:rsidR="003F77E8" w:rsidRPr="00260F8D" w:rsidRDefault="0076373C" w:rsidP="008E6302">
            <w:pPr>
              <w:spacing w:line="276" w:lineRule="auto"/>
              <w:jc w:val="both"/>
              <w:rPr>
                <w:rFonts w:ascii="Univia Pro Light" w:eastAsia="Times New Roman" w:hAnsi="Univia Pro Light" w:cstheme="minorHAnsi"/>
                <w:sz w:val="18"/>
                <w:szCs w:val="20"/>
              </w:rPr>
            </w:pPr>
            <w:r w:rsidRPr="00260F8D">
              <w:rPr>
                <w:rFonts w:ascii="Univia Pro Light" w:eastAsia="Times New Roman" w:hAnsi="Univia Pro Light" w:cstheme="minorHAnsi"/>
                <w:sz w:val="18"/>
                <w:szCs w:val="20"/>
              </w:rPr>
              <w:t>Director general</w:t>
            </w:r>
          </w:p>
        </w:tc>
        <w:tc>
          <w:tcPr>
            <w:tcW w:w="1799" w:type="dxa"/>
            <w:tcBorders>
              <w:top w:val="nil"/>
              <w:left w:val="nil"/>
              <w:bottom w:val="single" w:sz="4" w:space="0" w:color="auto"/>
              <w:right w:val="single" w:sz="8" w:space="0" w:color="595959"/>
            </w:tcBorders>
            <w:shd w:val="clear" w:color="auto" w:fill="auto"/>
            <w:noWrap/>
            <w:vAlign w:val="center"/>
            <w:hideMark/>
          </w:tcPr>
          <w:p w14:paraId="63D3E41C" w14:textId="77777777" w:rsidR="003F77E8" w:rsidRPr="00260F8D" w:rsidRDefault="003F77E8" w:rsidP="008E6302">
            <w:pPr>
              <w:spacing w:line="276" w:lineRule="auto"/>
              <w:jc w:val="right"/>
              <w:rPr>
                <w:rFonts w:ascii="Univia Pro Light" w:eastAsia="Times New Roman" w:hAnsi="Univia Pro Light" w:cstheme="minorHAnsi"/>
                <w:sz w:val="18"/>
                <w:szCs w:val="20"/>
              </w:rPr>
            </w:pPr>
            <w:r w:rsidRPr="00260F8D">
              <w:rPr>
                <w:rFonts w:ascii="Univia Pro Light" w:eastAsia="Times New Roman" w:hAnsi="Univia Pro Light" w:cstheme="minorHAnsi"/>
                <w:sz w:val="18"/>
                <w:szCs w:val="20"/>
              </w:rPr>
              <w:t>500.00</w:t>
            </w:r>
          </w:p>
        </w:tc>
      </w:tr>
      <w:tr w:rsidR="003F77E8" w:rsidRPr="00260F8D" w14:paraId="682FC9D1" w14:textId="77777777" w:rsidTr="009D2412">
        <w:trPr>
          <w:trHeight w:val="377"/>
          <w:jc w:val="center"/>
        </w:trPr>
        <w:tc>
          <w:tcPr>
            <w:tcW w:w="783" w:type="dxa"/>
            <w:tcBorders>
              <w:top w:val="nil"/>
              <w:left w:val="single" w:sz="8" w:space="0" w:color="595959"/>
              <w:bottom w:val="single" w:sz="4" w:space="0" w:color="auto"/>
              <w:right w:val="nil"/>
            </w:tcBorders>
            <w:shd w:val="clear" w:color="auto" w:fill="auto"/>
            <w:noWrap/>
            <w:vAlign w:val="center"/>
            <w:hideMark/>
          </w:tcPr>
          <w:p w14:paraId="66945F65" w14:textId="77777777" w:rsidR="003F77E8" w:rsidRPr="00260F8D" w:rsidRDefault="003F77E8" w:rsidP="008E6302">
            <w:pPr>
              <w:spacing w:line="276" w:lineRule="auto"/>
              <w:jc w:val="center"/>
              <w:rPr>
                <w:rFonts w:ascii="Univia Pro Light" w:eastAsia="Times New Roman" w:hAnsi="Univia Pro Light" w:cstheme="minorHAnsi"/>
                <w:b/>
                <w:bCs/>
                <w:sz w:val="18"/>
                <w:szCs w:val="20"/>
              </w:rPr>
            </w:pPr>
            <w:r w:rsidRPr="00260F8D">
              <w:rPr>
                <w:rFonts w:ascii="Univia Pro Light" w:eastAsia="Times New Roman" w:hAnsi="Univia Pro Light" w:cstheme="minorHAnsi"/>
                <w:b/>
                <w:bCs/>
                <w:sz w:val="18"/>
                <w:szCs w:val="20"/>
              </w:rPr>
              <w:t>4</w:t>
            </w:r>
          </w:p>
        </w:tc>
        <w:tc>
          <w:tcPr>
            <w:tcW w:w="4454" w:type="dxa"/>
            <w:tcBorders>
              <w:top w:val="nil"/>
              <w:left w:val="single" w:sz="8" w:space="0" w:color="595959"/>
              <w:bottom w:val="single" w:sz="4" w:space="0" w:color="auto"/>
              <w:right w:val="single" w:sz="4" w:space="0" w:color="auto"/>
            </w:tcBorders>
            <w:shd w:val="clear" w:color="auto" w:fill="auto"/>
            <w:noWrap/>
            <w:vAlign w:val="center"/>
            <w:hideMark/>
          </w:tcPr>
          <w:p w14:paraId="651C8B11" w14:textId="77777777" w:rsidR="003F77E8" w:rsidRPr="00260F8D" w:rsidRDefault="0076373C" w:rsidP="008E6302">
            <w:pPr>
              <w:spacing w:line="276" w:lineRule="auto"/>
              <w:jc w:val="both"/>
              <w:rPr>
                <w:rFonts w:ascii="Univia Pro Light" w:eastAsia="Times New Roman" w:hAnsi="Univia Pro Light" w:cstheme="minorHAnsi"/>
                <w:sz w:val="18"/>
                <w:szCs w:val="20"/>
              </w:rPr>
            </w:pPr>
            <w:r w:rsidRPr="00260F8D">
              <w:rPr>
                <w:rFonts w:ascii="Univia Pro Light" w:eastAsia="Times New Roman" w:hAnsi="Univia Pro Light" w:cstheme="minorHAnsi"/>
                <w:sz w:val="18"/>
                <w:szCs w:val="20"/>
              </w:rPr>
              <w:t>Subsecretario</w:t>
            </w:r>
          </w:p>
        </w:tc>
        <w:tc>
          <w:tcPr>
            <w:tcW w:w="1799" w:type="dxa"/>
            <w:tcBorders>
              <w:top w:val="nil"/>
              <w:left w:val="nil"/>
              <w:bottom w:val="single" w:sz="4" w:space="0" w:color="auto"/>
              <w:right w:val="single" w:sz="8" w:space="0" w:color="595959"/>
            </w:tcBorders>
            <w:shd w:val="clear" w:color="auto" w:fill="auto"/>
            <w:noWrap/>
            <w:vAlign w:val="center"/>
            <w:hideMark/>
          </w:tcPr>
          <w:p w14:paraId="1310022A" w14:textId="77777777" w:rsidR="003F77E8" w:rsidRPr="00260F8D" w:rsidRDefault="003F77E8" w:rsidP="008E6302">
            <w:pPr>
              <w:spacing w:line="276" w:lineRule="auto"/>
              <w:jc w:val="right"/>
              <w:rPr>
                <w:rFonts w:ascii="Univia Pro Light" w:eastAsia="Times New Roman" w:hAnsi="Univia Pro Light" w:cstheme="minorHAnsi"/>
                <w:sz w:val="18"/>
                <w:szCs w:val="20"/>
              </w:rPr>
            </w:pPr>
            <w:r w:rsidRPr="00260F8D">
              <w:rPr>
                <w:rFonts w:ascii="Univia Pro Light" w:eastAsia="Times New Roman" w:hAnsi="Univia Pro Light" w:cstheme="minorHAnsi"/>
                <w:sz w:val="18"/>
                <w:szCs w:val="20"/>
              </w:rPr>
              <w:t>500.00</w:t>
            </w:r>
          </w:p>
        </w:tc>
      </w:tr>
      <w:tr w:rsidR="003F77E8" w:rsidRPr="00260F8D" w14:paraId="5F5D9450" w14:textId="77777777" w:rsidTr="009D2412">
        <w:trPr>
          <w:trHeight w:val="377"/>
          <w:jc w:val="center"/>
        </w:trPr>
        <w:tc>
          <w:tcPr>
            <w:tcW w:w="783" w:type="dxa"/>
            <w:tcBorders>
              <w:top w:val="nil"/>
              <w:left w:val="single" w:sz="8" w:space="0" w:color="595959"/>
              <w:bottom w:val="single" w:sz="4" w:space="0" w:color="auto"/>
              <w:right w:val="nil"/>
            </w:tcBorders>
            <w:shd w:val="clear" w:color="auto" w:fill="auto"/>
            <w:noWrap/>
            <w:vAlign w:val="center"/>
            <w:hideMark/>
          </w:tcPr>
          <w:p w14:paraId="0C5E387C" w14:textId="77777777" w:rsidR="003F77E8" w:rsidRPr="00260F8D" w:rsidRDefault="003F77E8" w:rsidP="008E6302">
            <w:pPr>
              <w:spacing w:line="276" w:lineRule="auto"/>
              <w:jc w:val="center"/>
              <w:rPr>
                <w:rFonts w:ascii="Univia Pro Light" w:eastAsia="Times New Roman" w:hAnsi="Univia Pro Light" w:cstheme="minorHAnsi"/>
                <w:b/>
                <w:bCs/>
                <w:sz w:val="18"/>
                <w:szCs w:val="20"/>
              </w:rPr>
            </w:pPr>
            <w:r w:rsidRPr="00260F8D">
              <w:rPr>
                <w:rFonts w:ascii="Univia Pro Light" w:eastAsia="Times New Roman" w:hAnsi="Univia Pro Light" w:cstheme="minorHAnsi"/>
                <w:b/>
                <w:bCs/>
                <w:sz w:val="18"/>
                <w:szCs w:val="20"/>
              </w:rPr>
              <w:t>5</w:t>
            </w:r>
          </w:p>
        </w:tc>
        <w:tc>
          <w:tcPr>
            <w:tcW w:w="4454" w:type="dxa"/>
            <w:tcBorders>
              <w:top w:val="nil"/>
              <w:left w:val="single" w:sz="8" w:space="0" w:color="595959"/>
              <w:bottom w:val="single" w:sz="4" w:space="0" w:color="auto"/>
              <w:right w:val="single" w:sz="4" w:space="0" w:color="auto"/>
            </w:tcBorders>
            <w:shd w:val="clear" w:color="auto" w:fill="auto"/>
            <w:noWrap/>
            <w:vAlign w:val="center"/>
            <w:hideMark/>
          </w:tcPr>
          <w:p w14:paraId="15A9B38F" w14:textId="77777777" w:rsidR="003F77E8" w:rsidRPr="00260F8D" w:rsidRDefault="0076373C" w:rsidP="008E6302">
            <w:pPr>
              <w:spacing w:line="276" w:lineRule="auto"/>
              <w:jc w:val="both"/>
              <w:rPr>
                <w:rFonts w:ascii="Univia Pro Light" w:eastAsia="Times New Roman" w:hAnsi="Univia Pro Light" w:cstheme="minorHAnsi"/>
                <w:sz w:val="18"/>
                <w:szCs w:val="20"/>
              </w:rPr>
            </w:pPr>
            <w:r w:rsidRPr="00260F8D">
              <w:rPr>
                <w:rFonts w:ascii="Univia Pro Light" w:eastAsia="Times New Roman" w:hAnsi="Univia Pro Light" w:cstheme="minorHAnsi"/>
                <w:sz w:val="18"/>
                <w:szCs w:val="20"/>
              </w:rPr>
              <w:t>Subprocurador</w:t>
            </w:r>
          </w:p>
        </w:tc>
        <w:tc>
          <w:tcPr>
            <w:tcW w:w="1799" w:type="dxa"/>
            <w:tcBorders>
              <w:top w:val="nil"/>
              <w:left w:val="nil"/>
              <w:bottom w:val="single" w:sz="4" w:space="0" w:color="auto"/>
              <w:right w:val="single" w:sz="8" w:space="0" w:color="595959"/>
            </w:tcBorders>
            <w:shd w:val="clear" w:color="auto" w:fill="auto"/>
            <w:noWrap/>
            <w:vAlign w:val="center"/>
            <w:hideMark/>
          </w:tcPr>
          <w:p w14:paraId="2A5A2581" w14:textId="77777777" w:rsidR="003F77E8" w:rsidRPr="00260F8D" w:rsidRDefault="003F77E8" w:rsidP="008E6302">
            <w:pPr>
              <w:spacing w:line="276" w:lineRule="auto"/>
              <w:jc w:val="right"/>
              <w:rPr>
                <w:rFonts w:ascii="Univia Pro Light" w:eastAsia="Times New Roman" w:hAnsi="Univia Pro Light" w:cstheme="minorHAnsi"/>
                <w:sz w:val="18"/>
                <w:szCs w:val="20"/>
              </w:rPr>
            </w:pPr>
            <w:r w:rsidRPr="00260F8D">
              <w:rPr>
                <w:rFonts w:ascii="Univia Pro Light" w:eastAsia="Times New Roman" w:hAnsi="Univia Pro Light" w:cstheme="minorHAnsi"/>
                <w:sz w:val="18"/>
                <w:szCs w:val="20"/>
              </w:rPr>
              <w:t>500.00</w:t>
            </w:r>
          </w:p>
        </w:tc>
      </w:tr>
      <w:tr w:rsidR="003F77E8" w:rsidRPr="00260F8D" w14:paraId="68053C90" w14:textId="77777777" w:rsidTr="009D2412">
        <w:trPr>
          <w:trHeight w:val="377"/>
          <w:jc w:val="center"/>
        </w:trPr>
        <w:tc>
          <w:tcPr>
            <w:tcW w:w="783" w:type="dxa"/>
            <w:tcBorders>
              <w:top w:val="nil"/>
              <w:left w:val="single" w:sz="8" w:space="0" w:color="595959"/>
              <w:bottom w:val="single" w:sz="4" w:space="0" w:color="auto"/>
              <w:right w:val="nil"/>
            </w:tcBorders>
            <w:shd w:val="clear" w:color="auto" w:fill="auto"/>
            <w:noWrap/>
            <w:vAlign w:val="center"/>
            <w:hideMark/>
          </w:tcPr>
          <w:p w14:paraId="240FA1B9" w14:textId="77777777" w:rsidR="003F77E8" w:rsidRPr="00260F8D" w:rsidRDefault="003F77E8" w:rsidP="008E6302">
            <w:pPr>
              <w:spacing w:line="276" w:lineRule="auto"/>
              <w:jc w:val="center"/>
              <w:rPr>
                <w:rFonts w:ascii="Univia Pro Light" w:eastAsia="Times New Roman" w:hAnsi="Univia Pro Light" w:cstheme="minorHAnsi"/>
                <w:b/>
                <w:bCs/>
                <w:sz w:val="18"/>
                <w:szCs w:val="20"/>
              </w:rPr>
            </w:pPr>
            <w:r w:rsidRPr="00260F8D">
              <w:rPr>
                <w:rFonts w:ascii="Univia Pro Light" w:eastAsia="Times New Roman" w:hAnsi="Univia Pro Light" w:cstheme="minorHAnsi"/>
                <w:b/>
                <w:bCs/>
                <w:sz w:val="18"/>
                <w:szCs w:val="20"/>
              </w:rPr>
              <w:t>6</w:t>
            </w:r>
          </w:p>
        </w:tc>
        <w:tc>
          <w:tcPr>
            <w:tcW w:w="4454" w:type="dxa"/>
            <w:tcBorders>
              <w:top w:val="nil"/>
              <w:left w:val="single" w:sz="8" w:space="0" w:color="595959"/>
              <w:bottom w:val="single" w:sz="4" w:space="0" w:color="auto"/>
              <w:right w:val="single" w:sz="4" w:space="0" w:color="auto"/>
            </w:tcBorders>
            <w:shd w:val="clear" w:color="auto" w:fill="auto"/>
            <w:noWrap/>
            <w:vAlign w:val="center"/>
            <w:hideMark/>
          </w:tcPr>
          <w:p w14:paraId="06BBF5D3" w14:textId="77777777" w:rsidR="003F77E8" w:rsidRPr="00260F8D" w:rsidRDefault="0076373C" w:rsidP="008E6302">
            <w:pPr>
              <w:spacing w:line="276" w:lineRule="auto"/>
              <w:jc w:val="both"/>
              <w:rPr>
                <w:rFonts w:ascii="Univia Pro Light" w:eastAsia="Times New Roman" w:hAnsi="Univia Pro Light" w:cstheme="minorHAnsi"/>
                <w:sz w:val="18"/>
                <w:szCs w:val="20"/>
              </w:rPr>
            </w:pPr>
            <w:r w:rsidRPr="00260F8D">
              <w:rPr>
                <w:rFonts w:ascii="Univia Pro Light" w:eastAsia="Times New Roman" w:hAnsi="Univia Pro Light" w:cstheme="minorHAnsi"/>
                <w:sz w:val="18"/>
                <w:szCs w:val="20"/>
              </w:rPr>
              <w:t>Director de área</w:t>
            </w:r>
          </w:p>
        </w:tc>
        <w:tc>
          <w:tcPr>
            <w:tcW w:w="1799" w:type="dxa"/>
            <w:tcBorders>
              <w:top w:val="nil"/>
              <w:left w:val="nil"/>
              <w:bottom w:val="single" w:sz="4" w:space="0" w:color="auto"/>
              <w:right w:val="single" w:sz="8" w:space="0" w:color="595959"/>
            </w:tcBorders>
            <w:shd w:val="clear" w:color="auto" w:fill="auto"/>
            <w:noWrap/>
            <w:vAlign w:val="center"/>
            <w:hideMark/>
          </w:tcPr>
          <w:p w14:paraId="73D25B4B" w14:textId="77777777" w:rsidR="003F77E8" w:rsidRPr="00260F8D" w:rsidRDefault="003F77E8" w:rsidP="008E6302">
            <w:pPr>
              <w:spacing w:line="276" w:lineRule="auto"/>
              <w:jc w:val="right"/>
              <w:rPr>
                <w:rFonts w:ascii="Univia Pro Light" w:eastAsia="Times New Roman" w:hAnsi="Univia Pro Light" w:cstheme="minorHAnsi"/>
                <w:sz w:val="18"/>
                <w:szCs w:val="20"/>
              </w:rPr>
            </w:pPr>
            <w:r w:rsidRPr="00260F8D">
              <w:rPr>
                <w:rFonts w:ascii="Univia Pro Light" w:eastAsia="Times New Roman" w:hAnsi="Univia Pro Light" w:cstheme="minorHAnsi"/>
                <w:sz w:val="18"/>
                <w:szCs w:val="20"/>
              </w:rPr>
              <w:t>300.00</w:t>
            </w:r>
          </w:p>
        </w:tc>
      </w:tr>
      <w:tr w:rsidR="003F77E8" w:rsidRPr="00260F8D" w14:paraId="4463F38F" w14:textId="77777777" w:rsidTr="009D2412">
        <w:trPr>
          <w:trHeight w:val="377"/>
          <w:jc w:val="center"/>
        </w:trPr>
        <w:tc>
          <w:tcPr>
            <w:tcW w:w="783" w:type="dxa"/>
            <w:tcBorders>
              <w:top w:val="nil"/>
              <w:left w:val="single" w:sz="8" w:space="0" w:color="595959"/>
              <w:bottom w:val="single" w:sz="4" w:space="0" w:color="auto"/>
              <w:right w:val="nil"/>
            </w:tcBorders>
            <w:shd w:val="clear" w:color="auto" w:fill="auto"/>
            <w:noWrap/>
            <w:vAlign w:val="center"/>
            <w:hideMark/>
          </w:tcPr>
          <w:p w14:paraId="2BF144F1" w14:textId="77777777" w:rsidR="003F77E8" w:rsidRPr="00260F8D" w:rsidRDefault="003F77E8" w:rsidP="008E6302">
            <w:pPr>
              <w:spacing w:line="276" w:lineRule="auto"/>
              <w:jc w:val="center"/>
              <w:rPr>
                <w:rFonts w:ascii="Univia Pro Light" w:eastAsia="Times New Roman" w:hAnsi="Univia Pro Light" w:cstheme="minorHAnsi"/>
                <w:b/>
                <w:bCs/>
                <w:sz w:val="18"/>
                <w:szCs w:val="20"/>
              </w:rPr>
            </w:pPr>
            <w:r w:rsidRPr="00260F8D">
              <w:rPr>
                <w:rFonts w:ascii="Univia Pro Light" w:eastAsia="Times New Roman" w:hAnsi="Univia Pro Light" w:cstheme="minorHAnsi"/>
                <w:b/>
                <w:bCs/>
                <w:sz w:val="18"/>
                <w:szCs w:val="20"/>
              </w:rPr>
              <w:t>7</w:t>
            </w:r>
          </w:p>
        </w:tc>
        <w:tc>
          <w:tcPr>
            <w:tcW w:w="4454" w:type="dxa"/>
            <w:tcBorders>
              <w:top w:val="nil"/>
              <w:left w:val="single" w:sz="8" w:space="0" w:color="595959"/>
              <w:bottom w:val="single" w:sz="4" w:space="0" w:color="auto"/>
              <w:right w:val="single" w:sz="4" w:space="0" w:color="auto"/>
            </w:tcBorders>
            <w:shd w:val="clear" w:color="auto" w:fill="auto"/>
            <w:noWrap/>
            <w:vAlign w:val="center"/>
            <w:hideMark/>
          </w:tcPr>
          <w:p w14:paraId="61EEA937" w14:textId="77777777" w:rsidR="003F77E8" w:rsidRPr="00260F8D" w:rsidRDefault="0076373C" w:rsidP="008E6302">
            <w:pPr>
              <w:spacing w:line="276" w:lineRule="auto"/>
              <w:jc w:val="both"/>
              <w:rPr>
                <w:rFonts w:ascii="Univia Pro Light" w:eastAsia="Times New Roman" w:hAnsi="Univia Pro Light" w:cstheme="minorHAnsi"/>
                <w:sz w:val="18"/>
                <w:szCs w:val="20"/>
              </w:rPr>
            </w:pPr>
            <w:r w:rsidRPr="00260F8D">
              <w:rPr>
                <w:rFonts w:ascii="Univia Pro Light" w:eastAsia="Times New Roman" w:hAnsi="Univia Pro Light" w:cstheme="minorHAnsi"/>
                <w:sz w:val="18"/>
                <w:szCs w:val="20"/>
              </w:rPr>
              <w:t>Jefe administrativo</w:t>
            </w:r>
          </w:p>
        </w:tc>
        <w:tc>
          <w:tcPr>
            <w:tcW w:w="1799" w:type="dxa"/>
            <w:tcBorders>
              <w:top w:val="nil"/>
              <w:left w:val="nil"/>
              <w:bottom w:val="single" w:sz="4" w:space="0" w:color="auto"/>
              <w:right w:val="single" w:sz="8" w:space="0" w:color="595959"/>
            </w:tcBorders>
            <w:shd w:val="clear" w:color="auto" w:fill="auto"/>
            <w:noWrap/>
            <w:vAlign w:val="center"/>
            <w:hideMark/>
          </w:tcPr>
          <w:p w14:paraId="1BDE90C1" w14:textId="77777777" w:rsidR="003F77E8" w:rsidRPr="00260F8D" w:rsidRDefault="003F77E8" w:rsidP="008E6302">
            <w:pPr>
              <w:spacing w:line="276" w:lineRule="auto"/>
              <w:jc w:val="right"/>
              <w:rPr>
                <w:rFonts w:ascii="Univia Pro Light" w:eastAsia="Times New Roman" w:hAnsi="Univia Pro Light" w:cstheme="minorHAnsi"/>
                <w:sz w:val="18"/>
                <w:szCs w:val="20"/>
              </w:rPr>
            </w:pPr>
            <w:r w:rsidRPr="00260F8D">
              <w:rPr>
                <w:rFonts w:ascii="Univia Pro Light" w:eastAsia="Times New Roman" w:hAnsi="Univia Pro Light" w:cstheme="minorHAnsi"/>
                <w:sz w:val="18"/>
                <w:szCs w:val="20"/>
              </w:rPr>
              <w:t>300.00</w:t>
            </w:r>
          </w:p>
        </w:tc>
      </w:tr>
      <w:tr w:rsidR="003F77E8" w:rsidRPr="00260F8D" w14:paraId="70FD4087" w14:textId="77777777" w:rsidTr="003C7871">
        <w:trPr>
          <w:trHeight w:val="593"/>
          <w:jc w:val="center"/>
        </w:trPr>
        <w:tc>
          <w:tcPr>
            <w:tcW w:w="783" w:type="dxa"/>
            <w:tcBorders>
              <w:top w:val="nil"/>
              <w:left w:val="single" w:sz="8" w:space="0" w:color="595959"/>
              <w:bottom w:val="single" w:sz="4" w:space="0" w:color="auto"/>
              <w:right w:val="nil"/>
            </w:tcBorders>
            <w:shd w:val="clear" w:color="auto" w:fill="auto"/>
            <w:noWrap/>
            <w:vAlign w:val="center"/>
            <w:hideMark/>
          </w:tcPr>
          <w:p w14:paraId="49839EAC" w14:textId="77777777" w:rsidR="003F77E8" w:rsidRPr="00260F8D" w:rsidRDefault="003F77E8" w:rsidP="008E6302">
            <w:pPr>
              <w:spacing w:line="276" w:lineRule="auto"/>
              <w:jc w:val="center"/>
              <w:rPr>
                <w:rFonts w:ascii="Univia Pro Light" w:eastAsia="Times New Roman" w:hAnsi="Univia Pro Light" w:cstheme="minorHAnsi"/>
                <w:b/>
                <w:bCs/>
                <w:sz w:val="18"/>
                <w:szCs w:val="20"/>
              </w:rPr>
            </w:pPr>
            <w:r w:rsidRPr="00260F8D">
              <w:rPr>
                <w:rFonts w:ascii="Univia Pro Light" w:eastAsia="Times New Roman" w:hAnsi="Univia Pro Light" w:cstheme="minorHAnsi"/>
                <w:b/>
                <w:bCs/>
                <w:sz w:val="18"/>
                <w:szCs w:val="20"/>
              </w:rPr>
              <w:t>8</w:t>
            </w:r>
          </w:p>
        </w:tc>
        <w:tc>
          <w:tcPr>
            <w:tcW w:w="4454" w:type="dxa"/>
            <w:tcBorders>
              <w:top w:val="nil"/>
              <w:left w:val="single" w:sz="8" w:space="0" w:color="595959"/>
              <w:bottom w:val="single" w:sz="4" w:space="0" w:color="auto"/>
              <w:right w:val="single" w:sz="4" w:space="0" w:color="auto"/>
            </w:tcBorders>
            <w:shd w:val="clear" w:color="auto" w:fill="auto"/>
            <w:vAlign w:val="center"/>
            <w:hideMark/>
          </w:tcPr>
          <w:p w14:paraId="596B11A3" w14:textId="77777777" w:rsidR="003F77E8" w:rsidRPr="00260F8D" w:rsidRDefault="0076373C" w:rsidP="008E6302">
            <w:pPr>
              <w:spacing w:line="276" w:lineRule="auto"/>
              <w:jc w:val="both"/>
              <w:rPr>
                <w:rFonts w:ascii="Univia Pro Light" w:eastAsia="Times New Roman" w:hAnsi="Univia Pro Light" w:cstheme="minorHAnsi"/>
                <w:sz w:val="18"/>
                <w:szCs w:val="20"/>
              </w:rPr>
            </w:pPr>
            <w:r w:rsidRPr="00260F8D">
              <w:rPr>
                <w:rFonts w:ascii="Univia Pro Light" w:eastAsia="Times New Roman" w:hAnsi="Univia Pro Light" w:cstheme="minorHAnsi"/>
                <w:sz w:val="18"/>
                <w:szCs w:val="20"/>
              </w:rPr>
              <w:t xml:space="preserve">Otros servidores públicos autorizados por la </w:t>
            </w:r>
            <w:r w:rsidR="009846D2">
              <w:rPr>
                <w:rFonts w:ascii="Univia Pro Light" w:eastAsia="Times New Roman" w:hAnsi="Univia Pro Light" w:cstheme="minorHAnsi"/>
                <w:sz w:val="18"/>
                <w:szCs w:val="20"/>
              </w:rPr>
              <w:t>S</w:t>
            </w:r>
            <w:r w:rsidRPr="00260F8D">
              <w:rPr>
                <w:rFonts w:ascii="Univia Pro Light" w:eastAsia="Times New Roman" w:hAnsi="Univia Pro Light" w:cstheme="minorHAnsi"/>
                <w:sz w:val="18"/>
                <w:szCs w:val="20"/>
              </w:rPr>
              <w:t>ecretar</w:t>
            </w:r>
            <w:r w:rsidR="009846D2">
              <w:rPr>
                <w:rFonts w:ascii="Univia Pro Light" w:eastAsia="Times New Roman" w:hAnsi="Univia Pro Light" w:cstheme="minorHAnsi"/>
                <w:sz w:val="18"/>
                <w:szCs w:val="20"/>
              </w:rPr>
              <w:t>í</w:t>
            </w:r>
            <w:r w:rsidRPr="00260F8D">
              <w:rPr>
                <w:rFonts w:ascii="Univia Pro Light" w:eastAsia="Times New Roman" w:hAnsi="Univia Pro Light" w:cstheme="minorHAnsi"/>
                <w:sz w:val="18"/>
                <w:szCs w:val="20"/>
              </w:rPr>
              <w:t xml:space="preserve">a de </w:t>
            </w:r>
            <w:r w:rsidR="009846D2">
              <w:rPr>
                <w:rFonts w:ascii="Univia Pro Light" w:eastAsia="Times New Roman" w:hAnsi="Univia Pro Light" w:cstheme="minorHAnsi"/>
                <w:sz w:val="18"/>
                <w:szCs w:val="20"/>
              </w:rPr>
              <w:t>A</w:t>
            </w:r>
            <w:r w:rsidRPr="00260F8D">
              <w:rPr>
                <w:rFonts w:ascii="Univia Pro Light" w:eastAsia="Times New Roman" w:hAnsi="Univia Pro Light" w:cstheme="minorHAnsi"/>
                <w:sz w:val="18"/>
                <w:szCs w:val="20"/>
              </w:rPr>
              <w:t>dministración</w:t>
            </w:r>
          </w:p>
        </w:tc>
        <w:tc>
          <w:tcPr>
            <w:tcW w:w="1799" w:type="dxa"/>
            <w:tcBorders>
              <w:top w:val="nil"/>
              <w:left w:val="nil"/>
              <w:bottom w:val="single" w:sz="4" w:space="0" w:color="auto"/>
              <w:right w:val="single" w:sz="8" w:space="0" w:color="595959"/>
            </w:tcBorders>
            <w:shd w:val="clear" w:color="auto" w:fill="auto"/>
            <w:noWrap/>
            <w:vAlign w:val="center"/>
            <w:hideMark/>
          </w:tcPr>
          <w:p w14:paraId="7B907C4B" w14:textId="77777777" w:rsidR="003F77E8" w:rsidRPr="00260F8D" w:rsidRDefault="003F77E8" w:rsidP="008E6302">
            <w:pPr>
              <w:spacing w:line="276" w:lineRule="auto"/>
              <w:jc w:val="right"/>
              <w:rPr>
                <w:rFonts w:ascii="Univia Pro Light" w:eastAsia="Times New Roman" w:hAnsi="Univia Pro Light" w:cstheme="minorHAnsi"/>
                <w:sz w:val="18"/>
                <w:szCs w:val="20"/>
              </w:rPr>
            </w:pPr>
            <w:r w:rsidRPr="00260F8D">
              <w:rPr>
                <w:rFonts w:ascii="Univia Pro Light" w:eastAsia="Times New Roman" w:hAnsi="Univia Pro Light" w:cstheme="minorHAnsi"/>
                <w:sz w:val="18"/>
                <w:szCs w:val="20"/>
              </w:rPr>
              <w:t>200.00</w:t>
            </w:r>
          </w:p>
        </w:tc>
      </w:tr>
      <w:tr w:rsidR="003F77E8" w:rsidRPr="00260F8D" w14:paraId="510CD790" w14:textId="77777777" w:rsidTr="009D2412">
        <w:trPr>
          <w:trHeight w:val="377"/>
          <w:jc w:val="center"/>
        </w:trPr>
        <w:tc>
          <w:tcPr>
            <w:tcW w:w="783" w:type="dxa"/>
            <w:tcBorders>
              <w:top w:val="nil"/>
              <w:left w:val="single" w:sz="8" w:space="0" w:color="595959"/>
              <w:bottom w:val="single" w:sz="8" w:space="0" w:color="595959"/>
              <w:right w:val="nil"/>
            </w:tcBorders>
            <w:shd w:val="clear" w:color="auto" w:fill="auto"/>
            <w:noWrap/>
            <w:vAlign w:val="center"/>
            <w:hideMark/>
          </w:tcPr>
          <w:p w14:paraId="3EA181D7" w14:textId="77777777" w:rsidR="003F77E8" w:rsidRPr="00260F8D" w:rsidRDefault="003F77E8" w:rsidP="008E6302">
            <w:pPr>
              <w:spacing w:line="276" w:lineRule="auto"/>
              <w:jc w:val="center"/>
              <w:rPr>
                <w:rFonts w:ascii="Univia Pro Light" w:eastAsia="Times New Roman" w:hAnsi="Univia Pro Light" w:cstheme="minorHAnsi"/>
                <w:b/>
                <w:bCs/>
                <w:sz w:val="18"/>
                <w:szCs w:val="20"/>
              </w:rPr>
            </w:pPr>
            <w:r w:rsidRPr="00260F8D">
              <w:rPr>
                <w:rFonts w:ascii="Univia Pro Light" w:eastAsia="Times New Roman" w:hAnsi="Univia Pro Light" w:cstheme="minorHAnsi"/>
                <w:b/>
                <w:bCs/>
                <w:sz w:val="18"/>
                <w:szCs w:val="20"/>
              </w:rPr>
              <w:t>9</w:t>
            </w:r>
          </w:p>
        </w:tc>
        <w:tc>
          <w:tcPr>
            <w:tcW w:w="4454" w:type="dxa"/>
            <w:tcBorders>
              <w:top w:val="nil"/>
              <w:left w:val="single" w:sz="8" w:space="0" w:color="595959"/>
              <w:bottom w:val="single" w:sz="8" w:space="0" w:color="595959"/>
              <w:right w:val="single" w:sz="4" w:space="0" w:color="auto"/>
            </w:tcBorders>
            <w:shd w:val="clear" w:color="auto" w:fill="auto"/>
            <w:noWrap/>
            <w:vAlign w:val="center"/>
            <w:hideMark/>
          </w:tcPr>
          <w:p w14:paraId="54FEE640" w14:textId="77777777" w:rsidR="003F77E8" w:rsidRPr="00260F8D" w:rsidRDefault="0076373C" w:rsidP="008E6302">
            <w:pPr>
              <w:spacing w:line="276" w:lineRule="auto"/>
              <w:jc w:val="both"/>
              <w:rPr>
                <w:rFonts w:ascii="Univia Pro Light" w:eastAsia="Times New Roman" w:hAnsi="Univia Pro Light" w:cstheme="minorHAnsi"/>
                <w:sz w:val="18"/>
                <w:szCs w:val="20"/>
              </w:rPr>
            </w:pPr>
            <w:r w:rsidRPr="00260F8D">
              <w:rPr>
                <w:rFonts w:ascii="Univia Pro Light" w:eastAsia="Times New Roman" w:hAnsi="Univia Pro Light" w:cstheme="minorHAnsi"/>
                <w:sz w:val="18"/>
                <w:szCs w:val="20"/>
              </w:rPr>
              <w:t>Médicos en localidades lejanas</w:t>
            </w:r>
          </w:p>
        </w:tc>
        <w:tc>
          <w:tcPr>
            <w:tcW w:w="1799" w:type="dxa"/>
            <w:tcBorders>
              <w:top w:val="nil"/>
              <w:left w:val="nil"/>
              <w:bottom w:val="single" w:sz="8" w:space="0" w:color="595959"/>
              <w:right w:val="single" w:sz="8" w:space="0" w:color="595959"/>
            </w:tcBorders>
            <w:shd w:val="clear" w:color="auto" w:fill="auto"/>
            <w:noWrap/>
            <w:vAlign w:val="center"/>
            <w:hideMark/>
          </w:tcPr>
          <w:p w14:paraId="51D41A96" w14:textId="77777777" w:rsidR="003F77E8" w:rsidRPr="00260F8D" w:rsidRDefault="003F77E8" w:rsidP="008E6302">
            <w:pPr>
              <w:spacing w:line="276" w:lineRule="auto"/>
              <w:jc w:val="right"/>
              <w:rPr>
                <w:rFonts w:ascii="Univia Pro Light" w:eastAsia="Times New Roman" w:hAnsi="Univia Pro Light" w:cstheme="minorHAnsi"/>
                <w:sz w:val="18"/>
                <w:szCs w:val="20"/>
              </w:rPr>
            </w:pPr>
            <w:r w:rsidRPr="00260F8D">
              <w:rPr>
                <w:rFonts w:ascii="Univia Pro Light" w:eastAsia="Times New Roman" w:hAnsi="Univia Pro Light" w:cstheme="minorHAnsi"/>
                <w:sz w:val="18"/>
                <w:szCs w:val="20"/>
              </w:rPr>
              <w:t>200.00</w:t>
            </w:r>
          </w:p>
        </w:tc>
      </w:tr>
    </w:tbl>
    <w:p w14:paraId="74B69ECE" w14:textId="4CDB15CD" w:rsidR="00E96059" w:rsidRDefault="00E96059" w:rsidP="00E96059">
      <w:pPr>
        <w:pStyle w:val="Descripcin"/>
        <w:spacing w:before="240" w:beforeAutospacing="0" w:after="240" w:afterAutospacing="0"/>
        <w:jc w:val="center"/>
        <w:rPr>
          <w:rFonts w:ascii="Univia Pro Light" w:hAnsi="Univia Pro Light" w:cstheme="minorHAnsi"/>
          <w:b w:val="0"/>
        </w:rPr>
      </w:pPr>
      <w:bookmarkStart w:id="170" w:name="_Toc519525437"/>
      <w:bookmarkStart w:id="171" w:name="_Toc519613552"/>
      <w:r w:rsidRPr="00B857E3">
        <w:rPr>
          <w:rFonts w:ascii="Univia Pro Light" w:hAnsi="Univia Pro Light" w:cstheme="minorHAnsi"/>
        </w:rPr>
        <w:t xml:space="preserve">Tabla </w:t>
      </w:r>
      <w:r w:rsidR="00F53FE9" w:rsidRPr="00B857E3">
        <w:rPr>
          <w:rFonts w:ascii="Univia Pro Light" w:hAnsi="Univia Pro Light" w:cstheme="minorHAnsi"/>
        </w:rPr>
        <w:fldChar w:fldCharType="begin"/>
      </w:r>
      <w:r w:rsidRPr="00B857E3">
        <w:rPr>
          <w:rFonts w:ascii="Univia Pro Light" w:hAnsi="Univia Pro Light" w:cstheme="minorHAnsi"/>
        </w:rPr>
        <w:instrText xml:space="preserve"> SEQ Tabla \* ARABIC </w:instrText>
      </w:r>
      <w:r w:rsidR="00F53FE9" w:rsidRPr="00B857E3">
        <w:rPr>
          <w:rFonts w:ascii="Univia Pro Light" w:hAnsi="Univia Pro Light" w:cstheme="minorHAnsi"/>
        </w:rPr>
        <w:fldChar w:fldCharType="separate"/>
      </w:r>
      <w:r w:rsidR="00CB04E8">
        <w:rPr>
          <w:rFonts w:ascii="Univia Pro Light" w:hAnsi="Univia Pro Light" w:cstheme="minorHAnsi"/>
          <w:noProof/>
        </w:rPr>
        <w:t>15</w:t>
      </w:r>
      <w:r w:rsidR="00F53FE9" w:rsidRPr="00B857E3">
        <w:rPr>
          <w:rFonts w:ascii="Univia Pro Light" w:hAnsi="Univia Pro Light" w:cstheme="minorHAnsi"/>
        </w:rPr>
        <w:fldChar w:fldCharType="end"/>
      </w:r>
      <w:r w:rsidRPr="00B857E3">
        <w:rPr>
          <w:rFonts w:ascii="Univia Pro Light" w:hAnsi="Univia Pro Light" w:cstheme="minorHAnsi"/>
        </w:rPr>
        <w:t xml:space="preserve">. </w:t>
      </w:r>
      <w:r w:rsidRPr="00C001D0">
        <w:rPr>
          <w:rFonts w:ascii="Univia Pro Light" w:hAnsi="Univia Pro Light" w:cstheme="minorHAnsi"/>
          <w:b w:val="0"/>
        </w:rPr>
        <w:t>Cuota mensual autorizada para uso de celular</w:t>
      </w:r>
      <w:r w:rsidR="003C7871">
        <w:rPr>
          <w:rFonts w:ascii="Univia Pro Light" w:hAnsi="Univia Pro Light" w:cstheme="minorHAnsi"/>
          <w:b w:val="0"/>
        </w:rPr>
        <w:t>.</w:t>
      </w:r>
      <w:bookmarkEnd w:id="170"/>
      <w:bookmarkEnd w:id="171"/>
    </w:p>
    <w:p w14:paraId="433DE8D1" w14:textId="77777777" w:rsidR="00EF6032" w:rsidRPr="00EF6032" w:rsidRDefault="00EF6032" w:rsidP="00EF6032">
      <w:pPr>
        <w:rPr>
          <w:lang w:val="es-ES" w:eastAsia="en-US"/>
        </w:rPr>
      </w:pPr>
    </w:p>
    <w:p w14:paraId="1CF72978" w14:textId="77777777" w:rsidR="000B1C15" w:rsidRPr="00B857E3" w:rsidRDefault="000B1C15" w:rsidP="00AC4859">
      <w:pPr>
        <w:pStyle w:val="Prrafodelista"/>
        <w:numPr>
          <w:ilvl w:val="0"/>
          <w:numId w:val="36"/>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lastRenderedPageBreak/>
        <w:t>Como medida de racionalidad</w:t>
      </w:r>
      <w:r w:rsidR="00EA488F" w:rsidRPr="00B857E3">
        <w:rPr>
          <w:rFonts w:ascii="Univia Pro Light" w:hAnsi="Univia Pro Light" w:cstheme="minorHAnsi"/>
          <w:sz w:val="24"/>
          <w:szCs w:val="24"/>
        </w:rPr>
        <w:t xml:space="preserve"> y austeridad de gasto, no deberán</w:t>
      </w:r>
      <w:r w:rsidRPr="00B857E3">
        <w:rPr>
          <w:rFonts w:ascii="Univia Pro Light" w:hAnsi="Univia Pro Light" w:cstheme="minorHAnsi"/>
          <w:sz w:val="24"/>
          <w:szCs w:val="24"/>
        </w:rPr>
        <w:t xml:space="preserve"> considerarse nuevos arrendamientos de edificios. Tratándose de los ar</w:t>
      </w:r>
      <w:r w:rsidR="00EA488F" w:rsidRPr="00B857E3">
        <w:rPr>
          <w:rFonts w:ascii="Univia Pro Light" w:hAnsi="Univia Pro Light" w:cstheme="minorHAnsi"/>
          <w:sz w:val="24"/>
          <w:szCs w:val="24"/>
        </w:rPr>
        <w:t xml:space="preserve">rendamientos vigentes, no deberán </w:t>
      </w:r>
      <w:r w:rsidRPr="00B857E3">
        <w:rPr>
          <w:rFonts w:ascii="Univia Pro Light" w:hAnsi="Univia Pro Light" w:cstheme="minorHAnsi"/>
          <w:sz w:val="24"/>
          <w:szCs w:val="24"/>
        </w:rPr>
        <w:t>considerarse incrementos respecto de las rentas</w:t>
      </w:r>
      <w:r w:rsidR="009E54A1" w:rsidRPr="00B857E3">
        <w:rPr>
          <w:rFonts w:ascii="Univia Pro Light" w:hAnsi="Univia Pro Light" w:cstheme="minorHAnsi"/>
          <w:sz w:val="24"/>
          <w:szCs w:val="24"/>
        </w:rPr>
        <w:t xml:space="preserve"> convenidas en el ejercicio </w:t>
      </w:r>
      <w:r w:rsidR="004133FA" w:rsidRPr="004133FA">
        <w:rPr>
          <w:rFonts w:ascii="Univia Pro Light" w:hAnsi="Univia Pro Light" w:cstheme="minorHAnsi"/>
          <w:sz w:val="24"/>
          <w:szCs w:val="24"/>
        </w:rPr>
        <w:t>201</w:t>
      </w:r>
      <w:r w:rsidR="003C7871">
        <w:rPr>
          <w:rFonts w:ascii="Univia Pro Light" w:hAnsi="Univia Pro Light" w:cstheme="minorHAnsi"/>
          <w:sz w:val="24"/>
          <w:szCs w:val="24"/>
        </w:rPr>
        <w:t>8</w:t>
      </w:r>
      <w:r w:rsidR="004133FA">
        <w:rPr>
          <w:rFonts w:ascii="Univia Pro Light" w:hAnsi="Univia Pro Light" w:cstheme="minorHAnsi"/>
          <w:sz w:val="24"/>
          <w:szCs w:val="24"/>
        </w:rPr>
        <w:t>.</w:t>
      </w:r>
    </w:p>
    <w:p w14:paraId="50FE91F9" w14:textId="77777777" w:rsidR="000B1C15" w:rsidRPr="00B857E3" w:rsidRDefault="000B1C15" w:rsidP="00AC4859">
      <w:pPr>
        <w:pStyle w:val="Prrafodelista"/>
        <w:numPr>
          <w:ilvl w:val="0"/>
          <w:numId w:val="36"/>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La presupuestación de primas de seguros, fianzas, tenencia y derechos vehiculares, se hará conforme a la plantilla de activos registrada en el control patrimonial de la Secretaría de Administración.</w:t>
      </w:r>
    </w:p>
    <w:p w14:paraId="5132CBD5" w14:textId="6EE20CE7" w:rsidR="00053AE2" w:rsidRPr="00B47543" w:rsidRDefault="008B6903" w:rsidP="00053AE2">
      <w:pPr>
        <w:pStyle w:val="Prrafodelista"/>
        <w:numPr>
          <w:ilvl w:val="0"/>
          <w:numId w:val="36"/>
        </w:numPr>
        <w:spacing w:before="240" w:beforeAutospacing="0" w:after="240" w:afterAutospacing="0"/>
        <w:ind w:left="1434" w:hanging="357"/>
        <w:contextualSpacing w:val="0"/>
        <w:rPr>
          <w:rFonts w:ascii="Univia Pro Light" w:hAnsi="Univia Pro Light" w:cstheme="minorHAnsi"/>
          <w:sz w:val="24"/>
          <w:szCs w:val="24"/>
        </w:rPr>
      </w:pPr>
      <w:r w:rsidRPr="00D47B67">
        <w:rPr>
          <w:noProof/>
        </w:rPr>
        <w:drawing>
          <wp:anchor distT="0" distB="0" distL="114300" distR="114300" simplePos="0" relativeHeight="251703296" behindDoc="0" locked="0" layoutInCell="1" allowOverlap="1" wp14:anchorId="6CF856A7" wp14:editId="6AA1BDD0">
            <wp:simplePos x="0" y="0"/>
            <wp:positionH relativeFrom="column">
              <wp:posOffset>300355</wp:posOffset>
            </wp:positionH>
            <wp:positionV relativeFrom="paragraph">
              <wp:posOffset>857250</wp:posOffset>
            </wp:positionV>
            <wp:extent cx="4659630" cy="2057400"/>
            <wp:effectExtent l="0" t="0" r="762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5963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1C15" w:rsidRPr="00B857E3">
        <w:rPr>
          <w:rFonts w:ascii="Univia Pro Light" w:hAnsi="Univia Pro Light" w:cstheme="minorHAnsi"/>
          <w:sz w:val="24"/>
          <w:szCs w:val="24"/>
        </w:rPr>
        <w:t>La presupuestación de los servicios de vigilancia, deberá realizarse con base en el número de elementos activos por elemento, con arma, sin arma y oficialidad.</w:t>
      </w:r>
    </w:p>
    <w:p w14:paraId="24C28412" w14:textId="087440AE" w:rsidR="00053AE2" w:rsidRDefault="00053AE2" w:rsidP="00053AE2"/>
    <w:p w14:paraId="55516A46" w14:textId="77777777" w:rsidR="00053AE2" w:rsidRDefault="00053AE2" w:rsidP="00053AE2"/>
    <w:p w14:paraId="2F66E110" w14:textId="77777777" w:rsidR="00053AE2" w:rsidRDefault="00053AE2" w:rsidP="00053AE2"/>
    <w:p w14:paraId="18D4F04B" w14:textId="77777777" w:rsidR="00053AE2" w:rsidRDefault="00053AE2" w:rsidP="00053AE2"/>
    <w:p w14:paraId="3C1319AE" w14:textId="77777777" w:rsidR="00053AE2" w:rsidRPr="00053AE2" w:rsidRDefault="00053AE2" w:rsidP="00053AE2"/>
    <w:p w14:paraId="43CCF709" w14:textId="77777777" w:rsidR="00053AE2" w:rsidRDefault="00053AE2" w:rsidP="007269AE">
      <w:pPr>
        <w:pStyle w:val="Descripcin"/>
        <w:spacing w:before="240" w:beforeAutospacing="0" w:after="240" w:afterAutospacing="0"/>
        <w:jc w:val="center"/>
        <w:rPr>
          <w:rFonts w:ascii="Univia Pro Light" w:hAnsi="Univia Pro Light" w:cstheme="minorHAnsi"/>
        </w:rPr>
      </w:pPr>
    </w:p>
    <w:p w14:paraId="292DF168" w14:textId="77777777" w:rsidR="00053AE2" w:rsidRDefault="00053AE2" w:rsidP="007269AE">
      <w:pPr>
        <w:pStyle w:val="Descripcin"/>
        <w:spacing w:before="240" w:beforeAutospacing="0" w:after="240" w:afterAutospacing="0"/>
        <w:jc w:val="center"/>
        <w:rPr>
          <w:rFonts w:ascii="Univia Pro Light" w:hAnsi="Univia Pro Light" w:cstheme="minorHAnsi"/>
        </w:rPr>
      </w:pPr>
    </w:p>
    <w:p w14:paraId="6292F427" w14:textId="77777777" w:rsidR="00053AE2" w:rsidRDefault="00053AE2" w:rsidP="007269AE">
      <w:pPr>
        <w:pStyle w:val="Descripcin"/>
        <w:spacing w:before="240" w:beforeAutospacing="0" w:after="240" w:afterAutospacing="0"/>
        <w:jc w:val="center"/>
        <w:rPr>
          <w:rFonts w:ascii="Univia Pro Light" w:hAnsi="Univia Pro Light" w:cstheme="minorHAnsi"/>
        </w:rPr>
      </w:pPr>
    </w:p>
    <w:p w14:paraId="284A8B12" w14:textId="55DDBDBF" w:rsidR="00E96059" w:rsidRPr="00C001D0" w:rsidRDefault="00E96059" w:rsidP="007269AE">
      <w:pPr>
        <w:pStyle w:val="Descripcin"/>
        <w:spacing w:before="240" w:beforeAutospacing="0" w:after="240" w:afterAutospacing="0"/>
        <w:jc w:val="center"/>
        <w:rPr>
          <w:rFonts w:ascii="Univia Pro Light" w:hAnsi="Univia Pro Light" w:cstheme="minorHAnsi"/>
          <w:b w:val="0"/>
        </w:rPr>
      </w:pPr>
      <w:bookmarkStart w:id="172" w:name="_Toc519525438"/>
      <w:bookmarkStart w:id="173" w:name="_Toc519613553"/>
      <w:r w:rsidRPr="00B857E3">
        <w:rPr>
          <w:rFonts w:ascii="Univia Pro Light" w:hAnsi="Univia Pro Light" w:cstheme="minorHAnsi"/>
        </w:rPr>
        <w:t xml:space="preserve">Tabla </w:t>
      </w:r>
      <w:r w:rsidR="00F53FE9" w:rsidRPr="00B857E3">
        <w:rPr>
          <w:rFonts w:ascii="Univia Pro Light" w:hAnsi="Univia Pro Light" w:cstheme="minorHAnsi"/>
        </w:rPr>
        <w:fldChar w:fldCharType="begin"/>
      </w:r>
      <w:r w:rsidRPr="00B857E3">
        <w:rPr>
          <w:rFonts w:ascii="Univia Pro Light" w:hAnsi="Univia Pro Light" w:cstheme="minorHAnsi"/>
        </w:rPr>
        <w:instrText xml:space="preserve"> SEQ Tabla \* ARABIC </w:instrText>
      </w:r>
      <w:r w:rsidR="00F53FE9" w:rsidRPr="00B857E3">
        <w:rPr>
          <w:rFonts w:ascii="Univia Pro Light" w:hAnsi="Univia Pro Light" w:cstheme="minorHAnsi"/>
        </w:rPr>
        <w:fldChar w:fldCharType="separate"/>
      </w:r>
      <w:r w:rsidR="00CB04E8">
        <w:rPr>
          <w:rFonts w:ascii="Univia Pro Light" w:hAnsi="Univia Pro Light" w:cstheme="minorHAnsi"/>
          <w:noProof/>
        </w:rPr>
        <w:t>16</w:t>
      </w:r>
      <w:r w:rsidR="00F53FE9" w:rsidRPr="00B857E3">
        <w:rPr>
          <w:rFonts w:ascii="Univia Pro Light" w:hAnsi="Univia Pro Light" w:cstheme="minorHAnsi"/>
        </w:rPr>
        <w:fldChar w:fldCharType="end"/>
      </w:r>
      <w:r w:rsidRPr="00B857E3">
        <w:rPr>
          <w:rFonts w:ascii="Univia Pro Light" w:hAnsi="Univia Pro Light" w:cstheme="minorHAnsi"/>
        </w:rPr>
        <w:t xml:space="preserve">. </w:t>
      </w:r>
      <w:r w:rsidRPr="00C001D0">
        <w:rPr>
          <w:rFonts w:ascii="Univia Pro Light" w:hAnsi="Univia Pro Light" w:cstheme="minorHAnsi"/>
          <w:b w:val="0"/>
        </w:rPr>
        <w:t>Tabulador de servicios de vigilancia</w:t>
      </w:r>
      <w:r w:rsidR="003C7871">
        <w:rPr>
          <w:rFonts w:ascii="Univia Pro Light" w:hAnsi="Univia Pro Light" w:cstheme="minorHAnsi"/>
          <w:b w:val="0"/>
        </w:rPr>
        <w:t>.</w:t>
      </w:r>
      <w:bookmarkEnd w:id="172"/>
      <w:bookmarkEnd w:id="173"/>
    </w:p>
    <w:p w14:paraId="4EC5FBCB" w14:textId="77777777" w:rsidR="000B1C15" w:rsidRPr="00B857E3" w:rsidRDefault="000B1C15" w:rsidP="00AC4859">
      <w:pPr>
        <w:pStyle w:val="Prrafodelista"/>
        <w:numPr>
          <w:ilvl w:val="0"/>
          <w:numId w:val="36"/>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La presupuestación de mantenimiento y reparación de equipo de transporte, de maquinaria, de comunicación, etc., se determinará sólo para aquellos bienes que sean propiedad del Gobierno del Estado o estén bajo contratos de comodato autorizados por la Secretaría de Administración, tomando en consideración el costo beneficio de dichos mantenimientos, debiendo reducir este concepto mediante acciones de austeridad.</w:t>
      </w:r>
    </w:p>
    <w:p w14:paraId="1C5974D0" w14:textId="77777777" w:rsidR="000B1C15" w:rsidRPr="00B857E3" w:rsidRDefault="000B1C15" w:rsidP="00AC4859">
      <w:pPr>
        <w:pStyle w:val="Prrafodelista"/>
        <w:numPr>
          <w:ilvl w:val="0"/>
          <w:numId w:val="36"/>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lastRenderedPageBreak/>
        <w:t>Los gastos de promoción y</w:t>
      </w:r>
      <w:r w:rsidR="00E747A7" w:rsidRPr="00B857E3">
        <w:rPr>
          <w:rFonts w:ascii="Univia Pro Light" w:hAnsi="Univia Pro Light" w:cstheme="minorHAnsi"/>
          <w:sz w:val="24"/>
          <w:szCs w:val="24"/>
        </w:rPr>
        <w:t xml:space="preserve"> difusión institucional se deberán</w:t>
      </w:r>
      <w:r w:rsidRPr="00B857E3">
        <w:rPr>
          <w:rFonts w:ascii="Univia Pro Light" w:hAnsi="Univia Pro Light" w:cstheme="minorHAnsi"/>
          <w:sz w:val="24"/>
          <w:szCs w:val="24"/>
        </w:rPr>
        <w:t xml:space="preserve"> presupuestar tomando en consideración prioritariamente los medios de difusión con que cuenta el Gobierno del Estado y serán autorizados sólo los estrictamente relacionados con las funciones específicas de la Unidad Responsable de que se trate.</w:t>
      </w:r>
    </w:p>
    <w:p w14:paraId="2EE30FC7" w14:textId="77777777" w:rsidR="000B1C15" w:rsidRPr="00B857E3" w:rsidRDefault="000B1C15" w:rsidP="00AC4859">
      <w:pPr>
        <w:pStyle w:val="Prrafodelista"/>
        <w:numPr>
          <w:ilvl w:val="0"/>
          <w:numId w:val="36"/>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Para el servicio de pasajes aéreos y transporte terrestre, únicamente se deberán autorizar servicios con tarifas económicas.</w:t>
      </w:r>
      <w:r w:rsidRPr="00B857E3" w:rsidDel="00625923">
        <w:rPr>
          <w:rFonts w:ascii="Univia Pro Light" w:hAnsi="Univia Pro Light" w:cstheme="minorHAnsi"/>
          <w:sz w:val="24"/>
          <w:szCs w:val="24"/>
        </w:rPr>
        <w:t xml:space="preserve"> </w:t>
      </w:r>
    </w:p>
    <w:p w14:paraId="57E11251" w14:textId="77777777" w:rsidR="000B1C15" w:rsidRPr="00B857E3" w:rsidRDefault="000B1C15" w:rsidP="00AC4859">
      <w:pPr>
        <w:pStyle w:val="Prrafodelista"/>
        <w:numPr>
          <w:ilvl w:val="0"/>
          <w:numId w:val="36"/>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 xml:space="preserve">Los gastos para congresos, reuniones, convenciones, exposiciones, espectáculos culturales, gastos ceremoniales, gastos de orden social, fomento cultural, fomento deportivo y fomento </w:t>
      </w:r>
      <w:r w:rsidR="00E747A7" w:rsidRPr="00B857E3">
        <w:rPr>
          <w:rFonts w:ascii="Univia Pro Light" w:hAnsi="Univia Pro Light" w:cstheme="minorHAnsi"/>
          <w:sz w:val="24"/>
          <w:szCs w:val="24"/>
        </w:rPr>
        <w:t>de actividades cívicas, se deberán</w:t>
      </w:r>
      <w:r w:rsidRPr="00B857E3">
        <w:rPr>
          <w:rFonts w:ascii="Univia Pro Light" w:hAnsi="Univia Pro Light" w:cstheme="minorHAnsi"/>
          <w:sz w:val="24"/>
          <w:szCs w:val="24"/>
        </w:rPr>
        <w:t xml:space="preserve"> presupuestar para eventos de carácter institucional, especificando el tipo de evento, su justificación, memoria de cálculo precisa y período de realización, </w:t>
      </w:r>
      <w:r w:rsidR="0095151F" w:rsidRPr="00B857E3">
        <w:rPr>
          <w:rFonts w:ascii="Univia Pro Light" w:hAnsi="Univia Pro Light" w:cstheme="minorHAnsi"/>
          <w:sz w:val="24"/>
          <w:szCs w:val="24"/>
        </w:rPr>
        <w:t>sujetándose a</w:t>
      </w:r>
      <w:r w:rsidRPr="00B857E3">
        <w:rPr>
          <w:rFonts w:ascii="Univia Pro Light" w:hAnsi="Univia Pro Light" w:cstheme="minorHAnsi"/>
          <w:sz w:val="24"/>
          <w:szCs w:val="24"/>
        </w:rPr>
        <w:t xml:space="preserve"> los criterios de austeridad y de ahorro del gasto.</w:t>
      </w:r>
      <w:r w:rsidRPr="00B857E3" w:rsidDel="00625923">
        <w:rPr>
          <w:rFonts w:ascii="Univia Pro Light" w:hAnsi="Univia Pro Light" w:cstheme="minorHAnsi"/>
          <w:sz w:val="24"/>
          <w:szCs w:val="24"/>
        </w:rPr>
        <w:t xml:space="preserve"> </w:t>
      </w:r>
    </w:p>
    <w:p w14:paraId="7088A323" w14:textId="77777777" w:rsidR="000B1C15" w:rsidRPr="00B857E3" w:rsidRDefault="000B1C15" w:rsidP="00AC4859">
      <w:pPr>
        <w:pStyle w:val="Prrafodelista"/>
        <w:numPr>
          <w:ilvl w:val="0"/>
          <w:numId w:val="36"/>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La partida de Ayudas Diversas</w:t>
      </w:r>
      <w:r w:rsidR="00E747A7" w:rsidRPr="00B857E3">
        <w:rPr>
          <w:rFonts w:ascii="Univia Pro Light" w:hAnsi="Univia Pro Light" w:cstheme="minorHAnsi"/>
          <w:sz w:val="24"/>
          <w:szCs w:val="24"/>
        </w:rPr>
        <w:t>,</w:t>
      </w:r>
      <w:r w:rsidRPr="00B857E3">
        <w:rPr>
          <w:rFonts w:ascii="Univia Pro Light" w:hAnsi="Univia Pro Light" w:cstheme="minorHAnsi"/>
          <w:sz w:val="24"/>
          <w:szCs w:val="24"/>
        </w:rPr>
        <w:t xml:space="preserve"> solo podrá ser presupuestada por las Unidades Responsables atendiendo a la naturaleza de sus funciones, previa autorización de la Secretaría de Finanzas.</w:t>
      </w:r>
    </w:p>
    <w:p w14:paraId="44E75D44" w14:textId="77777777" w:rsidR="00757916" w:rsidRPr="00D47B67" w:rsidRDefault="00FE5AF8" w:rsidP="00D47B67">
      <w:pPr>
        <w:pStyle w:val="Prrafodelista"/>
        <w:numPr>
          <w:ilvl w:val="0"/>
          <w:numId w:val="36"/>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Los gastos correspondientes a viáticos deberán sujetarse a los tabuladores</w:t>
      </w:r>
      <w:r w:rsidR="00757916" w:rsidRPr="00B857E3">
        <w:rPr>
          <w:rFonts w:ascii="Univia Pro Light" w:hAnsi="Univia Pro Light" w:cstheme="minorHAnsi"/>
          <w:sz w:val="24"/>
          <w:szCs w:val="24"/>
        </w:rPr>
        <w:t xml:space="preserve"> emitidos mediante el Acuerdo por el que se establece el tabulador de viáticos de los Servidores Públicos de la Administración Pública del Estado de Oaxaca y por el que se adiciona el diverso que establece el tabulador de viáticos de los Servidores Públicos de la Administración Pública del Estado de Oaxaca, publicados en el periódico oficial del Gobierno del Estado de Oaxaca </w:t>
      </w:r>
      <w:r w:rsidR="00DB0642" w:rsidRPr="00B857E3">
        <w:rPr>
          <w:rFonts w:ascii="Univia Pro Light" w:hAnsi="Univia Pro Light" w:cstheme="minorHAnsi"/>
          <w:sz w:val="24"/>
          <w:szCs w:val="24"/>
        </w:rPr>
        <w:t>el 24 de enero y</w:t>
      </w:r>
      <w:r w:rsidR="00757916" w:rsidRPr="00B857E3">
        <w:rPr>
          <w:rFonts w:ascii="Univia Pro Light" w:hAnsi="Univia Pro Light" w:cstheme="minorHAnsi"/>
          <w:sz w:val="24"/>
          <w:szCs w:val="24"/>
        </w:rPr>
        <w:t xml:space="preserve"> 21 de marzo de 2015</w:t>
      </w:r>
      <w:r w:rsidR="00DB0642" w:rsidRPr="00B857E3">
        <w:rPr>
          <w:rFonts w:ascii="Univia Pro Light" w:hAnsi="Univia Pro Light" w:cstheme="minorHAnsi"/>
          <w:sz w:val="24"/>
          <w:szCs w:val="24"/>
        </w:rPr>
        <w:t xml:space="preserve"> respectivamente</w:t>
      </w:r>
      <w:r w:rsidRPr="00B857E3">
        <w:rPr>
          <w:rFonts w:ascii="Univia Pro Light" w:hAnsi="Univia Pro Light" w:cstheme="minorHAnsi"/>
          <w:sz w:val="24"/>
          <w:szCs w:val="24"/>
        </w:rPr>
        <w:t>.</w:t>
      </w:r>
    </w:p>
    <w:p w14:paraId="7AF1D4BD" w14:textId="77777777" w:rsidR="00FE5AF8" w:rsidRPr="009D2412" w:rsidRDefault="009D2412" w:rsidP="009D2412">
      <w:pPr>
        <w:spacing w:before="240" w:after="240"/>
        <w:jc w:val="center"/>
        <w:rPr>
          <w:rFonts w:ascii="Univia Pro Light" w:hAnsi="Univia Pro Light" w:cstheme="minorHAnsi"/>
        </w:rPr>
      </w:pPr>
      <w:r w:rsidRPr="00B857E3">
        <w:rPr>
          <w:rFonts w:ascii="Univia Pro Light" w:hAnsi="Univia Pro Light" w:cstheme="minorHAnsi"/>
          <w:noProof/>
        </w:rPr>
        <w:lastRenderedPageBreak/>
        <w:drawing>
          <wp:inline distT="0" distB="0" distL="0" distR="0" wp14:anchorId="29E3B8CC" wp14:editId="2035327E">
            <wp:extent cx="4419600" cy="2308805"/>
            <wp:effectExtent l="0" t="0" r="0" b="0"/>
            <wp:docPr id="679" name="Imagen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50165" cy="2324772"/>
                    </a:xfrm>
                    <a:prstGeom prst="rect">
                      <a:avLst/>
                    </a:prstGeom>
                    <a:noFill/>
                    <a:ln>
                      <a:noFill/>
                    </a:ln>
                  </pic:spPr>
                </pic:pic>
              </a:graphicData>
            </a:graphic>
          </wp:inline>
        </w:drawing>
      </w:r>
    </w:p>
    <w:p w14:paraId="2A7B4B1A" w14:textId="7FFAC080" w:rsidR="00565078" w:rsidRPr="00B857E3" w:rsidRDefault="007269AE" w:rsidP="009D2412">
      <w:pPr>
        <w:pStyle w:val="Descripcin"/>
        <w:spacing w:before="240" w:beforeAutospacing="0" w:after="240" w:afterAutospacing="0"/>
        <w:ind w:left="709"/>
        <w:rPr>
          <w:rFonts w:ascii="Univia Pro Light" w:hAnsi="Univia Pro Light" w:cstheme="minorHAnsi"/>
          <w:b w:val="0"/>
        </w:rPr>
      </w:pPr>
      <w:bookmarkStart w:id="174" w:name="_Toc519525439"/>
      <w:bookmarkStart w:id="175" w:name="_Toc519613554"/>
      <w:r w:rsidRPr="00B857E3">
        <w:rPr>
          <w:rFonts w:ascii="Univia Pro Light" w:hAnsi="Univia Pro Light" w:cstheme="minorHAnsi"/>
        </w:rPr>
        <w:t xml:space="preserve">Tabla </w:t>
      </w:r>
      <w:r w:rsidR="00F53FE9" w:rsidRPr="00B857E3">
        <w:rPr>
          <w:rFonts w:ascii="Univia Pro Light" w:hAnsi="Univia Pro Light" w:cstheme="minorHAnsi"/>
        </w:rPr>
        <w:fldChar w:fldCharType="begin"/>
      </w:r>
      <w:r w:rsidRPr="00B857E3">
        <w:rPr>
          <w:rFonts w:ascii="Univia Pro Light" w:hAnsi="Univia Pro Light" w:cstheme="minorHAnsi"/>
        </w:rPr>
        <w:instrText xml:space="preserve"> SEQ Tabla \* ARABIC </w:instrText>
      </w:r>
      <w:r w:rsidR="00F53FE9" w:rsidRPr="00B857E3">
        <w:rPr>
          <w:rFonts w:ascii="Univia Pro Light" w:hAnsi="Univia Pro Light" w:cstheme="minorHAnsi"/>
        </w:rPr>
        <w:fldChar w:fldCharType="separate"/>
      </w:r>
      <w:r w:rsidR="00CB04E8">
        <w:rPr>
          <w:rFonts w:ascii="Univia Pro Light" w:hAnsi="Univia Pro Light" w:cstheme="minorHAnsi"/>
          <w:noProof/>
        </w:rPr>
        <w:t>17</w:t>
      </w:r>
      <w:r w:rsidR="00F53FE9" w:rsidRPr="00B857E3">
        <w:rPr>
          <w:rFonts w:ascii="Univia Pro Light" w:hAnsi="Univia Pro Light" w:cstheme="minorHAnsi"/>
        </w:rPr>
        <w:fldChar w:fldCharType="end"/>
      </w:r>
      <w:r w:rsidRPr="00B857E3">
        <w:rPr>
          <w:rFonts w:ascii="Univia Pro Light" w:hAnsi="Univia Pro Light" w:cstheme="minorHAnsi"/>
        </w:rPr>
        <w:t xml:space="preserve">. </w:t>
      </w:r>
      <w:r w:rsidRPr="00B857E3">
        <w:rPr>
          <w:rFonts w:ascii="Univia Pro Light" w:hAnsi="Univia Pro Light" w:cstheme="minorHAnsi"/>
          <w:b w:val="0"/>
        </w:rPr>
        <w:t>Tabulador de viáticos para el personal administrativo, mandos medios y superiores</w:t>
      </w:r>
      <w:r w:rsidR="003C7871">
        <w:rPr>
          <w:rFonts w:ascii="Univia Pro Light" w:hAnsi="Univia Pro Light" w:cstheme="minorHAnsi"/>
          <w:b w:val="0"/>
        </w:rPr>
        <w:t>.</w:t>
      </w:r>
      <w:bookmarkEnd w:id="174"/>
      <w:bookmarkEnd w:id="175"/>
    </w:p>
    <w:p w14:paraId="56FCE269" w14:textId="77777777" w:rsidR="00634D7A" w:rsidRPr="009D2412" w:rsidRDefault="009D2412" w:rsidP="009D2412">
      <w:pPr>
        <w:spacing w:before="240" w:after="240"/>
        <w:jc w:val="center"/>
        <w:rPr>
          <w:rFonts w:ascii="Univia Pro Light" w:hAnsi="Univia Pro Light" w:cstheme="minorHAnsi"/>
        </w:rPr>
      </w:pPr>
      <w:r w:rsidRPr="00B857E3">
        <w:rPr>
          <w:rFonts w:ascii="Univia Pro Light" w:hAnsi="Univia Pro Light" w:cstheme="minorHAnsi"/>
          <w:noProof/>
        </w:rPr>
        <w:drawing>
          <wp:inline distT="0" distB="0" distL="0" distR="0" wp14:anchorId="33DED115" wp14:editId="0607ED25">
            <wp:extent cx="4788298" cy="2493010"/>
            <wp:effectExtent l="0" t="0" r="0" b="2540"/>
            <wp:docPr id="690" name="Imagen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88298" cy="2493010"/>
                    </a:xfrm>
                    <a:prstGeom prst="rect">
                      <a:avLst/>
                    </a:prstGeom>
                    <a:noFill/>
                    <a:ln>
                      <a:noFill/>
                    </a:ln>
                  </pic:spPr>
                </pic:pic>
              </a:graphicData>
            </a:graphic>
          </wp:inline>
        </w:drawing>
      </w:r>
    </w:p>
    <w:p w14:paraId="3E86B84D" w14:textId="698F7236" w:rsidR="007269AE" w:rsidRDefault="007269AE" w:rsidP="009D2412">
      <w:pPr>
        <w:pStyle w:val="Descripcin"/>
        <w:ind w:left="567"/>
        <w:rPr>
          <w:rFonts w:ascii="Univia Pro Light" w:hAnsi="Univia Pro Light" w:cstheme="minorHAnsi"/>
          <w:b w:val="0"/>
        </w:rPr>
      </w:pPr>
      <w:bookmarkStart w:id="176" w:name="_Toc519525440"/>
      <w:bookmarkStart w:id="177" w:name="_Toc519613555"/>
      <w:r w:rsidRPr="00B857E3">
        <w:rPr>
          <w:rFonts w:ascii="Univia Pro Light" w:hAnsi="Univia Pro Light" w:cstheme="minorHAnsi"/>
        </w:rPr>
        <w:t xml:space="preserve">Tabla </w:t>
      </w:r>
      <w:r w:rsidR="00F53FE9" w:rsidRPr="00B857E3">
        <w:rPr>
          <w:rFonts w:ascii="Univia Pro Light" w:hAnsi="Univia Pro Light" w:cstheme="minorHAnsi"/>
        </w:rPr>
        <w:fldChar w:fldCharType="begin"/>
      </w:r>
      <w:r w:rsidRPr="00B857E3">
        <w:rPr>
          <w:rFonts w:ascii="Univia Pro Light" w:hAnsi="Univia Pro Light" w:cstheme="minorHAnsi"/>
        </w:rPr>
        <w:instrText xml:space="preserve"> SEQ Tabla \* ARABIC </w:instrText>
      </w:r>
      <w:r w:rsidR="00F53FE9" w:rsidRPr="00B857E3">
        <w:rPr>
          <w:rFonts w:ascii="Univia Pro Light" w:hAnsi="Univia Pro Light" w:cstheme="minorHAnsi"/>
        </w:rPr>
        <w:fldChar w:fldCharType="separate"/>
      </w:r>
      <w:r w:rsidR="00CB04E8">
        <w:rPr>
          <w:rFonts w:ascii="Univia Pro Light" w:hAnsi="Univia Pro Light" w:cstheme="minorHAnsi"/>
          <w:noProof/>
        </w:rPr>
        <w:t>18</w:t>
      </w:r>
      <w:r w:rsidR="00F53FE9" w:rsidRPr="00B857E3">
        <w:rPr>
          <w:rFonts w:ascii="Univia Pro Light" w:hAnsi="Univia Pro Light" w:cstheme="minorHAnsi"/>
        </w:rPr>
        <w:fldChar w:fldCharType="end"/>
      </w:r>
      <w:r w:rsidRPr="00B857E3">
        <w:rPr>
          <w:rFonts w:ascii="Univia Pro Light" w:hAnsi="Univia Pro Light" w:cstheme="minorHAnsi"/>
        </w:rPr>
        <w:t xml:space="preserve">. </w:t>
      </w:r>
      <w:r w:rsidRPr="00B857E3">
        <w:rPr>
          <w:rFonts w:ascii="Univia Pro Light" w:hAnsi="Univia Pro Light" w:cstheme="minorHAnsi"/>
          <w:b w:val="0"/>
        </w:rPr>
        <w:t>Tabulador de viáticos estatales para policías de la Agencia Estatal de Investigaciones</w:t>
      </w:r>
      <w:r w:rsidR="003C7871">
        <w:rPr>
          <w:rFonts w:ascii="Univia Pro Light" w:hAnsi="Univia Pro Light" w:cstheme="minorHAnsi"/>
          <w:b w:val="0"/>
        </w:rPr>
        <w:t>.</w:t>
      </w:r>
      <w:bookmarkEnd w:id="176"/>
      <w:bookmarkEnd w:id="177"/>
    </w:p>
    <w:p w14:paraId="515939DD" w14:textId="77777777" w:rsidR="00D47B67" w:rsidRPr="00D47B67" w:rsidRDefault="00D47B67" w:rsidP="00D47B67">
      <w:pPr>
        <w:rPr>
          <w:lang w:val="es-ES" w:eastAsia="en-US"/>
        </w:rPr>
      </w:pPr>
    </w:p>
    <w:p w14:paraId="670DAF98" w14:textId="77777777" w:rsidR="00565078" w:rsidRPr="009D2412" w:rsidRDefault="009D2412" w:rsidP="009D2412">
      <w:pPr>
        <w:spacing w:before="240" w:after="240"/>
        <w:jc w:val="center"/>
        <w:rPr>
          <w:rFonts w:ascii="Univia Pro Light" w:hAnsi="Univia Pro Light" w:cstheme="minorHAnsi"/>
        </w:rPr>
      </w:pPr>
      <w:r w:rsidRPr="00B857E3">
        <w:rPr>
          <w:rFonts w:ascii="Univia Pro Light" w:hAnsi="Univia Pro Light" w:cstheme="minorHAnsi"/>
          <w:noProof/>
        </w:rPr>
        <w:lastRenderedPageBreak/>
        <w:drawing>
          <wp:inline distT="0" distB="0" distL="0" distR="0" wp14:anchorId="79216819" wp14:editId="11A3881D">
            <wp:extent cx="4687570" cy="2436028"/>
            <wp:effectExtent l="0" t="0" r="0" b="2540"/>
            <wp:docPr id="681" name="Imagen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00723" cy="2442863"/>
                    </a:xfrm>
                    <a:prstGeom prst="rect">
                      <a:avLst/>
                    </a:prstGeom>
                    <a:noFill/>
                    <a:ln>
                      <a:noFill/>
                    </a:ln>
                  </pic:spPr>
                </pic:pic>
              </a:graphicData>
            </a:graphic>
          </wp:inline>
        </w:drawing>
      </w:r>
    </w:p>
    <w:p w14:paraId="13165208" w14:textId="5713233F" w:rsidR="00D47B67" w:rsidRPr="00534FF1" w:rsidRDefault="007269AE" w:rsidP="00534FF1">
      <w:pPr>
        <w:pStyle w:val="Descripcin"/>
        <w:spacing w:before="240" w:beforeAutospacing="0" w:after="240" w:afterAutospacing="0" w:line="276" w:lineRule="auto"/>
        <w:ind w:left="1701" w:right="758" w:hanging="992"/>
        <w:rPr>
          <w:rFonts w:ascii="Univia Pro Light" w:hAnsi="Univia Pro Light" w:cstheme="minorHAnsi"/>
          <w:b w:val="0"/>
        </w:rPr>
      </w:pPr>
      <w:bookmarkStart w:id="178" w:name="_Toc519525441"/>
      <w:bookmarkStart w:id="179" w:name="_Toc519613556"/>
      <w:r w:rsidRPr="00B857E3">
        <w:rPr>
          <w:rFonts w:ascii="Univia Pro Light" w:hAnsi="Univia Pro Light" w:cstheme="minorHAnsi"/>
        </w:rPr>
        <w:t xml:space="preserve">Tabla </w:t>
      </w:r>
      <w:r w:rsidR="00F53FE9" w:rsidRPr="00B857E3">
        <w:rPr>
          <w:rFonts w:ascii="Univia Pro Light" w:hAnsi="Univia Pro Light" w:cstheme="minorHAnsi"/>
        </w:rPr>
        <w:fldChar w:fldCharType="begin"/>
      </w:r>
      <w:r w:rsidRPr="00B857E3">
        <w:rPr>
          <w:rFonts w:ascii="Univia Pro Light" w:hAnsi="Univia Pro Light" w:cstheme="minorHAnsi"/>
        </w:rPr>
        <w:instrText xml:space="preserve"> SEQ Tabla \* ARABIC </w:instrText>
      </w:r>
      <w:r w:rsidR="00F53FE9" w:rsidRPr="00B857E3">
        <w:rPr>
          <w:rFonts w:ascii="Univia Pro Light" w:hAnsi="Univia Pro Light" w:cstheme="minorHAnsi"/>
        </w:rPr>
        <w:fldChar w:fldCharType="separate"/>
      </w:r>
      <w:r w:rsidR="00CB04E8">
        <w:rPr>
          <w:rFonts w:ascii="Univia Pro Light" w:hAnsi="Univia Pro Light" w:cstheme="minorHAnsi"/>
          <w:noProof/>
        </w:rPr>
        <w:t>19</w:t>
      </w:r>
      <w:r w:rsidR="00F53FE9" w:rsidRPr="00B857E3">
        <w:rPr>
          <w:rFonts w:ascii="Univia Pro Light" w:hAnsi="Univia Pro Light" w:cstheme="minorHAnsi"/>
        </w:rPr>
        <w:fldChar w:fldCharType="end"/>
      </w:r>
      <w:r w:rsidRPr="00B857E3">
        <w:rPr>
          <w:rFonts w:ascii="Univia Pro Light" w:hAnsi="Univia Pro Light" w:cstheme="minorHAnsi"/>
        </w:rPr>
        <w:t xml:space="preserve">. </w:t>
      </w:r>
      <w:r w:rsidRPr="00B857E3">
        <w:rPr>
          <w:rFonts w:ascii="Univia Pro Light" w:hAnsi="Univia Pro Light" w:cstheme="minorHAnsi"/>
          <w:b w:val="0"/>
        </w:rPr>
        <w:t>Tabulador de viáticos para Agentes del Ministerio Público y Peritos de la Procuraduría General de Justicia del Estado</w:t>
      </w:r>
      <w:r w:rsidR="003C7871">
        <w:rPr>
          <w:rFonts w:ascii="Univia Pro Light" w:hAnsi="Univia Pro Light" w:cstheme="minorHAnsi"/>
          <w:b w:val="0"/>
        </w:rPr>
        <w:t>.</w:t>
      </w:r>
      <w:bookmarkEnd w:id="178"/>
      <w:bookmarkEnd w:id="179"/>
    </w:p>
    <w:p w14:paraId="5A55C164" w14:textId="77777777" w:rsidR="00D47B67" w:rsidRPr="00D47B67" w:rsidRDefault="00D47B67" w:rsidP="00D47B67">
      <w:pPr>
        <w:rPr>
          <w:lang w:val="es-ES" w:eastAsia="en-US"/>
        </w:rPr>
      </w:pPr>
    </w:p>
    <w:p w14:paraId="26E8F3EB" w14:textId="77777777" w:rsidR="00597293" w:rsidRDefault="00597293" w:rsidP="00E75701">
      <w:pPr>
        <w:spacing w:before="120" w:after="120"/>
        <w:jc w:val="center"/>
        <w:rPr>
          <w:rFonts w:ascii="Univia Pro Light" w:hAnsi="Univia Pro Light" w:cstheme="minorHAnsi"/>
        </w:rPr>
      </w:pPr>
    </w:p>
    <w:p w14:paraId="51E24900" w14:textId="77777777" w:rsidR="00597293" w:rsidRDefault="0026600C" w:rsidP="00E75701">
      <w:pPr>
        <w:spacing w:before="120" w:after="120"/>
        <w:jc w:val="center"/>
        <w:rPr>
          <w:rFonts w:ascii="Univia Pro Light" w:hAnsi="Univia Pro Light" w:cstheme="minorHAnsi"/>
        </w:rPr>
      </w:pPr>
      <w:r>
        <w:rPr>
          <w:rFonts w:ascii="Univia Pro Light" w:hAnsi="Univia Pro Light" w:cstheme="minorHAnsi"/>
          <w:noProof/>
        </w:rPr>
        <w:pict w14:anchorId="49A96BEB">
          <v:group id="_x0000_s1452" editas="canvas" style="position:absolute;left:0;text-align:left;margin-left:33.05pt;margin-top:-13.8pt;width:379.75pt;height:186.9pt;z-index:251718656" coordorigin="2929,2100" coordsize="7595,3738">
            <o:lock v:ext="edit" aspectratio="t"/>
            <v:shape id="_x0000_s1451" type="#_x0000_t75" style="position:absolute;left:2929;top:2100;width:7595;height:3738" o:preferrelative="f">
              <v:fill o:detectmouseclick="t"/>
              <v:path o:extrusionok="t" o:connecttype="none"/>
              <o:lock v:ext="edit" text="t"/>
            </v:shape>
            <v:rect id="_x0000_s1453" style="position:absolute;left:2987;top:2491;width:7142;height:472" fillcolor="#ed7d31" stroked="f"/>
            <v:rect id="_x0000_s1454" style="position:absolute;left:2987;top:2112;width:7537;height:184;mso-wrap-style:none;v-text-anchor:top" filled="f" stroked="f">
              <v:textbox style="mso-next-textbox:#_x0000_s1454;mso-rotate-with-shape:t;mso-fit-shape-to-text:t" inset="0,0,0,0">
                <w:txbxContent>
                  <w:p w14:paraId="27D616DD" w14:textId="77777777" w:rsidR="0026600C" w:rsidRDefault="0026600C">
                    <w:r>
                      <w:rPr>
                        <w:rFonts w:ascii="Arial Narrow" w:hAnsi="Arial Narrow" w:cs="Arial Narrow"/>
                        <w:b/>
                        <w:bCs/>
                        <w:color w:val="000000"/>
                        <w:sz w:val="16"/>
                        <w:szCs w:val="16"/>
                        <w:lang w:val="en-US"/>
                      </w:rPr>
                      <w:t>TABULADOR DE VIÁTICOS ESTATALES PARA POLICÍAS PREVENTIVOS DE LA SECRETARÍA DE SEGURIDAD PÚBLICA</w:t>
                    </w:r>
                  </w:p>
                </w:txbxContent>
              </v:textbox>
            </v:rect>
            <v:rect id="_x0000_s1455" style="position:absolute;left:5827;top:2307;width:1531;height:184;mso-wrap-style:none;v-text-anchor:top" filled="f" stroked="f">
              <v:textbox style="mso-next-textbox:#_x0000_s1455;mso-rotate-with-shape:t;mso-fit-shape-to-text:t" inset="0,0,0,0">
                <w:txbxContent>
                  <w:p w14:paraId="0D0F599E" w14:textId="77777777" w:rsidR="0026600C" w:rsidRDefault="0026600C">
                    <w:r>
                      <w:rPr>
                        <w:rFonts w:ascii="Arial Narrow" w:hAnsi="Arial Narrow" w:cs="Arial Narrow"/>
                        <w:b/>
                        <w:bCs/>
                        <w:color w:val="000000"/>
                        <w:sz w:val="16"/>
                        <w:szCs w:val="16"/>
                        <w:lang w:val="en-US"/>
                      </w:rPr>
                      <w:t>CUOTA DIARIA (PESOS)</w:t>
                    </w:r>
                  </w:p>
                </w:txbxContent>
              </v:textbox>
            </v:rect>
            <v:rect id="_x0000_s1456" style="position:absolute;left:8795;top:2491;width:1074;height:207;mso-wrap-style:none;v-text-anchor:top" filled="f" stroked="f">
              <v:textbox style="mso-next-textbox:#_x0000_s1456;mso-rotate-with-shape:t;mso-fit-shape-to-text:t" inset="0,0,0,0">
                <w:txbxContent>
                  <w:p w14:paraId="5DCE1CDC" w14:textId="77777777" w:rsidR="0026600C" w:rsidRDefault="0026600C">
                    <w:r>
                      <w:rPr>
                        <w:rFonts w:ascii="Arial Narrow" w:hAnsi="Arial Narrow" w:cs="Arial Narrow"/>
                        <w:b/>
                        <w:bCs/>
                        <w:color w:val="000000"/>
                        <w:sz w:val="18"/>
                        <w:szCs w:val="18"/>
                        <w:lang w:val="en-US"/>
                      </w:rPr>
                      <w:t xml:space="preserve">CUOTA DIARIA </w:t>
                    </w:r>
                  </w:p>
                </w:txbxContent>
              </v:textbox>
            </v:rect>
            <v:rect id="_x0000_s1457" style="position:absolute;left:9025;top:2733;width:607;height:207;mso-wrap-style:none;v-text-anchor:top" filled="f" stroked="f">
              <v:textbox style="mso-next-textbox:#_x0000_s1457;mso-rotate-with-shape:t;mso-fit-shape-to-text:t" inset="0,0,0,0">
                <w:txbxContent>
                  <w:p w14:paraId="7FDBB669" w14:textId="77777777" w:rsidR="0026600C" w:rsidRDefault="0026600C">
                    <w:r>
                      <w:rPr>
                        <w:rFonts w:ascii="Arial Narrow" w:hAnsi="Arial Narrow" w:cs="Arial Narrow"/>
                        <w:b/>
                        <w:bCs/>
                        <w:color w:val="000000"/>
                        <w:sz w:val="18"/>
                        <w:szCs w:val="18"/>
                        <w:lang w:val="en-US"/>
                      </w:rPr>
                      <w:t>(PESOS)</w:t>
                    </w:r>
                  </w:p>
                </w:txbxContent>
              </v:textbox>
            </v:rect>
            <v:rect id="_x0000_s1458" style="position:absolute;left:9209;top:3308;width:247;height:207;mso-wrap-style:none;v-text-anchor:top" filled="f" stroked="f">
              <v:textbox style="mso-next-textbox:#_x0000_s1458;mso-rotate-with-shape:t;mso-fit-shape-to-text:t" inset="0,0,0,0">
                <w:txbxContent>
                  <w:p w14:paraId="1A47062F" w14:textId="77777777" w:rsidR="0026600C" w:rsidRDefault="0026600C">
                    <w:r>
                      <w:rPr>
                        <w:rFonts w:ascii="Arial Narrow" w:hAnsi="Arial Narrow" w:cs="Arial Narrow"/>
                        <w:color w:val="000000"/>
                        <w:sz w:val="18"/>
                        <w:szCs w:val="18"/>
                        <w:lang w:val="en-US"/>
                      </w:rPr>
                      <w:t>300</w:t>
                    </w:r>
                  </w:p>
                </w:txbxContent>
              </v:textbox>
            </v:rect>
            <v:rect id="_x0000_s1459" style="position:absolute;left:9209;top:4239;width:247;height:207;mso-wrap-style:none;v-text-anchor:top" filled="f" stroked="f">
              <v:textbox style="mso-next-textbox:#_x0000_s1459;mso-rotate-with-shape:t;mso-fit-shape-to-text:t" inset="0,0,0,0">
                <w:txbxContent>
                  <w:p w14:paraId="6CAAB843" w14:textId="77777777" w:rsidR="0026600C" w:rsidRDefault="0026600C">
                    <w:r>
                      <w:rPr>
                        <w:rFonts w:ascii="Arial Narrow" w:hAnsi="Arial Narrow" w:cs="Arial Narrow"/>
                        <w:color w:val="000000"/>
                        <w:sz w:val="18"/>
                        <w:szCs w:val="18"/>
                        <w:lang w:val="en-US"/>
                      </w:rPr>
                      <w:t>150</w:t>
                    </w:r>
                  </w:p>
                </w:txbxContent>
              </v:textbox>
            </v:rect>
            <v:rect id="_x0000_s1460" style="position:absolute;left:9209;top:5171;width:247;height:207;mso-wrap-style:none;v-text-anchor:top" filled="f" stroked="f">
              <v:textbox style="mso-next-textbox:#_x0000_s1460;mso-rotate-with-shape:t;mso-fit-shape-to-text:t" inset="0,0,0,0">
                <w:txbxContent>
                  <w:p w14:paraId="7D35D5D6" w14:textId="77777777" w:rsidR="0026600C" w:rsidRDefault="0026600C">
                    <w:r>
                      <w:rPr>
                        <w:rFonts w:ascii="Arial Narrow" w:hAnsi="Arial Narrow" w:cs="Arial Narrow"/>
                        <w:color w:val="000000"/>
                        <w:sz w:val="18"/>
                        <w:szCs w:val="18"/>
                        <w:lang w:val="en-US"/>
                      </w:rPr>
                      <w:t>100</w:t>
                    </w:r>
                  </w:p>
                </w:txbxContent>
              </v:textbox>
            </v:rect>
            <v:rect id="_x0000_s1461" style="position:absolute;left:3021;top:4918;width:173;height:207;mso-wrap-style:none;v-text-anchor:top" filled="f" stroked="f">
              <v:textbox style="mso-next-textbox:#_x0000_s1461;mso-rotate-with-shape:t;mso-fit-shape-to-text:t" inset="0,0,0,0">
                <w:txbxContent>
                  <w:p w14:paraId="21231C1D" w14:textId="77777777" w:rsidR="0026600C" w:rsidRDefault="0026600C">
                    <w:r>
                      <w:rPr>
                        <w:rFonts w:ascii="Arial Narrow" w:hAnsi="Arial Narrow" w:cs="Arial Narrow"/>
                        <w:color w:val="000000"/>
                        <w:sz w:val="18"/>
                        <w:szCs w:val="18"/>
                        <w:lang w:val="en-US"/>
                      </w:rPr>
                      <w:t>3.-</w:t>
                    </w:r>
                  </w:p>
                </w:txbxContent>
              </v:textbox>
            </v:rect>
            <v:rect id="_x0000_s1462" style="position:absolute;left:3320;top:4918;width:616;height:207;mso-wrap-style:none;v-text-anchor:top" filled="f" stroked="f">
              <v:textbox style="mso-next-textbox:#_x0000_s1462;mso-rotate-with-shape:t;mso-fit-shape-to-text:t" inset="0,0,0,0">
                <w:txbxContent>
                  <w:p w14:paraId="50E1079C" w14:textId="77777777" w:rsidR="0026600C" w:rsidRDefault="0026600C">
                    <w:r>
                      <w:rPr>
                        <w:rFonts w:ascii="Arial Narrow" w:hAnsi="Arial Narrow" w:cs="Arial Narrow"/>
                        <w:color w:val="000000"/>
                        <w:sz w:val="18"/>
                        <w:szCs w:val="18"/>
                        <w:lang w:val="en-US"/>
                      </w:rPr>
                      <w:t>GASTOS</w:t>
                    </w:r>
                  </w:p>
                </w:txbxContent>
              </v:textbox>
            </v:rect>
            <v:rect id="_x0000_s1463" style="position:absolute;left:4068;top:4918;width:205;height:207;mso-wrap-style:none;v-text-anchor:top" filled="f" stroked="f">
              <v:textbox style="mso-next-textbox:#_x0000_s1463;mso-rotate-with-shape:t;mso-fit-shape-to-text:t" inset="0,0,0,0">
                <w:txbxContent>
                  <w:p w14:paraId="32D06EFF" w14:textId="77777777" w:rsidR="0026600C" w:rsidRDefault="0026600C">
                    <w:r>
                      <w:rPr>
                        <w:rFonts w:ascii="Arial Narrow" w:hAnsi="Arial Narrow" w:cs="Arial Narrow"/>
                        <w:color w:val="000000"/>
                        <w:sz w:val="18"/>
                        <w:szCs w:val="18"/>
                        <w:lang w:val="en-US"/>
                      </w:rPr>
                      <w:t>DE</w:t>
                    </w:r>
                  </w:p>
                </w:txbxContent>
              </v:textbox>
            </v:rect>
            <v:rect id="_x0000_s1464" style="position:absolute;left:4401;top:4918;width:739;height:207;mso-wrap-style:none;v-text-anchor:top" filled="f" stroked="f">
              <v:textbox style="mso-next-textbox:#_x0000_s1464;mso-rotate-with-shape:t;mso-fit-shape-to-text:t" inset="0,0,0,0">
                <w:txbxContent>
                  <w:p w14:paraId="695B6E54" w14:textId="77777777" w:rsidR="0026600C" w:rsidRDefault="0026600C">
                    <w:r>
                      <w:rPr>
                        <w:rFonts w:ascii="Arial Narrow" w:hAnsi="Arial Narrow" w:cs="Arial Narrow"/>
                        <w:color w:val="000000"/>
                        <w:sz w:val="18"/>
                        <w:szCs w:val="18"/>
                        <w:lang w:val="en-US"/>
                      </w:rPr>
                      <w:t>ESTANCIA</w:t>
                    </w:r>
                  </w:p>
                </w:txbxContent>
              </v:textbox>
            </v:rect>
            <v:rect id="_x0000_s1465" style="position:absolute;left:5264;top:4918;width:402;height:207;mso-wrap-style:none;v-text-anchor:top" filled="f" stroked="f">
              <v:textbox style="mso-next-textbox:#_x0000_s1465;mso-rotate-with-shape:t;mso-fit-shape-to-text:t" inset="0,0,0,0">
                <w:txbxContent>
                  <w:p w14:paraId="066A5D84" w14:textId="77777777" w:rsidR="0026600C" w:rsidRDefault="0026600C">
                    <w:r>
                      <w:rPr>
                        <w:rFonts w:ascii="Arial Narrow" w:hAnsi="Arial Narrow" w:cs="Arial Narrow"/>
                        <w:color w:val="000000"/>
                        <w:sz w:val="18"/>
                        <w:szCs w:val="18"/>
                        <w:lang w:val="en-US"/>
                      </w:rPr>
                      <w:t>PARA</w:t>
                    </w:r>
                  </w:p>
                </w:txbxContent>
              </v:textbox>
            </v:rect>
            <v:rect id="_x0000_s1466" style="position:absolute;left:5804;top:4918;width:911;height:207;mso-wrap-style:none;v-text-anchor:top" filled="f" stroked="f">
              <v:textbox style="mso-next-textbox:#_x0000_s1466;mso-rotate-with-shape:t;mso-fit-shape-to-text:t" inset="0,0,0,0">
                <w:txbxContent>
                  <w:p w14:paraId="3AE506CE" w14:textId="77777777" w:rsidR="0026600C" w:rsidRDefault="0026600C">
                    <w:r>
                      <w:rPr>
                        <w:rFonts w:ascii="Arial Narrow" w:hAnsi="Arial Narrow" w:cs="Arial Narrow"/>
                        <w:color w:val="000000"/>
                        <w:sz w:val="18"/>
                        <w:szCs w:val="18"/>
                        <w:lang w:val="en-US"/>
                      </w:rPr>
                      <w:t>ELEMENTOS</w:t>
                    </w:r>
                  </w:p>
                </w:txbxContent>
              </v:textbox>
            </v:rect>
            <v:rect id="_x0000_s1467" style="position:absolute;left:6851;top:4918;width:320;height:207;mso-wrap-style:none;v-text-anchor:top" filled="f" stroked="f">
              <v:textbox style="mso-next-textbox:#_x0000_s1467;mso-rotate-with-shape:t;mso-fit-shape-to-text:t" inset="0,0,0,0">
                <w:txbxContent>
                  <w:p w14:paraId="463BF9A3" w14:textId="77777777" w:rsidR="0026600C" w:rsidRDefault="0026600C">
                    <w:r>
                      <w:rPr>
                        <w:rFonts w:ascii="Arial Narrow" w:hAnsi="Arial Narrow" w:cs="Arial Narrow"/>
                        <w:color w:val="000000"/>
                        <w:sz w:val="18"/>
                        <w:szCs w:val="18"/>
                        <w:lang w:val="en-US"/>
                      </w:rPr>
                      <w:t>QUE</w:t>
                    </w:r>
                  </w:p>
                </w:txbxContent>
              </v:textbox>
            </v:rect>
            <v:rect id="_x0000_s1468" style="position:absolute;left:7300;top:4918;width:886;height:207;mso-wrap-style:none;v-text-anchor:top" filled="f" stroked="f">
              <v:textbox style="mso-next-textbox:#_x0000_s1468;mso-rotate-with-shape:t;mso-fit-shape-to-text:t" inset="0,0,0,0">
                <w:txbxContent>
                  <w:p w14:paraId="34CFA295" w14:textId="77777777" w:rsidR="0026600C" w:rsidRDefault="0026600C">
                    <w:r>
                      <w:rPr>
                        <w:rFonts w:ascii="Arial Narrow" w:hAnsi="Arial Narrow" w:cs="Arial Narrow"/>
                        <w:color w:val="000000"/>
                        <w:sz w:val="18"/>
                        <w:szCs w:val="18"/>
                        <w:lang w:val="en-US"/>
                      </w:rPr>
                      <w:t>PARTICIPEN</w:t>
                    </w:r>
                  </w:p>
                </w:txbxContent>
              </v:textbox>
            </v:rect>
            <v:rect id="_x0000_s1469" style="position:absolute;left:8300;top:4918;width:205;height:207;mso-wrap-style:none;v-text-anchor:top" filled="f" stroked="f">
              <v:textbox style="mso-next-textbox:#_x0000_s1469;mso-rotate-with-shape:t;mso-fit-shape-to-text:t" inset="0,0,0,0">
                <w:txbxContent>
                  <w:p w14:paraId="509AB781" w14:textId="77777777" w:rsidR="0026600C" w:rsidRDefault="0026600C">
                    <w:r>
                      <w:rPr>
                        <w:rFonts w:ascii="Arial Narrow" w:hAnsi="Arial Narrow" w:cs="Arial Narrow"/>
                        <w:color w:val="000000"/>
                        <w:sz w:val="18"/>
                        <w:szCs w:val="18"/>
                        <w:lang w:val="en-US"/>
                      </w:rPr>
                      <w:t>EN</w:t>
                    </w:r>
                  </w:p>
                </w:txbxContent>
              </v:textbox>
            </v:rect>
            <v:rect id="_x0000_s1470" style="position:absolute;left:3021;top:5159;width:960;height:207;mso-wrap-style:none;v-text-anchor:top" filled="f" stroked="f">
              <v:textbox style="mso-next-textbox:#_x0000_s1470;mso-rotate-with-shape:t;mso-fit-shape-to-text:t" inset="0,0,0,0">
                <w:txbxContent>
                  <w:p w14:paraId="4A0D1B5F" w14:textId="77777777" w:rsidR="0026600C" w:rsidRDefault="0026600C">
                    <w:r>
                      <w:rPr>
                        <w:rFonts w:ascii="Arial Narrow" w:hAnsi="Arial Narrow" w:cs="Arial Narrow"/>
                        <w:color w:val="000000"/>
                        <w:sz w:val="18"/>
                        <w:szCs w:val="18"/>
                        <w:lang w:val="en-US"/>
                      </w:rPr>
                      <w:t>OPERATIVOS</w:t>
                    </w:r>
                  </w:p>
                </w:txbxContent>
              </v:textbox>
            </v:rect>
            <v:rect id="_x0000_s1471" style="position:absolute;left:4068;top:5159;width:1083;height:207;mso-wrap-style:none;v-text-anchor:top" filled="f" stroked="f">
              <v:textbox style="mso-next-textbox:#_x0000_s1471;mso-rotate-with-shape:t;mso-fit-shape-to-text:t" inset="0,0,0,0">
                <w:txbxContent>
                  <w:p w14:paraId="6E494C8E" w14:textId="77777777" w:rsidR="0026600C" w:rsidRDefault="0026600C">
                    <w:r>
                      <w:rPr>
                        <w:rFonts w:ascii="Arial Narrow" w:hAnsi="Arial Narrow" w:cs="Arial Narrow"/>
                        <w:color w:val="000000"/>
                        <w:sz w:val="18"/>
                        <w:szCs w:val="18"/>
                        <w:lang w:val="en-US"/>
                      </w:rPr>
                      <w:t>CLASIFICADOS</w:t>
                    </w:r>
                  </w:p>
                </w:txbxContent>
              </v:textbox>
            </v:rect>
            <v:rect id="_x0000_s1472" style="position:absolute;left:5229;top:5159;width:460;height:207;mso-wrap-style:none;v-text-anchor:top" filled="f" stroked="f">
              <v:textbox style="mso-next-textbox:#_x0000_s1472;mso-rotate-with-shape:t;mso-fit-shape-to-text:t" inset="0,0,0,0">
                <w:txbxContent>
                  <w:p w14:paraId="758111BF" w14:textId="77777777" w:rsidR="0026600C" w:rsidRDefault="0026600C">
                    <w:r>
                      <w:rPr>
                        <w:rFonts w:ascii="Arial Narrow" w:hAnsi="Arial Narrow" w:cs="Arial Narrow"/>
                        <w:color w:val="000000"/>
                        <w:sz w:val="18"/>
                        <w:szCs w:val="18"/>
                        <w:lang w:val="en-US"/>
                      </w:rPr>
                      <w:t>COMO</w:t>
                    </w:r>
                  </w:p>
                </w:txbxContent>
              </v:textbox>
            </v:rect>
            <v:rect id="_x0000_s1473" style="position:absolute;left:5770;top:5159;width:526;height:207;mso-wrap-style:none;v-text-anchor:top" filled="f" stroked="f">
              <v:textbox style="mso-next-textbox:#_x0000_s1473;mso-rotate-with-shape:t;mso-fit-shape-to-text:t" inset="0,0,0,0">
                <w:txbxContent>
                  <w:p w14:paraId="62C522E8" w14:textId="77777777" w:rsidR="0026600C" w:rsidRDefault="0026600C">
                    <w:r>
                      <w:rPr>
                        <w:rFonts w:ascii="Arial Narrow" w:hAnsi="Arial Narrow" w:cs="Arial Narrow"/>
                        <w:color w:val="000000"/>
                        <w:sz w:val="18"/>
                        <w:szCs w:val="18"/>
                        <w:lang w:val="en-US"/>
                      </w:rPr>
                      <w:t>APOYO</w:t>
                    </w:r>
                  </w:p>
                </w:txbxContent>
              </v:textbox>
            </v:rect>
            <v:rect id="_x0000_s1474" style="position:absolute;left:6380;top:5159;width:1263;height:207;mso-wrap-style:none;v-text-anchor:top" filled="f" stroked="f">
              <v:textbox style="mso-next-textbox:#_x0000_s1474;mso-rotate-with-shape:t;mso-fit-shape-to-text:t" inset="0,0,0,0">
                <w:txbxContent>
                  <w:p w14:paraId="050668A8" w14:textId="77777777" w:rsidR="0026600C" w:rsidRDefault="0026600C">
                    <w:r>
                      <w:rPr>
                        <w:rFonts w:ascii="Arial Narrow" w:hAnsi="Arial Narrow" w:cs="Arial Narrow"/>
                        <w:color w:val="000000"/>
                        <w:sz w:val="18"/>
                        <w:szCs w:val="18"/>
                        <w:lang w:val="en-US"/>
                      </w:rPr>
                      <w:t>RESGUARDANDO</w:t>
                    </w:r>
                  </w:p>
                </w:txbxContent>
              </v:textbox>
            </v:rect>
            <v:rect id="_x0000_s1475" style="position:absolute;left:7725;top:5159;width:181;height:207;mso-wrap-style:none;v-text-anchor:top" filled="f" stroked="f">
              <v:textbox style="mso-next-textbox:#_x0000_s1475;mso-rotate-with-shape:t;mso-fit-shape-to-text:t" inset="0,0,0,0">
                <w:txbxContent>
                  <w:p w14:paraId="5D0C0839" w14:textId="77777777" w:rsidR="0026600C" w:rsidRDefault="0026600C">
                    <w:r>
                      <w:rPr>
                        <w:rFonts w:ascii="Arial Narrow" w:hAnsi="Arial Narrow" w:cs="Arial Narrow"/>
                        <w:color w:val="000000"/>
                        <w:sz w:val="18"/>
                        <w:szCs w:val="18"/>
                        <w:lang w:val="en-US"/>
                      </w:rPr>
                      <w:t>EL</w:t>
                    </w:r>
                  </w:p>
                </w:txbxContent>
              </v:textbox>
            </v:rect>
            <v:rect id="_x0000_s1476" style="position:absolute;left:7978;top:5159;width:533;height:207;mso-wrap-style:none;v-text-anchor:top" filled="f" stroked="f">
              <v:textbox style="mso-next-textbox:#_x0000_s1476;mso-rotate-with-shape:t;mso-fit-shape-to-text:t" inset="0,0,0,0">
                <w:txbxContent>
                  <w:p w14:paraId="09BFCA04" w14:textId="77777777" w:rsidR="0026600C" w:rsidRDefault="0026600C">
                    <w:r>
                      <w:rPr>
                        <w:rFonts w:ascii="Arial Narrow" w:hAnsi="Arial Narrow" w:cs="Arial Narrow"/>
                        <w:color w:val="000000"/>
                        <w:sz w:val="18"/>
                        <w:szCs w:val="18"/>
                        <w:lang w:val="en-US"/>
                      </w:rPr>
                      <w:t>ORDEN</w:t>
                    </w:r>
                  </w:p>
                </w:txbxContent>
              </v:textbox>
            </v:rect>
            <v:rect id="_x0000_s1477" style="position:absolute;left:3021;top:5401;width:648;height:207;mso-wrap-style:none;v-text-anchor:top" filled="f" stroked="f">
              <v:textbox style="mso-next-textbox:#_x0000_s1477;mso-rotate-with-shape:t;mso-fit-shape-to-text:t" inset="0,0,0,0">
                <w:txbxContent>
                  <w:p w14:paraId="5BEE0A30" w14:textId="77777777" w:rsidR="0026600C" w:rsidRDefault="0026600C">
                    <w:r>
                      <w:rPr>
                        <w:rFonts w:ascii="Arial Narrow" w:hAnsi="Arial Narrow" w:cs="Arial Narrow"/>
                        <w:color w:val="000000"/>
                        <w:sz w:val="18"/>
                        <w:szCs w:val="18"/>
                        <w:lang w:val="en-US"/>
                      </w:rPr>
                      <w:t>PÚBLICO</w:t>
                    </w:r>
                  </w:p>
                </w:txbxContent>
              </v:textbox>
            </v:rect>
            <v:rect id="_x0000_s1478" style="position:absolute;left:3021;top:3181;width:173;height:207;mso-wrap-style:none;v-text-anchor:top" filled="f" stroked="f">
              <v:textbox style="mso-next-textbox:#_x0000_s1478;mso-rotate-with-shape:t;mso-fit-shape-to-text:t" inset="0,0,0,0">
                <w:txbxContent>
                  <w:p w14:paraId="4C1B5089" w14:textId="77777777" w:rsidR="0026600C" w:rsidRDefault="0026600C">
                    <w:r>
                      <w:rPr>
                        <w:rFonts w:ascii="Arial Narrow" w:hAnsi="Arial Narrow" w:cs="Arial Narrow"/>
                        <w:color w:val="000000"/>
                        <w:sz w:val="18"/>
                        <w:szCs w:val="18"/>
                        <w:lang w:val="en-US"/>
                      </w:rPr>
                      <w:t>1.-</w:t>
                    </w:r>
                  </w:p>
                </w:txbxContent>
              </v:textbox>
            </v:rect>
            <v:rect id="_x0000_s1479" style="position:absolute;left:3355;top:3181;width:944;height:207;mso-wrap-style:none;v-text-anchor:top" filled="f" stroked="f">
              <v:textbox style="mso-next-textbox:#_x0000_s1479;mso-rotate-with-shape:t;mso-fit-shape-to-text:t" inset="0,0,0,0">
                <w:txbxContent>
                  <w:p w14:paraId="047D12BF" w14:textId="77777777" w:rsidR="0026600C" w:rsidRDefault="0026600C">
                    <w:r>
                      <w:rPr>
                        <w:rFonts w:ascii="Arial Narrow" w:hAnsi="Arial Narrow" w:cs="Arial Narrow"/>
                        <w:color w:val="000000"/>
                        <w:sz w:val="18"/>
                        <w:szCs w:val="18"/>
                        <w:lang w:val="en-US"/>
                      </w:rPr>
                      <w:t>COMISIONES</w:t>
                    </w:r>
                  </w:p>
                </w:txbxContent>
              </v:textbox>
            </v:rect>
            <v:rect id="_x0000_s1480" style="position:absolute;left:4459;top:3181;width:772;height:207;mso-wrap-style:none;v-text-anchor:top" filled="f" stroked="f">
              <v:textbox style="mso-next-textbox:#_x0000_s1480;mso-rotate-with-shape:t;mso-fit-shape-to-text:t" inset="0,0,0,0">
                <w:txbxContent>
                  <w:p w14:paraId="666F553B" w14:textId="77777777" w:rsidR="0026600C" w:rsidRDefault="0026600C">
                    <w:r>
                      <w:rPr>
                        <w:rFonts w:ascii="Arial Narrow" w:hAnsi="Arial Narrow" w:cs="Arial Narrow"/>
                        <w:color w:val="000000"/>
                        <w:sz w:val="18"/>
                        <w:szCs w:val="18"/>
                        <w:lang w:val="en-US"/>
                      </w:rPr>
                      <w:t>OFICIALES</w:t>
                    </w:r>
                  </w:p>
                </w:txbxContent>
              </v:textbox>
            </v:rect>
            <v:rect id="_x0000_s1481" style="position:absolute;left:5390;top:3181;width:99;height:207;mso-wrap-style:none;v-text-anchor:top" filled="f" stroked="f">
              <v:textbox style="mso-next-textbox:#_x0000_s1481;mso-rotate-with-shape:t;mso-fit-shape-to-text:t" inset="0,0,0,0">
                <w:txbxContent>
                  <w:p w14:paraId="36B97E76" w14:textId="77777777" w:rsidR="0026600C" w:rsidRDefault="0026600C">
                    <w:r>
                      <w:rPr>
                        <w:rFonts w:ascii="Arial Narrow" w:hAnsi="Arial Narrow" w:cs="Arial Narrow"/>
                        <w:color w:val="000000"/>
                        <w:sz w:val="18"/>
                        <w:szCs w:val="18"/>
                        <w:lang w:val="en-US"/>
                      </w:rPr>
                      <w:t>A</w:t>
                    </w:r>
                  </w:p>
                </w:txbxContent>
              </v:textbox>
            </v:rect>
            <v:rect id="_x0000_s1482" style="position:absolute;left:5655;top:3181;width:861;height:207;mso-wrap-style:none;v-text-anchor:top" filled="f" stroked="f">
              <v:textbox style="mso-next-textbox:#_x0000_s1482;mso-rotate-with-shape:t;mso-fit-shape-to-text:t" inset="0,0,0,0">
                <w:txbxContent>
                  <w:p w14:paraId="684A50BC" w14:textId="77777777" w:rsidR="0026600C" w:rsidRDefault="0026600C">
                    <w:r>
                      <w:rPr>
                        <w:rFonts w:ascii="Arial Narrow" w:hAnsi="Arial Narrow" w:cs="Arial Narrow"/>
                        <w:color w:val="000000"/>
                        <w:sz w:val="18"/>
                        <w:szCs w:val="18"/>
                        <w:lang w:val="en-US"/>
                      </w:rPr>
                      <w:t>CUALQUIER</w:t>
                    </w:r>
                  </w:p>
                </w:txbxContent>
              </v:textbox>
            </v:rect>
            <v:rect id="_x0000_s1483" style="position:absolute;left:6667;top:3181;width:583;height:207;mso-wrap-style:none;v-text-anchor:top" filled="f" stroked="f">
              <v:textbox style="mso-next-textbox:#_x0000_s1483;mso-rotate-with-shape:t;mso-fit-shape-to-text:t" inset="0,0,0,0">
                <w:txbxContent>
                  <w:p w14:paraId="036D9E8A" w14:textId="77777777" w:rsidR="0026600C" w:rsidRDefault="0026600C">
                    <w:r>
                      <w:rPr>
                        <w:rFonts w:ascii="Arial Narrow" w:hAnsi="Arial Narrow" w:cs="Arial Narrow"/>
                        <w:color w:val="000000"/>
                        <w:sz w:val="18"/>
                        <w:szCs w:val="18"/>
                        <w:lang w:val="en-US"/>
                      </w:rPr>
                      <w:t>REGIÓN</w:t>
                    </w:r>
                  </w:p>
                </w:txbxContent>
              </v:textbox>
            </v:rect>
            <v:rect id="_x0000_s1484" style="position:absolute;left:7403;top:3181;width:288;height:207;mso-wrap-style:none;v-text-anchor:top" filled="f" stroked="f">
              <v:textbox style="mso-next-textbox:#_x0000_s1484;mso-rotate-with-shape:t;mso-fit-shape-to-text:t" inset="0,0,0,0">
                <w:txbxContent>
                  <w:p w14:paraId="6CC5ED4E" w14:textId="77777777" w:rsidR="0026600C" w:rsidRDefault="0026600C">
                    <w:r>
                      <w:rPr>
                        <w:rFonts w:ascii="Arial Narrow" w:hAnsi="Arial Narrow" w:cs="Arial Narrow"/>
                        <w:color w:val="000000"/>
                        <w:sz w:val="18"/>
                        <w:szCs w:val="18"/>
                        <w:lang w:val="en-US"/>
                      </w:rPr>
                      <w:t>DEL</w:t>
                    </w:r>
                  </w:p>
                </w:txbxContent>
              </v:textbox>
            </v:rect>
            <v:rect id="_x0000_s1485" style="position:absolute;left:7852;top:3181;width:648;height:207;mso-wrap-style:none;v-text-anchor:top" filled="f" stroked="f">
              <v:textbox style="mso-next-textbox:#_x0000_s1485;mso-rotate-with-shape:t;mso-fit-shape-to-text:t" inset="0,0,0,0">
                <w:txbxContent>
                  <w:p w14:paraId="75B0DADD" w14:textId="77777777" w:rsidR="0026600C" w:rsidRDefault="0026600C">
                    <w:r>
                      <w:rPr>
                        <w:rFonts w:ascii="Arial Narrow" w:hAnsi="Arial Narrow" w:cs="Arial Narrow"/>
                        <w:color w:val="000000"/>
                        <w:sz w:val="18"/>
                        <w:szCs w:val="18"/>
                        <w:lang w:val="en-US"/>
                      </w:rPr>
                      <w:t>ESTADO,</w:t>
                    </w:r>
                  </w:p>
                </w:txbxContent>
              </v:textbox>
            </v:rect>
            <v:rect id="_x0000_s1486" style="position:absolute;left:3021;top:3423;width:5257;height:207;mso-wrap-style:none;v-text-anchor:top" filled="f" stroked="f">
              <v:textbox style="mso-next-textbox:#_x0000_s1486;mso-rotate-with-shape:t;mso-fit-shape-to-text:t" inset="0,0,0,0">
                <w:txbxContent>
                  <w:p w14:paraId="6EDD3119" w14:textId="77777777" w:rsidR="0026600C" w:rsidRDefault="0026600C">
                    <w:r>
                      <w:rPr>
                        <w:rFonts w:ascii="Arial Narrow" w:hAnsi="Arial Narrow" w:cs="Arial Narrow"/>
                        <w:color w:val="000000"/>
                        <w:sz w:val="18"/>
                        <w:szCs w:val="18"/>
                        <w:lang w:val="en-US"/>
                      </w:rPr>
                      <w:t>DIFERENTE A LA REGIÓN EN LA QUE SE UBICA SU CENTRO DE TRABAJO</w:t>
                    </w:r>
                  </w:p>
                </w:txbxContent>
              </v:textbox>
            </v:rect>
            <v:rect id="_x0000_s1487" style="position:absolute;left:5344;top:2606;width:837;height:207;mso-wrap-style:none;v-text-anchor:top" filled="f" stroked="f">
              <v:textbox style="mso-next-textbox:#_x0000_s1487;mso-rotate-with-shape:t;mso-fit-shape-to-text:t" inset="0,0,0,0">
                <w:txbxContent>
                  <w:p w14:paraId="5514B631" w14:textId="77777777" w:rsidR="0026600C" w:rsidRDefault="0026600C">
                    <w:r>
                      <w:rPr>
                        <w:rFonts w:ascii="Arial Narrow" w:hAnsi="Arial Narrow" w:cs="Arial Narrow"/>
                        <w:b/>
                        <w:bCs/>
                        <w:color w:val="000000"/>
                        <w:sz w:val="18"/>
                        <w:szCs w:val="18"/>
                        <w:lang w:val="en-US"/>
                      </w:rPr>
                      <w:t>CONCEPTO</w:t>
                    </w:r>
                  </w:p>
                </w:txbxContent>
              </v:textbox>
            </v:rect>
            <v:rect id="_x0000_s1488" style="position:absolute;left:3021;top:4113;width:173;height:207;mso-wrap-style:none;v-text-anchor:top" filled="f" stroked="f">
              <v:textbox style="mso-next-textbox:#_x0000_s1488;mso-rotate-with-shape:t;mso-fit-shape-to-text:t" inset="0,0,0,0">
                <w:txbxContent>
                  <w:p w14:paraId="55BD9195" w14:textId="77777777" w:rsidR="0026600C" w:rsidRDefault="0026600C">
                    <w:r>
                      <w:rPr>
                        <w:rFonts w:ascii="Arial Narrow" w:hAnsi="Arial Narrow" w:cs="Arial Narrow"/>
                        <w:color w:val="000000"/>
                        <w:sz w:val="18"/>
                        <w:szCs w:val="18"/>
                        <w:lang w:val="en-US"/>
                      </w:rPr>
                      <w:t>2.-</w:t>
                    </w:r>
                  </w:p>
                </w:txbxContent>
              </v:textbox>
            </v:rect>
            <v:rect id="_x0000_s1489" style="position:absolute;left:3332;top:4113;width:616;height:207;mso-wrap-style:none;v-text-anchor:top" filled="f" stroked="f">
              <v:textbox style="mso-next-textbox:#_x0000_s1489;mso-rotate-with-shape:t;mso-fit-shape-to-text:t" inset="0,0,0,0">
                <w:txbxContent>
                  <w:p w14:paraId="23CA966F" w14:textId="77777777" w:rsidR="0026600C" w:rsidRDefault="0026600C">
                    <w:r>
                      <w:rPr>
                        <w:rFonts w:ascii="Arial Narrow" w:hAnsi="Arial Narrow" w:cs="Arial Narrow"/>
                        <w:color w:val="000000"/>
                        <w:sz w:val="18"/>
                        <w:szCs w:val="18"/>
                        <w:lang w:val="en-US"/>
                      </w:rPr>
                      <w:t>GASTOS</w:t>
                    </w:r>
                  </w:p>
                </w:txbxContent>
              </v:textbox>
            </v:rect>
            <v:rect id="_x0000_s1490" style="position:absolute;left:4091;top:4113;width:402;height:207;mso-wrap-style:none;v-text-anchor:top" filled="f" stroked="f">
              <v:textbox style="mso-next-textbox:#_x0000_s1490;mso-rotate-with-shape:t;mso-fit-shape-to-text:t" inset="0,0,0,0">
                <w:txbxContent>
                  <w:p w14:paraId="655044DB" w14:textId="77777777" w:rsidR="0026600C" w:rsidRDefault="0026600C">
                    <w:r>
                      <w:rPr>
                        <w:rFonts w:ascii="Arial Narrow" w:hAnsi="Arial Narrow" w:cs="Arial Narrow"/>
                        <w:color w:val="000000"/>
                        <w:sz w:val="18"/>
                        <w:szCs w:val="18"/>
                        <w:lang w:val="en-US"/>
                      </w:rPr>
                      <w:t>PARA</w:t>
                    </w:r>
                  </w:p>
                </w:txbxContent>
              </v:textbox>
            </v:rect>
            <v:rect id="_x0000_s1491" style="position:absolute;left:4643;top:4113;width:911;height:207;mso-wrap-style:none;v-text-anchor:top" filled="f" stroked="f">
              <v:textbox style="mso-next-textbox:#_x0000_s1491;mso-rotate-with-shape:t;mso-fit-shape-to-text:t" inset="0,0,0,0">
                <w:txbxContent>
                  <w:p w14:paraId="50CF49DE" w14:textId="77777777" w:rsidR="0026600C" w:rsidRDefault="0026600C">
                    <w:r>
                      <w:rPr>
                        <w:rFonts w:ascii="Arial Narrow" w:hAnsi="Arial Narrow" w:cs="Arial Narrow"/>
                        <w:color w:val="000000"/>
                        <w:sz w:val="18"/>
                        <w:szCs w:val="18"/>
                        <w:lang w:val="en-US"/>
                      </w:rPr>
                      <w:t>ELEMENTOS</w:t>
                    </w:r>
                  </w:p>
                </w:txbxContent>
              </v:textbox>
            </v:rect>
            <v:rect id="_x0000_s1492" style="position:absolute;left:5712;top:4113;width:320;height:207;mso-wrap-style:none;v-text-anchor:top" filled="f" stroked="f">
              <v:textbox style="mso-next-textbox:#_x0000_s1492;mso-rotate-with-shape:t;mso-fit-shape-to-text:t" inset="0,0,0,0">
                <w:txbxContent>
                  <w:p w14:paraId="457869E7" w14:textId="77777777" w:rsidR="0026600C" w:rsidRDefault="0026600C">
                    <w:r>
                      <w:rPr>
                        <w:rFonts w:ascii="Arial Narrow" w:hAnsi="Arial Narrow" w:cs="Arial Narrow"/>
                        <w:color w:val="000000"/>
                        <w:sz w:val="18"/>
                        <w:szCs w:val="18"/>
                        <w:lang w:val="en-US"/>
                      </w:rPr>
                      <w:t>QUE</w:t>
                    </w:r>
                  </w:p>
                </w:txbxContent>
              </v:textbox>
            </v:rect>
            <v:rect id="_x0000_s1493" style="position:absolute;left:6172;top:4113;width:886;height:207;mso-wrap-style:none;v-text-anchor:top" filled="f" stroked="f">
              <v:textbox style="mso-next-textbox:#_x0000_s1493;mso-rotate-with-shape:t;mso-fit-shape-to-text:t" inset="0,0,0,0">
                <w:txbxContent>
                  <w:p w14:paraId="4E1BFBEB" w14:textId="77777777" w:rsidR="0026600C" w:rsidRDefault="0026600C">
                    <w:r>
                      <w:rPr>
                        <w:rFonts w:ascii="Arial Narrow" w:hAnsi="Arial Narrow" w:cs="Arial Narrow"/>
                        <w:color w:val="000000"/>
                        <w:sz w:val="18"/>
                        <w:szCs w:val="18"/>
                        <w:lang w:val="en-US"/>
                      </w:rPr>
                      <w:t>PARTICIPEN</w:t>
                    </w:r>
                  </w:p>
                </w:txbxContent>
              </v:textbox>
            </v:rect>
            <v:rect id="_x0000_s1494" style="position:absolute;left:7196;top:4113;width:205;height:207;mso-wrap-style:none;v-text-anchor:top" filled="f" stroked="f">
              <v:textbox style="mso-next-textbox:#_x0000_s1494;mso-rotate-with-shape:t;mso-fit-shape-to-text:t" inset="0,0,0,0">
                <w:txbxContent>
                  <w:p w14:paraId="5DFC58F0" w14:textId="77777777" w:rsidR="0026600C" w:rsidRDefault="0026600C">
                    <w:r>
                      <w:rPr>
                        <w:rFonts w:ascii="Arial Narrow" w:hAnsi="Arial Narrow" w:cs="Arial Narrow"/>
                        <w:color w:val="000000"/>
                        <w:sz w:val="18"/>
                        <w:szCs w:val="18"/>
                        <w:lang w:val="en-US"/>
                      </w:rPr>
                      <w:t>EN</w:t>
                    </w:r>
                  </w:p>
                </w:txbxContent>
              </v:textbox>
            </v:rect>
            <v:rect id="_x0000_s1495" style="position:absolute;left:7541;top:4113;width:960;height:207;mso-wrap-style:none;v-text-anchor:top" filled="f" stroked="f">
              <v:textbox style="mso-next-textbox:#_x0000_s1495;mso-rotate-with-shape:t;mso-fit-shape-to-text:t" inset="0,0,0,0">
                <w:txbxContent>
                  <w:p w14:paraId="7AD4C41E" w14:textId="77777777" w:rsidR="0026600C" w:rsidRDefault="0026600C">
                    <w:r>
                      <w:rPr>
                        <w:rFonts w:ascii="Arial Narrow" w:hAnsi="Arial Narrow" w:cs="Arial Narrow"/>
                        <w:color w:val="000000"/>
                        <w:sz w:val="18"/>
                        <w:szCs w:val="18"/>
                        <w:lang w:val="en-US"/>
                      </w:rPr>
                      <w:t>OPERATIVOS</w:t>
                    </w:r>
                  </w:p>
                </w:txbxContent>
              </v:textbox>
            </v:rect>
            <v:rect id="_x0000_s1496" style="position:absolute;left:3021;top:4354;width:2871;height:207;mso-wrap-style:none;v-text-anchor:top" filled="f" stroked="f">
              <v:textbox style="mso-next-textbox:#_x0000_s1496;mso-rotate-with-shape:t;mso-fit-shape-to-text:t" inset="0,0,0,0">
                <w:txbxContent>
                  <w:p w14:paraId="49896F78" w14:textId="77777777" w:rsidR="0026600C" w:rsidRDefault="0026600C">
                    <w:r>
                      <w:rPr>
                        <w:rFonts w:ascii="Arial Narrow" w:hAnsi="Arial Narrow" w:cs="Arial Narrow"/>
                        <w:color w:val="000000"/>
                        <w:sz w:val="18"/>
                        <w:szCs w:val="18"/>
                        <w:lang w:val="en-US"/>
                      </w:rPr>
                      <w:t>CLASIFICADOS COMO DE ALTO RIESGO</w:t>
                    </w:r>
                  </w:p>
                </w:txbxContent>
              </v:textbox>
            </v:rect>
            <v:line id="_x0000_s1497" style="position:absolute" from="2987,2491" to="2987,5757" strokeweight="0"/>
            <v:rect id="_x0000_s1498" style="position:absolute;left:2987;top:2491;width:11;height:3266" fillcolor="black" stroked="f"/>
            <v:line id="_x0000_s1499" style="position:absolute" from="8530,2503" to="8530,5757" strokeweight="0"/>
            <v:rect id="_x0000_s1500" style="position:absolute;left:8530;top:2503;width:12;height:3254" fillcolor="black" stroked="f"/>
            <v:line id="_x0000_s1501" style="position:absolute" from="10118,2503" to="10118,5757" strokeweight="0"/>
            <v:rect id="_x0000_s1502" style="position:absolute;left:10118;top:2503;width:11;height:3254" fillcolor="black" stroked="f"/>
            <v:line id="_x0000_s1503" style="position:absolute" from="2998,2491" to="10129,2491" strokeweight="0"/>
            <v:rect id="_x0000_s1504" style="position:absolute;left:2998;top:2491;width:7131;height:12" fillcolor="black" stroked="f"/>
            <v:line id="_x0000_s1505" style="position:absolute" from="2998,2951" to="10129,2951" strokeweight="0"/>
            <v:rect id="_x0000_s1506" style="position:absolute;left:2998;top:2951;width:7131;height:12" fillcolor="black" stroked="f"/>
            <v:line id="_x0000_s1507" style="position:absolute" from="2998,3883" to="10129,3883" strokeweight="0"/>
            <v:rect id="_x0000_s1508" style="position:absolute;left:2998;top:3883;width:7131;height:11" fillcolor="black" stroked="f"/>
            <v:line id="_x0000_s1509" style="position:absolute" from="2998,4814" to="10129,4814" strokeweight="0"/>
            <v:rect id="_x0000_s1510" style="position:absolute;left:2998;top:4814;width:7131;height:12" fillcolor="black" stroked="f"/>
            <v:line id="_x0000_s1511" style="position:absolute" from="2998,5746" to="10129,5746" strokeweight="0"/>
            <v:rect id="_x0000_s1512" style="position:absolute;left:2998;top:5746;width:7131;height:11" fillcolor="black" stroked="f"/>
          </v:group>
        </w:pict>
      </w:r>
    </w:p>
    <w:p w14:paraId="71175B8A" w14:textId="77777777" w:rsidR="00597293" w:rsidRDefault="00597293" w:rsidP="00E75701">
      <w:pPr>
        <w:spacing w:before="120" w:after="120"/>
        <w:jc w:val="center"/>
        <w:rPr>
          <w:rFonts w:ascii="Univia Pro Light" w:hAnsi="Univia Pro Light" w:cstheme="minorHAnsi"/>
        </w:rPr>
      </w:pPr>
    </w:p>
    <w:p w14:paraId="281FB578" w14:textId="77777777" w:rsidR="00597293" w:rsidRDefault="00597293" w:rsidP="00E75701">
      <w:pPr>
        <w:spacing w:before="120" w:after="120"/>
        <w:jc w:val="center"/>
        <w:rPr>
          <w:rFonts w:ascii="Univia Pro Light" w:hAnsi="Univia Pro Light" w:cstheme="minorHAnsi"/>
        </w:rPr>
      </w:pPr>
    </w:p>
    <w:p w14:paraId="63818BA4" w14:textId="77777777" w:rsidR="00597293" w:rsidRDefault="00597293" w:rsidP="00E75701">
      <w:pPr>
        <w:spacing w:before="120" w:after="120"/>
        <w:jc w:val="center"/>
        <w:rPr>
          <w:rFonts w:ascii="Univia Pro Light" w:hAnsi="Univia Pro Light" w:cstheme="minorHAnsi"/>
        </w:rPr>
      </w:pPr>
    </w:p>
    <w:p w14:paraId="7BD7049E" w14:textId="77777777" w:rsidR="00597293" w:rsidRDefault="00597293" w:rsidP="00E75701">
      <w:pPr>
        <w:spacing w:before="120" w:after="120"/>
        <w:jc w:val="center"/>
        <w:rPr>
          <w:rFonts w:ascii="Univia Pro Light" w:hAnsi="Univia Pro Light" w:cstheme="minorHAnsi"/>
        </w:rPr>
      </w:pPr>
    </w:p>
    <w:p w14:paraId="02D90CC6" w14:textId="77777777" w:rsidR="00597293" w:rsidRDefault="00597293" w:rsidP="00E75701">
      <w:pPr>
        <w:spacing w:before="120" w:after="120"/>
        <w:jc w:val="center"/>
        <w:rPr>
          <w:rFonts w:ascii="Univia Pro Light" w:hAnsi="Univia Pro Light" w:cstheme="minorHAnsi"/>
        </w:rPr>
      </w:pPr>
    </w:p>
    <w:p w14:paraId="5BCBC6A5" w14:textId="77777777" w:rsidR="00597293" w:rsidRDefault="00597293" w:rsidP="00E75701">
      <w:pPr>
        <w:spacing w:before="120" w:after="120"/>
        <w:jc w:val="center"/>
        <w:rPr>
          <w:rFonts w:ascii="Univia Pro Light" w:hAnsi="Univia Pro Light" w:cstheme="minorHAnsi"/>
        </w:rPr>
      </w:pPr>
    </w:p>
    <w:p w14:paraId="3390830F" w14:textId="77777777" w:rsidR="00597293" w:rsidRPr="009D2412" w:rsidRDefault="00597293" w:rsidP="00E75701">
      <w:pPr>
        <w:spacing w:before="120" w:after="120"/>
        <w:jc w:val="center"/>
        <w:rPr>
          <w:rFonts w:ascii="Univia Pro Light" w:hAnsi="Univia Pro Light" w:cstheme="minorHAnsi"/>
        </w:rPr>
      </w:pPr>
    </w:p>
    <w:p w14:paraId="4A009C22" w14:textId="77777777" w:rsidR="00880EAC" w:rsidRDefault="00880EAC" w:rsidP="00E75701">
      <w:pPr>
        <w:pStyle w:val="Descripcin"/>
        <w:spacing w:before="120" w:beforeAutospacing="0" w:after="120" w:afterAutospacing="0"/>
        <w:ind w:left="1560" w:right="900" w:hanging="709"/>
        <w:rPr>
          <w:rFonts w:ascii="Univia Pro Light" w:hAnsi="Univia Pro Light" w:cstheme="minorHAnsi"/>
        </w:rPr>
      </w:pPr>
    </w:p>
    <w:p w14:paraId="14729B59" w14:textId="4C512D52" w:rsidR="007269AE" w:rsidRPr="00B857E3" w:rsidRDefault="007269AE" w:rsidP="00E75701">
      <w:pPr>
        <w:pStyle w:val="Descripcin"/>
        <w:spacing w:before="120" w:beforeAutospacing="0" w:after="120" w:afterAutospacing="0"/>
        <w:ind w:left="1560" w:right="900" w:hanging="709"/>
        <w:rPr>
          <w:rFonts w:ascii="Univia Pro Light" w:hAnsi="Univia Pro Light" w:cstheme="minorHAnsi"/>
          <w:b w:val="0"/>
        </w:rPr>
      </w:pPr>
      <w:bookmarkStart w:id="180" w:name="_Toc519525442"/>
      <w:bookmarkStart w:id="181" w:name="_Toc519613557"/>
      <w:r w:rsidRPr="00B857E3">
        <w:rPr>
          <w:rFonts w:ascii="Univia Pro Light" w:hAnsi="Univia Pro Light" w:cstheme="minorHAnsi"/>
        </w:rPr>
        <w:t xml:space="preserve">Tabla </w:t>
      </w:r>
      <w:r w:rsidR="00F53FE9" w:rsidRPr="00B857E3">
        <w:rPr>
          <w:rFonts w:ascii="Univia Pro Light" w:hAnsi="Univia Pro Light" w:cstheme="minorHAnsi"/>
        </w:rPr>
        <w:fldChar w:fldCharType="begin"/>
      </w:r>
      <w:r w:rsidRPr="00B857E3">
        <w:rPr>
          <w:rFonts w:ascii="Univia Pro Light" w:hAnsi="Univia Pro Light" w:cstheme="minorHAnsi"/>
        </w:rPr>
        <w:instrText xml:space="preserve"> SEQ Tabla \* ARABIC </w:instrText>
      </w:r>
      <w:r w:rsidR="00F53FE9" w:rsidRPr="00B857E3">
        <w:rPr>
          <w:rFonts w:ascii="Univia Pro Light" w:hAnsi="Univia Pro Light" w:cstheme="minorHAnsi"/>
        </w:rPr>
        <w:fldChar w:fldCharType="separate"/>
      </w:r>
      <w:r w:rsidR="00CB04E8">
        <w:rPr>
          <w:rFonts w:ascii="Univia Pro Light" w:hAnsi="Univia Pro Light" w:cstheme="minorHAnsi"/>
          <w:noProof/>
        </w:rPr>
        <w:t>20</w:t>
      </w:r>
      <w:r w:rsidR="00F53FE9" w:rsidRPr="00B857E3">
        <w:rPr>
          <w:rFonts w:ascii="Univia Pro Light" w:hAnsi="Univia Pro Light" w:cstheme="minorHAnsi"/>
        </w:rPr>
        <w:fldChar w:fldCharType="end"/>
      </w:r>
      <w:r w:rsidRPr="00B857E3">
        <w:rPr>
          <w:rFonts w:ascii="Univia Pro Light" w:hAnsi="Univia Pro Light" w:cstheme="minorHAnsi"/>
        </w:rPr>
        <w:t xml:space="preserve">. </w:t>
      </w:r>
      <w:r w:rsidRPr="00B857E3">
        <w:rPr>
          <w:rFonts w:ascii="Univia Pro Light" w:hAnsi="Univia Pro Light" w:cstheme="minorHAnsi"/>
          <w:b w:val="0"/>
        </w:rPr>
        <w:t>Tabulador de viáticos estatales para policías pre</w:t>
      </w:r>
      <w:r w:rsidR="009D2412">
        <w:rPr>
          <w:rFonts w:ascii="Univia Pro Light" w:hAnsi="Univia Pro Light" w:cstheme="minorHAnsi"/>
          <w:b w:val="0"/>
        </w:rPr>
        <w:t>ventivos de la Secretaría de la</w:t>
      </w:r>
      <w:r w:rsidR="00E75701">
        <w:rPr>
          <w:rFonts w:ascii="Univia Pro Light" w:hAnsi="Univia Pro Light" w:cstheme="minorHAnsi"/>
          <w:b w:val="0"/>
        </w:rPr>
        <w:t xml:space="preserve"> </w:t>
      </w:r>
      <w:r w:rsidRPr="00B857E3">
        <w:rPr>
          <w:rFonts w:ascii="Univia Pro Light" w:hAnsi="Univia Pro Light" w:cstheme="minorHAnsi"/>
          <w:b w:val="0"/>
        </w:rPr>
        <w:t>Seguridad Pública</w:t>
      </w:r>
      <w:r w:rsidR="003C7871">
        <w:rPr>
          <w:rFonts w:ascii="Univia Pro Light" w:hAnsi="Univia Pro Light" w:cstheme="minorHAnsi"/>
          <w:b w:val="0"/>
        </w:rPr>
        <w:t>.</w:t>
      </w:r>
      <w:bookmarkEnd w:id="180"/>
      <w:bookmarkEnd w:id="181"/>
    </w:p>
    <w:p w14:paraId="0BBE5464" w14:textId="77777777" w:rsidR="00880EAC" w:rsidRPr="00D47B67" w:rsidRDefault="00B7708A" w:rsidP="00D47B67">
      <w:pPr>
        <w:pStyle w:val="Prrafodelista"/>
        <w:spacing w:before="0" w:beforeAutospacing="0" w:after="0" w:afterAutospacing="0"/>
        <w:ind w:left="1440"/>
        <w:contextualSpacing w:val="0"/>
        <w:jc w:val="left"/>
        <w:rPr>
          <w:rFonts w:ascii="Univia Pro Light" w:hAnsi="Univia Pro Light" w:cstheme="minorHAnsi"/>
          <w:sz w:val="24"/>
          <w:szCs w:val="24"/>
        </w:rPr>
      </w:pPr>
      <w:r w:rsidRPr="00B857E3">
        <w:rPr>
          <w:rFonts w:ascii="Univia Pro Light" w:hAnsi="Univia Pro Light" w:cstheme="minorHAnsi"/>
          <w:noProof/>
          <w:lang w:val="es-MX" w:eastAsia="es-MX"/>
        </w:rPr>
        <w:lastRenderedPageBreak/>
        <w:drawing>
          <wp:inline distT="0" distB="0" distL="0" distR="0" wp14:anchorId="039DF6BC" wp14:editId="5E0F2E09">
            <wp:extent cx="3534508" cy="4218418"/>
            <wp:effectExtent l="0" t="0" r="8890" b="0"/>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66631" cy="4256757"/>
                    </a:xfrm>
                    <a:prstGeom prst="rect">
                      <a:avLst/>
                    </a:prstGeom>
                    <a:noFill/>
                    <a:ln>
                      <a:noFill/>
                    </a:ln>
                  </pic:spPr>
                </pic:pic>
              </a:graphicData>
            </a:graphic>
          </wp:inline>
        </w:drawing>
      </w:r>
    </w:p>
    <w:p w14:paraId="1FB83681" w14:textId="0C79635B" w:rsidR="009D2412" w:rsidRPr="00BC0D48" w:rsidRDefault="009D2412" w:rsidP="00E75701">
      <w:pPr>
        <w:pStyle w:val="Descripcin"/>
        <w:spacing w:before="0" w:beforeAutospacing="0" w:after="0" w:afterAutospacing="0"/>
        <w:jc w:val="center"/>
        <w:rPr>
          <w:rFonts w:ascii="Univia Pro Light" w:hAnsi="Univia Pro Light" w:cstheme="minorHAnsi"/>
          <w:b w:val="0"/>
        </w:rPr>
      </w:pPr>
      <w:bookmarkStart w:id="182" w:name="_Toc519525443"/>
      <w:bookmarkStart w:id="183" w:name="_Toc519613558"/>
      <w:r w:rsidRPr="009D2412">
        <w:rPr>
          <w:rFonts w:ascii="Univia Pro Light" w:hAnsi="Univia Pro Light" w:cstheme="minorHAnsi"/>
        </w:rPr>
        <w:t xml:space="preserve">Tabla </w:t>
      </w:r>
      <w:r w:rsidR="00F53FE9" w:rsidRPr="009D2412">
        <w:rPr>
          <w:rFonts w:ascii="Univia Pro Light" w:hAnsi="Univia Pro Light" w:cstheme="minorHAnsi"/>
        </w:rPr>
        <w:fldChar w:fldCharType="begin"/>
      </w:r>
      <w:r w:rsidRPr="009D2412">
        <w:rPr>
          <w:rFonts w:ascii="Univia Pro Light" w:hAnsi="Univia Pro Light" w:cstheme="minorHAnsi"/>
        </w:rPr>
        <w:instrText xml:space="preserve"> SEQ Tabla \* ARABIC </w:instrText>
      </w:r>
      <w:r w:rsidR="00F53FE9" w:rsidRPr="009D2412">
        <w:rPr>
          <w:rFonts w:ascii="Univia Pro Light" w:hAnsi="Univia Pro Light" w:cstheme="minorHAnsi"/>
        </w:rPr>
        <w:fldChar w:fldCharType="separate"/>
      </w:r>
      <w:r w:rsidR="00CB04E8">
        <w:rPr>
          <w:rFonts w:ascii="Univia Pro Light" w:hAnsi="Univia Pro Light" w:cstheme="minorHAnsi"/>
          <w:noProof/>
        </w:rPr>
        <w:t>21</w:t>
      </w:r>
      <w:r w:rsidR="00F53FE9" w:rsidRPr="009D2412">
        <w:rPr>
          <w:rFonts w:ascii="Univia Pro Light" w:hAnsi="Univia Pro Light" w:cstheme="minorHAnsi"/>
        </w:rPr>
        <w:fldChar w:fldCharType="end"/>
      </w:r>
      <w:r w:rsidRPr="009D2412">
        <w:rPr>
          <w:rFonts w:ascii="Univia Pro Light" w:hAnsi="Univia Pro Light" w:cstheme="minorHAnsi"/>
        </w:rPr>
        <w:t xml:space="preserve">. </w:t>
      </w:r>
      <w:r w:rsidRPr="00BC0D48">
        <w:rPr>
          <w:rFonts w:ascii="Univia Pro Light" w:hAnsi="Univia Pro Light" w:cstheme="minorHAnsi"/>
          <w:b w:val="0"/>
        </w:rPr>
        <w:t>Tabulador de viáticos nacionales</w:t>
      </w:r>
      <w:r w:rsidR="003C7871">
        <w:rPr>
          <w:rFonts w:ascii="Univia Pro Light" w:hAnsi="Univia Pro Light" w:cstheme="minorHAnsi"/>
          <w:b w:val="0"/>
        </w:rPr>
        <w:t>.</w:t>
      </w:r>
      <w:bookmarkEnd w:id="182"/>
      <w:bookmarkEnd w:id="183"/>
    </w:p>
    <w:tbl>
      <w:tblPr>
        <w:tblpPr w:leftFromText="141" w:rightFromText="141" w:vertAnchor="text" w:horzAnchor="page" w:tblpX="3207" w:tblpY="1599"/>
        <w:tblW w:w="7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4"/>
        <w:gridCol w:w="1587"/>
        <w:gridCol w:w="1587"/>
        <w:gridCol w:w="1587"/>
        <w:gridCol w:w="1552"/>
        <w:gridCol w:w="35"/>
      </w:tblGrid>
      <w:tr w:rsidR="00D46FA3" w:rsidRPr="00617C5C" w14:paraId="41EFA508" w14:textId="77777777" w:rsidTr="00C14134">
        <w:trPr>
          <w:gridAfter w:val="1"/>
          <w:wAfter w:w="35" w:type="dxa"/>
        </w:trPr>
        <w:tc>
          <w:tcPr>
            <w:tcW w:w="7257"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tcPr>
          <w:p w14:paraId="790FB2D9" w14:textId="77777777" w:rsidR="00D46FA3" w:rsidRPr="00D46FA3" w:rsidRDefault="00D46FA3" w:rsidP="00D46FA3">
            <w:pPr>
              <w:pStyle w:val="Textoindependiente"/>
              <w:spacing w:before="0" w:beforeAutospacing="0" w:after="0" w:afterAutospacing="0" w:line="240" w:lineRule="auto"/>
              <w:jc w:val="center"/>
              <w:rPr>
                <w:rFonts w:ascii="Arial Narrow" w:hAnsi="Arial Narrow" w:cs="Arial"/>
                <w:b/>
                <w:bCs/>
                <w:color w:val="262626" w:themeColor="text1" w:themeTint="D9"/>
                <w:sz w:val="14"/>
                <w:szCs w:val="19"/>
              </w:rPr>
            </w:pPr>
            <w:r w:rsidRPr="00D46FA3">
              <w:rPr>
                <w:rFonts w:ascii="Arial Narrow" w:hAnsi="Arial Narrow" w:cs="Arial"/>
                <w:b/>
                <w:bCs/>
                <w:color w:val="262626" w:themeColor="text1" w:themeTint="D9"/>
                <w:sz w:val="14"/>
                <w:szCs w:val="19"/>
              </w:rPr>
              <w:t>TABULADOR DE VIÁTICOS INTERNACIONAL</w:t>
            </w:r>
          </w:p>
          <w:p w14:paraId="6A4D33AD" w14:textId="77777777" w:rsidR="00D46FA3" w:rsidRPr="00D46FA3" w:rsidRDefault="00D46FA3" w:rsidP="00D46FA3">
            <w:pPr>
              <w:pStyle w:val="Textoindependiente"/>
              <w:spacing w:before="0" w:beforeAutospacing="0" w:after="0" w:afterAutospacing="0" w:line="240" w:lineRule="auto"/>
              <w:jc w:val="center"/>
              <w:rPr>
                <w:rFonts w:ascii="Arial Narrow" w:hAnsi="Arial Narrow" w:cs="Arial"/>
                <w:b/>
                <w:bCs/>
                <w:color w:val="262626" w:themeColor="text1" w:themeTint="D9"/>
                <w:sz w:val="14"/>
                <w:szCs w:val="19"/>
              </w:rPr>
            </w:pPr>
            <w:r w:rsidRPr="00D46FA3">
              <w:rPr>
                <w:rFonts w:ascii="Arial Narrow" w:hAnsi="Arial Narrow" w:cs="Arial"/>
                <w:b/>
                <w:bCs/>
                <w:color w:val="262626" w:themeColor="text1" w:themeTint="D9"/>
                <w:sz w:val="14"/>
                <w:szCs w:val="19"/>
              </w:rPr>
              <w:t xml:space="preserve">CUOTA DIARIA </w:t>
            </w:r>
          </w:p>
          <w:p w14:paraId="2EC47600" w14:textId="77777777" w:rsidR="00D46FA3" w:rsidRPr="00406E7E" w:rsidRDefault="00D46FA3" w:rsidP="00D46FA3">
            <w:pPr>
              <w:pStyle w:val="Textoindependiente"/>
              <w:spacing w:before="0" w:beforeAutospacing="0" w:after="0" w:afterAutospacing="0" w:line="240" w:lineRule="auto"/>
              <w:jc w:val="center"/>
              <w:rPr>
                <w:rFonts w:ascii="Arial Narrow" w:hAnsi="Arial Narrow" w:cs="Arial"/>
                <w:b/>
                <w:bCs/>
                <w:sz w:val="19"/>
                <w:szCs w:val="19"/>
              </w:rPr>
            </w:pPr>
            <w:r w:rsidRPr="00D46FA3">
              <w:rPr>
                <w:rFonts w:ascii="Arial Narrow" w:hAnsi="Arial Narrow" w:cs="Arial"/>
                <w:b/>
                <w:bCs/>
                <w:color w:val="262626" w:themeColor="text1" w:themeTint="D9"/>
                <w:sz w:val="14"/>
                <w:szCs w:val="19"/>
              </w:rPr>
              <w:t>(EQUIVALENTE EN PESOS MEXICANOS)</w:t>
            </w:r>
          </w:p>
        </w:tc>
      </w:tr>
      <w:tr w:rsidR="00D46FA3" w:rsidRPr="00617C5C" w14:paraId="0AF5458D" w14:textId="77777777" w:rsidTr="00D46FA3">
        <w:tc>
          <w:tcPr>
            <w:tcW w:w="944" w:type="dxa"/>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219B053E" w14:textId="77777777" w:rsidR="00D46FA3" w:rsidRPr="00D46FA3" w:rsidRDefault="00D46FA3" w:rsidP="00D46FA3">
            <w:pPr>
              <w:pStyle w:val="Textoindependiente"/>
              <w:tabs>
                <w:tab w:val="center" w:pos="364"/>
              </w:tabs>
              <w:spacing w:before="0" w:beforeAutospacing="0" w:after="0" w:afterAutospacing="0" w:line="240" w:lineRule="auto"/>
              <w:jc w:val="center"/>
              <w:rPr>
                <w:rFonts w:ascii="Arial Narrow" w:hAnsi="Arial Narrow" w:cs="Arial"/>
                <w:bCs/>
                <w:color w:val="0D0D0D" w:themeColor="text1" w:themeTint="F2"/>
                <w:sz w:val="18"/>
                <w:szCs w:val="18"/>
              </w:rPr>
            </w:pPr>
            <w:r w:rsidRPr="00D46FA3">
              <w:rPr>
                <w:rFonts w:ascii="Arial Narrow" w:hAnsi="Arial Narrow" w:cs="Arial"/>
                <w:bCs/>
                <w:color w:val="0D0D0D" w:themeColor="text1" w:themeTint="F2"/>
                <w:sz w:val="18"/>
                <w:szCs w:val="18"/>
              </w:rPr>
              <w:t>Grupo</w:t>
            </w:r>
          </w:p>
        </w:tc>
        <w:tc>
          <w:tcPr>
            <w:tcW w:w="1587" w:type="dxa"/>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5324CD20" w14:textId="77777777" w:rsidR="00D46FA3" w:rsidRPr="00D46FA3" w:rsidRDefault="00D46FA3" w:rsidP="00D46FA3">
            <w:pPr>
              <w:pStyle w:val="Textoindependiente"/>
              <w:spacing w:before="0" w:beforeAutospacing="0" w:after="0" w:afterAutospacing="0" w:line="240" w:lineRule="auto"/>
              <w:jc w:val="center"/>
              <w:rPr>
                <w:rFonts w:ascii="Arial Narrow" w:hAnsi="Arial Narrow" w:cs="Arial"/>
                <w:bCs/>
                <w:color w:val="0D0D0D" w:themeColor="text1" w:themeTint="F2"/>
                <w:sz w:val="18"/>
                <w:szCs w:val="18"/>
              </w:rPr>
            </w:pPr>
            <w:r w:rsidRPr="00D46FA3">
              <w:rPr>
                <w:rFonts w:ascii="Arial Narrow" w:hAnsi="Arial Narrow" w:cs="Arial"/>
                <w:bCs/>
                <w:color w:val="0D0D0D" w:themeColor="text1" w:themeTint="F2"/>
                <w:sz w:val="18"/>
                <w:szCs w:val="18"/>
              </w:rPr>
              <w:t>Centro América, Caribe, Sur América</w:t>
            </w:r>
          </w:p>
        </w:tc>
        <w:tc>
          <w:tcPr>
            <w:tcW w:w="1587" w:type="dxa"/>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45DE27E8" w14:textId="77777777" w:rsidR="00D46FA3" w:rsidRPr="00D46FA3" w:rsidRDefault="00D46FA3" w:rsidP="00D46FA3">
            <w:pPr>
              <w:pStyle w:val="Textoindependiente"/>
              <w:spacing w:before="0" w:beforeAutospacing="0" w:after="0" w:afterAutospacing="0" w:line="240" w:lineRule="auto"/>
              <w:jc w:val="center"/>
              <w:rPr>
                <w:rFonts w:ascii="Arial Narrow" w:hAnsi="Arial Narrow" w:cs="Arial"/>
                <w:bCs/>
                <w:color w:val="0D0D0D" w:themeColor="text1" w:themeTint="F2"/>
                <w:sz w:val="18"/>
                <w:szCs w:val="18"/>
              </w:rPr>
            </w:pPr>
            <w:r w:rsidRPr="00D46FA3">
              <w:rPr>
                <w:rFonts w:ascii="Arial Narrow" w:hAnsi="Arial Narrow" w:cs="Arial"/>
                <w:bCs/>
                <w:color w:val="0D0D0D" w:themeColor="text1" w:themeTint="F2"/>
                <w:sz w:val="18"/>
                <w:szCs w:val="18"/>
              </w:rPr>
              <w:t>USA, Canadá, Chile, Brasil, Argentina y Puerto Rico</w:t>
            </w:r>
          </w:p>
        </w:tc>
        <w:tc>
          <w:tcPr>
            <w:tcW w:w="1587" w:type="dxa"/>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76ADBC9B" w14:textId="77777777" w:rsidR="00D46FA3" w:rsidRPr="00D46FA3" w:rsidRDefault="00D46FA3" w:rsidP="00D46FA3">
            <w:pPr>
              <w:pStyle w:val="Textoindependiente"/>
              <w:spacing w:before="0" w:beforeAutospacing="0" w:after="0" w:afterAutospacing="0" w:line="240" w:lineRule="auto"/>
              <w:jc w:val="center"/>
              <w:rPr>
                <w:rFonts w:ascii="Arial Narrow" w:hAnsi="Arial Narrow" w:cs="Arial"/>
                <w:bCs/>
                <w:color w:val="0D0D0D" w:themeColor="text1" w:themeTint="F2"/>
                <w:sz w:val="18"/>
                <w:szCs w:val="18"/>
              </w:rPr>
            </w:pPr>
            <w:r w:rsidRPr="00D46FA3">
              <w:rPr>
                <w:rFonts w:ascii="Arial Narrow" w:hAnsi="Arial Narrow" w:cs="Arial"/>
                <w:bCs/>
                <w:color w:val="0D0D0D" w:themeColor="text1" w:themeTint="F2"/>
                <w:sz w:val="18"/>
                <w:szCs w:val="18"/>
              </w:rPr>
              <w:t>Europa</w:t>
            </w:r>
          </w:p>
        </w:tc>
        <w:tc>
          <w:tcPr>
            <w:tcW w:w="1587" w:type="dxa"/>
            <w:gridSpan w:val="2"/>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02297189" w14:textId="77777777" w:rsidR="00D46FA3" w:rsidRPr="00D46FA3" w:rsidRDefault="00D46FA3" w:rsidP="00D46FA3">
            <w:pPr>
              <w:pStyle w:val="Textoindependiente"/>
              <w:spacing w:before="0" w:beforeAutospacing="0" w:after="0" w:afterAutospacing="0" w:line="240" w:lineRule="auto"/>
              <w:jc w:val="center"/>
              <w:rPr>
                <w:rFonts w:ascii="Arial Narrow" w:hAnsi="Arial Narrow" w:cs="Arial"/>
                <w:bCs/>
                <w:color w:val="0D0D0D" w:themeColor="text1" w:themeTint="F2"/>
                <w:sz w:val="18"/>
                <w:szCs w:val="18"/>
              </w:rPr>
            </w:pPr>
            <w:r w:rsidRPr="00D46FA3">
              <w:rPr>
                <w:rFonts w:ascii="Arial Narrow" w:hAnsi="Arial Narrow" w:cs="Arial"/>
                <w:bCs/>
                <w:color w:val="0D0D0D" w:themeColor="text1" w:themeTint="F2"/>
                <w:sz w:val="18"/>
                <w:szCs w:val="18"/>
              </w:rPr>
              <w:t>Asia</w:t>
            </w:r>
          </w:p>
        </w:tc>
      </w:tr>
      <w:tr w:rsidR="00D46FA3" w:rsidRPr="00617C5C" w14:paraId="1DB46E88" w14:textId="77777777" w:rsidTr="00D46FA3">
        <w:trPr>
          <w:trHeight w:val="567"/>
        </w:trPr>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7E79EF37" w14:textId="77777777" w:rsidR="00D46FA3" w:rsidRPr="00D46FA3" w:rsidRDefault="00D46FA3" w:rsidP="00D46FA3">
            <w:pPr>
              <w:pStyle w:val="Textoindependiente"/>
              <w:spacing w:before="0" w:beforeAutospacing="0" w:after="0" w:afterAutospacing="0" w:line="240" w:lineRule="auto"/>
              <w:jc w:val="center"/>
              <w:rPr>
                <w:rFonts w:ascii="Arial Narrow" w:hAnsi="Arial Narrow" w:cs="Arial"/>
                <w:bCs/>
                <w:sz w:val="18"/>
                <w:szCs w:val="18"/>
              </w:rPr>
            </w:pPr>
            <w:r w:rsidRPr="00D46FA3">
              <w:rPr>
                <w:rFonts w:ascii="Arial Narrow" w:hAnsi="Arial Narrow" w:cs="Arial"/>
                <w:bCs/>
                <w:sz w:val="18"/>
                <w:szCs w:val="18"/>
              </w:rPr>
              <w:t>Mandos superiores</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26DAFC45" w14:textId="77777777" w:rsidR="00D46FA3" w:rsidRPr="00D46FA3" w:rsidRDefault="00D46FA3" w:rsidP="00D46FA3">
            <w:pPr>
              <w:pStyle w:val="Textoindependiente"/>
              <w:spacing w:before="0" w:beforeAutospacing="0" w:after="0" w:afterAutospacing="0" w:line="240" w:lineRule="auto"/>
              <w:jc w:val="center"/>
              <w:rPr>
                <w:rFonts w:ascii="Arial Narrow" w:hAnsi="Arial Narrow" w:cs="Arial"/>
                <w:bCs/>
                <w:sz w:val="18"/>
                <w:szCs w:val="18"/>
              </w:rPr>
            </w:pPr>
            <w:r w:rsidRPr="00D46FA3">
              <w:rPr>
                <w:rFonts w:ascii="Arial Narrow" w:hAnsi="Arial Narrow" w:cs="Arial"/>
                <w:bCs/>
                <w:sz w:val="18"/>
                <w:szCs w:val="18"/>
              </w:rPr>
              <w:t>Hasta 230 dólares americanos</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3A0CB1F7" w14:textId="77777777" w:rsidR="00D46FA3" w:rsidRPr="00D46FA3" w:rsidRDefault="00D46FA3" w:rsidP="00D46FA3">
            <w:pPr>
              <w:pStyle w:val="Textoindependiente"/>
              <w:spacing w:before="0" w:beforeAutospacing="0" w:after="0" w:afterAutospacing="0" w:line="240" w:lineRule="auto"/>
              <w:jc w:val="center"/>
              <w:rPr>
                <w:rFonts w:ascii="Arial Narrow" w:hAnsi="Arial Narrow" w:cs="Arial"/>
                <w:bCs/>
                <w:sz w:val="18"/>
                <w:szCs w:val="18"/>
              </w:rPr>
            </w:pPr>
            <w:r w:rsidRPr="00D46FA3">
              <w:rPr>
                <w:rFonts w:ascii="Arial Narrow" w:hAnsi="Arial Narrow" w:cs="Arial"/>
                <w:bCs/>
                <w:sz w:val="18"/>
                <w:szCs w:val="18"/>
              </w:rPr>
              <w:t>Hasta 322 dólares americanos</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141434D6" w14:textId="77777777" w:rsidR="00D46FA3" w:rsidRPr="00D46FA3" w:rsidRDefault="00D46FA3" w:rsidP="00D46FA3">
            <w:pPr>
              <w:pStyle w:val="Textoindependiente"/>
              <w:spacing w:before="0" w:beforeAutospacing="0" w:after="0" w:afterAutospacing="0" w:line="240" w:lineRule="auto"/>
              <w:jc w:val="center"/>
              <w:rPr>
                <w:rFonts w:ascii="Arial Narrow" w:hAnsi="Arial Narrow" w:cs="Arial"/>
                <w:bCs/>
                <w:sz w:val="18"/>
                <w:szCs w:val="18"/>
              </w:rPr>
            </w:pPr>
            <w:r w:rsidRPr="00D46FA3">
              <w:rPr>
                <w:rFonts w:ascii="Arial Narrow" w:hAnsi="Arial Narrow" w:cs="Arial"/>
                <w:bCs/>
                <w:sz w:val="18"/>
                <w:szCs w:val="18"/>
              </w:rPr>
              <w:t>Hasta 402 dólares americanos</w:t>
            </w:r>
          </w:p>
        </w:tc>
        <w:tc>
          <w:tcPr>
            <w:tcW w:w="15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3BC2FE" w14:textId="77777777" w:rsidR="00D46FA3" w:rsidRPr="00D46FA3" w:rsidRDefault="00D46FA3" w:rsidP="00D46FA3">
            <w:pPr>
              <w:pStyle w:val="Textoindependiente"/>
              <w:spacing w:before="0" w:beforeAutospacing="0" w:after="0" w:afterAutospacing="0" w:line="240" w:lineRule="auto"/>
              <w:jc w:val="center"/>
              <w:rPr>
                <w:rFonts w:ascii="Arial Narrow" w:hAnsi="Arial Narrow" w:cs="Arial"/>
                <w:bCs/>
                <w:sz w:val="18"/>
                <w:szCs w:val="18"/>
              </w:rPr>
            </w:pPr>
            <w:r w:rsidRPr="00D46FA3">
              <w:rPr>
                <w:rFonts w:ascii="Arial Narrow" w:hAnsi="Arial Narrow" w:cs="Arial"/>
                <w:bCs/>
                <w:sz w:val="18"/>
                <w:szCs w:val="18"/>
              </w:rPr>
              <w:t>Hasta 460 dólares americanos</w:t>
            </w:r>
          </w:p>
        </w:tc>
      </w:tr>
    </w:tbl>
    <w:p w14:paraId="2E010C3B" w14:textId="77777777" w:rsidR="00F945DB" w:rsidRDefault="00312550" w:rsidP="00AC4859">
      <w:pPr>
        <w:pStyle w:val="Prrafodelista"/>
        <w:spacing w:before="240" w:beforeAutospacing="0" w:after="240" w:afterAutospacing="0"/>
        <w:ind w:left="1440"/>
        <w:rPr>
          <w:rFonts w:ascii="Univia Pro Light" w:hAnsi="Univia Pro Light" w:cstheme="minorHAnsi"/>
          <w:sz w:val="24"/>
          <w:szCs w:val="24"/>
        </w:rPr>
      </w:pPr>
      <w:r w:rsidRPr="00B857E3">
        <w:rPr>
          <w:rFonts w:ascii="Univia Pro Light" w:hAnsi="Univia Pro Light" w:cstheme="minorHAnsi"/>
          <w:sz w:val="24"/>
          <w:szCs w:val="24"/>
        </w:rPr>
        <w:t xml:space="preserve">Los gastos de viajes internacionales cubren: gastos de alojamiento, alimentación (desayuno, </w:t>
      </w:r>
      <w:r w:rsidR="00746744" w:rsidRPr="00B857E3">
        <w:rPr>
          <w:rFonts w:ascii="Univia Pro Light" w:hAnsi="Univia Pro Light" w:cstheme="minorHAnsi"/>
          <w:sz w:val="24"/>
          <w:szCs w:val="24"/>
        </w:rPr>
        <w:t>comida</w:t>
      </w:r>
      <w:r w:rsidRPr="00B857E3">
        <w:rPr>
          <w:rFonts w:ascii="Univia Pro Light" w:hAnsi="Univia Pro Light" w:cstheme="minorHAnsi"/>
          <w:sz w:val="24"/>
          <w:szCs w:val="24"/>
        </w:rPr>
        <w:t xml:space="preserve"> y cena) y transporte en la ciudad visitada. Las siguientes son las tarifas que se aplicarán:</w:t>
      </w:r>
    </w:p>
    <w:p w14:paraId="793F0F71" w14:textId="77777777" w:rsidR="00406E7E" w:rsidRDefault="00406E7E" w:rsidP="00AC4859">
      <w:pPr>
        <w:pStyle w:val="Prrafodelista"/>
        <w:spacing w:before="240" w:beforeAutospacing="0" w:after="240" w:afterAutospacing="0"/>
        <w:ind w:left="1440"/>
        <w:rPr>
          <w:rFonts w:ascii="Univia Pro Light" w:hAnsi="Univia Pro Light" w:cstheme="minorHAnsi"/>
          <w:sz w:val="24"/>
          <w:szCs w:val="24"/>
        </w:rPr>
      </w:pPr>
    </w:p>
    <w:p w14:paraId="0340645B" w14:textId="77777777" w:rsidR="002B3354" w:rsidRDefault="002B3354" w:rsidP="009A1B16">
      <w:pPr>
        <w:pStyle w:val="Prrafodelista"/>
        <w:spacing w:before="240" w:beforeAutospacing="0" w:after="240" w:afterAutospacing="0"/>
        <w:ind w:left="1440"/>
        <w:rPr>
          <w:rFonts w:ascii="Univia Pro Light" w:hAnsi="Univia Pro Light" w:cstheme="minorHAnsi"/>
          <w:sz w:val="24"/>
          <w:szCs w:val="24"/>
        </w:rPr>
      </w:pPr>
    </w:p>
    <w:p w14:paraId="5856A5BD" w14:textId="77777777" w:rsidR="00D46FA3" w:rsidRDefault="00D46FA3" w:rsidP="009A1B16">
      <w:pPr>
        <w:pStyle w:val="Prrafodelista"/>
        <w:spacing w:before="240" w:beforeAutospacing="0" w:after="240" w:afterAutospacing="0"/>
        <w:ind w:left="1440"/>
        <w:rPr>
          <w:rFonts w:ascii="Univia Pro Light" w:hAnsi="Univia Pro Light" w:cstheme="minorHAnsi"/>
          <w:sz w:val="24"/>
          <w:szCs w:val="24"/>
        </w:rPr>
      </w:pPr>
    </w:p>
    <w:p w14:paraId="0F2123B9" w14:textId="77777777" w:rsidR="00312550" w:rsidRPr="00D46FA3" w:rsidRDefault="00312550" w:rsidP="00D46FA3">
      <w:pPr>
        <w:spacing w:before="240" w:after="240"/>
        <w:rPr>
          <w:rFonts w:ascii="Univia Pro Light" w:hAnsi="Univia Pro Light" w:cstheme="minorHAnsi"/>
        </w:rPr>
      </w:pPr>
    </w:p>
    <w:p w14:paraId="05643572" w14:textId="71B31C61" w:rsidR="009D2412" w:rsidRPr="009D2412" w:rsidRDefault="009D2412" w:rsidP="009D2412">
      <w:pPr>
        <w:pStyle w:val="Descripcin"/>
        <w:spacing w:before="240" w:beforeAutospacing="0" w:after="240" w:afterAutospacing="0"/>
        <w:jc w:val="center"/>
        <w:rPr>
          <w:rFonts w:ascii="Univia Pro Light" w:hAnsi="Univia Pro Light" w:cstheme="minorHAnsi"/>
          <w:b w:val="0"/>
        </w:rPr>
      </w:pPr>
      <w:bookmarkStart w:id="184" w:name="_Toc519525444"/>
      <w:bookmarkStart w:id="185" w:name="_Toc519613559"/>
      <w:r w:rsidRPr="009D2412">
        <w:rPr>
          <w:rFonts w:ascii="Univia Pro Light" w:hAnsi="Univia Pro Light" w:cstheme="minorHAnsi"/>
        </w:rPr>
        <w:t xml:space="preserve">Tabla </w:t>
      </w:r>
      <w:r w:rsidR="00F53FE9" w:rsidRPr="009D2412">
        <w:rPr>
          <w:rFonts w:ascii="Univia Pro Light" w:hAnsi="Univia Pro Light" w:cstheme="minorHAnsi"/>
        </w:rPr>
        <w:fldChar w:fldCharType="begin"/>
      </w:r>
      <w:r w:rsidRPr="009D2412">
        <w:rPr>
          <w:rFonts w:ascii="Univia Pro Light" w:hAnsi="Univia Pro Light" w:cstheme="minorHAnsi"/>
        </w:rPr>
        <w:instrText xml:space="preserve"> SEQ Tabla \* ARABIC </w:instrText>
      </w:r>
      <w:r w:rsidR="00F53FE9" w:rsidRPr="009D2412">
        <w:rPr>
          <w:rFonts w:ascii="Univia Pro Light" w:hAnsi="Univia Pro Light" w:cstheme="minorHAnsi"/>
        </w:rPr>
        <w:fldChar w:fldCharType="separate"/>
      </w:r>
      <w:r w:rsidR="00CB04E8">
        <w:rPr>
          <w:rFonts w:ascii="Univia Pro Light" w:hAnsi="Univia Pro Light" w:cstheme="minorHAnsi"/>
          <w:noProof/>
        </w:rPr>
        <w:t>22</w:t>
      </w:r>
      <w:r w:rsidR="00F53FE9" w:rsidRPr="009D2412">
        <w:rPr>
          <w:rFonts w:ascii="Univia Pro Light" w:hAnsi="Univia Pro Light" w:cstheme="minorHAnsi"/>
        </w:rPr>
        <w:fldChar w:fldCharType="end"/>
      </w:r>
      <w:r w:rsidRPr="009D2412">
        <w:rPr>
          <w:rFonts w:ascii="Univia Pro Light" w:hAnsi="Univia Pro Light" w:cstheme="minorHAnsi"/>
        </w:rPr>
        <w:t xml:space="preserve">. </w:t>
      </w:r>
      <w:r w:rsidRPr="009D2412">
        <w:rPr>
          <w:rFonts w:ascii="Univia Pro Light" w:hAnsi="Univia Pro Light" w:cstheme="minorHAnsi"/>
          <w:b w:val="0"/>
        </w:rPr>
        <w:t>Tabulador de viáticos internacionales</w:t>
      </w:r>
      <w:r w:rsidR="003C7871">
        <w:rPr>
          <w:rFonts w:ascii="Univia Pro Light" w:hAnsi="Univia Pro Light" w:cstheme="minorHAnsi"/>
          <w:b w:val="0"/>
        </w:rPr>
        <w:t>.</w:t>
      </w:r>
      <w:bookmarkEnd w:id="184"/>
      <w:bookmarkEnd w:id="185"/>
    </w:p>
    <w:p w14:paraId="70630398" w14:textId="77777777" w:rsidR="000B1C15" w:rsidRPr="00AC4859" w:rsidRDefault="000B1C15" w:rsidP="00AC4859">
      <w:pPr>
        <w:pStyle w:val="Prrafodelista"/>
        <w:numPr>
          <w:ilvl w:val="0"/>
          <w:numId w:val="36"/>
        </w:numPr>
        <w:spacing w:before="120" w:beforeAutospacing="0" w:after="120" w:afterAutospacing="0"/>
        <w:ind w:left="1434" w:hanging="357"/>
        <w:contextualSpacing w:val="0"/>
        <w:rPr>
          <w:rFonts w:ascii="Univia Pro Light" w:hAnsi="Univia Pro Light" w:cstheme="minorHAnsi"/>
          <w:sz w:val="24"/>
          <w:szCs w:val="24"/>
        </w:rPr>
      </w:pPr>
      <w:r w:rsidRPr="00AC4859">
        <w:rPr>
          <w:rFonts w:ascii="Univia Pro Light" w:hAnsi="Univia Pro Light" w:cstheme="minorHAnsi"/>
          <w:sz w:val="24"/>
          <w:szCs w:val="24"/>
        </w:rPr>
        <w:lastRenderedPageBreak/>
        <w:t>En general, todos los servicios que requiera la Unidad Responsable deberán preverse dentro del techo financiero establecido por la Secretaría de Finanzas. En los casos en que por negligencia, o por cualquier causa no se consideren dentro de la presupuestación del Programa Operativo Anual y exista la obligación de pago, lo harán durante el ejercicio con cargo al presupuesto aprobado a la Unidad Responsable.</w:t>
      </w:r>
    </w:p>
    <w:p w14:paraId="218DCC5E" w14:textId="77777777" w:rsidR="000B1C15" w:rsidRPr="00AC4859" w:rsidRDefault="000B1C15" w:rsidP="00AC4859">
      <w:pPr>
        <w:pStyle w:val="Subttulo"/>
        <w:numPr>
          <w:ilvl w:val="0"/>
          <w:numId w:val="22"/>
        </w:numPr>
        <w:tabs>
          <w:tab w:val="left" w:pos="426"/>
        </w:tabs>
        <w:spacing w:before="360" w:after="360"/>
        <w:ind w:hanging="295"/>
        <w:rPr>
          <w:rFonts w:ascii="Univia Pro Light" w:hAnsi="Univia Pro Light" w:cstheme="minorHAnsi"/>
          <w:spacing w:val="0"/>
          <w:sz w:val="24"/>
          <w:szCs w:val="24"/>
        </w:rPr>
      </w:pPr>
      <w:r w:rsidRPr="00AC4859">
        <w:rPr>
          <w:rFonts w:ascii="Univia Pro Light" w:hAnsi="Univia Pro Light" w:cstheme="minorHAnsi"/>
          <w:spacing w:val="0"/>
          <w:sz w:val="24"/>
          <w:szCs w:val="24"/>
        </w:rPr>
        <w:t xml:space="preserve">Transferencias, Asignaciones, Subsidios y Otras Ayudas. Capítulo 4000 </w:t>
      </w:r>
    </w:p>
    <w:p w14:paraId="57E5E639" w14:textId="77777777" w:rsidR="000B1C15" w:rsidRPr="00AC4859" w:rsidRDefault="000B1C15" w:rsidP="00AC4859">
      <w:pPr>
        <w:tabs>
          <w:tab w:val="left" w:pos="426"/>
        </w:tabs>
        <w:spacing w:before="240" w:after="240" w:line="360" w:lineRule="auto"/>
        <w:ind w:left="426"/>
        <w:jc w:val="both"/>
        <w:rPr>
          <w:rFonts w:ascii="Univia Pro Light" w:hAnsi="Univia Pro Light" w:cstheme="minorHAnsi"/>
        </w:rPr>
      </w:pPr>
      <w:r w:rsidRPr="00AC4859">
        <w:rPr>
          <w:rFonts w:ascii="Univia Pro Light" w:hAnsi="Univia Pro Light" w:cstheme="minorHAnsi"/>
        </w:rPr>
        <w:t>El costeo de Transferencias, Asignaciones, Subsidios y Otras Ayudas se debe</w:t>
      </w:r>
      <w:r w:rsidR="00E747A7" w:rsidRPr="00AC4859">
        <w:rPr>
          <w:rFonts w:ascii="Univia Pro Light" w:hAnsi="Univia Pro Light" w:cstheme="minorHAnsi"/>
        </w:rPr>
        <w:t>rá</w:t>
      </w:r>
      <w:r w:rsidRPr="00AC4859">
        <w:rPr>
          <w:rFonts w:ascii="Univia Pro Light" w:hAnsi="Univia Pro Light" w:cstheme="minorHAnsi"/>
        </w:rPr>
        <w:t xml:space="preserve"> hacer en el capítulo 4000, de acuerdo a las partidas y conceptos detallados en el Catálogo y Glosario del Clasificador por Tipo y Objeto del Gasto. </w:t>
      </w:r>
    </w:p>
    <w:p w14:paraId="29BDFBC4" w14:textId="77777777" w:rsidR="000B1C15" w:rsidRPr="00AC4859" w:rsidRDefault="000B1C15" w:rsidP="00AC4859">
      <w:pPr>
        <w:pStyle w:val="Prrafodelista"/>
        <w:numPr>
          <w:ilvl w:val="0"/>
          <w:numId w:val="23"/>
        </w:numPr>
        <w:spacing w:before="240" w:beforeAutospacing="0" w:after="240" w:afterAutospacing="0"/>
        <w:contextualSpacing w:val="0"/>
        <w:rPr>
          <w:rFonts w:ascii="Univia Pro Light" w:hAnsi="Univia Pro Light" w:cstheme="minorHAnsi"/>
          <w:sz w:val="24"/>
          <w:szCs w:val="24"/>
        </w:rPr>
      </w:pPr>
      <w:r w:rsidRPr="00AC4859">
        <w:rPr>
          <w:rFonts w:ascii="Univia Pro Light" w:hAnsi="Univia Pro Light" w:cstheme="minorHAnsi"/>
          <w:sz w:val="24"/>
          <w:szCs w:val="24"/>
        </w:rPr>
        <w:t xml:space="preserve">Los organismos públicos descentralizados, fideicomisos y empresas de participación estatal, costearán las partidas incluidas en este capítulo observando las mismas políticas del gasto establecidas para los capítulos de: Servicios Personales, Materiales y Suministros y Servicios Generales. </w:t>
      </w:r>
    </w:p>
    <w:p w14:paraId="7870469F" w14:textId="77777777" w:rsidR="000B1C15" w:rsidRPr="00AC4859" w:rsidRDefault="000B1C15" w:rsidP="00AC4859">
      <w:pPr>
        <w:pStyle w:val="Prrafodelista"/>
        <w:numPr>
          <w:ilvl w:val="0"/>
          <w:numId w:val="23"/>
        </w:numPr>
        <w:spacing w:before="240" w:beforeAutospacing="0" w:after="240" w:afterAutospacing="0"/>
        <w:contextualSpacing w:val="0"/>
        <w:rPr>
          <w:rFonts w:ascii="Univia Pro Light" w:hAnsi="Univia Pro Light" w:cstheme="minorHAnsi"/>
          <w:sz w:val="24"/>
          <w:szCs w:val="24"/>
        </w:rPr>
      </w:pPr>
      <w:r w:rsidRPr="00AC4859">
        <w:rPr>
          <w:rFonts w:ascii="Univia Pro Light" w:hAnsi="Univia Pro Light" w:cstheme="minorHAnsi"/>
          <w:sz w:val="24"/>
          <w:szCs w:val="24"/>
        </w:rPr>
        <w:t xml:space="preserve">Las Entidades Educativas del Nivel </w:t>
      </w:r>
      <w:r w:rsidR="00E747A7" w:rsidRPr="00AC4859">
        <w:rPr>
          <w:rFonts w:ascii="Univia Pro Light" w:hAnsi="Univia Pro Light" w:cstheme="minorHAnsi"/>
          <w:sz w:val="24"/>
          <w:szCs w:val="24"/>
        </w:rPr>
        <w:t>Medio Superior y Superior, deberán</w:t>
      </w:r>
      <w:r w:rsidRPr="00AC4859">
        <w:rPr>
          <w:rFonts w:ascii="Univia Pro Light" w:hAnsi="Univia Pro Light" w:cstheme="minorHAnsi"/>
          <w:sz w:val="24"/>
          <w:szCs w:val="24"/>
        </w:rPr>
        <w:t xml:space="preserve"> ajustar sus requerimientos de servicios personales y gastos de operación, a los techos financieros que les comunique la Secretaría de Finanzas. Cualquier requerimiento de personal, deberán presentarlo para su aprobación a la Secretaría de Administración, debidamente justificado y validado por los órganos colegiados facultados. Una vez aprobado, se someterá a la autorización de la Secretaría de Finanzas, la cual</w:t>
      </w:r>
      <w:r w:rsidR="00E747A7" w:rsidRPr="00AC4859">
        <w:rPr>
          <w:rFonts w:ascii="Univia Pro Light" w:hAnsi="Univia Pro Light" w:cstheme="minorHAnsi"/>
          <w:sz w:val="24"/>
          <w:szCs w:val="24"/>
        </w:rPr>
        <w:t>,</w:t>
      </w:r>
      <w:r w:rsidRPr="00AC4859">
        <w:rPr>
          <w:rFonts w:ascii="Univia Pro Light" w:hAnsi="Univia Pro Light" w:cstheme="minorHAnsi"/>
          <w:sz w:val="24"/>
          <w:szCs w:val="24"/>
        </w:rPr>
        <w:t xml:space="preserve"> de acuerdo a la disponibilidad financiera otorgará, en su caso, la </w:t>
      </w:r>
      <w:r w:rsidRPr="00AC4859">
        <w:rPr>
          <w:rFonts w:ascii="Univia Pro Light" w:hAnsi="Univia Pro Light" w:cstheme="minorHAnsi"/>
          <w:sz w:val="24"/>
          <w:szCs w:val="24"/>
        </w:rPr>
        <w:lastRenderedPageBreak/>
        <w:t>cobertura a las asignaciones presupuesta</w:t>
      </w:r>
      <w:r w:rsidR="00154865" w:rsidRPr="00AC4859">
        <w:rPr>
          <w:rFonts w:ascii="Univia Pro Light" w:hAnsi="Univia Pro Light" w:cstheme="minorHAnsi"/>
          <w:sz w:val="24"/>
          <w:szCs w:val="24"/>
        </w:rPr>
        <w:t>ria</w:t>
      </w:r>
      <w:r w:rsidRPr="00AC4859">
        <w:rPr>
          <w:rFonts w:ascii="Univia Pro Light" w:hAnsi="Univia Pro Light" w:cstheme="minorHAnsi"/>
          <w:sz w:val="24"/>
          <w:szCs w:val="24"/>
        </w:rPr>
        <w:t xml:space="preserve"> correspondientes. La contratación del personal se deberá realizar hasta que se compruebe ante las instancias normativas, que existen</w:t>
      </w:r>
      <w:r w:rsidR="009E54A1" w:rsidRPr="00AC4859">
        <w:rPr>
          <w:rFonts w:ascii="Univia Pro Light" w:hAnsi="Univia Pro Light" w:cstheme="minorHAnsi"/>
          <w:sz w:val="24"/>
          <w:szCs w:val="24"/>
        </w:rPr>
        <w:t xml:space="preserve"> las asignaciones presupuestarias</w:t>
      </w:r>
      <w:r w:rsidRPr="00AC4859">
        <w:rPr>
          <w:rFonts w:ascii="Univia Pro Light" w:hAnsi="Univia Pro Light" w:cstheme="minorHAnsi"/>
          <w:sz w:val="24"/>
          <w:szCs w:val="24"/>
        </w:rPr>
        <w:t xml:space="preserve"> de conformidad con los ordenamientos legales aplicables.</w:t>
      </w:r>
    </w:p>
    <w:p w14:paraId="0652395A" w14:textId="77777777" w:rsidR="000B1C15" w:rsidRPr="00AC4859" w:rsidRDefault="000B1C15" w:rsidP="00AC4859">
      <w:pPr>
        <w:pStyle w:val="Prrafodelista"/>
        <w:numPr>
          <w:ilvl w:val="0"/>
          <w:numId w:val="23"/>
        </w:numPr>
        <w:spacing w:before="240" w:beforeAutospacing="0" w:after="240" w:afterAutospacing="0"/>
        <w:contextualSpacing w:val="0"/>
        <w:rPr>
          <w:rFonts w:ascii="Univia Pro Light" w:hAnsi="Univia Pro Light" w:cstheme="minorHAnsi"/>
          <w:sz w:val="24"/>
          <w:szCs w:val="24"/>
        </w:rPr>
      </w:pPr>
      <w:r w:rsidRPr="00AC4859">
        <w:rPr>
          <w:rFonts w:ascii="Univia Pro Light" w:hAnsi="Univia Pro Light" w:cstheme="minorHAnsi"/>
          <w:sz w:val="24"/>
          <w:szCs w:val="24"/>
        </w:rPr>
        <w:t>El Instituto Estatal de Educación Pública de Oaxaca, el Instituto Estatal de Educación para Adultos, los Servicios de Salud de Oaxac</w:t>
      </w:r>
      <w:r w:rsidR="00E747A7" w:rsidRPr="00AC4859">
        <w:rPr>
          <w:rFonts w:ascii="Univia Pro Light" w:hAnsi="Univia Pro Light" w:cstheme="minorHAnsi"/>
          <w:sz w:val="24"/>
          <w:szCs w:val="24"/>
        </w:rPr>
        <w:t xml:space="preserve">a y </w:t>
      </w:r>
      <w:r w:rsidR="005D2DEB" w:rsidRPr="00AC4859">
        <w:rPr>
          <w:rFonts w:ascii="Univia Pro Light" w:hAnsi="Univia Pro Light" w:cstheme="minorHAnsi"/>
          <w:sz w:val="24"/>
          <w:szCs w:val="24"/>
        </w:rPr>
        <w:t xml:space="preserve">el Régimen Estatal de Protección Social en Salud del Estado de Oaxaca </w:t>
      </w:r>
      <w:r w:rsidR="00E747A7" w:rsidRPr="00AC4859">
        <w:rPr>
          <w:rFonts w:ascii="Univia Pro Light" w:hAnsi="Univia Pro Light" w:cstheme="minorHAnsi"/>
          <w:sz w:val="24"/>
          <w:szCs w:val="24"/>
        </w:rPr>
        <w:t>deberán</w:t>
      </w:r>
      <w:r w:rsidRPr="00AC4859">
        <w:rPr>
          <w:rFonts w:ascii="Univia Pro Light" w:hAnsi="Univia Pro Light" w:cstheme="minorHAnsi"/>
          <w:sz w:val="24"/>
          <w:szCs w:val="24"/>
        </w:rPr>
        <w:t xml:space="preserve"> ajustar sus requerimientos de personal y gastos operativos a los techos financieros comunicados por la Secretaría de Finanzas, los cuales serán congruentes con los definidos por el Gobierno Federal.</w:t>
      </w:r>
    </w:p>
    <w:p w14:paraId="1B6EE147" w14:textId="77777777" w:rsidR="000B1C15" w:rsidRPr="00AC4859" w:rsidRDefault="000B1C15" w:rsidP="00AC4859">
      <w:pPr>
        <w:pStyle w:val="Prrafodelista"/>
        <w:numPr>
          <w:ilvl w:val="0"/>
          <w:numId w:val="23"/>
        </w:numPr>
        <w:spacing w:before="240" w:beforeAutospacing="0" w:after="240" w:afterAutospacing="0"/>
        <w:ind w:left="1423" w:hanging="357"/>
        <w:contextualSpacing w:val="0"/>
        <w:rPr>
          <w:rFonts w:ascii="Univia Pro Light" w:hAnsi="Univia Pro Light" w:cstheme="minorHAnsi"/>
          <w:sz w:val="24"/>
          <w:szCs w:val="24"/>
        </w:rPr>
      </w:pPr>
      <w:r w:rsidRPr="00AC4859">
        <w:rPr>
          <w:rFonts w:ascii="Univia Pro Light" w:hAnsi="Univia Pro Light" w:cstheme="minorHAnsi"/>
          <w:sz w:val="24"/>
          <w:szCs w:val="24"/>
        </w:rPr>
        <w:t>En el costeo de ayudas sociales y subvenciones, se debe</w:t>
      </w:r>
      <w:r w:rsidR="009E54A1" w:rsidRPr="00AC4859">
        <w:rPr>
          <w:rFonts w:ascii="Univia Pro Light" w:hAnsi="Univia Pro Light" w:cstheme="minorHAnsi"/>
          <w:sz w:val="24"/>
          <w:szCs w:val="24"/>
        </w:rPr>
        <w:t>rá</w:t>
      </w:r>
      <w:r w:rsidRPr="00AC4859">
        <w:rPr>
          <w:rFonts w:ascii="Univia Pro Light" w:hAnsi="Univia Pro Light" w:cstheme="minorHAnsi"/>
          <w:sz w:val="24"/>
          <w:szCs w:val="24"/>
        </w:rPr>
        <w:t xml:space="preserve"> identificar el destino de los recursos, beneficiarios y propósito de los apoyos que se programen, así como al cumplimiento de las metas que para tales efectos se establezcan. Adicionalmente,</w:t>
      </w:r>
      <w:r w:rsidR="00E747A7" w:rsidRPr="00AC4859">
        <w:rPr>
          <w:rFonts w:ascii="Univia Pro Light" w:hAnsi="Univia Pro Light" w:cstheme="minorHAnsi"/>
          <w:sz w:val="24"/>
          <w:szCs w:val="24"/>
        </w:rPr>
        <w:t xml:space="preserve"> las Unidades Responsables deberán</w:t>
      </w:r>
      <w:r w:rsidRPr="00AC4859">
        <w:rPr>
          <w:rFonts w:ascii="Univia Pro Light" w:hAnsi="Univia Pro Light" w:cstheme="minorHAnsi"/>
          <w:sz w:val="24"/>
          <w:szCs w:val="24"/>
        </w:rPr>
        <w:t xml:space="preserve"> cumplir con la publicación en internet de los datos de identificación de los beneficiarios y los montos pagados por concepto de ayudas y subsidios, de conformidad con la Ley General de Contabilidad Gubernamental. </w:t>
      </w:r>
    </w:p>
    <w:p w14:paraId="07C52163" w14:textId="77777777" w:rsidR="000B1C15" w:rsidRPr="00AC4859" w:rsidRDefault="000B1C15" w:rsidP="00AC4859">
      <w:pPr>
        <w:pStyle w:val="Subttulo"/>
        <w:numPr>
          <w:ilvl w:val="0"/>
          <w:numId w:val="22"/>
        </w:numPr>
        <w:spacing w:before="240" w:after="240"/>
        <w:ind w:left="357" w:hanging="357"/>
        <w:rPr>
          <w:rFonts w:ascii="Univia Pro Light" w:hAnsi="Univia Pro Light" w:cstheme="minorHAnsi"/>
          <w:sz w:val="24"/>
          <w:szCs w:val="24"/>
        </w:rPr>
      </w:pPr>
      <w:r w:rsidRPr="00AC4859">
        <w:rPr>
          <w:rFonts w:ascii="Univia Pro Light" w:hAnsi="Univia Pro Light" w:cstheme="minorHAnsi"/>
          <w:sz w:val="24"/>
          <w:szCs w:val="24"/>
        </w:rPr>
        <w:t>Bienes Muebles, Inmuebles e Intangibles. Capítulo 5000</w:t>
      </w:r>
    </w:p>
    <w:p w14:paraId="309E761C" w14:textId="77777777" w:rsidR="000B1C15" w:rsidRPr="00AC4859" w:rsidRDefault="000B1C15" w:rsidP="00AC4859">
      <w:pPr>
        <w:pStyle w:val="Prrafodelista"/>
        <w:numPr>
          <w:ilvl w:val="0"/>
          <w:numId w:val="31"/>
        </w:numPr>
        <w:spacing w:before="240" w:beforeAutospacing="0" w:after="240" w:afterAutospacing="0"/>
        <w:ind w:left="1066" w:hanging="357"/>
        <w:contextualSpacing w:val="0"/>
        <w:rPr>
          <w:rFonts w:ascii="Univia Pro Light" w:hAnsi="Univia Pro Light" w:cstheme="minorHAnsi"/>
          <w:sz w:val="24"/>
          <w:szCs w:val="24"/>
        </w:rPr>
      </w:pPr>
      <w:r w:rsidRPr="00AC4859">
        <w:rPr>
          <w:rFonts w:ascii="Univia Pro Light" w:hAnsi="Univia Pro Light" w:cstheme="minorHAnsi"/>
          <w:sz w:val="24"/>
          <w:szCs w:val="24"/>
        </w:rPr>
        <w:t>Las asignaciones destinadas a la adquisición de toda clase de bienes muebles, inmuebles e intangibles requeridos en el desempeño de las actividades de las Unidades Responsable</w:t>
      </w:r>
      <w:r w:rsidR="00E747A7" w:rsidRPr="00AC4859">
        <w:rPr>
          <w:rFonts w:ascii="Univia Pro Light" w:hAnsi="Univia Pro Light" w:cstheme="minorHAnsi"/>
          <w:sz w:val="24"/>
          <w:szCs w:val="24"/>
        </w:rPr>
        <w:t>s se deberán</w:t>
      </w:r>
      <w:r w:rsidRPr="00AC4859">
        <w:rPr>
          <w:rFonts w:ascii="Univia Pro Light" w:hAnsi="Univia Pro Light" w:cstheme="minorHAnsi"/>
          <w:sz w:val="24"/>
          <w:szCs w:val="24"/>
        </w:rPr>
        <w:t xml:space="preserve"> presupuestar en el Capítulo 5000, de acuerdo a las partidas y conceptos detallados en el Catálogo y Glosario del Clasificador por Tipo y Objeto del Gasto.</w:t>
      </w:r>
    </w:p>
    <w:p w14:paraId="4A25CAEA" w14:textId="77777777" w:rsidR="000B1C15" w:rsidRPr="00AC4859" w:rsidRDefault="000B1C15" w:rsidP="00AC4859">
      <w:pPr>
        <w:pStyle w:val="Prrafodelista"/>
        <w:numPr>
          <w:ilvl w:val="0"/>
          <w:numId w:val="31"/>
        </w:numPr>
        <w:spacing w:before="240" w:beforeAutospacing="0" w:after="240" w:afterAutospacing="0"/>
        <w:ind w:left="1066" w:hanging="357"/>
        <w:contextualSpacing w:val="0"/>
        <w:rPr>
          <w:rFonts w:ascii="Univia Pro Light" w:hAnsi="Univia Pro Light" w:cstheme="minorHAnsi"/>
          <w:sz w:val="24"/>
          <w:szCs w:val="24"/>
        </w:rPr>
      </w:pPr>
      <w:r w:rsidRPr="00AC4859">
        <w:rPr>
          <w:rFonts w:ascii="Univia Pro Light" w:hAnsi="Univia Pro Light" w:cstheme="minorHAnsi"/>
          <w:sz w:val="24"/>
          <w:szCs w:val="24"/>
        </w:rPr>
        <w:lastRenderedPageBreak/>
        <w:t>Solo se deberá costear la adquisición de nuevos bienes por: baja de bienes equivalentes; aprobación de proyectos de innovación que impliquen desarrollo con nuevas tecnologías; o, asignación de nuevos programas que impliquen una mayor infraestructura y equipamiento. No se deberán considerar bienes suntuarios o de lujo.</w:t>
      </w:r>
    </w:p>
    <w:p w14:paraId="26E65C6F" w14:textId="77777777" w:rsidR="000B1C15" w:rsidRPr="00AC4859" w:rsidRDefault="000B1C15" w:rsidP="00AC4859">
      <w:pPr>
        <w:pStyle w:val="Prrafodelista"/>
        <w:numPr>
          <w:ilvl w:val="0"/>
          <w:numId w:val="31"/>
        </w:numPr>
        <w:spacing w:before="240" w:beforeAutospacing="0" w:after="240" w:afterAutospacing="0"/>
        <w:ind w:left="1066" w:hanging="357"/>
        <w:contextualSpacing w:val="0"/>
        <w:rPr>
          <w:rFonts w:ascii="Univia Pro Light" w:hAnsi="Univia Pro Light" w:cstheme="minorHAnsi"/>
          <w:sz w:val="24"/>
          <w:szCs w:val="24"/>
        </w:rPr>
      </w:pPr>
      <w:r w:rsidRPr="00AC4859">
        <w:rPr>
          <w:rFonts w:ascii="Univia Pro Light" w:hAnsi="Univia Pro Light" w:cstheme="minorHAnsi"/>
          <w:sz w:val="24"/>
          <w:szCs w:val="24"/>
        </w:rPr>
        <w:t>La presupuestación de las partidas incluidas en el Capítulo 5000, la podrá r</w:t>
      </w:r>
      <w:r w:rsidR="00E747A7" w:rsidRPr="00AC4859">
        <w:rPr>
          <w:rFonts w:ascii="Univia Pro Light" w:hAnsi="Univia Pro Light" w:cstheme="minorHAnsi"/>
          <w:sz w:val="24"/>
          <w:szCs w:val="24"/>
        </w:rPr>
        <w:t>ealizar</w:t>
      </w:r>
      <w:r w:rsidRPr="00AC4859">
        <w:rPr>
          <w:rFonts w:ascii="Univia Pro Light" w:hAnsi="Univia Pro Light" w:cstheme="minorHAnsi"/>
          <w:sz w:val="24"/>
          <w:szCs w:val="24"/>
        </w:rPr>
        <w:t xml:space="preserve"> la Unidad Responsable, siempre que </w:t>
      </w:r>
      <w:r w:rsidR="00CD3ED1" w:rsidRPr="00AC4859">
        <w:rPr>
          <w:rFonts w:ascii="Univia Pro Light" w:hAnsi="Univia Pro Light" w:cstheme="minorHAnsi"/>
          <w:sz w:val="24"/>
          <w:szCs w:val="24"/>
        </w:rPr>
        <w:t xml:space="preserve">una vez cubierta sus demás necesidades pueda destinar recursos para equipamiento en el marco del </w:t>
      </w:r>
      <w:r w:rsidRPr="00AC4859">
        <w:rPr>
          <w:rFonts w:ascii="Univia Pro Light" w:hAnsi="Univia Pro Light" w:cstheme="minorHAnsi"/>
          <w:sz w:val="24"/>
          <w:szCs w:val="24"/>
        </w:rPr>
        <w:t xml:space="preserve">techo financiero que </w:t>
      </w:r>
      <w:r w:rsidR="00CD3ED1" w:rsidRPr="00AC4859">
        <w:rPr>
          <w:rFonts w:ascii="Univia Pro Light" w:hAnsi="Univia Pro Light" w:cstheme="minorHAnsi"/>
          <w:sz w:val="24"/>
          <w:szCs w:val="24"/>
        </w:rPr>
        <w:t xml:space="preserve">asigne </w:t>
      </w:r>
      <w:r w:rsidRPr="00AC4859">
        <w:rPr>
          <w:rFonts w:ascii="Univia Pro Light" w:hAnsi="Univia Pro Light" w:cstheme="minorHAnsi"/>
          <w:sz w:val="24"/>
          <w:szCs w:val="24"/>
        </w:rPr>
        <w:t>la Secretaría de Finanzas</w:t>
      </w:r>
      <w:r w:rsidR="00CD3ED1" w:rsidRPr="00AC4859">
        <w:rPr>
          <w:rFonts w:ascii="Univia Pro Light" w:hAnsi="Univia Pro Light" w:cstheme="minorHAnsi"/>
          <w:sz w:val="24"/>
          <w:szCs w:val="24"/>
        </w:rPr>
        <w:t>.</w:t>
      </w:r>
    </w:p>
    <w:p w14:paraId="6E74D79A" w14:textId="77777777" w:rsidR="00D47B67" w:rsidRPr="00E47D97" w:rsidRDefault="000B1C15" w:rsidP="00D47B67">
      <w:pPr>
        <w:pStyle w:val="Prrafodelista"/>
        <w:numPr>
          <w:ilvl w:val="0"/>
          <w:numId w:val="31"/>
        </w:numPr>
        <w:spacing w:before="240" w:beforeAutospacing="0" w:after="240" w:afterAutospacing="0"/>
        <w:ind w:left="1066" w:hanging="357"/>
        <w:contextualSpacing w:val="0"/>
        <w:rPr>
          <w:rFonts w:ascii="Univia Pro Light" w:hAnsi="Univia Pro Light" w:cstheme="minorHAnsi"/>
          <w:sz w:val="24"/>
          <w:szCs w:val="24"/>
        </w:rPr>
      </w:pPr>
      <w:r w:rsidRPr="00AC4859">
        <w:rPr>
          <w:rFonts w:ascii="Univia Pro Light" w:hAnsi="Univia Pro Light" w:cstheme="minorHAnsi"/>
          <w:sz w:val="24"/>
          <w:szCs w:val="24"/>
        </w:rPr>
        <w:t xml:space="preserve">No se autorizará la compra de vehículos nuevos para uso administrativo. El concepto 5400 Vehículos y </w:t>
      </w:r>
      <w:r w:rsidR="00E747A7" w:rsidRPr="00AC4859">
        <w:rPr>
          <w:rFonts w:ascii="Univia Pro Light" w:hAnsi="Univia Pro Light" w:cstheme="minorHAnsi"/>
          <w:sz w:val="24"/>
          <w:szCs w:val="24"/>
        </w:rPr>
        <w:t>Equipo de Transporte, solo deberá</w:t>
      </w:r>
      <w:r w:rsidR="00A11233" w:rsidRPr="00AC4859">
        <w:rPr>
          <w:rFonts w:ascii="Univia Pro Light" w:hAnsi="Univia Pro Light" w:cstheme="minorHAnsi"/>
          <w:sz w:val="24"/>
          <w:szCs w:val="24"/>
        </w:rPr>
        <w:t>n</w:t>
      </w:r>
      <w:r w:rsidRPr="00AC4859">
        <w:rPr>
          <w:rFonts w:ascii="Univia Pro Light" w:hAnsi="Univia Pro Light" w:cstheme="minorHAnsi"/>
          <w:sz w:val="24"/>
          <w:szCs w:val="24"/>
        </w:rPr>
        <w:t xml:space="preserve"> presupuestarlo las Unidades Responsables que cuenten con la autorización previa de la Secretaría de Finanzas.</w:t>
      </w:r>
    </w:p>
    <w:p w14:paraId="13802184" w14:textId="77777777" w:rsidR="000B1C15" w:rsidRPr="00AC4859" w:rsidRDefault="000B1C15" w:rsidP="00AC4859">
      <w:pPr>
        <w:pStyle w:val="Subttulo"/>
        <w:numPr>
          <w:ilvl w:val="0"/>
          <w:numId w:val="22"/>
        </w:numPr>
        <w:spacing w:before="360" w:after="360"/>
        <w:ind w:left="357" w:hanging="357"/>
        <w:rPr>
          <w:rFonts w:ascii="Univia Pro Light" w:hAnsi="Univia Pro Light" w:cstheme="minorHAnsi"/>
          <w:spacing w:val="0"/>
          <w:sz w:val="24"/>
          <w:szCs w:val="24"/>
        </w:rPr>
      </w:pPr>
      <w:r w:rsidRPr="00AC4859">
        <w:rPr>
          <w:rFonts w:ascii="Univia Pro Light" w:hAnsi="Univia Pro Light" w:cstheme="minorHAnsi"/>
          <w:spacing w:val="0"/>
          <w:sz w:val="24"/>
          <w:szCs w:val="24"/>
        </w:rPr>
        <w:t xml:space="preserve">Inversión Pública. Capítulo 6000 </w:t>
      </w:r>
    </w:p>
    <w:p w14:paraId="35926E17" w14:textId="77777777" w:rsidR="000B1C15" w:rsidRPr="00AC4859" w:rsidRDefault="000B1C15" w:rsidP="00AC4859">
      <w:pPr>
        <w:pStyle w:val="Prrafodelista"/>
        <w:numPr>
          <w:ilvl w:val="0"/>
          <w:numId w:val="18"/>
        </w:numPr>
        <w:spacing w:before="240" w:beforeAutospacing="0" w:after="240" w:afterAutospacing="0"/>
        <w:ind w:left="1434" w:hanging="357"/>
        <w:contextualSpacing w:val="0"/>
        <w:rPr>
          <w:rFonts w:ascii="Univia Pro Light" w:hAnsi="Univia Pro Light" w:cstheme="minorHAnsi"/>
          <w:sz w:val="24"/>
          <w:szCs w:val="24"/>
        </w:rPr>
      </w:pPr>
      <w:r w:rsidRPr="00AC4859">
        <w:rPr>
          <w:rFonts w:ascii="Univia Pro Light" w:hAnsi="Univia Pro Light" w:cstheme="minorHAnsi"/>
          <w:sz w:val="24"/>
          <w:szCs w:val="24"/>
        </w:rPr>
        <w:t>Las asignaciones destinadas a obras por contrato</w:t>
      </w:r>
      <w:r w:rsidR="00503964" w:rsidRPr="00AC4859">
        <w:rPr>
          <w:rFonts w:ascii="Univia Pro Light" w:hAnsi="Univia Pro Light" w:cstheme="minorHAnsi"/>
          <w:sz w:val="24"/>
          <w:szCs w:val="24"/>
        </w:rPr>
        <w:t>,</w:t>
      </w:r>
      <w:r w:rsidRPr="00AC4859">
        <w:rPr>
          <w:rFonts w:ascii="Univia Pro Light" w:hAnsi="Univia Pro Light" w:cstheme="minorHAnsi"/>
          <w:sz w:val="24"/>
          <w:szCs w:val="24"/>
        </w:rPr>
        <w:t xml:space="preserve"> proyectos productivos</w:t>
      </w:r>
      <w:r w:rsidR="00E747A7" w:rsidRPr="00AC4859">
        <w:rPr>
          <w:rFonts w:ascii="Univia Pro Light" w:hAnsi="Univia Pro Light" w:cstheme="minorHAnsi"/>
          <w:sz w:val="24"/>
          <w:szCs w:val="24"/>
        </w:rPr>
        <w:t xml:space="preserve"> y acciones de fomento, se deberán</w:t>
      </w:r>
      <w:r w:rsidRPr="00AC4859">
        <w:rPr>
          <w:rFonts w:ascii="Univia Pro Light" w:hAnsi="Univia Pro Light" w:cstheme="minorHAnsi"/>
          <w:sz w:val="24"/>
          <w:szCs w:val="24"/>
        </w:rPr>
        <w:t xml:space="preserve"> presupuestar en el capítulo 6000 Inversión Pública, de acuerdo a las partidas y conceptos detallados en el Catálogo y Glosario del Clasificador por Tipo y Objeto del Gasto.</w:t>
      </w:r>
    </w:p>
    <w:p w14:paraId="4D96377B" w14:textId="77777777" w:rsidR="000B1C15" w:rsidRPr="00AC4859" w:rsidRDefault="000B1C15" w:rsidP="00AC4859">
      <w:pPr>
        <w:pStyle w:val="Prrafodelista"/>
        <w:numPr>
          <w:ilvl w:val="0"/>
          <w:numId w:val="18"/>
        </w:numPr>
        <w:spacing w:before="240" w:beforeAutospacing="0" w:after="240" w:afterAutospacing="0"/>
        <w:ind w:left="1434" w:hanging="357"/>
        <w:contextualSpacing w:val="0"/>
        <w:rPr>
          <w:rFonts w:ascii="Univia Pro Light" w:hAnsi="Univia Pro Light" w:cstheme="minorHAnsi"/>
          <w:sz w:val="24"/>
          <w:szCs w:val="24"/>
        </w:rPr>
      </w:pPr>
      <w:r w:rsidRPr="00AC4859">
        <w:rPr>
          <w:rFonts w:ascii="Univia Pro Light" w:hAnsi="Univia Pro Light" w:cstheme="minorHAnsi"/>
          <w:sz w:val="24"/>
          <w:szCs w:val="24"/>
        </w:rPr>
        <w:t>Los proyectos de construcción de obra pública, proyectos producti</w:t>
      </w:r>
      <w:r w:rsidR="002E74CF" w:rsidRPr="00AC4859">
        <w:rPr>
          <w:rFonts w:ascii="Univia Pro Light" w:hAnsi="Univia Pro Light" w:cstheme="minorHAnsi"/>
          <w:sz w:val="24"/>
          <w:szCs w:val="24"/>
        </w:rPr>
        <w:t>vos y acciones de fomento, deberán</w:t>
      </w:r>
      <w:r w:rsidRPr="00AC4859">
        <w:rPr>
          <w:rFonts w:ascii="Univia Pro Light" w:hAnsi="Univia Pro Light" w:cstheme="minorHAnsi"/>
          <w:sz w:val="24"/>
          <w:szCs w:val="24"/>
        </w:rPr>
        <w:t xml:space="preserve"> estar enfocados a cumplir con las líneas estratégicas de acción contenidas en el Plan Estata</w:t>
      </w:r>
      <w:r w:rsidR="002E74CF" w:rsidRPr="00AC4859">
        <w:rPr>
          <w:rFonts w:ascii="Univia Pro Light" w:hAnsi="Univia Pro Light" w:cstheme="minorHAnsi"/>
          <w:sz w:val="24"/>
          <w:szCs w:val="24"/>
        </w:rPr>
        <w:t xml:space="preserve">l de Desarrollo </w:t>
      </w:r>
      <w:r w:rsidR="00D7697F" w:rsidRPr="00AC4859">
        <w:rPr>
          <w:rFonts w:ascii="Univia Pro Light" w:hAnsi="Univia Pro Light" w:cstheme="minorHAnsi"/>
          <w:sz w:val="24"/>
          <w:szCs w:val="24"/>
        </w:rPr>
        <w:t>vigente</w:t>
      </w:r>
      <w:r w:rsidR="002E74CF" w:rsidRPr="00AC4859">
        <w:rPr>
          <w:rFonts w:ascii="Univia Pro Light" w:hAnsi="Univia Pro Light" w:cstheme="minorHAnsi"/>
          <w:sz w:val="24"/>
          <w:szCs w:val="24"/>
        </w:rPr>
        <w:t>. Deberán</w:t>
      </w:r>
      <w:r w:rsidRPr="00AC4859">
        <w:rPr>
          <w:rFonts w:ascii="Univia Pro Light" w:hAnsi="Univia Pro Light" w:cstheme="minorHAnsi"/>
          <w:sz w:val="24"/>
          <w:szCs w:val="24"/>
        </w:rPr>
        <w:t xml:space="preserve"> incluir en los capítulos que corresponda, el equipamiento y los insumos necesarios para su funcionamiento y </w:t>
      </w:r>
      <w:r w:rsidRPr="00AC4859">
        <w:rPr>
          <w:rFonts w:ascii="Univia Pro Light" w:hAnsi="Univia Pro Light" w:cstheme="minorHAnsi"/>
          <w:sz w:val="24"/>
          <w:szCs w:val="24"/>
        </w:rPr>
        <w:lastRenderedPageBreak/>
        <w:t>contener en su expediente, los estudios de pre-factibilidad requeridos por la Secretaría de Finanzas, ya sea en cualquiera de los siguientes conceptos:</w:t>
      </w:r>
    </w:p>
    <w:p w14:paraId="16DB3C55" w14:textId="77777777" w:rsidR="000B1C15" w:rsidRPr="00AC4859" w:rsidRDefault="000B1C15" w:rsidP="00AC4859">
      <w:pPr>
        <w:spacing w:before="120" w:after="120" w:line="360" w:lineRule="auto"/>
        <w:ind w:left="2124"/>
        <w:jc w:val="both"/>
        <w:rPr>
          <w:rFonts w:ascii="Univia Pro Light" w:hAnsi="Univia Pro Light" w:cstheme="minorHAnsi"/>
        </w:rPr>
      </w:pPr>
      <w:r w:rsidRPr="00AC4859">
        <w:rPr>
          <w:rFonts w:ascii="Univia Pro Light" w:hAnsi="Univia Pro Light" w:cstheme="minorHAnsi"/>
        </w:rPr>
        <w:t>6100 Obra Pública en Bienes de Dominio Público</w:t>
      </w:r>
    </w:p>
    <w:p w14:paraId="73A649C4" w14:textId="77777777" w:rsidR="000B1C15" w:rsidRPr="00AC4859" w:rsidRDefault="000B1C15" w:rsidP="00AC4859">
      <w:pPr>
        <w:spacing w:before="120" w:after="120" w:line="360" w:lineRule="auto"/>
        <w:ind w:left="2124"/>
        <w:jc w:val="both"/>
        <w:rPr>
          <w:rFonts w:ascii="Univia Pro Light" w:hAnsi="Univia Pro Light" w:cstheme="minorHAnsi"/>
        </w:rPr>
      </w:pPr>
      <w:r w:rsidRPr="00AC4859">
        <w:rPr>
          <w:rFonts w:ascii="Univia Pro Light" w:hAnsi="Univia Pro Light" w:cstheme="minorHAnsi"/>
        </w:rPr>
        <w:t>6200 Obra Pública en Bienes Propios</w:t>
      </w:r>
    </w:p>
    <w:p w14:paraId="4D68C995" w14:textId="77777777" w:rsidR="000B1C15" w:rsidRPr="00AC4859" w:rsidRDefault="000B1C15" w:rsidP="00AC4859">
      <w:pPr>
        <w:spacing w:before="120" w:after="120" w:line="360" w:lineRule="auto"/>
        <w:ind w:left="2124"/>
        <w:jc w:val="both"/>
        <w:rPr>
          <w:rFonts w:ascii="Univia Pro Light" w:hAnsi="Univia Pro Light" w:cstheme="minorHAnsi"/>
        </w:rPr>
      </w:pPr>
      <w:r w:rsidRPr="00AC4859">
        <w:rPr>
          <w:rFonts w:ascii="Univia Pro Light" w:hAnsi="Univia Pro Light" w:cstheme="minorHAnsi"/>
        </w:rPr>
        <w:t>6300 Proyectos Productivos y Acciones de Fomento</w:t>
      </w:r>
    </w:p>
    <w:p w14:paraId="480A29D4" w14:textId="77777777" w:rsidR="000B1C15" w:rsidRPr="00AC4859" w:rsidRDefault="000B1C15" w:rsidP="00AC4859">
      <w:pPr>
        <w:pStyle w:val="Prrafodelista"/>
        <w:numPr>
          <w:ilvl w:val="0"/>
          <w:numId w:val="18"/>
        </w:numPr>
        <w:spacing w:before="240" w:beforeAutospacing="0" w:after="240" w:afterAutospacing="0"/>
        <w:ind w:left="1434" w:hanging="357"/>
        <w:contextualSpacing w:val="0"/>
        <w:rPr>
          <w:rFonts w:ascii="Univia Pro Light" w:hAnsi="Univia Pro Light" w:cstheme="minorHAnsi"/>
          <w:sz w:val="24"/>
          <w:szCs w:val="24"/>
        </w:rPr>
      </w:pPr>
      <w:r w:rsidRPr="00AC4859">
        <w:rPr>
          <w:rFonts w:ascii="Univia Pro Light" w:hAnsi="Univia Pro Light" w:cstheme="minorHAnsi"/>
          <w:sz w:val="24"/>
          <w:szCs w:val="24"/>
        </w:rPr>
        <w:t>Los proyectos de construcción de obra pública, proyectos producti</w:t>
      </w:r>
      <w:r w:rsidR="002E74CF" w:rsidRPr="00AC4859">
        <w:rPr>
          <w:rFonts w:ascii="Univia Pro Light" w:hAnsi="Univia Pro Light" w:cstheme="minorHAnsi"/>
          <w:sz w:val="24"/>
          <w:szCs w:val="24"/>
        </w:rPr>
        <w:t>vos y acciones de fomento, deberán</w:t>
      </w:r>
      <w:r w:rsidRPr="00AC4859">
        <w:rPr>
          <w:rFonts w:ascii="Univia Pro Light" w:hAnsi="Univia Pro Light" w:cstheme="minorHAnsi"/>
          <w:sz w:val="24"/>
          <w:szCs w:val="24"/>
        </w:rPr>
        <w:t xml:space="preserve"> ser elaborados, costeados y priorizados por cada Unidad Responsable y presentados a la Secretaría de Finanzas, para su validación, autorización e inclusión en el </w:t>
      </w:r>
      <w:r w:rsidR="00047CF7" w:rsidRPr="00AC4859">
        <w:rPr>
          <w:rFonts w:ascii="Univia Pro Light" w:hAnsi="Univia Pro Light" w:cstheme="minorHAnsi"/>
          <w:sz w:val="24"/>
          <w:szCs w:val="24"/>
        </w:rPr>
        <w:t>B</w:t>
      </w:r>
      <w:r w:rsidRPr="00AC4859">
        <w:rPr>
          <w:rFonts w:ascii="Univia Pro Light" w:hAnsi="Univia Pro Light" w:cstheme="minorHAnsi"/>
          <w:sz w:val="24"/>
          <w:szCs w:val="24"/>
        </w:rPr>
        <w:t xml:space="preserve">anco de </w:t>
      </w:r>
      <w:r w:rsidR="00047CF7" w:rsidRPr="00AC4859">
        <w:rPr>
          <w:rFonts w:ascii="Univia Pro Light" w:hAnsi="Univia Pro Light" w:cstheme="minorHAnsi"/>
          <w:sz w:val="24"/>
          <w:szCs w:val="24"/>
        </w:rPr>
        <w:t>P</w:t>
      </w:r>
      <w:r w:rsidRPr="00AC4859">
        <w:rPr>
          <w:rFonts w:ascii="Univia Pro Light" w:hAnsi="Univia Pro Light" w:cstheme="minorHAnsi"/>
          <w:sz w:val="24"/>
          <w:szCs w:val="24"/>
        </w:rPr>
        <w:t>royectos</w:t>
      </w:r>
      <w:r w:rsidR="00047CF7" w:rsidRPr="00AC4859">
        <w:rPr>
          <w:rFonts w:ascii="Univia Pro Light" w:hAnsi="Univia Pro Light" w:cstheme="minorHAnsi"/>
          <w:sz w:val="24"/>
          <w:szCs w:val="24"/>
        </w:rPr>
        <w:t xml:space="preserve"> de Inversión</w:t>
      </w:r>
      <w:r w:rsidRPr="00AC4859">
        <w:rPr>
          <w:rFonts w:ascii="Univia Pro Light" w:hAnsi="Univia Pro Light" w:cstheme="minorHAnsi"/>
          <w:sz w:val="24"/>
          <w:szCs w:val="24"/>
        </w:rPr>
        <w:t xml:space="preserve"> </w:t>
      </w:r>
      <w:r w:rsidR="00047CF7" w:rsidRPr="00AC4859">
        <w:rPr>
          <w:rFonts w:ascii="Univia Pro Light" w:hAnsi="Univia Pro Light" w:cstheme="minorHAnsi"/>
          <w:sz w:val="24"/>
          <w:szCs w:val="24"/>
        </w:rPr>
        <w:t xml:space="preserve">Pública </w:t>
      </w:r>
      <w:r w:rsidRPr="00AC4859">
        <w:rPr>
          <w:rFonts w:ascii="Univia Pro Light" w:hAnsi="Univia Pro Light" w:cstheme="minorHAnsi"/>
          <w:sz w:val="24"/>
          <w:szCs w:val="24"/>
        </w:rPr>
        <w:t>en el plazo y con los requisitos establecidos por la Subsecretaría de Planeación</w:t>
      </w:r>
      <w:r w:rsidR="004A2796" w:rsidRPr="00AC4859">
        <w:rPr>
          <w:rFonts w:ascii="Univia Pro Light" w:hAnsi="Univia Pro Light" w:cstheme="minorHAnsi"/>
          <w:sz w:val="24"/>
          <w:szCs w:val="24"/>
        </w:rPr>
        <w:t xml:space="preserve"> e Inversión Pública</w:t>
      </w:r>
      <w:r w:rsidRPr="00AC4859">
        <w:rPr>
          <w:rFonts w:ascii="Univia Pro Light" w:hAnsi="Univia Pro Light" w:cstheme="minorHAnsi"/>
          <w:sz w:val="24"/>
          <w:szCs w:val="24"/>
        </w:rPr>
        <w:t>.</w:t>
      </w:r>
    </w:p>
    <w:p w14:paraId="48F3758B" w14:textId="77777777" w:rsidR="000B1C15" w:rsidRPr="00AC4859" w:rsidRDefault="000B1C15" w:rsidP="00AC4859">
      <w:pPr>
        <w:pStyle w:val="Prrafodelista"/>
        <w:numPr>
          <w:ilvl w:val="0"/>
          <w:numId w:val="18"/>
        </w:numPr>
        <w:spacing w:before="240" w:beforeAutospacing="0" w:after="240" w:afterAutospacing="0"/>
        <w:ind w:left="1434" w:hanging="357"/>
        <w:contextualSpacing w:val="0"/>
        <w:rPr>
          <w:rFonts w:ascii="Univia Pro Light" w:hAnsi="Univia Pro Light" w:cstheme="minorHAnsi"/>
          <w:sz w:val="24"/>
          <w:szCs w:val="24"/>
        </w:rPr>
      </w:pPr>
      <w:r w:rsidRPr="00AC4859">
        <w:rPr>
          <w:rFonts w:ascii="Univia Pro Light" w:hAnsi="Univia Pro Light" w:cstheme="minorHAnsi"/>
          <w:sz w:val="24"/>
          <w:szCs w:val="24"/>
        </w:rPr>
        <w:t>Para la presupuestación de los proyectos del Capítulo de Inversión Pública,</w:t>
      </w:r>
      <w:r w:rsidR="00D01843" w:rsidRPr="00AC4859">
        <w:rPr>
          <w:rFonts w:ascii="Univia Pro Light" w:hAnsi="Univia Pro Light" w:cstheme="minorHAnsi"/>
          <w:sz w:val="24"/>
          <w:szCs w:val="24"/>
        </w:rPr>
        <w:t xml:space="preserve"> las Unidades Responsables deberán</w:t>
      </w:r>
      <w:r w:rsidRPr="00AC4859">
        <w:rPr>
          <w:rFonts w:ascii="Univia Pro Light" w:hAnsi="Univia Pro Light" w:cstheme="minorHAnsi"/>
          <w:sz w:val="24"/>
          <w:szCs w:val="24"/>
        </w:rPr>
        <w:t xml:space="preserve"> sujetarse a las normas técnicas, de calidad, techos </w:t>
      </w:r>
      <w:r w:rsidR="00B856FD" w:rsidRPr="00AC4859">
        <w:rPr>
          <w:rFonts w:ascii="Univia Pro Light" w:hAnsi="Univia Pro Light" w:cstheme="minorHAnsi"/>
          <w:sz w:val="24"/>
          <w:szCs w:val="24"/>
        </w:rPr>
        <w:t>presupuestari</w:t>
      </w:r>
      <w:r w:rsidR="00840D88" w:rsidRPr="00AC4859">
        <w:rPr>
          <w:rFonts w:ascii="Univia Pro Light" w:hAnsi="Univia Pro Light" w:cstheme="minorHAnsi"/>
          <w:sz w:val="24"/>
          <w:szCs w:val="24"/>
        </w:rPr>
        <w:t>o</w:t>
      </w:r>
      <w:r w:rsidR="00B856FD" w:rsidRPr="00AC4859">
        <w:rPr>
          <w:rFonts w:ascii="Univia Pro Light" w:hAnsi="Univia Pro Light" w:cstheme="minorHAnsi"/>
          <w:sz w:val="24"/>
          <w:szCs w:val="24"/>
        </w:rPr>
        <w:t>s</w:t>
      </w:r>
      <w:r w:rsidRPr="00AC4859">
        <w:rPr>
          <w:rFonts w:ascii="Univia Pro Light" w:hAnsi="Univia Pro Light" w:cstheme="minorHAnsi"/>
          <w:sz w:val="24"/>
          <w:szCs w:val="24"/>
        </w:rPr>
        <w:t xml:space="preserve"> y disponibilidad financiera establecidos por la Secretaría de Finanzas.</w:t>
      </w:r>
    </w:p>
    <w:p w14:paraId="3EF132EF" w14:textId="77777777" w:rsidR="000B1C15" w:rsidRPr="00E47D97" w:rsidRDefault="00D01843" w:rsidP="00AC4859">
      <w:pPr>
        <w:pStyle w:val="Prrafodelista"/>
        <w:numPr>
          <w:ilvl w:val="0"/>
          <w:numId w:val="18"/>
        </w:numPr>
        <w:spacing w:before="240" w:beforeAutospacing="0" w:after="240" w:afterAutospacing="0"/>
        <w:ind w:left="1434" w:hanging="357"/>
        <w:contextualSpacing w:val="0"/>
        <w:rPr>
          <w:rFonts w:ascii="Univia Pro Light" w:hAnsi="Univia Pro Light" w:cstheme="minorHAnsi"/>
          <w:bCs/>
          <w:sz w:val="24"/>
          <w:szCs w:val="24"/>
        </w:rPr>
      </w:pPr>
      <w:r w:rsidRPr="00AC4859">
        <w:rPr>
          <w:rFonts w:ascii="Univia Pro Light" w:hAnsi="Univia Pro Light" w:cstheme="minorHAnsi"/>
          <w:sz w:val="24"/>
          <w:szCs w:val="24"/>
          <w:lang w:val="es-CR"/>
        </w:rPr>
        <w:t>Se podrán</w:t>
      </w:r>
      <w:r w:rsidR="000B1C15" w:rsidRPr="00AC4859">
        <w:rPr>
          <w:rFonts w:ascii="Univia Pro Light" w:hAnsi="Univia Pro Light" w:cstheme="minorHAnsi"/>
          <w:sz w:val="24"/>
          <w:szCs w:val="24"/>
          <w:lang w:val="es-CR"/>
        </w:rPr>
        <w:t xml:space="preserve"> incluir proyectos de construcción de obra pública que afecten ejercicios presupuesta</w:t>
      </w:r>
      <w:r w:rsidR="00A26C71" w:rsidRPr="00AC4859">
        <w:rPr>
          <w:rFonts w:ascii="Univia Pro Light" w:hAnsi="Univia Pro Light" w:cstheme="minorHAnsi"/>
          <w:sz w:val="24"/>
          <w:szCs w:val="24"/>
          <w:lang w:val="es-CR"/>
        </w:rPr>
        <w:t>rios</w:t>
      </w:r>
      <w:r w:rsidR="000B1C15" w:rsidRPr="00AC4859">
        <w:rPr>
          <w:rFonts w:ascii="Univia Pro Light" w:hAnsi="Univia Pro Light" w:cstheme="minorHAnsi"/>
          <w:sz w:val="24"/>
          <w:szCs w:val="24"/>
          <w:lang w:val="es-CR"/>
        </w:rPr>
        <w:t xml:space="preserve"> subsecuentes, cumpliendo con el registro de los compromisos de pago del ejercicio vigente y las previsiones de los ejercicios siguientes, de conformidad con la Ley Estatal de Presupuesto y Responsabilidad Hacendaria. </w:t>
      </w:r>
    </w:p>
    <w:p w14:paraId="463BC1B5" w14:textId="77777777" w:rsidR="00E47D97" w:rsidRDefault="00E47D97" w:rsidP="00E47D97">
      <w:pPr>
        <w:spacing w:before="240" w:after="240"/>
        <w:rPr>
          <w:rFonts w:ascii="Univia Pro Light" w:hAnsi="Univia Pro Light" w:cstheme="minorHAnsi"/>
          <w:bCs/>
        </w:rPr>
      </w:pPr>
    </w:p>
    <w:p w14:paraId="7D831025" w14:textId="77777777" w:rsidR="00E47D97" w:rsidRPr="00E47D97" w:rsidRDefault="00E47D97" w:rsidP="00E47D97">
      <w:pPr>
        <w:spacing w:before="240" w:after="240"/>
        <w:rPr>
          <w:rFonts w:ascii="Univia Pro Light" w:hAnsi="Univia Pro Light" w:cstheme="minorHAnsi"/>
          <w:bCs/>
        </w:rPr>
      </w:pPr>
    </w:p>
    <w:p w14:paraId="280F6204" w14:textId="77777777" w:rsidR="000B1C15" w:rsidRPr="00AC4859" w:rsidRDefault="000B1C15" w:rsidP="00AC4859">
      <w:pPr>
        <w:pStyle w:val="Subttulo"/>
        <w:numPr>
          <w:ilvl w:val="0"/>
          <w:numId w:val="22"/>
        </w:numPr>
        <w:spacing w:before="360" w:after="360"/>
        <w:ind w:left="714" w:hanging="357"/>
        <w:rPr>
          <w:rFonts w:ascii="Univia Pro Light" w:hAnsi="Univia Pro Light" w:cstheme="minorHAnsi"/>
          <w:spacing w:val="0"/>
          <w:sz w:val="24"/>
          <w:szCs w:val="24"/>
        </w:rPr>
      </w:pPr>
      <w:r w:rsidRPr="00AC4859">
        <w:rPr>
          <w:rFonts w:ascii="Univia Pro Light" w:hAnsi="Univia Pro Light" w:cstheme="minorHAnsi"/>
          <w:spacing w:val="0"/>
          <w:sz w:val="24"/>
          <w:szCs w:val="24"/>
        </w:rPr>
        <w:lastRenderedPageBreak/>
        <w:t xml:space="preserve">Inversiones Financieras y Otras Provisiones. Capítulo 7000 </w:t>
      </w:r>
    </w:p>
    <w:p w14:paraId="712FEF9E" w14:textId="77777777" w:rsidR="000B1C15" w:rsidRPr="00AC4859" w:rsidRDefault="00D01843" w:rsidP="00AC4859">
      <w:pPr>
        <w:pStyle w:val="Prrafodelista"/>
        <w:numPr>
          <w:ilvl w:val="0"/>
          <w:numId w:val="19"/>
        </w:numPr>
        <w:spacing w:before="240" w:beforeAutospacing="0" w:after="240" w:afterAutospacing="0"/>
        <w:ind w:left="1434" w:hanging="357"/>
        <w:contextualSpacing w:val="0"/>
        <w:rPr>
          <w:rFonts w:ascii="Univia Pro Light" w:hAnsi="Univia Pro Light" w:cstheme="minorHAnsi"/>
          <w:sz w:val="24"/>
          <w:szCs w:val="24"/>
        </w:rPr>
      </w:pPr>
      <w:r w:rsidRPr="00AC4859">
        <w:rPr>
          <w:rFonts w:ascii="Univia Pro Light" w:hAnsi="Univia Pro Light" w:cstheme="minorHAnsi"/>
          <w:sz w:val="24"/>
          <w:szCs w:val="24"/>
        </w:rPr>
        <w:t>En este capítulo se deberán</w:t>
      </w:r>
      <w:r w:rsidR="000B1C15" w:rsidRPr="00AC4859">
        <w:rPr>
          <w:rFonts w:ascii="Univia Pro Light" w:hAnsi="Univia Pro Light" w:cstheme="minorHAnsi"/>
          <w:sz w:val="24"/>
          <w:szCs w:val="24"/>
        </w:rPr>
        <w:t xml:space="preserve"> presupuestar las erogaciones que realiza el Estado en la adquisición de acciones, bonos y otros títulos y valores. Se incluyen las aportaciones de capital a las entidades públicas; así como las erogaciones contingentes e imprevistas para el cumplimiento de obligaciones del Gobierno Estatal. </w:t>
      </w:r>
    </w:p>
    <w:p w14:paraId="57087B21" w14:textId="77777777" w:rsidR="00D47B67" w:rsidRPr="00E47D97" w:rsidRDefault="000B1C15" w:rsidP="00E47D97">
      <w:pPr>
        <w:pStyle w:val="Prrafodelista"/>
        <w:spacing w:before="240" w:beforeAutospacing="0" w:after="240" w:afterAutospacing="0"/>
        <w:ind w:left="1440"/>
        <w:contextualSpacing w:val="0"/>
        <w:rPr>
          <w:rFonts w:ascii="Univia Pro Light" w:hAnsi="Univia Pro Light" w:cstheme="minorHAnsi"/>
          <w:sz w:val="24"/>
          <w:szCs w:val="24"/>
        </w:rPr>
      </w:pPr>
      <w:r w:rsidRPr="00AC4859">
        <w:rPr>
          <w:rFonts w:ascii="Univia Pro Light" w:hAnsi="Univia Pro Light" w:cstheme="minorHAnsi"/>
          <w:sz w:val="24"/>
          <w:szCs w:val="24"/>
        </w:rPr>
        <w:t>La inversión financiera la cuantificará de manera centralizada la Secretaría de Finanzas y corresponderá a las asignaciones destinadas en forma directa a la adquisición de cualquier tipo de valores crediticios, emitidos por instituciones públicas federales, estatales y municipales; sociedades anónimas o corporaciones privadas, tanto nacionales como extranjeras, autorizadas para emitirlos.</w:t>
      </w:r>
      <w:r w:rsidRPr="00AC4859" w:rsidDel="001513C1">
        <w:rPr>
          <w:rFonts w:ascii="Univia Pro Light" w:hAnsi="Univia Pro Light" w:cstheme="minorHAnsi"/>
          <w:sz w:val="24"/>
          <w:szCs w:val="24"/>
        </w:rPr>
        <w:t xml:space="preserve"> </w:t>
      </w:r>
    </w:p>
    <w:p w14:paraId="7B688F34" w14:textId="77777777" w:rsidR="000B1C15" w:rsidRPr="00AC4859" w:rsidRDefault="000B1C15" w:rsidP="00AC4859">
      <w:pPr>
        <w:pStyle w:val="Subttulo"/>
        <w:numPr>
          <w:ilvl w:val="0"/>
          <w:numId w:val="22"/>
        </w:numPr>
        <w:spacing w:before="240" w:after="240"/>
        <w:ind w:left="714" w:hanging="357"/>
        <w:rPr>
          <w:rFonts w:ascii="Univia Pro Light" w:hAnsi="Univia Pro Light" w:cstheme="minorHAnsi"/>
          <w:spacing w:val="0"/>
          <w:sz w:val="24"/>
          <w:szCs w:val="24"/>
        </w:rPr>
      </w:pPr>
      <w:r w:rsidRPr="00AC4859">
        <w:rPr>
          <w:rFonts w:ascii="Univia Pro Light" w:hAnsi="Univia Pro Light" w:cstheme="minorHAnsi"/>
          <w:spacing w:val="0"/>
          <w:sz w:val="24"/>
          <w:szCs w:val="24"/>
        </w:rPr>
        <w:t>Participaciones y Aportaciones. Capítulo 8000</w:t>
      </w:r>
    </w:p>
    <w:p w14:paraId="754AC582" w14:textId="77777777" w:rsidR="000B1C15" w:rsidRPr="00AC4859" w:rsidRDefault="00D01843" w:rsidP="00AC4859">
      <w:pPr>
        <w:pStyle w:val="Prrafodelista"/>
        <w:numPr>
          <w:ilvl w:val="0"/>
          <w:numId w:val="20"/>
        </w:numPr>
        <w:spacing w:before="240" w:beforeAutospacing="0" w:after="240" w:afterAutospacing="0"/>
        <w:ind w:left="1434" w:hanging="357"/>
        <w:contextualSpacing w:val="0"/>
        <w:rPr>
          <w:rFonts w:ascii="Univia Pro Light" w:hAnsi="Univia Pro Light" w:cstheme="minorHAnsi"/>
          <w:sz w:val="24"/>
          <w:szCs w:val="24"/>
        </w:rPr>
      </w:pPr>
      <w:r w:rsidRPr="00AC4859">
        <w:rPr>
          <w:rFonts w:ascii="Univia Pro Light" w:hAnsi="Univia Pro Light" w:cstheme="minorHAnsi"/>
          <w:sz w:val="24"/>
          <w:szCs w:val="24"/>
        </w:rPr>
        <w:t>En este capítulo se deberán</w:t>
      </w:r>
      <w:r w:rsidR="000B1C15" w:rsidRPr="00AC4859">
        <w:rPr>
          <w:rFonts w:ascii="Univia Pro Light" w:hAnsi="Univia Pro Light" w:cstheme="minorHAnsi"/>
          <w:sz w:val="24"/>
          <w:szCs w:val="24"/>
        </w:rPr>
        <w:t xml:space="preserve"> presupuestar los recursos qu</w:t>
      </w:r>
      <w:r w:rsidR="00A83DA0" w:rsidRPr="00AC4859">
        <w:rPr>
          <w:rFonts w:ascii="Univia Pro Light" w:hAnsi="Univia Pro Light" w:cstheme="minorHAnsi"/>
          <w:sz w:val="24"/>
          <w:szCs w:val="24"/>
        </w:rPr>
        <w:t xml:space="preserve">e correspondan a las </w:t>
      </w:r>
      <w:r w:rsidR="000B1C15" w:rsidRPr="00AC4859">
        <w:rPr>
          <w:rFonts w:ascii="Univia Pro Light" w:hAnsi="Univia Pro Light" w:cstheme="minorHAnsi"/>
          <w:sz w:val="24"/>
          <w:szCs w:val="24"/>
        </w:rPr>
        <w:t>participaciones y aportaciones provenientes de la Ley de Coordinación Fiscal.</w:t>
      </w:r>
    </w:p>
    <w:p w14:paraId="508803BD" w14:textId="77777777" w:rsidR="000B1C15" w:rsidRDefault="000B1C15" w:rsidP="00AC4859">
      <w:pPr>
        <w:pStyle w:val="Prrafodelista"/>
        <w:numPr>
          <w:ilvl w:val="0"/>
          <w:numId w:val="20"/>
        </w:numPr>
        <w:spacing w:before="240" w:beforeAutospacing="0" w:after="240" w:afterAutospacing="0"/>
        <w:ind w:left="1434" w:hanging="357"/>
        <w:contextualSpacing w:val="0"/>
        <w:rPr>
          <w:rFonts w:ascii="Univia Pro Light" w:hAnsi="Univia Pro Light" w:cstheme="minorHAnsi"/>
          <w:sz w:val="24"/>
          <w:szCs w:val="24"/>
        </w:rPr>
      </w:pPr>
      <w:r w:rsidRPr="00AC4859">
        <w:rPr>
          <w:rFonts w:ascii="Univia Pro Light" w:hAnsi="Univia Pro Light" w:cstheme="minorHAnsi"/>
          <w:sz w:val="24"/>
          <w:szCs w:val="24"/>
        </w:rPr>
        <w:t xml:space="preserve">La cuantificación de este capítulo se </w:t>
      </w:r>
      <w:r w:rsidR="00D01843" w:rsidRPr="00AC4859">
        <w:rPr>
          <w:rFonts w:ascii="Univia Pro Light" w:hAnsi="Univia Pro Light" w:cstheme="minorHAnsi"/>
          <w:sz w:val="24"/>
          <w:szCs w:val="24"/>
        </w:rPr>
        <w:t>realizará</w:t>
      </w:r>
      <w:r w:rsidRPr="00AC4859">
        <w:rPr>
          <w:rFonts w:ascii="Univia Pro Light" w:hAnsi="Univia Pro Light" w:cstheme="minorHAnsi"/>
          <w:sz w:val="24"/>
          <w:szCs w:val="24"/>
        </w:rPr>
        <w:t xml:space="preserve"> de manera centralizada por parte de la Secretaría de Finanzas, considerando los parámetros establecidos por el Gobierno Federal.</w:t>
      </w:r>
    </w:p>
    <w:p w14:paraId="7B54F6E5" w14:textId="77777777" w:rsidR="00351D5F" w:rsidRDefault="00351D5F" w:rsidP="00351D5F">
      <w:pPr>
        <w:spacing w:before="240" w:after="240"/>
        <w:rPr>
          <w:rFonts w:ascii="Univia Pro Light" w:hAnsi="Univia Pro Light" w:cstheme="minorHAnsi"/>
        </w:rPr>
      </w:pPr>
    </w:p>
    <w:p w14:paraId="1F955E9C" w14:textId="77777777" w:rsidR="00351D5F" w:rsidRDefault="00351D5F" w:rsidP="00351D5F">
      <w:pPr>
        <w:spacing w:before="240" w:after="240"/>
        <w:rPr>
          <w:rFonts w:ascii="Univia Pro Light" w:hAnsi="Univia Pro Light" w:cstheme="minorHAnsi"/>
        </w:rPr>
      </w:pPr>
    </w:p>
    <w:p w14:paraId="405B3F51" w14:textId="77777777" w:rsidR="00351D5F" w:rsidRPr="00351D5F" w:rsidRDefault="00351D5F" w:rsidP="00351D5F">
      <w:pPr>
        <w:spacing w:before="240" w:after="240"/>
        <w:rPr>
          <w:rFonts w:ascii="Univia Pro Light" w:hAnsi="Univia Pro Light" w:cstheme="minorHAnsi"/>
        </w:rPr>
      </w:pPr>
    </w:p>
    <w:p w14:paraId="0D0438B7" w14:textId="77777777" w:rsidR="000B1C15" w:rsidRPr="00AC4859" w:rsidRDefault="000B1C15" w:rsidP="00AC4859">
      <w:pPr>
        <w:pStyle w:val="Subttulo"/>
        <w:numPr>
          <w:ilvl w:val="0"/>
          <w:numId w:val="22"/>
        </w:numPr>
        <w:spacing w:before="360" w:after="360"/>
        <w:ind w:left="714" w:hanging="357"/>
        <w:rPr>
          <w:rFonts w:ascii="Univia Pro Light" w:hAnsi="Univia Pro Light" w:cstheme="minorHAnsi"/>
          <w:spacing w:val="0"/>
          <w:sz w:val="24"/>
          <w:szCs w:val="24"/>
        </w:rPr>
      </w:pPr>
      <w:r w:rsidRPr="00AC4859">
        <w:rPr>
          <w:rFonts w:ascii="Univia Pro Light" w:hAnsi="Univia Pro Light" w:cstheme="minorHAnsi"/>
          <w:spacing w:val="0"/>
          <w:sz w:val="24"/>
          <w:szCs w:val="24"/>
        </w:rPr>
        <w:lastRenderedPageBreak/>
        <w:t>Deuda Pública. Capítulo 9000</w:t>
      </w:r>
    </w:p>
    <w:p w14:paraId="760069CB" w14:textId="77777777" w:rsidR="000B1C15" w:rsidRPr="00AC4859" w:rsidRDefault="00D01843" w:rsidP="00AC4859">
      <w:pPr>
        <w:pStyle w:val="Prrafodelista"/>
        <w:numPr>
          <w:ilvl w:val="0"/>
          <w:numId w:val="21"/>
        </w:numPr>
        <w:spacing w:before="240" w:beforeAutospacing="0" w:after="240" w:afterAutospacing="0"/>
        <w:ind w:left="1434" w:hanging="357"/>
        <w:contextualSpacing w:val="0"/>
        <w:rPr>
          <w:rFonts w:ascii="Univia Pro Light" w:hAnsi="Univia Pro Light" w:cstheme="minorHAnsi"/>
          <w:sz w:val="24"/>
          <w:szCs w:val="24"/>
        </w:rPr>
      </w:pPr>
      <w:r w:rsidRPr="00AC4859">
        <w:rPr>
          <w:rFonts w:ascii="Univia Pro Light" w:hAnsi="Univia Pro Light" w:cstheme="minorHAnsi"/>
          <w:sz w:val="24"/>
          <w:szCs w:val="24"/>
        </w:rPr>
        <w:t>Se deberá</w:t>
      </w:r>
      <w:r w:rsidR="000B1C15" w:rsidRPr="00AC4859">
        <w:rPr>
          <w:rFonts w:ascii="Univia Pro Light" w:hAnsi="Univia Pro Light" w:cstheme="minorHAnsi"/>
          <w:sz w:val="24"/>
          <w:szCs w:val="24"/>
        </w:rPr>
        <w:t xml:space="preserve"> cuantificar todos los contratos vigentes relacionados con la deuda directa contratada por el Gobierno del Estado, considerando la amortización del principal, así como los servicios de la deuda, correspondientes al ejercicio fiscal 201</w:t>
      </w:r>
      <w:r w:rsidR="003C7871" w:rsidRPr="00AC4859">
        <w:rPr>
          <w:rFonts w:ascii="Univia Pro Light" w:hAnsi="Univia Pro Light" w:cstheme="minorHAnsi"/>
          <w:sz w:val="24"/>
          <w:szCs w:val="24"/>
        </w:rPr>
        <w:t>8</w:t>
      </w:r>
      <w:r w:rsidR="000B1C15" w:rsidRPr="00AC4859">
        <w:rPr>
          <w:rFonts w:ascii="Univia Pro Light" w:hAnsi="Univia Pro Light" w:cstheme="minorHAnsi"/>
          <w:sz w:val="24"/>
          <w:szCs w:val="24"/>
        </w:rPr>
        <w:t>.</w:t>
      </w:r>
    </w:p>
    <w:p w14:paraId="08E77C1F" w14:textId="77777777" w:rsidR="00586C48" w:rsidRPr="00AC4859" w:rsidRDefault="000B1C15" w:rsidP="00AC4859">
      <w:pPr>
        <w:pStyle w:val="Prrafodelista"/>
        <w:numPr>
          <w:ilvl w:val="0"/>
          <w:numId w:val="21"/>
        </w:numPr>
        <w:spacing w:before="240" w:beforeAutospacing="0" w:after="240" w:afterAutospacing="0"/>
        <w:ind w:left="1434" w:hanging="357"/>
        <w:contextualSpacing w:val="0"/>
        <w:rPr>
          <w:rFonts w:ascii="Univia Pro Light" w:hAnsi="Univia Pro Light" w:cstheme="minorHAnsi"/>
          <w:sz w:val="24"/>
          <w:szCs w:val="24"/>
        </w:rPr>
      </w:pPr>
      <w:r w:rsidRPr="00AC4859">
        <w:rPr>
          <w:rFonts w:ascii="Univia Pro Light" w:hAnsi="Univia Pro Light" w:cstheme="minorHAnsi"/>
          <w:sz w:val="24"/>
          <w:szCs w:val="24"/>
        </w:rPr>
        <w:t xml:space="preserve">La cuantificación de este capítulo se </w:t>
      </w:r>
      <w:r w:rsidR="00D01843" w:rsidRPr="00AC4859">
        <w:rPr>
          <w:rFonts w:ascii="Univia Pro Light" w:hAnsi="Univia Pro Light" w:cstheme="minorHAnsi"/>
          <w:sz w:val="24"/>
          <w:szCs w:val="24"/>
        </w:rPr>
        <w:t xml:space="preserve">realizará </w:t>
      </w:r>
      <w:r w:rsidRPr="00AC4859">
        <w:rPr>
          <w:rFonts w:ascii="Univia Pro Light" w:hAnsi="Univia Pro Light" w:cstheme="minorHAnsi"/>
          <w:sz w:val="24"/>
          <w:szCs w:val="24"/>
        </w:rPr>
        <w:t>de manera centralizada por parte de la Secretaría de Finanzas.</w:t>
      </w:r>
    </w:p>
    <w:p w14:paraId="33916FFA" w14:textId="77777777" w:rsidR="000B1C15" w:rsidRPr="00B857E3" w:rsidRDefault="000B1C15" w:rsidP="00AC4859">
      <w:pPr>
        <w:pStyle w:val="Ttulo2"/>
        <w:rPr>
          <w:rFonts w:ascii="Univia Pro Light" w:hAnsi="Univia Pro Light" w:cstheme="minorHAnsi"/>
        </w:rPr>
      </w:pPr>
      <w:bookmarkStart w:id="186" w:name="_Toc367785635"/>
      <w:bookmarkStart w:id="187" w:name="_Toc371356898"/>
      <w:bookmarkStart w:id="188" w:name="_Toc519698071"/>
      <w:r w:rsidRPr="00B857E3">
        <w:rPr>
          <w:rFonts w:ascii="Univia Pro Light" w:hAnsi="Univia Pro Light" w:cstheme="minorHAnsi"/>
        </w:rPr>
        <w:t>DISPOSIC</w:t>
      </w:r>
      <w:r w:rsidRPr="00B857E3">
        <w:rPr>
          <w:rFonts w:ascii="Univia Pro Light" w:hAnsi="Univia Pro Light"/>
        </w:rPr>
        <w:t>I</w:t>
      </w:r>
      <w:r w:rsidRPr="00B857E3">
        <w:rPr>
          <w:rFonts w:ascii="Univia Pro Light" w:hAnsi="Univia Pro Light" w:cstheme="minorHAnsi"/>
        </w:rPr>
        <w:t>ONES PARA EL PODER LEGISLATIVO, PODER JUDICIAL Y ÓRGANOS AUTÓNOMOS</w:t>
      </w:r>
      <w:bookmarkEnd w:id="186"/>
      <w:bookmarkEnd w:id="187"/>
      <w:bookmarkEnd w:id="188"/>
    </w:p>
    <w:p w14:paraId="6D81A4EE" w14:textId="77777777" w:rsidR="000B1C15" w:rsidRPr="00AC4859" w:rsidRDefault="000B1C15" w:rsidP="00FD71A9">
      <w:pPr>
        <w:pStyle w:val="Prrafodelista"/>
        <w:numPr>
          <w:ilvl w:val="0"/>
          <w:numId w:val="26"/>
        </w:numPr>
        <w:spacing w:before="240" w:beforeAutospacing="0" w:after="240" w:afterAutospacing="0"/>
        <w:ind w:left="992" w:hanging="425"/>
        <w:contextualSpacing w:val="0"/>
        <w:rPr>
          <w:rFonts w:ascii="Univia Pro Light" w:hAnsi="Univia Pro Light" w:cstheme="minorHAnsi"/>
          <w:sz w:val="24"/>
          <w:szCs w:val="24"/>
        </w:rPr>
      </w:pPr>
      <w:r w:rsidRPr="00AC4859">
        <w:rPr>
          <w:rFonts w:ascii="Univia Pro Light" w:hAnsi="Univia Pro Light" w:cstheme="minorHAnsi"/>
          <w:sz w:val="24"/>
          <w:szCs w:val="24"/>
        </w:rPr>
        <w:t>En cumplimiento a lo dispuesto en la reforma Constitucional aprobada el 6 de abril del 2011 por el Congreso del Estado y publicada en el Periódico Oficial del Estado</w:t>
      </w:r>
      <w:r w:rsidR="001B52FD" w:rsidRPr="00AC4859">
        <w:rPr>
          <w:rFonts w:ascii="Univia Pro Light" w:hAnsi="Univia Pro Light" w:cstheme="minorHAnsi"/>
          <w:sz w:val="24"/>
          <w:szCs w:val="24"/>
        </w:rPr>
        <w:t xml:space="preserve"> el 15 de abril del mismo año. </w:t>
      </w:r>
      <w:r w:rsidRPr="00AC4859">
        <w:rPr>
          <w:rFonts w:ascii="Univia Pro Light" w:hAnsi="Univia Pro Light" w:cstheme="minorHAnsi"/>
          <w:sz w:val="24"/>
          <w:szCs w:val="24"/>
        </w:rPr>
        <w:t>El Poder Legislativo, el Poder Judicial y los Órganos Autónomos, elaborarán su Programa Operativo Anual (POA), con pleno respeto a su autonomía presupuestal.</w:t>
      </w:r>
    </w:p>
    <w:p w14:paraId="21A139DF" w14:textId="77777777" w:rsidR="000B1C15" w:rsidRPr="00AC4859" w:rsidRDefault="002E6483" w:rsidP="00FD71A9">
      <w:pPr>
        <w:pStyle w:val="Prrafodelista"/>
        <w:numPr>
          <w:ilvl w:val="0"/>
          <w:numId w:val="26"/>
        </w:numPr>
        <w:spacing w:before="240" w:beforeAutospacing="0" w:after="240" w:afterAutospacing="0"/>
        <w:ind w:left="992" w:hanging="425"/>
        <w:contextualSpacing w:val="0"/>
        <w:rPr>
          <w:rFonts w:ascii="Univia Pro Light" w:hAnsi="Univia Pro Light" w:cstheme="minorHAnsi"/>
          <w:sz w:val="24"/>
          <w:szCs w:val="24"/>
        </w:rPr>
      </w:pPr>
      <w:r w:rsidRPr="00AC4859">
        <w:rPr>
          <w:rFonts w:ascii="Univia Pro Light" w:hAnsi="Univia Pro Light" w:cstheme="minorHAnsi"/>
          <w:sz w:val="24"/>
          <w:szCs w:val="24"/>
        </w:rPr>
        <w:t>El</w:t>
      </w:r>
      <w:r w:rsidR="000B1C15" w:rsidRPr="00AC4859">
        <w:rPr>
          <w:rFonts w:ascii="Univia Pro Light" w:hAnsi="Univia Pro Light" w:cstheme="minorHAnsi"/>
          <w:sz w:val="24"/>
          <w:szCs w:val="24"/>
        </w:rPr>
        <w:t xml:space="preserve"> Poder Legislativo</w:t>
      </w:r>
      <w:r w:rsidRPr="00AC4859">
        <w:rPr>
          <w:rFonts w:ascii="Univia Pro Light" w:hAnsi="Univia Pro Light" w:cstheme="minorHAnsi"/>
          <w:sz w:val="24"/>
          <w:szCs w:val="24"/>
        </w:rPr>
        <w:t xml:space="preserve">, el Poder Judicial </w:t>
      </w:r>
      <w:r w:rsidR="000B1C15" w:rsidRPr="00AC4859">
        <w:rPr>
          <w:rFonts w:ascii="Univia Pro Light" w:hAnsi="Univia Pro Light" w:cstheme="minorHAnsi"/>
          <w:sz w:val="24"/>
          <w:szCs w:val="24"/>
        </w:rPr>
        <w:t>y Órganos Autónomos presupuestarán su gasto en el capítulo 4000 Transferencias, Asignaciones, Subsidios y Otras Ayudas, conforme al clasificador por objeto del gasto de acuerdo con las disposiciones emitidas a nivel nacional por el Consejo Nacional de Armonización Contable (CONAC)</w:t>
      </w:r>
      <w:r w:rsidR="002D7AD8" w:rsidRPr="00AC4859">
        <w:rPr>
          <w:rFonts w:ascii="Univia Pro Light" w:hAnsi="Univia Pro Light" w:cstheme="minorHAnsi"/>
          <w:sz w:val="24"/>
          <w:szCs w:val="24"/>
        </w:rPr>
        <w:t>,</w:t>
      </w:r>
      <w:r w:rsidR="000B1C15" w:rsidRPr="00AC4859">
        <w:rPr>
          <w:rFonts w:ascii="Univia Pro Light" w:hAnsi="Univia Pro Light" w:cstheme="minorHAnsi"/>
          <w:sz w:val="24"/>
          <w:szCs w:val="24"/>
        </w:rPr>
        <w:t xml:space="preserve"> publicadas en la Segunda Sección del Diario Oficial de la Federación de fecha 19 de noviembre de 2010 debiendo presentar su Programa Operativo Anual (POA) de conformidad con los lineamientos establecidos en el presente Manual.</w:t>
      </w:r>
    </w:p>
    <w:p w14:paraId="4135D9C8" w14:textId="77777777" w:rsidR="002E6483" w:rsidRPr="00AC4859" w:rsidRDefault="002174A3" w:rsidP="00FD71A9">
      <w:pPr>
        <w:pStyle w:val="Prrafodelista"/>
        <w:numPr>
          <w:ilvl w:val="0"/>
          <w:numId w:val="26"/>
        </w:numPr>
        <w:spacing w:before="240" w:beforeAutospacing="0" w:after="240" w:afterAutospacing="0"/>
        <w:ind w:left="992" w:hanging="425"/>
        <w:contextualSpacing w:val="0"/>
        <w:rPr>
          <w:rFonts w:ascii="Univia Pro Light" w:hAnsi="Univia Pro Light" w:cstheme="minorHAnsi"/>
          <w:sz w:val="24"/>
          <w:szCs w:val="24"/>
        </w:rPr>
      </w:pPr>
      <w:r>
        <w:rPr>
          <w:rFonts w:ascii="Univia Pro Light" w:hAnsi="Univia Pro Light" w:cstheme="minorHAnsi"/>
          <w:sz w:val="24"/>
          <w:szCs w:val="24"/>
        </w:rPr>
        <w:lastRenderedPageBreak/>
        <w:t>Par</w:t>
      </w:r>
      <w:r w:rsidR="002E6483" w:rsidRPr="00AC4859">
        <w:rPr>
          <w:rFonts w:ascii="Univia Pro Light" w:hAnsi="Univia Pro Light" w:cstheme="minorHAnsi"/>
          <w:sz w:val="24"/>
          <w:szCs w:val="24"/>
        </w:rPr>
        <w:t xml:space="preserve">a planeación, programación y presupuestación </w:t>
      </w:r>
      <w:r>
        <w:rPr>
          <w:rFonts w:ascii="Univia Pro Light" w:hAnsi="Univia Pro Light" w:cstheme="minorHAnsi"/>
          <w:sz w:val="24"/>
          <w:szCs w:val="24"/>
        </w:rPr>
        <w:t>en</w:t>
      </w:r>
      <w:r w:rsidR="002E6483" w:rsidRPr="00AC4859">
        <w:rPr>
          <w:rFonts w:ascii="Univia Pro Light" w:hAnsi="Univia Pro Light" w:cstheme="minorHAnsi"/>
          <w:sz w:val="24"/>
          <w:szCs w:val="24"/>
        </w:rPr>
        <w:t xml:space="preserve"> la integración de su POA </w:t>
      </w:r>
      <w:r>
        <w:rPr>
          <w:rFonts w:ascii="Univia Pro Light" w:hAnsi="Univia Pro Light" w:cstheme="minorHAnsi"/>
          <w:sz w:val="24"/>
          <w:szCs w:val="24"/>
        </w:rPr>
        <w:t>2019</w:t>
      </w:r>
      <w:r w:rsidR="002E6483" w:rsidRPr="00AC4859">
        <w:rPr>
          <w:rFonts w:ascii="Univia Pro Light" w:hAnsi="Univia Pro Light" w:cstheme="minorHAnsi"/>
          <w:sz w:val="24"/>
          <w:szCs w:val="24"/>
        </w:rPr>
        <w:t xml:space="preserve">, el Poder Legislativo, el Poder Judicial y Órganos Autónomos tendrán claves de acceso al </w:t>
      </w:r>
      <w:r w:rsidR="003C7871" w:rsidRPr="00AC4859">
        <w:rPr>
          <w:rFonts w:ascii="Univia Pro Light" w:hAnsi="Univia Pro Light" w:cstheme="minorHAnsi"/>
          <w:sz w:val="24"/>
          <w:szCs w:val="24"/>
        </w:rPr>
        <w:t>SEFIP 2019</w:t>
      </w:r>
      <w:r w:rsidR="002E6483" w:rsidRPr="00AC4859">
        <w:rPr>
          <w:rFonts w:ascii="Univia Pro Light" w:hAnsi="Univia Pro Light" w:cstheme="minorHAnsi"/>
          <w:sz w:val="24"/>
          <w:szCs w:val="24"/>
        </w:rPr>
        <w:t xml:space="preserve"> a fin de facilitar y homologar el proceso y registro presupuestario.</w:t>
      </w:r>
    </w:p>
    <w:p w14:paraId="49F0A938" w14:textId="77777777" w:rsidR="000B1C15" w:rsidRDefault="000B1C15" w:rsidP="00FD71A9">
      <w:pPr>
        <w:pStyle w:val="Prrafodelista"/>
        <w:numPr>
          <w:ilvl w:val="0"/>
          <w:numId w:val="26"/>
        </w:numPr>
        <w:spacing w:before="240" w:beforeAutospacing="0" w:after="240" w:afterAutospacing="0"/>
        <w:ind w:left="992" w:hanging="425"/>
        <w:contextualSpacing w:val="0"/>
        <w:rPr>
          <w:rFonts w:ascii="Univia Pro Light" w:hAnsi="Univia Pro Light" w:cstheme="minorHAnsi"/>
          <w:sz w:val="24"/>
          <w:szCs w:val="24"/>
        </w:rPr>
      </w:pPr>
      <w:r w:rsidRPr="00AC4859">
        <w:rPr>
          <w:rFonts w:ascii="Univia Pro Light" w:hAnsi="Univia Pro Light" w:cstheme="minorHAnsi"/>
          <w:sz w:val="24"/>
          <w:szCs w:val="24"/>
        </w:rPr>
        <w:t>El Poder Legislativo y Órganos Autónomos a fin de incorporar su POA al Anteproyecto de Presupuesto de Egresos que se someterá al Congreso Local, deberán registrarlo y entregarlo, a la Secretaría de Finanzas, a más tarda</w:t>
      </w:r>
      <w:r w:rsidR="00884C7C" w:rsidRPr="00AC4859">
        <w:rPr>
          <w:rFonts w:ascii="Univia Pro Light" w:hAnsi="Univia Pro Light" w:cstheme="minorHAnsi"/>
          <w:sz w:val="24"/>
          <w:szCs w:val="24"/>
        </w:rPr>
        <w:t xml:space="preserve">r el día </w:t>
      </w:r>
      <w:r w:rsidR="00E50412" w:rsidRPr="00AC4859">
        <w:rPr>
          <w:rFonts w:ascii="Univia Pro Light" w:hAnsi="Univia Pro Light" w:cstheme="minorHAnsi"/>
          <w:sz w:val="24"/>
          <w:szCs w:val="24"/>
        </w:rPr>
        <w:t>1</w:t>
      </w:r>
      <w:r w:rsidR="002E6483" w:rsidRPr="00AC4859">
        <w:rPr>
          <w:rFonts w:ascii="Univia Pro Light" w:hAnsi="Univia Pro Light" w:cstheme="minorHAnsi"/>
          <w:sz w:val="24"/>
          <w:szCs w:val="24"/>
        </w:rPr>
        <w:t>5</w:t>
      </w:r>
      <w:r w:rsidR="00E50412" w:rsidRPr="00AC4859">
        <w:rPr>
          <w:rFonts w:ascii="Univia Pro Light" w:hAnsi="Univia Pro Light" w:cstheme="minorHAnsi"/>
          <w:sz w:val="24"/>
          <w:szCs w:val="24"/>
        </w:rPr>
        <w:t xml:space="preserve"> </w:t>
      </w:r>
      <w:r w:rsidR="00884C7C" w:rsidRPr="00AC4859">
        <w:rPr>
          <w:rFonts w:ascii="Univia Pro Light" w:hAnsi="Univia Pro Light" w:cstheme="minorHAnsi"/>
          <w:sz w:val="24"/>
          <w:szCs w:val="24"/>
        </w:rPr>
        <w:t xml:space="preserve">de </w:t>
      </w:r>
      <w:r w:rsidR="002E6483" w:rsidRPr="00AC4859">
        <w:rPr>
          <w:rFonts w:ascii="Univia Pro Light" w:hAnsi="Univia Pro Light" w:cstheme="minorHAnsi"/>
          <w:sz w:val="24"/>
          <w:szCs w:val="24"/>
        </w:rPr>
        <w:t>noviem</w:t>
      </w:r>
      <w:r w:rsidR="00E50412" w:rsidRPr="00AC4859">
        <w:rPr>
          <w:rFonts w:ascii="Univia Pro Light" w:hAnsi="Univia Pro Light" w:cstheme="minorHAnsi"/>
          <w:sz w:val="24"/>
          <w:szCs w:val="24"/>
        </w:rPr>
        <w:t>bre</w:t>
      </w:r>
      <w:r w:rsidR="00884C7C" w:rsidRPr="00AC4859">
        <w:rPr>
          <w:rFonts w:ascii="Univia Pro Light" w:hAnsi="Univia Pro Light" w:cstheme="minorHAnsi"/>
          <w:sz w:val="24"/>
          <w:szCs w:val="24"/>
        </w:rPr>
        <w:t xml:space="preserve"> de </w:t>
      </w:r>
      <w:r w:rsidR="00BF321D" w:rsidRPr="00AC4859">
        <w:rPr>
          <w:rFonts w:ascii="Univia Pro Light" w:hAnsi="Univia Pro Light" w:cstheme="minorHAnsi"/>
          <w:sz w:val="24"/>
          <w:szCs w:val="24"/>
        </w:rPr>
        <w:t>201</w:t>
      </w:r>
      <w:r w:rsidR="003C7871" w:rsidRPr="00AC4859">
        <w:rPr>
          <w:rFonts w:ascii="Univia Pro Light" w:hAnsi="Univia Pro Light" w:cstheme="minorHAnsi"/>
          <w:sz w:val="24"/>
          <w:szCs w:val="24"/>
        </w:rPr>
        <w:t>8</w:t>
      </w:r>
      <w:r w:rsidR="004133FA" w:rsidRPr="00AC4859">
        <w:rPr>
          <w:rFonts w:ascii="Univia Pro Light" w:hAnsi="Univia Pro Light" w:cstheme="minorHAnsi"/>
          <w:sz w:val="24"/>
          <w:szCs w:val="24"/>
        </w:rPr>
        <w:t>.</w:t>
      </w:r>
    </w:p>
    <w:p w14:paraId="3098A1D6" w14:textId="77777777" w:rsidR="006F1A97" w:rsidRPr="00B857E3" w:rsidRDefault="006F1A97" w:rsidP="006F1A97">
      <w:pPr>
        <w:pStyle w:val="Ttulo3"/>
        <w:rPr>
          <w:rFonts w:ascii="Univia Pro Light" w:hAnsi="Univia Pro Light"/>
        </w:rPr>
      </w:pPr>
      <w:bookmarkStart w:id="189" w:name="_Toc519698072"/>
      <w:r w:rsidRPr="00B857E3">
        <w:rPr>
          <w:rFonts w:ascii="Univia Pro Light" w:hAnsi="Univia Pro Light"/>
        </w:rPr>
        <w:t xml:space="preserve">Políticas de gasto para el Poder </w:t>
      </w:r>
      <w:r>
        <w:rPr>
          <w:rFonts w:ascii="Univia Pro Light" w:hAnsi="Univia Pro Light"/>
        </w:rPr>
        <w:t>Legislativo</w:t>
      </w:r>
      <w:bookmarkEnd w:id="189"/>
    </w:p>
    <w:p w14:paraId="6A855612" w14:textId="77777777" w:rsidR="006F1A97" w:rsidRDefault="006F1A97" w:rsidP="006F1A97">
      <w:pPr>
        <w:spacing w:line="360" w:lineRule="auto"/>
        <w:rPr>
          <w:rFonts w:ascii="Univia Pro Light" w:hAnsi="Univia Pro Light"/>
          <w:b/>
        </w:rPr>
      </w:pPr>
      <w:r>
        <w:rPr>
          <w:rFonts w:ascii="Univia Pro Light" w:hAnsi="Univia Pro Light"/>
          <w:b/>
        </w:rPr>
        <w:t>CONGRESO DEL ESTADO DE OAXACA</w:t>
      </w:r>
    </w:p>
    <w:p w14:paraId="1843EDBF" w14:textId="77777777" w:rsidR="006F1A97" w:rsidRPr="00D43BCF" w:rsidRDefault="006F1A97" w:rsidP="006F1A97">
      <w:pPr>
        <w:spacing w:line="360" w:lineRule="auto"/>
        <w:rPr>
          <w:rFonts w:ascii="Univia Pro Light" w:hAnsi="Univia Pro Light"/>
          <w:b/>
        </w:rPr>
      </w:pPr>
      <w:r w:rsidRPr="00D43BCF">
        <w:rPr>
          <w:rFonts w:ascii="Univia Pro Light" w:hAnsi="Univia Pro Light"/>
          <w:b/>
        </w:rPr>
        <w:t>POLÍTICAS, OBJETIVOS, ESTRATEGIAS Y METAS DEL GASTO</w:t>
      </w:r>
    </w:p>
    <w:p w14:paraId="01047FDF" w14:textId="77777777" w:rsidR="006F1A97" w:rsidRPr="00D43BCF" w:rsidRDefault="006F1A97" w:rsidP="006F1A97">
      <w:pPr>
        <w:spacing w:before="240" w:after="240" w:line="360" w:lineRule="auto"/>
        <w:jc w:val="both"/>
        <w:rPr>
          <w:rFonts w:ascii="Univia Pro Light" w:hAnsi="Univia Pro Light"/>
          <w:b/>
        </w:rPr>
      </w:pPr>
      <w:r w:rsidRPr="00D43BCF">
        <w:rPr>
          <w:rFonts w:ascii="Univia Pro Light" w:hAnsi="Univia Pro Light"/>
          <w:b/>
        </w:rPr>
        <w:t>Políticas</w:t>
      </w:r>
    </w:p>
    <w:p w14:paraId="24AA4C6E" w14:textId="77777777" w:rsidR="006F1A97" w:rsidRPr="00D43BCF" w:rsidRDefault="006F1A97" w:rsidP="006F1A97">
      <w:pPr>
        <w:spacing w:line="360" w:lineRule="auto"/>
        <w:jc w:val="both"/>
        <w:rPr>
          <w:rFonts w:ascii="Univia Pro Light" w:hAnsi="Univia Pro Light"/>
        </w:rPr>
      </w:pPr>
      <w:r w:rsidRPr="00D43BCF">
        <w:rPr>
          <w:rFonts w:ascii="Univia Pro Light" w:hAnsi="Univia Pro Light"/>
        </w:rPr>
        <w:t xml:space="preserve">A través de la ejecución del Programa denominado: “Fortalecimiento Legislativo del Estado”, se pretende fomentar la vinculación y fortalecimiento entre las Instituciones que conforman el Gobierno del Estado, mediante el seguimiento de los índices siguientes: </w:t>
      </w:r>
    </w:p>
    <w:p w14:paraId="3442D734" w14:textId="77777777" w:rsidR="006F1A97" w:rsidRPr="0047064E" w:rsidRDefault="006F1A97" w:rsidP="006F1A97">
      <w:pPr>
        <w:pStyle w:val="Prrafodelista"/>
        <w:numPr>
          <w:ilvl w:val="0"/>
          <w:numId w:val="96"/>
        </w:numPr>
        <w:rPr>
          <w:rFonts w:ascii="Univia Pro Light" w:hAnsi="Univia Pro Light"/>
        </w:rPr>
      </w:pPr>
      <w:r w:rsidRPr="0047064E">
        <w:rPr>
          <w:rFonts w:ascii="Univia Pro Light" w:hAnsi="Univia Pro Light"/>
        </w:rPr>
        <w:t xml:space="preserve">La </w:t>
      </w:r>
      <w:r w:rsidRPr="0047064E">
        <w:rPr>
          <w:rFonts w:ascii="Univia Pro Light" w:hAnsi="Univia Pro Light" w:cstheme="minorHAnsi"/>
          <w:shd w:val="clear" w:color="auto" w:fill="FFFFFF"/>
        </w:rPr>
        <w:t>Participación de los Partidos Políticos en el Poder Legislativo,</w:t>
      </w:r>
    </w:p>
    <w:p w14:paraId="0346B090" w14:textId="77777777" w:rsidR="006F1A97" w:rsidRDefault="006F1A97" w:rsidP="006F1A97">
      <w:pPr>
        <w:pStyle w:val="Prrafodelista"/>
        <w:numPr>
          <w:ilvl w:val="0"/>
          <w:numId w:val="96"/>
        </w:numPr>
        <w:rPr>
          <w:rFonts w:ascii="Univia Pro Light" w:hAnsi="Univia Pro Light"/>
        </w:rPr>
      </w:pPr>
      <w:r w:rsidRPr="0047064E">
        <w:rPr>
          <w:rFonts w:ascii="Univia Pro Light" w:hAnsi="Univia Pro Light"/>
        </w:rPr>
        <w:t>La aprobación de Leyes nuevas, Reformas a las leyes y Decretos</w:t>
      </w:r>
    </w:p>
    <w:p w14:paraId="49F024CB" w14:textId="77777777" w:rsidR="006F1A97" w:rsidRPr="006F1A97" w:rsidRDefault="006F1A97" w:rsidP="006F1A97">
      <w:pPr>
        <w:pStyle w:val="Prrafodelista"/>
        <w:numPr>
          <w:ilvl w:val="0"/>
          <w:numId w:val="96"/>
        </w:numPr>
        <w:rPr>
          <w:rFonts w:ascii="Univia Pro Light" w:hAnsi="Univia Pro Light"/>
        </w:rPr>
      </w:pPr>
      <w:r w:rsidRPr="0047064E">
        <w:rPr>
          <w:rFonts w:ascii="Univia Pro Light" w:hAnsi="Univia Pro Light"/>
        </w:rPr>
        <w:t>Sesiones efectuadas e Iniciativas efectuadas.</w:t>
      </w:r>
    </w:p>
    <w:p w14:paraId="1CC062D8" w14:textId="77777777" w:rsidR="006F1A97" w:rsidRPr="00D43BCF" w:rsidRDefault="006F1A97" w:rsidP="006F1A97">
      <w:pPr>
        <w:spacing w:after="240" w:line="360" w:lineRule="auto"/>
        <w:ind w:left="-42"/>
        <w:jc w:val="both"/>
        <w:rPr>
          <w:rFonts w:ascii="Univia Pro Light" w:hAnsi="Univia Pro Light"/>
          <w:b/>
        </w:rPr>
      </w:pPr>
      <w:r w:rsidRPr="00D43BCF">
        <w:rPr>
          <w:rFonts w:ascii="Univia Pro Light" w:hAnsi="Univia Pro Light"/>
          <w:b/>
        </w:rPr>
        <w:t>Objetivo</w:t>
      </w:r>
    </w:p>
    <w:p w14:paraId="1B9CB829" w14:textId="77777777" w:rsidR="006F1A97" w:rsidRPr="00D43BCF" w:rsidRDefault="006F1A97" w:rsidP="006F1A97">
      <w:pPr>
        <w:spacing w:line="360" w:lineRule="auto"/>
        <w:ind w:left="-42"/>
        <w:jc w:val="both"/>
        <w:rPr>
          <w:rFonts w:ascii="Univia Pro Light" w:hAnsi="Univia Pro Light"/>
        </w:rPr>
      </w:pPr>
      <w:r w:rsidRPr="00D43BCF">
        <w:rPr>
          <w:rFonts w:ascii="Univia Pro Light" w:hAnsi="Univia Pro Light" w:cstheme="minorHAnsi"/>
          <w:shd w:val="clear" w:color="auto" w:fill="FFFFFF"/>
        </w:rPr>
        <w:t>Lograr un clima de colaboración entre Poderes y consolidación de Órganos Autónomos.</w:t>
      </w:r>
    </w:p>
    <w:p w14:paraId="692CA40F" w14:textId="77777777" w:rsidR="006F1A97" w:rsidRPr="00D43BCF" w:rsidRDefault="006F1A97" w:rsidP="006F1A97">
      <w:pPr>
        <w:spacing w:after="240" w:line="360" w:lineRule="auto"/>
        <w:jc w:val="both"/>
        <w:rPr>
          <w:rFonts w:ascii="Univia Pro Light" w:hAnsi="Univia Pro Light"/>
          <w:b/>
        </w:rPr>
      </w:pPr>
      <w:r w:rsidRPr="00D43BCF">
        <w:rPr>
          <w:rFonts w:ascii="Univia Pro Light" w:hAnsi="Univia Pro Light"/>
          <w:b/>
        </w:rPr>
        <w:lastRenderedPageBreak/>
        <w:t>Estrategia</w:t>
      </w:r>
    </w:p>
    <w:p w14:paraId="709EB860" w14:textId="77777777" w:rsidR="006F1A97" w:rsidRPr="00D47B67" w:rsidRDefault="006F1A97" w:rsidP="00D47B67">
      <w:pPr>
        <w:spacing w:line="360" w:lineRule="auto"/>
        <w:jc w:val="both"/>
        <w:rPr>
          <w:rFonts w:ascii="Univia Pro Light" w:hAnsi="Univia Pro Light" w:cstheme="minorHAnsi"/>
          <w:shd w:val="clear" w:color="auto" w:fill="FFFFFF"/>
        </w:rPr>
      </w:pPr>
      <w:r w:rsidRPr="00D43BCF">
        <w:rPr>
          <w:rFonts w:ascii="Univia Pro Light" w:hAnsi="Univia Pro Light" w:cstheme="minorHAnsi"/>
          <w:shd w:val="clear" w:color="auto" w:fill="FFFFFF"/>
        </w:rPr>
        <w:t>Consolidar un sistema eficiente de pesos y contrapesos y fortalecer la reciprocidad entre los Poderes del Estado y los Órganos Autónomos, a través de la construcción de una nueva relación de respeto y colaboración en el marco de la autonomía e independencia de cada uno de ellos, para transitar hacia un régimen gubernamental más democrático y eficaz en beneficio de la ciudadanía.</w:t>
      </w:r>
    </w:p>
    <w:p w14:paraId="14142E6B" w14:textId="77777777" w:rsidR="006F1A97" w:rsidRPr="00D43BCF" w:rsidRDefault="006F1A97" w:rsidP="00E47D97">
      <w:pPr>
        <w:spacing w:before="240" w:after="240" w:line="360" w:lineRule="auto"/>
        <w:jc w:val="both"/>
        <w:rPr>
          <w:rFonts w:ascii="Univia Pro Light" w:hAnsi="Univia Pro Light"/>
          <w:b/>
        </w:rPr>
      </w:pPr>
      <w:r w:rsidRPr="00D43BCF">
        <w:rPr>
          <w:rFonts w:ascii="Univia Pro Light" w:hAnsi="Univia Pro Light"/>
          <w:b/>
        </w:rPr>
        <w:t>Meta</w:t>
      </w:r>
    </w:p>
    <w:p w14:paraId="654575F1" w14:textId="77777777" w:rsidR="006F1A97" w:rsidRPr="00E47D97" w:rsidRDefault="006F1A97" w:rsidP="006F1A97">
      <w:pPr>
        <w:spacing w:line="360" w:lineRule="auto"/>
        <w:jc w:val="both"/>
        <w:rPr>
          <w:rFonts w:ascii="Univia Pro Light" w:hAnsi="Univia Pro Light" w:cstheme="minorHAnsi"/>
          <w:shd w:val="clear" w:color="auto" w:fill="FFFFFF"/>
        </w:rPr>
      </w:pPr>
      <w:r w:rsidRPr="00D43BCF">
        <w:rPr>
          <w:rFonts w:ascii="Univia Pro Light" w:hAnsi="Univia Pro Light" w:cstheme="minorHAnsi"/>
          <w:shd w:val="clear" w:color="auto" w:fill="FFFFFF"/>
        </w:rPr>
        <w:t>Contribuir a la adecuada coordinación entre los Poderes del Estado y Órganos Autónomos mediante una legislación eficiente en beneficio de la sociedad oaxaqueña.</w:t>
      </w:r>
    </w:p>
    <w:p w14:paraId="34CA8BCC" w14:textId="77777777" w:rsidR="006F1A97" w:rsidRPr="00D43BCF" w:rsidRDefault="006F1A97" w:rsidP="00E47D97">
      <w:pPr>
        <w:spacing w:before="240" w:after="240" w:line="360" w:lineRule="auto"/>
        <w:jc w:val="both"/>
        <w:rPr>
          <w:rFonts w:ascii="Univia Pro Light" w:hAnsi="Univia Pro Light"/>
          <w:b/>
        </w:rPr>
      </w:pPr>
      <w:r>
        <w:rPr>
          <w:rFonts w:ascii="Univia Pro Light" w:hAnsi="Univia Pro Light"/>
          <w:b/>
        </w:rPr>
        <w:t>P</w:t>
      </w:r>
      <w:r w:rsidRPr="00D43BCF">
        <w:rPr>
          <w:rFonts w:ascii="Univia Pro Light" w:hAnsi="Univia Pro Light"/>
          <w:b/>
        </w:rPr>
        <w:t>olíticas</w:t>
      </w:r>
    </w:p>
    <w:p w14:paraId="5961E481" w14:textId="77777777" w:rsidR="006F1A97" w:rsidRPr="00D43BCF" w:rsidRDefault="006F1A97" w:rsidP="006F1A97">
      <w:pPr>
        <w:spacing w:line="360" w:lineRule="auto"/>
        <w:jc w:val="both"/>
        <w:rPr>
          <w:rFonts w:ascii="Univia Pro Light" w:hAnsi="Univia Pro Light"/>
        </w:rPr>
      </w:pPr>
      <w:r w:rsidRPr="00D43BCF">
        <w:rPr>
          <w:rFonts w:ascii="Univia Pro Light" w:hAnsi="Univia Pro Light"/>
        </w:rPr>
        <w:t xml:space="preserve">A través de la ejecución del Programa denominado: “Vigilancia y Evaluación a la Auditoría Superior del Estado”, se pretende dar seguimiento a las incidencias y mejoramiento en tres índices: </w:t>
      </w:r>
    </w:p>
    <w:p w14:paraId="1B880913" w14:textId="77777777" w:rsidR="006F1A97" w:rsidRDefault="006F1A97" w:rsidP="006F1A97">
      <w:pPr>
        <w:pStyle w:val="Prrafodelista"/>
        <w:numPr>
          <w:ilvl w:val="0"/>
          <w:numId w:val="97"/>
        </w:numPr>
        <w:spacing w:after="160"/>
        <w:rPr>
          <w:rFonts w:ascii="Univia Pro Light" w:hAnsi="Univia Pro Light"/>
        </w:rPr>
      </w:pPr>
      <w:r w:rsidRPr="0047064E">
        <w:rPr>
          <w:rFonts w:ascii="Univia Pro Light" w:hAnsi="Univia Pro Light"/>
        </w:rPr>
        <w:t>En el número de observaciones emitidas,</w:t>
      </w:r>
    </w:p>
    <w:p w14:paraId="4CD0DA12" w14:textId="77777777" w:rsidR="006F1A97" w:rsidRDefault="006F1A97" w:rsidP="006F1A97">
      <w:pPr>
        <w:pStyle w:val="Prrafodelista"/>
        <w:numPr>
          <w:ilvl w:val="0"/>
          <w:numId w:val="97"/>
        </w:numPr>
        <w:spacing w:after="160"/>
        <w:rPr>
          <w:rFonts w:ascii="Univia Pro Light" w:hAnsi="Univia Pro Light"/>
        </w:rPr>
      </w:pPr>
      <w:r w:rsidRPr="0047064E">
        <w:rPr>
          <w:rFonts w:ascii="Univia Pro Light" w:hAnsi="Univia Pro Light"/>
        </w:rPr>
        <w:t>En materia de combate a la corrupción, y</w:t>
      </w:r>
    </w:p>
    <w:p w14:paraId="034AB8EA" w14:textId="77777777" w:rsidR="006F1A97" w:rsidRPr="006F1A97" w:rsidRDefault="006F1A97" w:rsidP="006F1A97">
      <w:pPr>
        <w:pStyle w:val="Prrafodelista"/>
        <w:numPr>
          <w:ilvl w:val="0"/>
          <w:numId w:val="97"/>
        </w:numPr>
        <w:spacing w:after="160"/>
        <w:rPr>
          <w:rFonts w:ascii="Univia Pro Light" w:hAnsi="Univia Pro Light"/>
        </w:rPr>
      </w:pPr>
      <w:r w:rsidRPr="0047064E">
        <w:rPr>
          <w:rFonts w:ascii="Univia Pro Light" w:hAnsi="Univia Pro Light"/>
        </w:rPr>
        <w:t>En la aplicación de recursos.</w:t>
      </w:r>
    </w:p>
    <w:p w14:paraId="64A48A59" w14:textId="77777777" w:rsidR="006F1A97" w:rsidRPr="00D43BCF" w:rsidRDefault="006F1A97" w:rsidP="006F1A97">
      <w:pPr>
        <w:spacing w:after="240" w:line="360" w:lineRule="auto"/>
        <w:jc w:val="both"/>
        <w:rPr>
          <w:rFonts w:ascii="Univia Pro Light" w:hAnsi="Univia Pro Light"/>
          <w:b/>
        </w:rPr>
      </w:pPr>
      <w:r w:rsidRPr="00D43BCF">
        <w:rPr>
          <w:rFonts w:ascii="Univia Pro Light" w:hAnsi="Univia Pro Light"/>
          <w:b/>
        </w:rPr>
        <w:t>Objetivo</w:t>
      </w:r>
    </w:p>
    <w:p w14:paraId="175C7205" w14:textId="77777777" w:rsidR="006F1A97" w:rsidRPr="00D43BCF" w:rsidRDefault="006F1A97" w:rsidP="006F1A97">
      <w:pPr>
        <w:spacing w:line="360" w:lineRule="auto"/>
        <w:jc w:val="both"/>
        <w:rPr>
          <w:rFonts w:ascii="Univia Pro Light" w:hAnsi="Univia Pro Light"/>
        </w:rPr>
      </w:pPr>
      <w:r w:rsidRPr="00D43BCF">
        <w:rPr>
          <w:rFonts w:ascii="Univia Pro Light" w:hAnsi="Univia Pro Light"/>
        </w:rPr>
        <w:t>Lograr mejores índices de Transparencia, Rendición de Cuentas y Combate a la Corrupción.</w:t>
      </w:r>
    </w:p>
    <w:p w14:paraId="508EF3B2" w14:textId="77777777" w:rsidR="006F1A97" w:rsidRDefault="006F1A97" w:rsidP="006F1A97">
      <w:pPr>
        <w:spacing w:line="360" w:lineRule="auto"/>
        <w:jc w:val="both"/>
        <w:rPr>
          <w:rFonts w:ascii="Univia Pro Light" w:hAnsi="Univia Pro Light"/>
        </w:rPr>
      </w:pPr>
    </w:p>
    <w:p w14:paraId="327415A3" w14:textId="77777777" w:rsidR="001047B5" w:rsidRDefault="001047B5" w:rsidP="006F1A97">
      <w:pPr>
        <w:spacing w:line="360" w:lineRule="auto"/>
        <w:jc w:val="both"/>
        <w:rPr>
          <w:rFonts w:ascii="Univia Pro Light" w:hAnsi="Univia Pro Light"/>
        </w:rPr>
      </w:pPr>
    </w:p>
    <w:p w14:paraId="2A6ED732" w14:textId="77777777" w:rsidR="001047B5" w:rsidRPr="00D43BCF" w:rsidRDefault="001047B5" w:rsidP="006F1A97">
      <w:pPr>
        <w:spacing w:line="360" w:lineRule="auto"/>
        <w:jc w:val="both"/>
        <w:rPr>
          <w:rFonts w:ascii="Univia Pro Light" w:hAnsi="Univia Pro Light"/>
        </w:rPr>
      </w:pPr>
    </w:p>
    <w:p w14:paraId="1727D141" w14:textId="77777777" w:rsidR="006F1A97" w:rsidRPr="00D43BCF" w:rsidRDefault="006F1A97" w:rsidP="006F1A97">
      <w:pPr>
        <w:spacing w:after="240" w:line="360" w:lineRule="auto"/>
        <w:jc w:val="both"/>
        <w:rPr>
          <w:rFonts w:ascii="Univia Pro Light" w:hAnsi="Univia Pro Light"/>
          <w:b/>
        </w:rPr>
      </w:pPr>
      <w:r w:rsidRPr="00D43BCF">
        <w:rPr>
          <w:rFonts w:ascii="Univia Pro Light" w:hAnsi="Univia Pro Light"/>
          <w:b/>
        </w:rPr>
        <w:lastRenderedPageBreak/>
        <w:t xml:space="preserve">Estrategia </w:t>
      </w:r>
    </w:p>
    <w:p w14:paraId="6D935911" w14:textId="77777777" w:rsidR="006F1A97" w:rsidRPr="00D43BCF" w:rsidRDefault="006F1A97" w:rsidP="006F1A97">
      <w:pPr>
        <w:spacing w:line="360" w:lineRule="auto"/>
        <w:jc w:val="both"/>
        <w:rPr>
          <w:rFonts w:ascii="Univia Pro Light" w:hAnsi="Univia Pro Light" w:cstheme="minorHAnsi"/>
          <w:shd w:val="clear" w:color="auto" w:fill="FFFFFF"/>
        </w:rPr>
      </w:pPr>
      <w:r w:rsidRPr="00D43BCF">
        <w:rPr>
          <w:rFonts w:ascii="Univia Pro Light" w:hAnsi="Univia Pro Light" w:cstheme="minorHAnsi"/>
          <w:shd w:val="clear" w:color="auto" w:fill="FFFFFF"/>
        </w:rPr>
        <w:t>Abatir la incidencia de conductas ilícitas y faltas administrativas graves de los servidores públicos, a través de la fiscalización preventiva y correctiva eficaz, así como del fomento a la cultura de la legalidad y del buen gobierno, combatiendo frontalmente la corrupción para recuperar la confianza ciudadana.</w:t>
      </w:r>
    </w:p>
    <w:p w14:paraId="48CCD2B1" w14:textId="77777777" w:rsidR="006F1A97" w:rsidRPr="00D43BCF" w:rsidRDefault="006F1A97" w:rsidP="006F1A97">
      <w:pPr>
        <w:spacing w:before="240" w:after="240" w:line="360" w:lineRule="auto"/>
        <w:jc w:val="both"/>
        <w:rPr>
          <w:rFonts w:ascii="Univia Pro Light" w:hAnsi="Univia Pro Light" w:cstheme="minorHAnsi"/>
          <w:shd w:val="clear" w:color="auto" w:fill="FFFFFF"/>
        </w:rPr>
      </w:pPr>
      <w:r>
        <w:rPr>
          <w:rFonts w:ascii="Univia Pro Light" w:hAnsi="Univia Pro Light"/>
          <w:b/>
        </w:rPr>
        <w:t>M</w:t>
      </w:r>
      <w:r w:rsidRPr="00D43BCF">
        <w:rPr>
          <w:rFonts w:ascii="Univia Pro Light" w:hAnsi="Univia Pro Light"/>
          <w:b/>
        </w:rPr>
        <w:t>eta</w:t>
      </w:r>
    </w:p>
    <w:p w14:paraId="74BBB154" w14:textId="77777777" w:rsidR="006F1A97" w:rsidRPr="006F1A97" w:rsidRDefault="006F1A97" w:rsidP="006F1A97">
      <w:pPr>
        <w:spacing w:line="360" w:lineRule="auto"/>
        <w:jc w:val="both"/>
        <w:rPr>
          <w:rFonts w:ascii="Univia Pro Light" w:hAnsi="Univia Pro Light"/>
          <w:b/>
        </w:rPr>
      </w:pPr>
      <w:r w:rsidRPr="00D43BCF">
        <w:rPr>
          <w:rFonts w:ascii="Univia Pro Light" w:hAnsi="Univia Pro Light" w:cstheme="minorHAnsi"/>
          <w:shd w:val="clear" w:color="auto" w:fill="FFFFFF"/>
        </w:rPr>
        <w:t>Contribuir a la disminución de la tasa de la incidencia de corrupción contenida en la Encuesta Nacional de Calidad e Impacto Gubernamental (ENCIG).</w:t>
      </w:r>
    </w:p>
    <w:p w14:paraId="5F8EEC55" w14:textId="77777777" w:rsidR="00586C48" w:rsidRPr="00B857E3" w:rsidRDefault="00586C48" w:rsidP="00CF30A5">
      <w:pPr>
        <w:pStyle w:val="Ttulo3"/>
        <w:rPr>
          <w:rFonts w:ascii="Univia Pro Light" w:hAnsi="Univia Pro Light"/>
        </w:rPr>
      </w:pPr>
      <w:bookmarkStart w:id="190" w:name="_Toc519698073"/>
      <w:r w:rsidRPr="00B857E3">
        <w:rPr>
          <w:rFonts w:ascii="Univia Pro Light" w:hAnsi="Univia Pro Light"/>
        </w:rPr>
        <w:t>Políticas de gasto para el Poder Judicial</w:t>
      </w:r>
      <w:bookmarkEnd w:id="190"/>
    </w:p>
    <w:p w14:paraId="090D6CCC" w14:textId="77777777" w:rsidR="00A57A3C" w:rsidRPr="00BC2589" w:rsidRDefault="002137DA" w:rsidP="001047B5">
      <w:pPr>
        <w:spacing w:after="360" w:line="360" w:lineRule="auto"/>
        <w:rPr>
          <w:rFonts w:ascii="Univia Pro Light" w:hAnsi="Univia Pro Light" w:cstheme="minorHAnsi"/>
          <w:b/>
          <w:snapToGrid w:val="0"/>
        </w:rPr>
      </w:pPr>
      <w:r w:rsidRPr="0024297E">
        <w:rPr>
          <w:rFonts w:ascii="Univia Pro Light" w:hAnsi="Univia Pro Light" w:cstheme="minorHAnsi"/>
          <w:b/>
          <w:snapToGrid w:val="0"/>
        </w:rPr>
        <w:t>TRIBUNAL SUPERIOR DE JUSTICIA</w:t>
      </w:r>
    </w:p>
    <w:p w14:paraId="63138182" w14:textId="77777777" w:rsidR="001F49F6" w:rsidRDefault="001F49F6" w:rsidP="001F49F6">
      <w:pPr>
        <w:spacing w:line="360" w:lineRule="auto"/>
        <w:jc w:val="both"/>
        <w:rPr>
          <w:rFonts w:ascii="Univia Pro Light" w:hAnsi="Univia Pro Light" w:cs="Tahoma"/>
        </w:rPr>
      </w:pPr>
      <w:r w:rsidRPr="001F49F6">
        <w:rPr>
          <w:rFonts w:ascii="Univia Pro Light" w:hAnsi="Univia Pro Light" w:cs="Tahoma"/>
        </w:rPr>
        <w:t>Para dar cumplimiento a los objetivos institucionales; observando criterios de legalidad, eficiencia, eficacia, economía, transparencia, honradez, racionalidad, austeridad, control, rendición de cuentas y disciplina presupuestal, se emiten las siguientes políticas de austeridad:</w:t>
      </w:r>
    </w:p>
    <w:p w14:paraId="6CB9F9C9" w14:textId="77777777" w:rsidR="001047B5" w:rsidRPr="001047B5" w:rsidRDefault="001047B5" w:rsidP="001F49F6">
      <w:pPr>
        <w:spacing w:line="360" w:lineRule="auto"/>
        <w:jc w:val="both"/>
        <w:rPr>
          <w:rFonts w:ascii="Univia Pro Light" w:hAnsi="Univia Pro Light" w:cs="Tahoma"/>
        </w:rPr>
      </w:pPr>
    </w:p>
    <w:p w14:paraId="7E5C494A" w14:textId="77777777" w:rsidR="001F49F6" w:rsidRPr="001F49F6" w:rsidRDefault="001F49F6" w:rsidP="001F49F6">
      <w:pPr>
        <w:numPr>
          <w:ilvl w:val="0"/>
          <w:numId w:val="42"/>
        </w:numPr>
        <w:spacing w:line="360" w:lineRule="auto"/>
        <w:ind w:left="426" w:hanging="426"/>
        <w:jc w:val="both"/>
        <w:rPr>
          <w:rFonts w:ascii="Univia Pro Light" w:hAnsi="Univia Pro Light" w:cs="Tahoma"/>
        </w:rPr>
      </w:pPr>
      <w:r w:rsidRPr="001F49F6">
        <w:rPr>
          <w:rFonts w:ascii="Univia Pro Light" w:hAnsi="Univia Pro Light" w:cs="Tahoma"/>
        </w:rPr>
        <w:t xml:space="preserve">Hacer uso con alto sentido de responsabilidad institucional de: material de oficina, tinta y tóner de impresoras, fotocopias, energía eléctrica, agua, teléfono, vehículos de la institución por lo que los Directores, Coordinadores, Jefes de unidad, Jefes de Departamento, deberán establecer medidas de ahorro al interior de su área de responsabilidad, por ejemplo: rehúso de papel, en su caso apagar las lámparas, equipos de cómputo, sumadoras y demás equipo electrónico al momento de salir de la institución, hacer llamadas telefónicas oficiales exclusivamente, en caso de hacer llamadas personales el costo de estas </w:t>
      </w:r>
      <w:r w:rsidRPr="001F49F6">
        <w:rPr>
          <w:rFonts w:ascii="Univia Pro Light" w:hAnsi="Univia Pro Light" w:cs="Tahoma"/>
        </w:rPr>
        <w:lastRenderedPageBreak/>
        <w:t>será descontado del pago de nómina. fotocopiar documentos oficiales solo cuando sea necesario, usar el internet solo en caso necesario, entre otros que en el ámbito de competencia laboral se puedan implementar.</w:t>
      </w:r>
    </w:p>
    <w:p w14:paraId="35749FC2" w14:textId="77777777" w:rsidR="001F49F6" w:rsidRPr="001F49F6" w:rsidRDefault="001F49F6" w:rsidP="001F49F6">
      <w:pPr>
        <w:spacing w:line="360" w:lineRule="auto"/>
        <w:ind w:left="426"/>
        <w:jc w:val="both"/>
        <w:rPr>
          <w:rFonts w:ascii="Univia Pro Light" w:hAnsi="Univia Pro Light" w:cs="Tahoma"/>
        </w:rPr>
      </w:pPr>
    </w:p>
    <w:p w14:paraId="5621A353" w14:textId="77777777" w:rsidR="001F49F6" w:rsidRPr="001F49F6" w:rsidRDefault="001F49F6" w:rsidP="001F49F6">
      <w:pPr>
        <w:numPr>
          <w:ilvl w:val="0"/>
          <w:numId w:val="42"/>
        </w:numPr>
        <w:spacing w:line="360" w:lineRule="auto"/>
        <w:ind w:left="426" w:hanging="426"/>
        <w:jc w:val="both"/>
        <w:rPr>
          <w:rFonts w:ascii="Univia Pro Light" w:hAnsi="Univia Pro Light" w:cs="Tahoma"/>
        </w:rPr>
      </w:pPr>
      <w:r w:rsidRPr="001F49F6">
        <w:rPr>
          <w:rFonts w:ascii="Univia Pro Light" w:hAnsi="Univia Pro Light" w:cs="Tahoma"/>
        </w:rPr>
        <w:t>Para llevar a cabo las compras de papelería y tóner, deberán sujetarse a los procedimientos de adjudicación establecidos en la Normatividad para el Ejercicio del Presupuesto vigente, no debiendo fraccionar las compras.</w:t>
      </w:r>
    </w:p>
    <w:p w14:paraId="63839CCA" w14:textId="77777777" w:rsidR="001F49F6" w:rsidRPr="001F49F6" w:rsidRDefault="001F49F6" w:rsidP="001F49F6">
      <w:pPr>
        <w:spacing w:line="360" w:lineRule="auto"/>
        <w:ind w:left="426"/>
        <w:jc w:val="both"/>
        <w:rPr>
          <w:rFonts w:ascii="Univia Pro Light" w:hAnsi="Univia Pro Light" w:cs="Tahoma"/>
        </w:rPr>
      </w:pPr>
    </w:p>
    <w:p w14:paraId="4B22D1F7" w14:textId="77777777" w:rsidR="001F49F6" w:rsidRPr="001F49F6" w:rsidRDefault="001F49F6" w:rsidP="001F49F6">
      <w:pPr>
        <w:numPr>
          <w:ilvl w:val="0"/>
          <w:numId w:val="42"/>
        </w:numPr>
        <w:spacing w:line="360" w:lineRule="auto"/>
        <w:ind w:left="426" w:hanging="426"/>
        <w:jc w:val="both"/>
        <w:rPr>
          <w:rFonts w:ascii="Univia Pro Light" w:hAnsi="Univia Pro Light" w:cs="Tahoma"/>
        </w:rPr>
      </w:pPr>
      <w:r w:rsidRPr="001F49F6">
        <w:rPr>
          <w:rFonts w:ascii="Univia Pro Light" w:hAnsi="Univia Pro Light" w:cs="Tahoma"/>
        </w:rPr>
        <w:t>Tratándose de proyectos especiales se requiere solicitar autorización de la Dirección de Planeación e Informática presentando lo siguiente:</w:t>
      </w:r>
    </w:p>
    <w:p w14:paraId="11DDCFBE" w14:textId="77777777" w:rsidR="001F49F6" w:rsidRPr="001F49F6" w:rsidRDefault="001F49F6" w:rsidP="001F49F6">
      <w:pPr>
        <w:spacing w:line="360" w:lineRule="auto"/>
        <w:ind w:left="426"/>
        <w:jc w:val="both"/>
        <w:rPr>
          <w:rFonts w:ascii="Univia Pro Light" w:hAnsi="Univia Pro Light" w:cs="Tahoma"/>
        </w:rPr>
      </w:pPr>
    </w:p>
    <w:p w14:paraId="05776BCB" w14:textId="77777777" w:rsidR="001F49F6" w:rsidRPr="001F49F6" w:rsidRDefault="001F49F6" w:rsidP="004C3485">
      <w:pPr>
        <w:numPr>
          <w:ilvl w:val="0"/>
          <w:numId w:val="73"/>
        </w:numPr>
        <w:spacing w:line="360" w:lineRule="auto"/>
        <w:jc w:val="both"/>
        <w:rPr>
          <w:rFonts w:ascii="Univia Pro Light" w:hAnsi="Univia Pro Light" w:cs="Tahoma"/>
        </w:rPr>
      </w:pPr>
      <w:r w:rsidRPr="001F49F6">
        <w:rPr>
          <w:rFonts w:ascii="Univia Pro Light" w:hAnsi="Univia Pro Light" w:cs="Tahoma"/>
        </w:rPr>
        <w:t>Programa de trabajo</w:t>
      </w:r>
    </w:p>
    <w:p w14:paraId="516EEDF6" w14:textId="77777777" w:rsidR="001F49F6" w:rsidRPr="001F49F6" w:rsidRDefault="001F49F6" w:rsidP="004C3485">
      <w:pPr>
        <w:numPr>
          <w:ilvl w:val="0"/>
          <w:numId w:val="73"/>
        </w:numPr>
        <w:spacing w:line="360" w:lineRule="auto"/>
        <w:jc w:val="both"/>
        <w:rPr>
          <w:rFonts w:ascii="Univia Pro Light" w:hAnsi="Univia Pro Light" w:cs="Tahoma"/>
        </w:rPr>
      </w:pPr>
      <w:r w:rsidRPr="001F49F6">
        <w:rPr>
          <w:rFonts w:ascii="Univia Pro Light" w:hAnsi="Univia Pro Light" w:cs="Tahoma"/>
        </w:rPr>
        <w:t>Presupuesto detallado del evento de que se trate</w:t>
      </w:r>
    </w:p>
    <w:p w14:paraId="27ABDE72" w14:textId="77777777" w:rsidR="001F49F6" w:rsidRDefault="001F49F6" w:rsidP="006F1A97">
      <w:pPr>
        <w:numPr>
          <w:ilvl w:val="0"/>
          <w:numId w:val="73"/>
        </w:numPr>
        <w:spacing w:line="360" w:lineRule="auto"/>
        <w:jc w:val="both"/>
        <w:rPr>
          <w:rFonts w:ascii="Univia Pro Light" w:hAnsi="Univia Pro Light" w:cs="Tahoma"/>
        </w:rPr>
      </w:pPr>
      <w:r w:rsidRPr="001F49F6">
        <w:rPr>
          <w:rFonts w:ascii="Univia Pro Light" w:hAnsi="Univia Pro Light" w:cs="Tahoma"/>
        </w:rPr>
        <w:t>Anexar los documentos (programa y presupuesto) a las facturas que se deriven del ejercicio de los recursos autorizados en estos conceptos</w:t>
      </w:r>
    </w:p>
    <w:p w14:paraId="07817A5C" w14:textId="77777777" w:rsidR="006F1A97" w:rsidRPr="006F1A97" w:rsidRDefault="006F1A97" w:rsidP="006F1A97">
      <w:pPr>
        <w:spacing w:line="360" w:lineRule="auto"/>
        <w:jc w:val="both"/>
        <w:rPr>
          <w:rFonts w:ascii="Univia Pro Light" w:hAnsi="Univia Pro Light" w:cs="Tahoma"/>
        </w:rPr>
      </w:pPr>
    </w:p>
    <w:p w14:paraId="0D3FBEB7" w14:textId="77777777" w:rsidR="001F49F6" w:rsidRPr="001F49F6" w:rsidRDefault="001F49F6" w:rsidP="001F49F6">
      <w:pPr>
        <w:numPr>
          <w:ilvl w:val="0"/>
          <w:numId w:val="42"/>
        </w:numPr>
        <w:spacing w:line="360" w:lineRule="auto"/>
        <w:ind w:left="426" w:hanging="426"/>
        <w:jc w:val="both"/>
        <w:rPr>
          <w:rFonts w:ascii="Univia Pro Light" w:hAnsi="Univia Pro Light" w:cs="Tahoma"/>
        </w:rPr>
      </w:pPr>
      <w:r w:rsidRPr="001F49F6">
        <w:rPr>
          <w:rFonts w:ascii="Univia Pro Light" w:hAnsi="Univia Pro Light" w:cs="Tahoma"/>
        </w:rPr>
        <w:t>No contraer ningún compromiso de gasto si no se cuenta con la disponibilidad presupuestal; de lo contrario deberán solicitar autorización oportuna de la Dirección de Planeación, e Informática p</w:t>
      </w:r>
      <w:r>
        <w:rPr>
          <w:rFonts w:ascii="Univia Pro Light" w:hAnsi="Univia Pro Light" w:cs="Tahoma"/>
        </w:rPr>
        <w:t xml:space="preserve">or </w:t>
      </w:r>
      <w:r w:rsidRPr="001F49F6">
        <w:rPr>
          <w:rFonts w:ascii="Univia Pro Light" w:hAnsi="Univia Pro Light" w:cs="Tahoma"/>
        </w:rPr>
        <w:t>ej</w:t>
      </w:r>
      <w:r>
        <w:rPr>
          <w:rFonts w:ascii="Univia Pro Light" w:hAnsi="Univia Pro Light" w:cs="Tahoma"/>
        </w:rPr>
        <w:t>emplo</w:t>
      </w:r>
      <w:r w:rsidRPr="001F49F6">
        <w:rPr>
          <w:rFonts w:ascii="Univia Pro Light" w:hAnsi="Univia Pro Light" w:cs="Tahoma"/>
        </w:rPr>
        <w:t xml:space="preserve"> impresos, capacitación, asesorías, reuniones y convenciones entre otros.  </w:t>
      </w:r>
    </w:p>
    <w:p w14:paraId="61843B29" w14:textId="77777777" w:rsidR="001F49F6" w:rsidRPr="001F49F6" w:rsidRDefault="001F49F6" w:rsidP="001F49F6">
      <w:pPr>
        <w:spacing w:line="360" w:lineRule="auto"/>
        <w:ind w:left="720"/>
        <w:contextualSpacing/>
        <w:jc w:val="both"/>
        <w:rPr>
          <w:rFonts w:ascii="Univia Pro Light" w:hAnsi="Univia Pro Light" w:cs="Tahoma"/>
        </w:rPr>
      </w:pPr>
    </w:p>
    <w:p w14:paraId="28DE7514" w14:textId="77777777" w:rsidR="001F49F6" w:rsidRPr="001F49F6" w:rsidRDefault="001F49F6" w:rsidP="001F49F6">
      <w:pPr>
        <w:numPr>
          <w:ilvl w:val="0"/>
          <w:numId w:val="42"/>
        </w:numPr>
        <w:spacing w:line="360" w:lineRule="auto"/>
        <w:ind w:left="426" w:hanging="426"/>
        <w:jc w:val="both"/>
        <w:rPr>
          <w:rFonts w:ascii="Univia Pro Light" w:hAnsi="Univia Pro Light" w:cs="Tahoma"/>
        </w:rPr>
      </w:pPr>
      <w:r w:rsidRPr="001F49F6">
        <w:rPr>
          <w:rFonts w:ascii="Univia Pro Light" w:hAnsi="Univia Pro Light" w:cs="Tahoma"/>
        </w:rPr>
        <w:t>Previo a la contratación de los servicios: energía eléctrica, teléfonos convencionales y celulares, agua potable, arrendamiento de inmuebles y muebles, deberá confirmarse la disponibilidad de recursos presupuestarios y obtener la autorización de la Dirección de Planeación e Informática.</w:t>
      </w:r>
    </w:p>
    <w:p w14:paraId="793E4A4B" w14:textId="77777777" w:rsidR="001F49F6" w:rsidRPr="001F49F6" w:rsidRDefault="001F49F6" w:rsidP="001F49F6">
      <w:pPr>
        <w:spacing w:line="360" w:lineRule="auto"/>
        <w:ind w:left="426"/>
        <w:jc w:val="both"/>
        <w:rPr>
          <w:rFonts w:ascii="Univia Pro Light" w:hAnsi="Univia Pro Light" w:cs="Tahoma"/>
        </w:rPr>
      </w:pPr>
    </w:p>
    <w:p w14:paraId="65B50AC4" w14:textId="77777777" w:rsidR="001F49F6" w:rsidRPr="00B32286" w:rsidRDefault="001F49F6" w:rsidP="001F49F6">
      <w:pPr>
        <w:numPr>
          <w:ilvl w:val="0"/>
          <w:numId w:val="42"/>
        </w:numPr>
        <w:spacing w:line="360" w:lineRule="auto"/>
        <w:ind w:left="426" w:hanging="426"/>
        <w:jc w:val="both"/>
        <w:rPr>
          <w:rFonts w:ascii="Univia Pro Light" w:hAnsi="Univia Pro Light" w:cs="Tahoma"/>
        </w:rPr>
      </w:pPr>
      <w:r w:rsidRPr="001F49F6">
        <w:rPr>
          <w:rFonts w:ascii="Univia Pro Light" w:hAnsi="Univia Pro Light" w:cs="Arial"/>
          <w:bCs/>
          <w:snapToGrid w:val="0"/>
        </w:rPr>
        <w:lastRenderedPageBreak/>
        <w:t>Queda estrictamente prohibido pagar notas o facturas por combustibles cuando se realicen comisiones dentro de la Ciudad de Oaxaca o de su lugar de adscripción.</w:t>
      </w:r>
    </w:p>
    <w:p w14:paraId="6D6AF437" w14:textId="77777777" w:rsidR="00B32286" w:rsidRPr="001F49F6" w:rsidRDefault="00B32286" w:rsidP="00B32286">
      <w:pPr>
        <w:spacing w:line="360" w:lineRule="auto"/>
        <w:jc w:val="both"/>
        <w:rPr>
          <w:rFonts w:ascii="Univia Pro Light" w:hAnsi="Univia Pro Light" w:cs="Tahoma"/>
        </w:rPr>
      </w:pPr>
    </w:p>
    <w:p w14:paraId="3B27DB37" w14:textId="77777777" w:rsidR="001F49F6" w:rsidRPr="001F49F6" w:rsidRDefault="001F49F6" w:rsidP="001F49F6">
      <w:pPr>
        <w:numPr>
          <w:ilvl w:val="0"/>
          <w:numId w:val="42"/>
        </w:numPr>
        <w:spacing w:line="360" w:lineRule="auto"/>
        <w:ind w:left="426" w:hanging="426"/>
        <w:jc w:val="both"/>
        <w:rPr>
          <w:rFonts w:ascii="Univia Pro Light" w:hAnsi="Univia Pro Light" w:cs="Tahoma"/>
        </w:rPr>
      </w:pPr>
      <w:r w:rsidRPr="001F49F6">
        <w:rPr>
          <w:rFonts w:ascii="Univia Pro Light" w:hAnsi="Univia Pro Light" w:cs="Arial"/>
          <w:snapToGrid w:val="0"/>
        </w:rPr>
        <w:t>Los gastos por pasajes (vía aérea y terrestre) procederán sólo cuando se deriven del cumplimiento de comisiones oficiales plenamente justificadas y acordes con las funciones, programas y proyectos autorizados a cada área del Poder Judicial y cuenten con cobertura presupuestal.</w:t>
      </w:r>
    </w:p>
    <w:p w14:paraId="0311A2ED" w14:textId="77777777" w:rsidR="001F49F6" w:rsidRPr="001F49F6" w:rsidRDefault="001F49F6" w:rsidP="001F49F6">
      <w:pPr>
        <w:spacing w:line="360" w:lineRule="auto"/>
        <w:ind w:left="426"/>
        <w:jc w:val="both"/>
        <w:rPr>
          <w:rFonts w:ascii="Univia Pro Light" w:hAnsi="Univia Pro Light" w:cs="Tahoma"/>
        </w:rPr>
      </w:pPr>
    </w:p>
    <w:p w14:paraId="56A41EAF" w14:textId="77777777" w:rsidR="001F49F6" w:rsidRPr="001F49F6" w:rsidRDefault="001F49F6" w:rsidP="001F49F6">
      <w:pPr>
        <w:numPr>
          <w:ilvl w:val="0"/>
          <w:numId w:val="42"/>
        </w:numPr>
        <w:spacing w:line="360" w:lineRule="auto"/>
        <w:ind w:left="426" w:hanging="426"/>
        <w:jc w:val="both"/>
        <w:rPr>
          <w:rFonts w:ascii="Univia Pro Light" w:hAnsi="Univia Pro Light" w:cs="Tahoma"/>
        </w:rPr>
      </w:pPr>
      <w:r w:rsidRPr="001F49F6">
        <w:rPr>
          <w:rFonts w:ascii="Univia Pro Light" w:hAnsi="Univia Pro Light" w:cs="Arial"/>
          <w:snapToGrid w:val="0"/>
        </w:rPr>
        <w:t>Los Juzgados Foráneos que no cuenten con vehículo oficial, el pago de transporte procederá únicamente cuando el gasto sea justificado, anexando la copia fotostática de la diligencia.</w:t>
      </w:r>
    </w:p>
    <w:p w14:paraId="713A0F71" w14:textId="77777777" w:rsidR="001F49F6" w:rsidRPr="001F49F6" w:rsidRDefault="001F49F6" w:rsidP="001F49F6">
      <w:pPr>
        <w:spacing w:line="360" w:lineRule="auto"/>
        <w:ind w:left="720"/>
        <w:contextualSpacing/>
        <w:jc w:val="both"/>
        <w:rPr>
          <w:rFonts w:ascii="Univia Pro Light" w:hAnsi="Univia Pro Light" w:cs="Tahoma"/>
        </w:rPr>
      </w:pPr>
    </w:p>
    <w:p w14:paraId="5B6F5A29" w14:textId="77777777" w:rsidR="001F49F6" w:rsidRDefault="001F49F6" w:rsidP="00B32286">
      <w:pPr>
        <w:numPr>
          <w:ilvl w:val="0"/>
          <w:numId w:val="42"/>
        </w:numPr>
        <w:spacing w:line="360" w:lineRule="auto"/>
        <w:ind w:left="426" w:hanging="426"/>
        <w:contextualSpacing/>
        <w:jc w:val="both"/>
        <w:rPr>
          <w:rFonts w:ascii="Univia Pro Light" w:hAnsi="Univia Pro Light" w:cs="Tahoma"/>
        </w:rPr>
      </w:pPr>
      <w:r w:rsidRPr="001F49F6">
        <w:rPr>
          <w:rFonts w:ascii="Univia Pro Light" w:hAnsi="Univia Pro Light" w:cs="Tahoma"/>
        </w:rPr>
        <w:t>No se deberá adquirir directamente activo fijo (ventiladores, reguladores,</w:t>
      </w:r>
      <w:r w:rsidR="00B32286">
        <w:rPr>
          <w:rFonts w:ascii="Univia Pro Light" w:hAnsi="Univia Pro Light" w:cs="Tahoma"/>
        </w:rPr>
        <w:t xml:space="preserve"> </w:t>
      </w:r>
      <w:r w:rsidRPr="001F49F6">
        <w:rPr>
          <w:rFonts w:ascii="Univia Pro Light" w:hAnsi="Univia Pro Light" w:cs="Tahoma"/>
        </w:rPr>
        <w:t>impresoras, etc.) ya que las únicas áreas autorizadas para ello son la Dirección de Administración y la Dirección de Gestión Administrativa a través de la Unidad de Recursos Materiales y Servicios Generales, en su caso.</w:t>
      </w:r>
    </w:p>
    <w:p w14:paraId="59E2B753" w14:textId="77777777" w:rsidR="00B32286" w:rsidRPr="00B32286" w:rsidRDefault="00B32286" w:rsidP="00B32286">
      <w:pPr>
        <w:spacing w:line="360" w:lineRule="auto"/>
        <w:contextualSpacing/>
        <w:jc w:val="both"/>
        <w:rPr>
          <w:rFonts w:ascii="Univia Pro Light" w:hAnsi="Univia Pro Light" w:cs="Tahoma"/>
        </w:rPr>
      </w:pPr>
    </w:p>
    <w:p w14:paraId="699FE296" w14:textId="77777777" w:rsidR="001F49F6" w:rsidRPr="001F49F6" w:rsidRDefault="001F49F6" w:rsidP="001F49F6">
      <w:pPr>
        <w:numPr>
          <w:ilvl w:val="0"/>
          <w:numId w:val="42"/>
        </w:numPr>
        <w:spacing w:line="360" w:lineRule="auto"/>
        <w:ind w:left="426" w:hanging="426"/>
        <w:jc w:val="both"/>
        <w:rPr>
          <w:rFonts w:ascii="Univia Pro Light" w:hAnsi="Univia Pro Light" w:cs="Tahoma"/>
        </w:rPr>
      </w:pPr>
      <w:r w:rsidRPr="001F49F6">
        <w:rPr>
          <w:rFonts w:ascii="Univia Pro Light" w:hAnsi="Univia Pro Light" w:cs="Tahoma"/>
        </w:rPr>
        <w:t>Los gastos por mantenimiento a inmuebles, se pagarán solo si están autorizados por la Dirección de Infraestructura, la Dirección de Administración o la Dirección Gestión Administrativa, en su caso, debiendo anexar reporte fotográfico del mismo.</w:t>
      </w:r>
    </w:p>
    <w:p w14:paraId="35C482DD" w14:textId="77777777" w:rsidR="001F49F6" w:rsidRPr="001F49F6" w:rsidRDefault="001F49F6" w:rsidP="001F49F6">
      <w:pPr>
        <w:spacing w:line="360" w:lineRule="auto"/>
        <w:ind w:left="720"/>
        <w:contextualSpacing/>
        <w:jc w:val="both"/>
        <w:rPr>
          <w:rFonts w:ascii="Univia Pro Light" w:hAnsi="Univia Pro Light" w:cs="Tahoma"/>
        </w:rPr>
      </w:pPr>
    </w:p>
    <w:p w14:paraId="4EDD211D" w14:textId="77777777" w:rsidR="001F49F6" w:rsidRPr="001F49F6" w:rsidRDefault="001F49F6" w:rsidP="001F49F6">
      <w:pPr>
        <w:numPr>
          <w:ilvl w:val="0"/>
          <w:numId w:val="42"/>
        </w:numPr>
        <w:spacing w:line="360" w:lineRule="auto"/>
        <w:ind w:left="426" w:hanging="426"/>
        <w:jc w:val="both"/>
        <w:rPr>
          <w:rFonts w:ascii="Univia Pro Light" w:hAnsi="Univia Pro Light" w:cs="Tahoma"/>
        </w:rPr>
      </w:pPr>
      <w:r w:rsidRPr="001F49F6">
        <w:rPr>
          <w:rFonts w:ascii="Univia Pro Light" w:hAnsi="Univia Pro Light" w:cs="Tahoma"/>
        </w:rPr>
        <w:t>La documentación comprobatoria de los gastos efectuados por los juzgados de Control y Enjuiciamiento, deberán estar autorizados por la Dirección de Administración.</w:t>
      </w:r>
    </w:p>
    <w:p w14:paraId="144C44A8" w14:textId="77777777" w:rsidR="001F49F6" w:rsidRPr="001F49F6" w:rsidRDefault="001F49F6" w:rsidP="001F49F6">
      <w:pPr>
        <w:spacing w:line="360" w:lineRule="auto"/>
        <w:ind w:left="720"/>
        <w:contextualSpacing/>
        <w:jc w:val="both"/>
        <w:rPr>
          <w:rFonts w:ascii="Univia Pro Light" w:hAnsi="Univia Pro Light" w:cs="Tahoma"/>
        </w:rPr>
      </w:pPr>
    </w:p>
    <w:p w14:paraId="4CF2A2D1" w14:textId="77777777" w:rsidR="001F49F6" w:rsidRPr="001F49F6" w:rsidRDefault="001F49F6" w:rsidP="001F49F6">
      <w:pPr>
        <w:numPr>
          <w:ilvl w:val="0"/>
          <w:numId w:val="42"/>
        </w:numPr>
        <w:spacing w:line="360" w:lineRule="auto"/>
        <w:ind w:left="426" w:hanging="426"/>
        <w:jc w:val="both"/>
        <w:rPr>
          <w:rFonts w:ascii="Univia Pro Light" w:hAnsi="Univia Pro Light" w:cs="Tahoma"/>
        </w:rPr>
      </w:pPr>
      <w:r w:rsidRPr="001F49F6">
        <w:rPr>
          <w:rFonts w:ascii="Univia Pro Light" w:hAnsi="Univia Pro Light" w:cs="Tahoma"/>
        </w:rPr>
        <w:lastRenderedPageBreak/>
        <w:t>Las facturas por gastos de fotocopiado y pasajes del personal de los juzgados, deberán contar con la autorización de la Secretaría Ejecutiva.</w:t>
      </w:r>
    </w:p>
    <w:p w14:paraId="135D1833" w14:textId="77777777" w:rsidR="001F49F6" w:rsidRPr="001F49F6" w:rsidRDefault="001F49F6" w:rsidP="001F49F6">
      <w:pPr>
        <w:spacing w:line="360" w:lineRule="auto"/>
        <w:jc w:val="both"/>
        <w:rPr>
          <w:rFonts w:ascii="Univia Pro Light" w:hAnsi="Univia Pro Light" w:cs="Tahoma"/>
        </w:rPr>
      </w:pPr>
    </w:p>
    <w:p w14:paraId="7576220F" w14:textId="77777777" w:rsidR="001F49F6" w:rsidRPr="001F49F6" w:rsidRDefault="001F49F6" w:rsidP="001F49F6">
      <w:pPr>
        <w:numPr>
          <w:ilvl w:val="0"/>
          <w:numId w:val="42"/>
        </w:numPr>
        <w:spacing w:line="360" w:lineRule="auto"/>
        <w:ind w:left="426" w:hanging="426"/>
        <w:jc w:val="both"/>
        <w:rPr>
          <w:rFonts w:ascii="Univia Pro Light" w:hAnsi="Univia Pro Light" w:cs="Tahoma"/>
        </w:rPr>
      </w:pPr>
      <w:r w:rsidRPr="001F49F6">
        <w:rPr>
          <w:rFonts w:ascii="Univia Pro Light" w:hAnsi="Univia Pro Light" w:cs="Tahoma"/>
        </w:rPr>
        <w:t>Los movimientos de personal que deriven de convenios de Sindicatos con la Secretaría de Administración del Gobierno del Estado, solo se autorizarán cuando previamente sea entregado el convenio firmado por los funcionarios facultados y autorizada su adhesión por el Poder Judicial.</w:t>
      </w:r>
    </w:p>
    <w:p w14:paraId="500588DE" w14:textId="77777777" w:rsidR="001F49F6" w:rsidRPr="001F49F6" w:rsidRDefault="001F49F6" w:rsidP="001F49F6">
      <w:pPr>
        <w:spacing w:line="360" w:lineRule="auto"/>
        <w:ind w:left="426"/>
        <w:jc w:val="both"/>
        <w:rPr>
          <w:rFonts w:ascii="Univia Pro Light" w:hAnsi="Univia Pro Light" w:cs="Tahoma"/>
        </w:rPr>
      </w:pPr>
    </w:p>
    <w:p w14:paraId="7F608A61" w14:textId="77777777" w:rsidR="001F49F6" w:rsidRPr="006F1A97" w:rsidRDefault="001F49F6" w:rsidP="001F49F6">
      <w:pPr>
        <w:numPr>
          <w:ilvl w:val="0"/>
          <w:numId w:val="42"/>
        </w:numPr>
        <w:spacing w:line="360" w:lineRule="auto"/>
        <w:ind w:left="426" w:hanging="426"/>
        <w:jc w:val="both"/>
        <w:rPr>
          <w:rFonts w:ascii="Univia Pro Light" w:hAnsi="Univia Pro Light" w:cs="Tahoma"/>
        </w:rPr>
      </w:pPr>
      <w:r w:rsidRPr="006F1A97">
        <w:rPr>
          <w:rFonts w:ascii="Univia Pro Light" w:hAnsi="Univia Pro Light" w:cs="Arial"/>
        </w:rPr>
        <w:t xml:space="preserve">HORAS EXTRAS: </w:t>
      </w:r>
      <w:r w:rsidRPr="006F1A97">
        <w:rPr>
          <w:rFonts w:ascii="Univia Pro Light" w:hAnsi="Univia Pro Light" w:cs="Tahoma"/>
        </w:rPr>
        <w:t>Para su pago, únicamente procederá a las áreas autorizadas en base a la cobertura presupuestal y de acuerdo a las cargas de trabajo de los Juzgados Penales en turno”.</w:t>
      </w:r>
    </w:p>
    <w:p w14:paraId="35A9B45C" w14:textId="77777777" w:rsidR="001F49F6" w:rsidRPr="001F49F6" w:rsidRDefault="001F49F6" w:rsidP="001F49F6">
      <w:pPr>
        <w:spacing w:line="360" w:lineRule="auto"/>
        <w:ind w:left="426"/>
        <w:jc w:val="both"/>
        <w:rPr>
          <w:rFonts w:ascii="Univia Pro Light" w:hAnsi="Univia Pro Light" w:cs="Tahoma"/>
        </w:rPr>
      </w:pPr>
    </w:p>
    <w:p w14:paraId="4A78F07B" w14:textId="77777777" w:rsidR="00D47B67" w:rsidRPr="00E47D97" w:rsidRDefault="001F49F6" w:rsidP="00D47B67">
      <w:pPr>
        <w:numPr>
          <w:ilvl w:val="0"/>
          <w:numId w:val="42"/>
        </w:numPr>
        <w:autoSpaceDE w:val="0"/>
        <w:autoSpaceDN w:val="0"/>
        <w:adjustRightInd w:val="0"/>
        <w:spacing w:line="360" w:lineRule="auto"/>
        <w:ind w:left="426" w:hanging="426"/>
        <w:jc w:val="both"/>
        <w:rPr>
          <w:rFonts w:ascii="Univia Pro Light" w:hAnsi="Univia Pro Light" w:cs="Tahoma"/>
          <w:bCs/>
        </w:rPr>
      </w:pPr>
      <w:r w:rsidRPr="001F49F6">
        <w:rPr>
          <w:rFonts w:ascii="Univia Pro Light" w:hAnsi="Univia Pro Light" w:cs="Tahoma"/>
        </w:rPr>
        <w:t>En el caso de prestaciones que se pagan por la actividad que realiza el trabajador (gastos insalubres, ayuda de pasajes), dicha prestación deberá suspenderse cuando el trabajador cambie de actividad, ya que la prestación únicamente se otorga por la actividad que se realiza.</w:t>
      </w:r>
    </w:p>
    <w:p w14:paraId="1CAE8E54" w14:textId="77777777" w:rsidR="006F750F" w:rsidRPr="00BC2589" w:rsidRDefault="002137DA" w:rsidP="00AC4859">
      <w:pPr>
        <w:tabs>
          <w:tab w:val="left" w:pos="426"/>
        </w:tabs>
        <w:spacing w:before="360" w:after="360" w:line="360" w:lineRule="auto"/>
        <w:jc w:val="both"/>
        <w:rPr>
          <w:rFonts w:ascii="Univia Pro Light" w:hAnsi="Univia Pro Light" w:cstheme="minorHAnsi"/>
          <w:b/>
        </w:rPr>
      </w:pPr>
      <w:r w:rsidRPr="0024297E">
        <w:rPr>
          <w:rFonts w:ascii="Univia Pro Light" w:hAnsi="Univia Pro Light" w:cstheme="minorHAnsi"/>
          <w:b/>
        </w:rPr>
        <w:t>CONSEJO DE LA JUDICATURA</w:t>
      </w:r>
    </w:p>
    <w:p w14:paraId="6F96F8B7" w14:textId="77777777" w:rsidR="006F750F" w:rsidRPr="00616616" w:rsidRDefault="006F750F" w:rsidP="00616616">
      <w:pPr>
        <w:spacing w:before="240" w:after="240" w:line="360" w:lineRule="auto"/>
        <w:jc w:val="both"/>
        <w:rPr>
          <w:rFonts w:ascii="Univia Pro Light" w:eastAsia="Calibri" w:hAnsi="Univia Pro Light" w:cstheme="minorHAnsi"/>
          <w:lang w:val="es-ES" w:eastAsia="en-US"/>
        </w:rPr>
      </w:pPr>
      <w:r w:rsidRPr="00616616">
        <w:rPr>
          <w:rFonts w:ascii="Univia Pro Light" w:eastAsia="Calibri" w:hAnsi="Univia Pro Light" w:cstheme="minorHAnsi"/>
          <w:lang w:val="es-ES" w:eastAsia="en-US"/>
        </w:rPr>
        <w:t>Para dar cumplimiento a los objetivos institucionales; observando criterios de legalidad, eficiencia, eficacia, economía, transparencia, honradez, racionalidad, austeridad, control, rendición de cuentas y disciplina presupuestal, se emiten las siguientes políticas de austeridad:</w:t>
      </w:r>
    </w:p>
    <w:p w14:paraId="0DD07A45" w14:textId="77777777" w:rsidR="006F750F" w:rsidRPr="00616616" w:rsidRDefault="006F750F" w:rsidP="004C3485">
      <w:pPr>
        <w:pStyle w:val="Prrafodelista"/>
        <w:numPr>
          <w:ilvl w:val="0"/>
          <w:numId w:val="72"/>
        </w:numPr>
        <w:spacing w:before="240" w:beforeAutospacing="0" w:after="240" w:afterAutospacing="0"/>
        <w:rPr>
          <w:rFonts w:ascii="Univia Pro Light" w:hAnsi="Univia Pro Light" w:cstheme="minorHAnsi"/>
          <w:sz w:val="24"/>
          <w:szCs w:val="24"/>
        </w:rPr>
      </w:pPr>
      <w:r w:rsidRPr="00616616">
        <w:rPr>
          <w:rFonts w:ascii="Univia Pro Light" w:hAnsi="Univia Pro Light" w:cstheme="minorHAnsi"/>
          <w:sz w:val="24"/>
          <w:szCs w:val="24"/>
        </w:rPr>
        <w:t xml:space="preserve">Hacer uso con alto sentido de responsabilidad institucional de: material de oficina, tinta y tóner de impresoras, fotocopias, energía eléctrica, agua, teléfono, vehículos de la institución por lo que los Directores, Coordinadores, Jefes de unidad, Jefes de Departamento, deberán establecer medidas de </w:t>
      </w:r>
      <w:r w:rsidRPr="00616616">
        <w:rPr>
          <w:rFonts w:ascii="Univia Pro Light" w:hAnsi="Univia Pro Light" w:cstheme="minorHAnsi"/>
          <w:sz w:val="24"/>
          <w:szCs w:val="24"/>
        </w:rPr>
        <w:lastRenderedPageBreak/>
        <w:t>ahorro al interior de su área de responsabilidad, por ejemplo: rehúso de papel, en su caso apagar las lámparas, equipos de cómputo, sumadoras y demás equipo electrónico al momento de salir de la institución, hacer llamadas telefónicas oficiales exclusivamente, en caso de hacer llamadas personales el costo de estas será descontado del pago de nómina</w:t>
      </w:r>
      <w:r w:rsidR="00C37B4B" w:rsidRPr="00616616">
        <w:rPr>
          <w:rFonts w:ascii="Univia Pro Light" w:hAnsi="Univia Pro Light" w:cstheme="minorHAnsi"/>
          <w:sz w:val="24"/>
          <w:szCs w:val="24"/>
        </w:rPr>
        <w:t>,</w:t>
      </w:r>
      <w:r w:rsidRPr="00616616">
        <w:rPr>
          <w:rFonts w:ascii="Univia Pro Light" w:hAnsi="Univia Pro Light" w:cstheme="minorHAnsi"/>
          <w:sz w:val="24"/>
          <w:szCs w:val="24"/>
        </w:rPr>
        <w:t xml:space="preserve"> fotocopiar documentos oficiales solo cuando sea necesario, usar el internet solo en caso necesario, entre otros que en el ámbito de competencia laboral se puedan implementar.</w:t>
      </w:r>
    </w:p>
    <w:p w14:paraId="11EF713A" w14:textId="77777777" w:rsidR="00185630" w:rsidRPr="00616616" w:rsidRDefault="00185630" w:rsidP="00616616">
      <w:pPr>
        <w:pStyle w:val="Prrafodelista"/>
        <w:spacing w:before="240" w:beforeAutospacing="0" w:after="240" w:afterAutospacing="0"/>
        <w:ind w:left="862"/>
        <w:rPr>
          <w:rFonts w:ascii="Univia Pro Light" w:hAnsi="Univia Pro Light" w:cstheme="minorHAnsi"/>
          <w:sz w:val="24"/>
          <w:szCs w:val="24"/>
        </w:rPr>
      </w:pPr>
    </w:p>
    <w:p w14:paraId="29D76E7A" w14:textId="77777777" w:rsidR="00185630" w:rsidRPr="00616616" w:rsidRDefault="006F750F" w:rsidP="004C3485">
      <w:pPr>
        <w:pStyle w:val="Prrafodelista"/>
        <w:numPr>
          <w:ilvl w:val="0"/>
          <w:numId w:val="72"/>
        </w:numPr>
        <w:spacing w:before="0" w:beforeAutospacing="0" w:after="0" w:afterAutospacing="0"/>
        <w:rPr>
          <w:rFonts w:ascii="Univia Pro Light" w:hAnsi="Univia Pro Light" w:cstheme="minorHAnsi"/>
          <w:sz w:val="24"/>
          <w:szCs w:val="24"/>
        </w:rPr>
      </w:pPr>
      <w:r w:rsidRPr="00616616">
        <w:rPr>
          <w:rFonts w:ascii="Univia Pro Light" w:hAnsi="Univia Pro Light" w:cstheme="minorHAnsi"/>
          <w:sz w:val="24"/>
          <w:szCs w:val="24"/>
        </w:rPr>
        <w:t>Para llevar a cabo las compras de papelería y tóner, deberán sujetarse a los procedimientos de adjudicación establecidos en la Normatividad para el Ejercicio del Presupuesto vigente, no debiendo fraccionar las compras</w:t>
      </w:r>
      <w:r w:rsidR="007F1151" w:rsidRPr="00616616">
        <w:rPr>
          <w:rFonts w:ascii="Univia Pro Light" w:hAnsi="Univia Pro Light" w:cstheme="minorHAnsi"/>
          <w:sz w:val="24"/>
          <w:szCs w:val="24"/>
        </w:rPr>
        <w:t>.</w:t>
      </w:r>
    </w:p>
    <w:p w14:paraId="48B5FED5" w14:textId="77777777" w:rsidR="00185630" w:rsidRPr="00616616" w:rsidRDefault="00185630" w:rsidP="00616616">
      <w:pPr>
        <w:spacing w:line="360" w:lineRule="auto"/>
        <w:jc w:val="both"/>
        <w:rPr>
          <w:rFonts w:ascii="Univia Pro Light" w:hAnsi="Univia Pro Light" w:cstheme="minorHAnsi"/>
        </w:rPr>
      </w:pPr>
    </w:p>
    <w:p w14:paraId="08FE1A48" w14:textId="77777777" w:rsidR="002137DA" w:rsidRPr="00DF2053" w:rsidRDefault="006F750F" w:rsidP="002137DA">
      <w:pPr>
        <w:pStyle w:val="Prrafodelista"/>
        <w:numPr>
          <w:ilvl w:val="0"/>
          <w:numId w:val="72"/>
        </w:numPr>
        <w:spacing w:before="0" w:beforeAutospacing="0" w:after="0" w:afterAutospacing="0"/>
        <w:rPr>
          <w:rFonts w:ascii="Univia Pro Light" w:hAnsi="Univia Pro Light" w:cstheme="minorHAnsi"/>
          <w:sz w:val="24"/>
          <w:szCs w:val="24"/>
        </w:rPr>
      </w:pPr>
      <w:r w:rsidRPr="00616616">
        <w:rPr>
          <w:rFonts w:ascii="Univia Pro Light" w:hAnsi="Univia Pro Light" w:cstheme="minorHAnsi"/>
          <w:sz w:val="24"/>
          <w:szCs w:val="24"/>
        </w:rPr>
        <w:t>Tratándose de proyectos especiales se requiere solicitar autorización de la Dirección de Planeación e Informática presentando lo siguiente:</w:t>
      </w:r>
    </w:p>
    <w:p w14:paraId="1742FB06" w14:textId="77777777" w:rsidR="006F750F" w:rsidRPr="00616616" w:rsidRDefault="006F750F" w:rsidP="004C3485">
      <w:pPr>
        <w:pStyle w:val="Prrafodelista"/>
        <w:numPr>
          <w:ilvl w:val="0"/>
          <w:numId w:val="55"/>
        </w:numPr>
        <w:spacing w:before="240" w:beforeAutospacing="0" w:after="240" w:afterAutospacing="0"/>
        <w:ind w:left="1077" w:hanging="357"/>
        <w:contextualSpacing w:val="0"/>
        <w:rPr>
          <w:rFonts w:ascii="Univia Pro Light" w:hAnsi="Univia Pro Light" w:cstheme="minorHAnsi"/>
          <w:sz w:val="24"/>
          <w:szCs w:val="24"/>
        </w:rPr>
      </w:pPr>
      <w:r w:rsidRPr="00616616">
        <w:rPr>
          <w:rFonts w:ascii="Univia Pro Light" w:hAnsi="Univia Pro Light" w:cstheme="minorHAnsi"/>
          <w:sz w:val="24"/>
          <w:szCs w:val="24"/>
        </w:rPr>
        <w:t>Programa de trabajo</w:t>
      </w:r>
    </w:p>
    <w:p w14:paraId="7FA4D7DD" w14:textId="77777777" w:rsidR="006F750F" w:rsidRPr="00616616" w:rsidRDefault="006F750F" w:rsidP="004C3485">
      <w:pPr>
        <w:pStyle w:val="Prrafodelista"/>
        <w:numPr>
          <w:ilvl w:val="0"/>
          <w:numId w:val="55"/>
        </w:numPr>
        <w:spacing w:before="240" w:beforeAutospacing="0" w:after="240" w:afterAutospacing="0"/>
        <w:ind w:left="1077" w:hanging="357"/>
        <w:contextualSpacing w:val="0"/>
        <w:rPr>
          <w:rFonts w:ascii="Univia Pro Light" w:hAnsi="Univia Pro Light" w:cstheme="minorHAnsi"/>
          <w:sz w:val="24"/>
          <w:szCs w:val="24"/>
        </w:rPr>
      </w:pPr>
      <w:r w:rsidRPr="00616616">
        <w:rPr>
          <w:rFonts w:ascii="Univia Pro Light" w:hAnsi="Univia Pro Light" w:cstheme="minorHAnsi"/>
          <w:sz w:val="24"/>
          <w:szCs w:val="24"/>
        </w:rPr>
        <w:t>Presupuesto detallado del evento de que se trate</w:t>
      </w:r>
    </w:p>
    <w:p w14:paraId="71FA2C72" w14:textId="77777777" w:rsidR="006F750F" w:rsidRPr="00616616" w:rsidRDefault="006F750F" w:rsidP="004C3485">
      <w:pPr>
        <w:pStyle w:val="Prrafodelista"/>
        <w:numPr>
          <w:ilvl w:val="0"/>
          <w:numId w:val="55"/>
        </w:numPr>
        <w:spacing w:before="240" w:beforeAutospacing="0" w:after="240" w:afterAutospacing="0"/>
        <w:ind w:left="1077" w:hanging="357"/>
        <w:contextualSpacing w:val="0"/>
        <w:rPr>
          <w:rFonts w:ascii="Univia Pro Light" w:hAnsi="Univia Pro Light" w:cstheme="minorHAnsi"/>
          <w:sz w:val="24"/>
          <w:szCs w:val="24"/>
        </w:rPr>
      </w:pPr>
      <w:r w:rsidRPr="00616616">
        <w:rPr>
          <w:rFonts w:ascii="Univia Pro Light" w:hAnsi="Univia Pro Light" w:cstheme="minorHAnsi"/>
          <w:sz w:val="24"/>
          <w:szCs w:val="24"/>
        </w:rPr>
        <w:t>Anexar los documentos (programa y presupuesto) a las facturas que se deriven del ejercicio de los recursos autorizados en estos conceptos</w:t>
      </w:r>
    </w:p>
    <w:p w14:paraId="258818A9" w14:textId="77777777" w:rsidR="00185630" w:rsidRDefault="006F750F" w:rsidP="004C3485">
      <w:pPr>
        <w:pStyle w:val="Prrafodelista"/>
        <w:numPr>
          <w:ilvl w:val="0"/>
          <w:numId w:val="72"/>
        </w:numPr>
        <w:spacing w:before="0" w:beforeAutospacing="0" w:after="0" w:afterAutospacing="0"/>
        <w:rPr>
          <w:rFonts w:ascii="Univia Pro Light" w:hAnsi="Univia Pro Light" w:cstheme="minorHAnsi"/>
          <w:sz w:val="24"/>
          <w:szCs w:val="24"/>
        </w:rPr>
      </w:pPr>
      <w:r w:rsidRPr="00616616">
        <w:rPr>
          <w:rFonts w:ascii="Univia Pro Light" w:hAnsi="Univia Pro Light" w:cstheme="minorHAnsi"/>
          <w:sz w:val="24"/>
          <w:szCs w:val="24"/>
        </w:rPr>
        <w:t xml:space="preserve">No contraer ningún compromiso de gasto si no se cuenta con la disponibilidad presupuestal; de lo contrario deberán </w:t>
      </w:r>
      <w:r w:rsidR="0095151F" w:rsidRPr="00616616">
        <w:rPr>
          <w:rFonts w:ascii="Univia Pro Light" w:hAnsi="Univia Pro Light" w:cstheme="minorHAnsi"/>
          <w:sz w:val="24"/>
          <w:szCs w:val="24"/>
        </w:rPr>
        <w:t>solicitar autorización</w:t>
      </w:r>
      <w:r w:rsidRPr="00616616">
        <w:rPr>
          <w:rFonts w:ascii="Univia Pro Light" w:hAnsi="Univia Pro Light" w:cstheme="minorHAnsi"/>
          <w:sz w:val="24"/>
          <w:szCs w:val="24"/>
        </w:rPr>
        <w:t xml:space="preserve"> oportuna de la Dirección de Planeación, e Informática p</w:t>
      </w:r>
      <w:r w:rsidR="00616616">
        <w:rPr>
          <w:rFonts w:ascii="Univia Pro Light" w:hAnsi="Univia Pro Light" w:cstheme="minorHAnsi"/>
          <w:sz w:val="24"/>
          <w:szCs w:val="24"/>
        </w:rPr>
        <w:t xml:space="preserve">or </w:t>
      </w:r>
      <w:r w:rsidRPr="00616616">
        <w:rPr>
          <w:rFonts w:ascii="Univia Pro Light" w:hAnsi="Univia Pro Light" w:cstheme="minorHAnsi"/>
          <w:sz w:val="24"/>
          <w:szCs w:val="24"/>
        </w:rPr>
        <w:t>ej</w:t>
      </w:r>
      <w:r w:rsidR="00616616">
        <w:rPr>
          <w:rFonts w:ascii="Univia Pro Light" w:hAnsi="Univia Pro Light" w:cstheme="minorHAnsi"/>
          <w:sz w:val="24"/>
          <w:szCs w:val="24"/>
        </w:rPr>
        <w:t>emplo</w:t>
      </w:r>
      <w:r w:rsidRPr="00616616">
        <w:rPr>
          <w:rFonts w:ascii="Univia Pro Light" w:hAnsi="Univia Pro Light" w:cstheme="minorHAnsi"/>
          <w:sz w:val="24"/>
          <w:szCs w:val="24"/>
        </w:rPr>
        <w:t xml:space="preserve"> impresos, capacitación, asesorías, reunion</w:t>
      </w:r>
      <w:r w:rsidR="00A72CF6" w:rsidRPr="00616616">
        <w:rPr>
          <w:rFonts w:ascii="Univia Pro Light" w:hAnsi="Univia Pro Light" w:cstheme="minorHAnsi"/>
          <w:sz w:val="24"/>
          <w:szCs w:val="24"/>
        </w:rPr>
        <w:t>es y convenciones entre otros.</w:t>
      </w:r>
    </w:p>
    <w:p w14:paraId="7126DFFC" w14:textId="77777777" w:rsidR="00DF2053" w:rsidRPr="00616616" w:rsidRDefault="00DF2053" w:rsidP="00DF2053">
      <w:pPr>
        <w:pStyle w:val="Prrafodelista"/>
        <w:spacing w:before="0" w:beforeAutospacing="0" w:after="0" w:afterAutospacing="0"/>
        <w:ind w:left="862"/>
        <w:rPr>
          <w:rFonts w:ascii="Univia Pro Light" w:hAnsi="Univia Pro Light" w:cstheme="minorHAnsi"/>
          <w:sz w:val="24"/>
          <w:szCs w:val="24"/>
        </w:rPr>
      </w:pPr>
    </w:p>
    <w:p w14:paraId="7B6BC985" w14:textId="77777777" w:rsidR="00185630" w:rsidRPr="00616616" w:rsidRDefault="006F750F" w:rsidP="004C3485">
      <w:pPr>
        <w:pStyle w:val="Prrafodelista"/>
        <w:numPr>
          <w:ilvl w:val="0"/>
          <w:numId w:val="72"/>
        </w:numPr>
        <w:spacing w:before="0" w:beforeAutospacing="0" w:after="0" w:afterAutospacing="0"/>
        <w:rPr>
          <w:rFonts w:ascii="Univia Pro Light" w:hAnsi="Univia Pro Light" w:cstheme="minorHAnsi"/>
          <w:sz w:val="24"/>
          <w:szCs w:val="24"/>
        </w:rPr>
      </w:pPr>
      <w:r w:rsidRPr="00616616">
        <w:rPr>
          <w:rFonts w:ascii="Univia Pro Light" w:hAnsi="Univia Pro Light" w:cstheme="minorHAnsi"/>
          <w:sz w:val="24"/>
          <w:szCs w:val="24"/>
        </w:rPr>
        <w:lastRenderedPageBreak/>
        <w:t>Previo a la contratación de los servicios: energía eléctrica, teléfonos convencionales y celulares, agua potable, arrendamiento de inmuebles y muebles, deberá confirmarse la disponibilidad de recursos presupuestarios y obtener la autorización de la Dirección de Planeación e Informática.</w:t>
      </w:r>
    </w:p>
    <w:p w14:paraId="711EE0A2" w14:textId="77777777" w:rsidR="00185630" w:rsidRPr="00616616" w:rsidRDefault="00185630" w:rsidP="00616616">
      <w:pPr>
        <w:spacing w:line="360" w:lineRule="auto"/>
        <w:jc w:val="both"/>
        <w:rPr>
          <w:rFonts w:ascii="Univia Pro Light" w:hAnsi="Univia Pro Light" w:cstheme="minorHAnsi"/>
        </w:rPr>
      </w:pPr>
    </w:p>
    <w:p w14:paraId="489CA7A7" w14:textId="77777777" w:rsidR="00185630" w:rsidRPr="00616616" w:rsidRDefault="006F750F" w:rsidP="004C3485">
      <w:pPr>
        <w:pStyle w:val="Prrafodelista"/>
        <w:numPr>
          <w:ilvl w:val="0"/>
          <w:numId w:val="72"/>
        </w:numPr>
        <w:spacing w:before="0" w:beforeAutospacing="0" w:after="0" w:afterAutospacing="0"/>
        <w:rPr>
          <w:rFonts w:ascii="Univia Pro Light" w:hAnsi="Univia Pro Light" w:cstheme="minorHAnsi"/>
          <w:sz w:val="24"/>
          <w:szCs w:val="24"/>
        </w:rPr>
      </w:pPr>
      <w:r w:rsidRPr="00616616">
        <w:rPr>
          <w:rFonts w:ascii="Univia Pro Light" w:hAnsi="Univia Pro Light" w:cstheme="minorHAnsi"/>
          <w:sz w:val="24"/>
          <w:szCs w:val="24"/>
        </w:rPr>
        <w:t>Queda estrictamente prohibido pagar notas o facturas por combustibles cuando se realicen comisiones dentro de la Ciudad de Oaxaca o de su lugar de adscripción.</w:t>
      </w:r>
    </w:p>
    <w:p w14:paraId="3CD894CC" w14:textId="77777777" w:rsidR="00185630" w:rsidRPr="00616616" w:rsidRDefault="00185630" w:rsidP="00616616">
      <w:pPr>
        <w:spacing w:line="360" w:lineRule="auto"/>
        <w:jc w:val="both"/>
        <w:rPr>
          <w:rFonts w:ascii="Univia Pro Light" w:hAnsi="Univia Pro Light" w:cstheme="minorHAnsi"/>
        </w:rPr>
      </w:pPr>
    </w:p>
    <w:p w14:paraId="5BD13BDC" w14:textId="77777777" w:rsidR="00185630" w:rsidRPr="00616616" w:rsidRDefault="006F750F" w:rsidP="004C3485">
      <w:pPr>
        <w:pStyle w:val="Prrafodelista"/>
        <w:numPr>
          <w:ilvl w:val="0"/>
          <w:numId w:val="72"/>
        </w:numPr>
        <w:spacing w:before="0" w:beforeAutospacing="0" w:after="0" w:afterAutospacing="0"/>
        <w:rPr>
          <w:rFonts w:ascii="Univia Pro Light" w:hAnsi="Univia Pro Light" w:cstheme="minorHAnsi"/>
          <w:sz w:val="24"/>
          <w:szCs w:val="24"/>
        </w:rPr>
      </w:pPr>
      <w:r w:rsidRPr="00616616">
        <w:rPr>
          <w:rFonts w:ascii="Univia Pro Light" w:hAnsi="Univia Pro Light" w:cstheme="minorHAnsi"/>
          <w:sz w:val="24"/>
          <w:szCs w:val="24"/>
        </w:rPr>
        <w:t>Los gastos por pasajes (vía aérea y terrestre) procederán sólo cuando se deriven del cumplimiento de comisiones oficiales plenamente justificadas y acordes con las funciones, programas y proyectos autorizados a cada área del Poder Judicial y cuenten con cobertura presupuestal</w:t>
      </w:r>
      <w:r w:rsidR="007F1151" w:rsidRPr="00616616">
        <w:rPr>
          <w:rFonts w:ascii="Univia Pro Light" w:hAnsi="Univia Pro Light" w:cstheme="minorHAnsi"/>
          <w:sz w:val="24"/>
          <w:szCs w:val="24"/>
        </w:rPr>
        <w:t>.</w:t>
      </w:r>
    </w:p>
    <w:p w14:paraId="04F25A64" w14:textId="77777777" w:rsidR="00185630" w:rsidRPr="00616616" w:rsidRDefault="00185630" w:rsidP="00616616">
      <w:pPr>
        <w:spacing w:line="360" w:lineRule="auto"/>
        <w:jc w:val="both"/>
        <w:rPr>
          <w:rFonts w:ascii="Univia Pro Light" w:hAnsi="Univia Pro Light" w:cstheme="minorHAnsi"/>
        </w:rPr>
      </w:pPr>
    </w:p>
    <w:p w14:paraId="60825E48" w14:textId="77777777" w:rsidR="00185630" w:rsidRDefault="006F750F" w:rsidP="00616616">
      <w:pPr>
        <w:pStyle w:val="Prrafodelista"/>
        <w:numPr>
          <w:ilvl w:val="0"/>
          <w:numId w:val="72"/>
        </w:numPr>
        <w:spacing w:before="0" w:beforeAutospacing="0" w:after="0" w:afterAutospacing="0"/>
        <w:rPr>
          <w:rFonts w:ascii="Univia Pro Light" w:hAnsi="Univia Pro Light" w:cstheme="minorHAnsi"/>
          <w:sz w:val="24"/>
          <w:szCs w:val="24"/>
        </w:rPr>
      </w:pPr>
      <w:r w:rsidRPr="00616616">
        <w:rPr>
          <w:rFonts w:ascii="Univia Pro Light" w:hAnsi="Univia Pro Light" w:cstheme="minorHAnsi"/>
          <w:sz w:val="24"/>
          <w:szCs w:val="24"/>
        </w:rPr>
        <w:t>Los Juzgados Foráneos que no cuenten con vehículo oficial, el pago de transporte procederá únicamente cuando el gasto sea justificado, anexando la copia fotostática de la diligencia</w:t>
      </w:r>
      <w:r w:rsidR="007F1151" w:rsidRPr="00616616">
        <w:rPr>
          <w:rFonts w:ascii="Univia Pro Light" w:hAnsi="Univia Pro Light" w:cstheme="minorHAnsi"/>
          <w:sz w:val="24"/>
          <w:szCs w:val="24"/>
        </w:rPr>
        <w:t>.</w:t>
      </w:r>
    </w:p>
    <w:p w14:paraId="0467D397" w14:textId="77777777" w:rsidR="00DF2053" w:rsidRPr="00DF2053" w:rsidRDefault="00DF2053" w:rsidP="00DF2053">
      <w:pPr>
        <w:rPr>
          <w:rFonts w:ascii="Univia Pro Light" w:hAnsi="Univia Pro Light" w:cstheme="minorHAnsi"/>
        </w:rPr>
      </w:pPr>
    </w:p>
    <w:p w14:paraId="1E2CFCC2" w14:textId="77777777" w:rsidR="00185630" w:rsidRDefault="006F750F" w:rsidP="00616616">
      <w:pPr>
        <w:pStyle w:val="Prrafodelista"/>
        <w:numPr>
          <w:ilvl w:val="0"/>
          <w:numId w:val="72"/>
        </w:numPr>
        <w:spacing w:before="0" w:beforeAutospacing="0" w:after="0" w:afterAutospacing="0"/>
        <w:rPr>
          <w:rFonts w:ascii="Univia Pro Light" w:hAnsi="Univia Pro Light" w:cstheme="minorHAnsi"/>
          <w:sz w:val="24"/>
          <w:szCs w:val="24"/>
        </w:rPr>
      </w:pPr>
      <w:r w:rsidRPr="00616616">
        <w:rPr>
          <w:rFonts w:ascii="Univia Pro Light" w:hAnsi="Univia Pro Light" w:cstheme="minorHAnsi"/>
          <w:sz w:val="24"/>
          <w:szCs w:val="24"/>
        </w:rPr>
        <w:t>No se deberá adquirir directamente activo fijo (ventiladores, reguladores, impresoras, etc.) ya que las únicas áreas autorizadas para ello son la Dirección de Administración y la Dirección de Gestión Administrativa a través de la Unidad de Recursos Materiales y Servicios Generales, en su caso.</w:t>
      </w:r>
    </w:p>
    <w:p w14:paraId="3EE95B18" w14:textId="77777777" w:rsidR="00DF2053" w:rsidRPr="00DF2053" w:rsidRDefault="00DF2053" w:rsidP="00DF2053">
      <w:pPr>
        <w:pStyle w:val="Prrafodelista"/>
        <w:spacing w:before="0" w:beforeAutospacing="0" w:after="0" w:afterAutospacing="0"/>
        <w:ind w:left="862"/>
        <w:rPr>
          <w:rFonts w:ascii="Univia Pro Light" w:hAnsi="Univia Pro Light" w:cstheme="minorHAnsi"/>
          <w:sz w:val="24"/>
          <w:szCs w:val="24"/>
        </w:rPr>
      </w:pPr>
    </w:p>
    <w:p w14:paraId="19587F8A" w14:textId="77777777" w:rsidR="00185630" w:rsidRDefault="006F750F" w:rsidP="004C3485">
      <w:pPr>
        <w:pStyle w:val="Prrafodelista"/>
        <w:numPr>
          <w:ilvl w:val="0"/>
          <w:numId w:val="72"/>
        </w:numPr>
        <w:spacing w:before="0" w:beforeAutospacing="0" w:after="0" w:afterAutospacing="0"/>
        <w:rPr>
          <w:rFonts w:ascii="Univia Pro Light" w:hAnsi="Univia Pro Light" w:cstheme="minorHAnsi"/>
          <w:sz w:val="24"/>
          <w:szCs w:val="24"/>
        </w:rPr>
      </w:pPr>
      <w:r w:rsidRPr="00616616">
        <w:rPr>
          <w:rFonts w:ascii="Univia Pro Light" w:hAnsi="Univia Pro Light" w:cstheme="minorHAnsi"/>
          <w:sz w:val="24"/>
          <w:szCs w:val="24"/>
        </w:rPr>
        <w:t>Los gastos por mantenimiento a inmuebles, se pagarán solo si están autorizados por la Dirección de Infraestructura, la Dirección de Administración o la Dirección Gestión Administrativa, en su caso, debiendo anexar reporte fotográfico del mismo.</w:t>
      </w:r>
    </w:p>
    <w:p w14:paraId="7321801C" w14:textId="77777777" w:rsidR="00DF2053" w:rsidRPr="006F1A97" w:rsidRDefault="00DF2053" w:rsidP="00DF2053">
      <w:pPr>
        <w:pStyle w:val="Prrafodelista"/>
        <w:spacing w:before="0" w:beforeAutospacing="0" w:after="0" w:afterAutospacing="0"/>
        <w:ind w:left="862"/>
        <w:rPr>
          <w:rFonts w:ascii="Univia Pro Light" w:hAnsi="Univia Pro Light" w:cstheme="minorHAnsi"/>
          <w:sz w:val="16"/>
          <w:szCs w:val="24"/>
        </w:rPr>
      </w:pPr>
    </w:p>
    <w:p w14:paraId="673CAE1A" w14:textId="77777777" w:rsidR="00DE7739" w:rsidRDefault="006F750F" w:rsidP="004C3485">
      <w:pPr>
        <w:pStyle w:val="Prrafodelista"/>
        <w:numPr>
          <w:ilvl w:val="0"/>
          <w:numId w:val="72"/>
        </w:numPr>
        <w:spacing w:before="0" w:beforeAutospacing="0" w:after="0" w:afterAutospacing="0"/>
        <w:rPr>
          <w:rFonts w:ascii="Univia Pro Light" w:hAnsi="Univia Pro Light" w:cstheme="minorHAnsi"/>
          <w:sz w:val="24"/>
          <w:szCs w:val="24"/>
        </w:rPr>
      </w:pPr>
      <w:r w:rsidRPr="00616616">
        <w:rPr>
          <w:rFonts w:ascii="Univia Pro Light" w:hAnsi="Univia Pro Light" w:cstheme="minorHAnsi"/>
          <w:sz w:val="24"/>
          <w:szCs w:val="24"/>
        </w:rPr>
        <w:lastRenderedPageBreak/>
        <w:t>La documentación comprobatoria de los gastos efectuados por los juzgados de Control y Enjuiciamiento, deberán estar autorizados por la Dirección de Administración.</w:t>
      </w:r>
    </w:p>
    <w:p w14:paraId="1DF00612" w14:textId="77777777" w:rsidR="00DE7739" w:rsidRPr="006F1A97" w:rsidRDefault="00DE7739" w:rsidP="00DE7739">
      <w:pPr>
        <w:pStyle w:val="Prrafodelista"/>
        <w:spacing w:before="0" w:beforeAutospacing="0" w:after="0" w:afterAutospacing="0"/>
        <w:ind w:left="862"/>
        <w:rPr>
          <w:rFonts w:ascii="Univia Pro Light" w:hAnsi="Univia Pro Light" w:cstheme="minorHAnsi"/>
          <w:sz w:val="16"/>
          <w:szCs w:val="24"/>
        </w:rPr>
      </w:pPr>
    </w:p>
    <w:p w14:paraId="1C25A63A" w14:textId="77777777" w:rsidR="00185630" w:rsidRPr="00616616" w:rsidRDefault="006F750F" w:rsidP="004C3485">
      <w:pPr>
        <w:pStyle w:val="Prrafodelista"/>
        <w:numPr>
          <w:ilvl w:val="0"/>
          <w:numId w:val="72"/>
        </w:numPr>
        <w:spacing w:before="240" w:after="240"/>
        <w:rPr>
          <w:rFonts w:ascii="Univia Pro Light" w:hAnsi="Univia Pro Light" w:cstheme="minorHAnsi"/>
          <w:sz w:val="24"/>
          <w:szCs w:val="24"/>
        </w:rPr>
      </w:pPr>
      <w:r w:rsidRPr="00616616">
        <w:rPr>
          <w:rFonts w:ascii="Univia Pro Light" w:hAnsi="Univia Pro Light" w:cstheme="minorHAnsi"/>
          <w:sz w:val="24"/>
          <w:szCs w:val="24"/>
        </w:rPr>
        <w:t>Las facturas por gastos de fotocopiado y pasajes del personal de los juzgados, deberán contar con la autorización de la Secretaría Ejecutiva.</w:t>
      </w:r>
    </w:p>
    <w:p w14:paraId="6B66AFB2" w14:textId="77777777" w:rsidR="00185630" w:rsidRPr="006F1A97" w:rsidRDefault="00185630" w:rsidP="00616616">
      <w:pPr>
        <w:pStyle w:val="Prrafodelista"/>
        <w:spacing w:before="240" w:after="240"/>
        <w:ind w:left="862"/>
        <w:rPr>
          <w:rFonts w:ascii="Univia Pro Light" w:hAnsi="Univia Pro Light" w:cstheme="minorHAnsi"/>
          <w:sz w:val="16"/>
          <w:szCs w:val="24"/>
        </w:rPr>
      </w:pPr>
    </w:p>
    <w:p w14:paraId="5D6F3B72" w14:textId="77777777" w:rsidR="00185630" w:rsidRDefault="006F750F" w:rsidP="00616616">
      <w:pPr>
        <w:pStyle w:val="Prrafodelista"/>
        <w:numPr>
          <w:ilvl w:val="0"/>
          <w:numId w:val="72"/>
        </w:numPr>
        <w:spacing w:before="0" w:beforeAutospacing="0" w:after="0" w:afterAutospacing="0"/>
        <w:rPr>
          <w:rFonts w:ascii="Univia Pro Light" w:hAnsi="Univia Pro Light" w:cstheme="minorHAnsi"/>
          <w:sz w:val="24"/>
          <w:szCs w:val="24"/>
        </w:rPr>
      </w:pPr>
      <w:r w:rsidRPr="00616616">
        <w:rPr>
          <w:rFonts w:ascii="Univia Pro Light" w:hAnsi="Univia Pro Light" w:cstheme="minorHAnsi"/>
          <w:sz w:val="24"/>
          <w:szCs w:val="24"/>
        </w:rPr>
        <w:t>Los movimientos de personal que deriven de convenios de Sindicatos con la Secretaría de Administración del Gobierno del Estado, solo se autorizarán cuando previamente sea entregado el convenio firmado por los funcionarios facultados y autorizada su adhesión por el Poder Judicial.</w:t>
      </w:r>
    </w:p>
    <w:p w14:paraId="0F4860F4" w14:textId="77777777" w:rsidR="006F1A97" w:rsidRPr="006F1A97" w:rsidRDefault="006F1A97" w:rsidP="006F1A97">
      <w:pPr>
        <w:rPr>
          <w:rFonts w:ascii="Univia Pro Light" w:hAnsi="Univia Pro Light" w:cstheme="minorHAnsi"/>
        </w:rPr>
      </w:pPr>
    </w:p>
    <w:p w14:paraId="66BC30A1" w14:textId="77777777" w:rsidR="00185630" w:rsidRPr="00616616" w:rsidRDefault="006F750F" w:rsidP="004C3485">
      <w:pPr>
        <w:pStyle w:val="Prrafodelista"/>
        <w:numPr>
          <w:ilvl w:val="0"/>
          <w:numId w:val="72"/>
        </w:numPr>
        <w:spacing w:before="0" w:beforeAutospacing="0" w:after="0" w:afterAutospacing="0"/>
        <w:rPr>
          <w:rFonts w:ascii="Univia Pro Light" w:hAnsi="Univia Pro Light" w:cstheme="minorHAnsi"/>
          <w:sz w:val="24"/>
          <w:szCs w:val="24"/>
        </w:rPr>
      </w:pPr>
      <w:r w:rsidRPr="00616616">
        <w:rPr>
          <w:rFonts w:ascii="Univia Pro Light" w:hAnsi="Univia Pro Light" w:cstheme="minorHAnsi"/>
          <w:sz w:val="24"/>
          <w:szCs w:val="24"/>
        </w:rPr>
        <w:t>HORAS EXTRAS: Para su pago, únicamente procederá a las áreas autorizadas en base a la cobertura presupuestal y de acuerdo a las cargas de trabajo de los Juzgados Penales en turno”.</w:t>
      </w:r>
    </w:p>
    <w:p w14:paraId="5CA26EF9" w14:textId="77777777" w:rsidR="00185630" w:rsidRPr="00616616" w:rsidRDefault="00185630" w:rsidP="00616616">
      <w:pPr>
        <w:spacing w:line="360" w:lineRule="auto"/>
        <w:jc w:val="both"/>
        <w:rPr>
          <w:rFonts w:ascii="Univia Pro Light" w:hAnsi="Univia Pro Light" w:cstheme="minorHAnsi"/>
        </w:rPr>
      </w:pPr>
    </w:p>
    <w:p w14:paraId="5E88222B" w14:textId="77777777" w:rsidR="00FE1BF2" w:rsidRPr="00616616" w:rsidRDefault="006F750F" w:rsidP="004C3485">
      <w:pPr>
        <w:pStyle w:val="Prrafodelista"/>
        <w:numPr>
          <w:ilvl w:val="0"/>
          <w:numId w:val="72"/>
        </w:numPr>
        <w:spacing w:before="0" w:beforeAutospacing="0" w:after="0" w:afterAutospacing="0"/>
        <w:rPr>
          <w:rFonts w:ascii="Univia Pro Light" w:hAnsi="Univia Pro Light" w:cstheme="minorHAnsi"/>
          <w:sz w:val="24"/>
          <w:szCs w:val="24"/>
        </w:rPr>
      </w:pPr>
      <w:r w:rsidRPr="00616616">
        <w:rPr>
          <w:rFonts w:ascii="Univia Pro Light" w:hAnsi="Univia Pro Light" w:cstheme="minorHAnsi"/>
          <w:sz w:val="24"/>
          <w:szCs w:val="24"/>
        </w:rPr>
        <w:t>En el caso de prestaciones que se pagan por la actividad que realiza el trabajador (gastos insalubres, ayuda de pasajes), dicha prestación deberá suspenderse cuando el trabajador cambie de actividad, ya que la prestación únicamente se otorga por la actividad que se realiza.</w:t>
      </w:r>
    </w:p>
    <w:p w14:paraId="2793B20D" w14:textId="77777777" w:rsidR="00A712DB" w:rsidRPr="00B857E3" w:rsidRDefault="003B6B94" w:rsidP="00AC4859">
      <w:pPr>
        <w:pStyle w:val="Ttulo3"/>
        <w:rPr>
          <w:rFonts w:ascii="Univia Pro Light" w:hAnsi="Univia Pro Light"/>
        </w:rPr>
      </w:pPr>
      <w:bookmarkStart w:id="191" w:name="_Toc519698074"/>
      <w:r w:rsidRPr="00B857E3">
        <w:rPr>
          <w:rFonts w:ascii="Univia Pro Light" w:hAnsi="Univia Pro Light"/>
        </w:rPr>
        <w:t>Políticas de G</w:t>
      </w:r>
      <w:r w:rsidR="00A712DB" w:rsidRPr="00B857E3">
        <w:rPr>
          <w:rFonts w:ascii="Univia Pro Light" w:hAnsi="Univia Pro Light"/>
        </w:rPr>
        <w:t>asto para los Órganos Autónomos</w:t>
      </w:r>
      <w:bookmarkEnd w:id="191"/>
      <w:r w:rsidR="00A712DB" w:rsidRPr="00B857E3">
        <w:rPr>
          <w:rFonts w:ascii="Univia Pro Light" w:hAnsi="Univia Pro Light"/>
        </w:rPr>
        <w:t xml:space="preserve"> </w:t>
      </w:r>
    </w:p>
    <w:p w14:paraId="68225BCF" w14:textId="77777777" w:rsidR="002756A7" w:rsidRPr="00586626" w:rsidRDefault="002137DA" w:rsidP="000D1FE5">
      <w:pPr>
        <w:tabs>
          <w:tab w:val="left" w:pos="426"/>
        </w:tabs>
        <w:spacing w:before="360" w:after="360" w:line="360" w:lineRule="auto"/>
        <w:jc w:val="both"/>
        <w:rPr>
          <w:rFonts w:ascii="Univia Pro Light" w:hAnsi="Univia Pro Light" w:cstheme="minorHAnsi"/>
          <w:b/>
          <w:szCs w:val="26"/>
        </w:rPr>
      </w:pPr>
      <w:r w:rsidRPr="0024297E">
        <w:rPr>
          <w:rFonts w:ascii="Univia Pro Light" w:hAnsi="Univia Pro Light" w:cstheme="minorHAnsi"/>
          <w:b/>
          <w:szCs w:val="26"/>
        </w:rPr>
        <w:t>DEFENSORÍA DE LOS DERECHOS HUMANOS DEL PUEBLO DE OAXACA</w:t>
      </w:r>
    </w:p>
    <w:p w14:paraId="09291228" w14:textId="77777777" w:rsidR="00942B41" w:rsidRPr="00942B41" w:rsidRDefault="00942B41" w:rsidP="00942B41">
      <w:pPr>
        <w:spacing w:before="240" w:after="240" w:line="360" w:lineRule="auto"/>
        <w:jc w:val="both"/>
        <w:rPr>
          <w:rFonts w:ascii="Univia Pro Light" w:hAnsi="Univia Pro Light" w:cstheme="minorHAnsi"/>
          <w:lang w:val="es-ES"/>
        </w:rPr>
      </w:pPr>
      <w:r w:rsidRPr="00942B41">
        <w:rPr>
          <w:rFonts w:ascii="Univia Pro Light" w:hAnsi="Univia Pro Light" w:cstheme="minorHAnsi"/>
          <w:lang w:val="es-ES"/>
        </w:rPr>
        <w:t xml:space="preserve">La Defensoría de los Derechos Humanos del Pueblo de Oaxaca, es  un organismo público, autónomo, ciudadanizado con personalidad jurídica y patrimonio propio; su objeto es la defensa, protección, promoción, estudio y difusión de los derechos </w:t>
      </w:r>
      <w:r w:rsidRPr="00942B41">
        <w:rPr>
          <w:rFonts w:ascii="Univia Pro Light" w:hAnsi="Univia Pro Light" w:cstheme="minorHAnsi"/>
          <w:lang w:val="es-ES"/>
        </w:rPr>
        <w:lastRenderedPageBreak/>
        <w:t>humanos, así como la prevención, atención y erradicación de la discriminación y la violencia que sufren las personas por su condición, posición social, identidad cultural, política, económica, género, discapacidades, origen, orientación y preferencia sexual, ciudadanía, migración, sexo, nacionalidad, salud, religión e ideología, o cualquier otra que vulnere la dignidad de la persona; se rige por los principios de universalidad, irrenunciabilidad, integralidad, exigibilidad y progresividad; es independiente de los poderes del Estado, de cualquier institución o autoridad y goza de autonomía técnica, organizativa, funcional, financiera, presupuestal,  y administrativa, en este contexto se formulan las políticas de gasto 2019, que a continuación se señalan:</w:t>
      </w:r>
    </w:p>
    <w:p w14:paraId="07AA48F9" w14:textId="77777777" w:rsidR="00942B41" w:rsidRPr="00942B41" w:rsidRDefault="002756A7" w:rsidP="00942B41">
      <w:pPr>
        <w:spacing w:before="240" w:after="240" w:line="360" w:lineRule="auto"/>
        <w:jc w:val="both"/>
        <w:rPr>
          <w:rFonts w:ascii="Univia Pro Light" w:hAnsi="Univia Pro Light"/>
          <w:lang w:val="es-ES"/>
        </w:rPr>
      </w:pPr>
      <w:r w:rsidRPr="00B857E3">
        <w:rPr>
          <w:rFonts w:ascii="Univia Pro Light" w:hAnsi="Univia Pro Light" w:cstheme="minorHAnsi"/>
          <w:b/>
          <w:lang w:val="es-ES_tradnl"/>
        </w:rPr>
        <w:t>Autonomía de gestión</w:t>
      </w:r>
      <w:r w:rsidR="00D368D9" w:rsidRPr="00B857E3">
        <w:rPr>
          <w:rFonts w:ascii="Univia Pro Light" w:hAnsi="Univia Pro Light" w:cstheme="minorHAnsi"/>
          <w:b/>
          <w:lang w:val="es-ES_tradnl"/>
        </w:rPr>
        <w:t xml:space="preserve">: </w:t>
      </w:r>
      <w:r w:rsidR="00942B41" w:rsidRPr="00942B41">
        <w:rPr>
          <w:rFonts w:ascii="Univia Pro Light" w:hAnsi="Univia Pro Light"/>
          <w:lang w:val="es-ES"/>
        </w:rPr>
        <w:t xml:space="preserve">Se refiere al desarrollo de las funciones, sin subordinación a cualquier tipo o nivel de gobierno, decidir libremente sobre su organización, funcionamiento, financiamiento, administración y resolución a casos concretos que versen en materia de derechos humanos, sobre el principio de autonomía. Por ende, se fortalece su capacidad institucional a través de acciones de reglamentación y normatividad interna. </w:t>
      </w:r>
    </w:p>
    <w:p w14:paraId="2ABE3407" w14:textId="77777777" w:rsidR="0010552A" w:rsidRPr="0010552A" w:rsidRDefault="002756A7" w:rsidP="0010552A">
      <w:pPr>
        <w:spacing w:before="240" w:after="240" w:line="360" w:lineRule="auto"/>
        <w:jc w:val="both"/>
        <w:rPr>
          <w:rFonts w:ascii="Univia Pro Light" w:hAnsi="Univia Pro Light" w:cstheme="minorHAnsi"/>
          <w:lang w:val="es-ES"/>
        </w:rPr>
      </w:pPr>
      <w:r w:rsidRPr="00B857E3">
        <w:rPr>
          <w:rFonts w:ascii="Univia Pro Light" w:hAnsi="Univia Pro Light" w:cstheme="minorHAnsi"/>
          <w:b/>
          <w:lang w:val="es-ES_tradnl"/>
        </w:rPr>
        <w:t>Planeación participativa</w:t>
      </w:r>
      <w:r w:rsidR="00D368D9" w:rsidRPr="00B857E3">
        <w:rPr>
          <w:rFonts w:ascii="Univia Pro Light" w:hAnsi="Univia Pro Light" w:cstheme="minorHAnsi"/>
          <w:b/>
          <w:lang w:val="es-ES_tradnl"/>
        </w:rPr>
        <w:t>:</w:t>
      </w:r>
      <w:r w:rsidR="00D368D9" w:rsidRPr="00B857E3">
        <w:rPr>
          <w:rFonts w:ascii="Univia Pro Light" w:hAnsi="Univia Pro Light" w:cstheme="minorHAnsi"/>
          <w:lang w:val="es-ES_tradnl"/>
        </w:rPr>
        <w:t xml:space="preserve"> </w:t>
      </w:r>
      <w:r w:rsidR="0010552A" w:rsidRPr="0010552A">
        <w:rPr>
          <w:rFonts w:ascii="Univia Pro Light" w:hAnsi="Univia Pro Light" w:cstheme="minorHAnsi"/>
          <w:lang w:val="es-ES"/>
        </w:rPr>
        <w:t>La Defensoría de los Derechos Humanos del Pueblo de Oaxaca, en el marco de la Ley  dará cumplimiento a sus atribuciones mediante el Programa Operativo Anual 2019 y su correspondiente presupuesto,  el cual se formula a partir de procesos de planeación, programación y presupuestación  participativa, tomando en cuenta a su Consejo Ciudadano, a las diversas áreas operativas que la conforman, así como a las demandas que plantea la población a este organismo, desarrollando ejercicios de priorización  que permita ampliar la cobertura territorial y especializada para una mejor atención de la población a través de las siguientes vertientes sustantivas:</w:t>
      </w:r>
    </w:p>
    <w:p w14:paraId="5DDEB387" w14:textId="77777777" w:rsidR="0010552A" w:rsidRDefault="0010552A" w:rsidP="004C3485">
      <w:pPr>
        <w:pStyle w:val="Prrafodelista"/>
        <w:numPr>
          <w:ilvl w:val="0"/>
          <w:numId w:val="65"/>
        </w:numPr>
        <w:spacing w:before="240" w:beforeAutospacing="0" w:after="240" w:afterAutospacing="0"/>
        <w:rPr>
          <w:rFonts w:ascii="Univia Pro Light" w:hAnsi="Univia Pro Light" w:cstheme="minorHAnsi"/>
          <w:sz w:val="24"/>
          <w:szCs w:val="24"/>
        </w:rPr>
      </w:pPr>
      <w:r w:rsidRPr="0010552A">
        <w:rPr>
          <w:rFonts w:ascii="Univia Pro Light" w:hAnsi="Univia Pro Light" w:cstheme="minorHAnsi"/>
          <w:sz w:val="24"/>
          <w:szCs w:val="24"/>
        </w:rPr>
        <w:lastRenderedPageBreak/>
        <w:t>Promoción, formación y desarrollo de políticas públicas en Derechos Humanos, que incluirá acciones de educación, investigación, promoción y difusión de la cultura de los derechos humanos, así como el diseño, implementación y evaluación de políticas públicas de la materia.</w:t>
      </w:r>
    </w:p>
    <w:p w14:paraId="439A2AB8" w14:textId="77777777" w:rsidR="0010552A" w:rsidRPr="006F1A97" w:rsidRDefault="0010552A" w:rsidP="0010552A">
      <w:pPr>
        <w:pStyle w:val="Prrafodelista"/>
        <w:spacing w:before="240" w:beforeAutospacing="0" w:after="240" w:afterAutospacing="0"/>
        <w:rPr>
          <w:rFonts w:ascii="Univia Pro Light" w:hAnsi="Univia Pro Light" w:cstheme="minorHAnsi"/>
          <w:sz w:val="16"/>
          <w:szCs w:val="24"/>
        </w:rPr>
      </w:pPr>
    </w:p>
    <w:p w14:paraId="0C65A52C" w14:textId="77777777" w:rsidR="0010552A" w:rsidRPr="0010552A" w:rsidRDefault="0010552A" w:rsidP="004C3485">
      <w:pPr>
        <w:pStyle w:val="Prrafodelista"/>
        <w:numPr>
          <w:ilvl w:val="0"/>
          <w:numId w:val="65"/>
        </w:numPr>
        <w:spacing w:before="240" w:beforeAutospacing="0" w:after="240" w:afterAutospacing="0"/>
        <w:rPr>
          <w:rFonts w:ascii="Univia Pro Light" w:hAnsi="Univia Pro Light" w:cstheme="minorHAnsi"/>
          <w:sz w:val="24"/>
          <w:szCs w:val="24"/>
        </w:rPr>
      </w:pPr>
      <w:r w:rsidRPr="0010552A">
        <w:rPr>
          <w:rFonts w:ascii="Univia Pro Light" w:hAnsi="Univia Pro Light" w:cstheme="minorHAnsi"/>
          <w:sz w:val="24"/>
          <w:szCs w:val="24"/>
        </w:rPr>
        <w:t>Defensa y protección de los Derechos Humanos, que comprende la recepción, atención, estudio, gestión, acompañamiento, resolución y recomendaciones como respuesta a las necesidades planteadas por las personas violentadas en sus derechos humanos; atendidas con calidez, amabilidad, protección y veracidad.</w:t>
      </w:r>
    </w:p>
    <w:p w14:paraId="327E31AC" w14:textId="77777777" w:rsidR="0010552A" w:rsidRPr="006F1A97" w:rsidRDefault="0010552A" w:rsidP="0010552A">
      <w:pPr>
        <w:pStyle w:val="Prrafodelista"/>
        <w:spacing w:before="0" w:beforeAutospacing="0" w:after="0" w:afterAutospacing="0"/>
        <w:rPr>
          <w:rFonts w:ascii="Univia Pro Light" w:hAnsi="Univia Pro Light" w:cstheme="minorHAnsi"/>
          <w:sz w:val="16"/>
          <w:szCs w:val="24"/>
        </w:rPr>
      </w:pPr>
    </w:p>
    <w:p w14:paraId="2E445F2A" w14:textId="77777777" w:rsidR="0010552A" w:rsidRPr="0010552A" w:rsidRDefault="0010552A" w:rsidP="004C3485">
      <w:pPr>
        <w:pStyle w:val="Prrafodelista"/>
        <w:numPr>
          <w:ilvl w:val="0"/>
          <w:numId w:val="65"/>
        </w:numPr>
        <w:spacing w:before="0" w:beforeAutospacing="0" w:after="0" w:afterAutospacing="0"/>
        <w:rPr>
          <w:rFonts w:ascii="Univia Pro Light" w:hAnsi="Univia Pro Light" w:cstheme="minorHAnsi"/>
          <w:sz w:val="24"/>
          <w:szCs w:val="24"/>
        </w:rPr>
      </w:pPr>
      <w:r w:rsidRPr="0010552A">
        <w:rPr>
          <w:rFonts w:ascii="Univia Pro Light" w:hAnsi="Univia Pro Light" w:cstheme="minorHAnsi"/>
          <w:sz w:val="24"/>
          <w:szCs w:val="24"/>
        </w:rPr>
        <w:t>Gestión para la ejecución de la acción “Derechos Humanos para la Cohesión Social” que comprenden la toma de acciones de promoción y defensa de los Derechos Humanos en cumplimiento al contrato de subvención entre la Unión Europea, la Agencia Mexicana de Cooperación Internacional para el Desarrollo y la Defensoría de los Derechos Humanos del Pueblo de Oaxaca, culminando este proyecto en julio de 2019.</w:t>
      </w:r>
    </w:p>
    <w:p w14:paraId="10039345" w14:textId="77777777" w:rsidR="002756A7" w:rsidRPr="00586626" w:rsidRDefault="002756A7" w:rsidP="0010552A">
      <w:pPr>
        <w:spacing w:before="240" w:after="240" w:line="360" w:lineRule="auto"/>
        <w:jc w:val="both"/>
        <w:rPr>
          <w:rFonts w:ascii="Univia Pro Light" w:hAnsi="Univia Pro Light" w:cstheme="minorHAnsi"/>
          <w:b/>
          <w:szCs w:val="26"/>
          <w:lang w:val="es-ES_tradnl"/>
        </w:rPr>
      </w:pPr>
      <w:r w:rsidRPr="00586626">
        <w:rPr>
          <w:rFonts w:ascii="Univia Pro Light" w:hAnsi="Univia Pro Light" w:cstheme="minorHAnsi"/>
          <w:b/>
          <w:szCs w:val="26"/>
          <w:lang w:val="es-ES_tradnl"/>
        </w:rPr>
        <w:t xml:space="preserve">Austeridad Presupuestal y optimización del gasto </w:t>
      </w:r>
      <w:r w:rsidR="000D1FE5" w:rsidRPr="00586626">
        <w:rPr>
          <w:rFonts w:ascii="Univia Pro Light" w:hAnsi="Univia Pro Light" w:cstheme="minorHAnsi"/>
          <w:b/>
          <w:szCs w:val="26"/>
          <w:lang w:val="es-ES_tradnl"/>
        </w:rPr>
        <w:t>público</w:t>
      </w:r>
    </w:p>
    <w:p w14:paraId="74357CB4" w14:textId="77777777" w:rsidR="0010552A" w:rsidRPr="0010552A" w:rsidRDefault="0010552A" w:rsidP="0010552A">
      <w:pPr>
        <w:spacing w:before="240" w:after="240" w:line="360" w:lineRule="auto"/>
        <w:jc w:val="both"/>
        <w:rPr>
          <w:rFonts w:ascii="Univia Pro Light" w:hAnsi="Univia Pro Light" w:cstheme="minorHAnsi"/>
          <w:lang w:val="es-ES"/>
        </w:rPr>
      </w:pPr>
      <w:r w:rsidRPr="0010552A">
        <w:rPr>
          <w:rFonts w:ascii="Univia Pro Light" w:hAnsi="Univia Pro Light" w:cstheme="minorHAnsi"/>
          <w:lang w:val="es-ES"/>
        </w:rPr>
        <w:t xml:space="preserve">Será indispensable sujetar el gasto público al Presupuesto aprobado sobre la base de la Ley Estatal de Presupuesto y Responsabilidad Hacendaria, especialmente en materia de austeridad y uso racional de los recursos, sin que esto signifique el abandono u omisión de las obligaciones y responsabilidades que le determina la ley. </w:t>
      </w:r>
    </w:p>
    <w:p w14:paraId="42FDFFE6" w14:textId="77777777" w:rsidR="0010552A" w:rsidRPr="0010552A" w:rsidRDefault="0010552A" w:rsidP="0010552A">
      <w:pPr>
        <w:spacing w:before="240" w:after="240" w:line="360" w:lineRule="auto"/>
        <w:jc w:val="both"/>
        <w:rPr>
          <w:rFonts w:ascii="Univia Pro Light" w:hAnsi="Univia Pro Light" w:cstheme="minorHAnsi"/>
          <w:lang w:val="es-ES"/>
        </w:rPr>
      </w:pPr>
      <w:r w:rsidRPr="0010552A">
        <w:rPr>
          <w:rFonts w:ascii="Univia Pro Light" w:hAnsi="Univia Pro Light" w:cstheme="minorHAnsi"/>
          <w:lang w:val="es-ES"/>
        </w:rPr>
        <w:t xml:space="preserve">En este sentido se emprenderán acciones de optimización de los recursos financieros, humanos, materiales, servicios generales e infraestructura de la Defensoría, evitando su uso irracional y maximizando los beneficios para la población oaxaqueña. </w:t>
      </w:r>
    </w:p>
    <w:p w14:paraId="254EF3CC" w14:textId="77777777" w:rsidR="002756A7" w:rsidRPr="00586626" w:rsidRDefault="002756A7" w:rsidP="00AC4859">
      <w:pPr>
        <w:spacing w:before="240" w:after="240" w:line="360" w:lineRule="auto"/>
        <w:jc w:val="both"/>
        <w:rPr>
          <w:rFonts w:ascii="Univia Pro Light" w:hAnsi="Univia Pro Light" w:cstheme="minorHAnsi"/>
          <w:b/>
          <w:szCs w:val="26"/>
        </w:rPr>
      </w:pPr>
      <w:r w:rsidRPr="00586626">
        <w:rPr>
          <w:rFonts w:ascii="Univia Pro Light" w:hAnsi="Univia Pro Light" w:cstheme="minorHAnsi"/>
          <w:b/>
          <w:szCs w:val="26"/>
          <w:lang w:val="es-ES_tradnl"/>
        </w:rPr>
        <w:lastRenderedPageBreak/>
        <w:t>Formación y</w:t>
      </w:r>
      <w:r w:rsidRPr="00586626">
        <w:rPr>
          <w:rFonts w:ascii="Univia Pro Light" w:hAnsi="Univia Pro Light" w:cstheme="minorHAnsi"/>
          <w:b/>
          <w:szCs w:val="26"/>
        </w:rPr>
        <w:t xml:space="preserve"> capacitación para el desarrollo de los recursos humanos</w:t>
      </w:r>
    </w:p>
    <w:p w14:paraId="60EB9965" w14:textId="77777777" w:rsidR="0010552A" w:rsidRPr="0010552A" w:rsidRDefault="0010552A" w:rsidP="00E47D97">
      <w:pPr>
        <w:spacing w:before="240" w:after="240" w:line="360" w:lineRule="auto"/>
        <w:jc w:val="both"/>
        <w:rPr>
          <w:rFonts w:ascii="Univia Pro Light" w:hAnsi="Univia Pro Light" w:cstheme="minorHAnsi"/>
          <w:lang w:val="es-ES"/>
        </w:rPr>
      </w:pPr>
      <w:r w:rsidRPr="0010552A">
        <w:rPr>
          <w:rFonts w:ascii="Univia Pro Light" w:hAnsi="Univia Pro Light" w:cstheme="minorHAnsi"/>
          <w:lang w:val="es-ES"/>
        </w:rPr>
        <w:t>En la Constitución Política de los Estados Unidos Mexicanos se encuentran plasmadas las principales leyes que protegen a los trabajadores del país. De ellas derivan otras como la Ley Federal del Trabajo y la Ley de Trabajadores al Servicio del Estado.</w:t>
      </w:r>
    </w:p>
    <w:p w14:paraId="4968B20D" w14:textId="77777777" w:rsidR="007D7E18" w:rsidRDefault="0010552A" w:rsidP="00E47D97">
      <w:pPr>
        <w:spacing w:before="240" w:after="240" w:line="360" w:lineRule="auto"/>
        <w:jc w:val="both"/>
        <w:rPr>
          <w:rFonts w:ascii="Univia Pro Light" w:hAnsi="Univia Pro Light" w:cstheme="minorHAnsi"/>
          <w:lang w:val="es-ES"/>
        </w:rPr>
      </w:pPr>
      <w:r w:rsidRPr="0010552A">
        <w:rPr>
          <w:rFonts w:ascii="Univia Pro Light" w:hAnsi="Univia Pro Light" w:cstheme="minorHAnsi"/>
          <w:lang w:val="es-ES"/>
        </w:rPr>
        <w:t>Al respecto esta Defensoría promoverá acciones de formación profesional, actualización en materia de derechos humanos y capacitación al personal del organismo que permita desarrollarse con eficiencia, eficacia y efectividad.</w:t>
      </w:r>
    </w:p>
    <w:p w14:paraId="61624B41" w14:textId="77777777" w:rsidR="002756A7" w:rsidRPr="00586626" w:rsidRDefault="002756A7" w:rsidP="00AC4859">
      <w:pPr>
        <w:spacing w:before="240" w:after="240" w:line="360" w:lineRule="auto"/>
        <w:rPr>
          <w:rFonts w:ascii="Univia Pro Light" w:hAnsi="Univia Pro Light" w:cstheme="minorHAnsi"/>
          <w:b/>
          <w:szCs w:val="26"/>
          <w:lang w:val="es-ES_tradnl"/>
        </w:rPr>
      </w:pPr>
      <w:r w:rsidRPr="00586626">
        <w:rPr>
          <w:rFonts w:ascii="Univia Pro Light" w:hAnsi="Univia Pro Light" w:cstheme="minorHAnsi"/>
          <w:b/>
          <w:szCs w:val="26"/>
          <w:lang w:val="es-ES_tradnl"/>
        </w:rPr>
        <w:t>Transparencia del Gasto Público</w:t>
      </w:r>
    </w:p>
    <w:p w14:paraId="12EDF4E0" w14:textId="77777777" w:rsidR="0024297E" w:rsidRPr="0010552A" w:rsidRDefault="0010552A" w:rsidP="00E47D97">
      <w:pPr>
        <w:spacing w:before="240" w:after="240" w:line="360" w:lineRule="auto"/>
        <w:jc w:val="both"/>
        <w:rPr>
          <w:rFonts w:ascii="Univia Pro Light" w:hAnsi="Univia Pro Light" w:cstheme="minorHAnsi"/>
          <w:lang w:val="es-ES"/>
        </w:rPr>
      </w:pPr>
      <w:r w:rsidRPr="0010552A">
        <w:rPr>
          <w:rFonts w:ascii="Univia Pro Light" w:hAnsi="Univia Pro Light" w:cstheme="minorHAnsi"/>
          <w:lang w:val="es-ES"/>
        </w:rPr>
        <w:t>Transparentar el ejercicio del gasto público a la población en las vías y medios que indique la legislación en materia de transparencia y acceso a la información pública, con veracidad y oportunidad.</w:t>
      </w:r>
    </w:p>
    <w:p w14:paraId="4DD7FD4E" w14:textId="77777777" w:rsidR="002756A7" w:rsidRPr="00586626" w:rsidRDefault="002756A7" w:rsidP="00E47D97">
      <w:pPr>
        <w:spacing w:before="240" w:after="240" w:line="360" w:lineRule="auto"/>
        <w:jc w:val="both"/>
        <w:rPr>
          <w:rFonts w:ascii="Univia Pro Light" w:hAnsi="Univia Pro Light" w:cstheme="minorHAnsi"/>
          <w:b/>
          <w:szCs w:val="26"/>
        </w:rPr>
      </w:pPr>
      <w:r w:rsidRPr="00586626">
        <w:rPr>
          <w:rFonts w:ascii="Univia Pro Light" w:hAnsi="Univia Pro Light" w:cstheme="minorHAnsi"/>
          <w:b/>
          <w:szCs w:val="26"/>
        </w:rPr>
        <w:t>Progresividad presupuestal</w:t>
      </w:r>
    </w:p>
    <w:p w14:paraId="721D818F" w14:textId="77777777" w:rsidR="0010552A" w:rsidRPr="0010552A" w:rsidRDefault="0010552A" w:rsidP="00E47D97">
      <w:pPr>
        <w:tabs>
          <w:tab w:val="left" w:pos="426"/>
        </w:tabs>
        <w:spacing w:before="240" w:after="240" w:line="360" w:lineRule="auto"/>
        <w:jc w:val="both"/>
        <w:rPr>
          <w:rFonts w:ascii="Univia Pro Light" w:hAnsi="Univia Pro Light" w:cstheme="minorHAnsi"/>
          <w:lang w:val="es-ES"/>
        </w:rPr>
      </w:pPr>
      <w:r w:rsidRPr="0010552A">
        <w:rPr>
          <w:rFonts w:ascii="Univia Pro Light" w:hAnsi="Univia Pro Light" w:cstheme="minorHAnsi"/>
          <w:lang w:val="es-ES"/>
        </w:rPr>
        <w:t>La incorporación de los Derechos Humanos en la Constitución Política de los Estados Unidos Mexicanos y en la Constitución Política Local, que creó y fortaleció la protección y defensa de los Derechos Humanos, trae consigo el reconocimiento de los principios constitucionales en la materia que implica una forma distinta de concebir la relación entre el Estado y la Defensoría de los Derechos Humanos del Pueblo de Oaxaca.</w:t>
      </w:r>
    </w:p>
    <w:p w14:paraId="71003E30" w14:textId="77777777" w:rsidR="0010552A" w:rsidRPr="0010552A" w:rsidRDefault="0010552A" w:rsidP="00E47D97">
      <w:pPr>
        <w:tabs>
          <w:tab w:val="left" w:pos="426"/>
        </w:tabs>
        <w:spacing w:before="240" w:after="240" w:line="360" w:lineRule="auto"/>
        <w:jc w:val="both"/>
        <w:rPr>
          <w:rFonts w:ascii="Univia Pro Light" w:hAnsi="Univia Pro Light" w:cstheme="minorHAnsi"/>
          <w:lang w:val="es-ES"/>
        </w:rPr>
      </w:pPr>
      <w:r w:rsidRPr="0010552A">
        <w:rPr>
          <w:rFonts w:ascii="Univia Pro Light" w:hAnsi="Univia Pro Light" w:cstheme="minorHAnsi"/>
          <w:lang w:val="es-ES"/>
        </w:rPr>
        <w:t>El párrafo tercero del artículo 1° de nuestra Carta Magna establece que: “Todas las autoridades, en el ámbito de sus respectivas competencias, tienen la obligación de promover, respetar, proteger y garantizar los derechos humanos de conformidad con los principios de universalidad, interdependencia, indivisibilidad y progresividad”.</w:t>
      </w:r>
    </w:p>
    <w:p w14:paraId="315E9F5D" w14:textId="77777777" w:rsidR="007D7E18" w:rsidRDefault="0010552A" w:rsidP="00E47D97">
      <w:pPr>
        <w:tabs>
          <w:tab w:val="left" w:pos="426"/>
        </w:tabs>
        <w:spacing w:before="360" w:after="360" w:line="360" w:lineRule="auto"/>
        <w:jc w:val="both"/>
        <w:rPr>
          <w:rFonts w:ascii="Univia Pro Light" w:hAnsi="Univia Pro Light" w:cstheme="minorHAnsi"/>
          <w:lang w:val="es-ES"/>
        </w:rPr>
      </w:pPr>
      <w:r w:rsidRPr="0010552A">
        <w:rPr>
          <w:rFonts w:ascii="Univia Pro Light" w:hAnsi="Univia Pro Light" w:cstheme="minorHAnsi"/>
          <w:lang w:val="es-ES"/>
        </w:rPr>
        <w:lastRenderedPageBreak/>
        <w:t>Con base en este último principio, no es posible que se limite o restrinja los derechos adquiridos, por el contrario, la progresividad permite que el Estado amplié la protección lograda, en tal sentido, el presupuesto que se asigne a esta Defensoría no podrá ser menor al que se aprobó en el ejercicio 2018.</w:t>
      </w:r>
    </w:p>
    <w:p w14:paraId="1A5BDA00" w14:textId="77777777" w:rsidR="00A712DB" w:rsidRPr="00586626" w:rsidRDefault="002137DA" w:rsidP="0010552A">
      <w:pPr>
        <w:tabs>
          <w:tab w:val="left" w:pos="426"/>
        </w:tabs>
        <w:spacing w:before="360" w:after="360" w:line="360" w:lineRule="auto"/>
        <w:jc w:val="both"/>
        <w:rPr>
          <w:rFonts w:ascii="Univia Pro Light" w:hAnsi="Univia Pro Light" w:cstheme="minorHAnsi"/>
          <w:b/>
          <w:szCs w:val="26"/>
        </w:rPr>
      </w:pPr>
      <w:r w:rsidRPr="0024297E">
        <w:rPr>
          <w:rFonts w:ascii="Univia Pro Light" w:hAnsi="Univia Pro Light" w:cstheme="minorHAnsi"/>
          <w:b/>
          <w:szCs w:val="26"/>
        </w:rPr>
        <w:t>INSTITUTO DE ACCESO A LA INFORMACIÓN PÚBLICA Y PROTECCIÓN DE DATOS PERSONALES DEL ESTADO DE OAXACA</w:t>
      </w:r>
    </w:p>
    <w:p w14:paraId="50C6F43C" w14:textId="77777777" w:rsidR="00D849C0" w:rsidRPr="00D849C0" w:rsidRDefault="0024297E" w:rsidP="00D849C0">
      <w:pPr>
        <w:tabs>
          <w:tab w:val="left" w:pos="426"/>
        </w:tabs>
        <w:spacing w:before="240" w:after="240" w:line="360" w:lineRule="auto"/>
        <w:jc w:val="both"/>
        <w:rPr>
          <w:rFonts w:ascii="Univia Pro Light" w:hAnsi="Univia Pro Light" w:cstheme="minorHAnsi"/>
          <w:b/>
          <w:szCs w:val="26"/>
          <w:lang w:val="es-ES_tradnl"/>
        </w:rPr>
      </w:pPr>
      <w:r>
        <w:rPr>
          <w:rFonts w:ascii="Univia Pro Light" w:hAnsi="Univia Pro Light" w:cstheme="minorHAnsi"/>
          <w:b/>
          <w:szCs w:val="26"/>
          <w:lang w:val="es-ES_tradnl"/>
        </w:rPr>
        <w:t>P</w:t>
      </w:r>
      <w:r w:rsidRPr="00D849C0">
        <w:rPr>
          <w:rFonts w:ascii="Univia Pro Light" w:hAnsi="Univia Pro Light" w:cstheme="minorHAnsi"/>
          <w:b/>
          <w:szCs w:val="26"/>
          <w:lang w:val="es-ES_tradnl"/>
        </w:rPr>
        <w:t>olíticas de gasto 2019</w:t>
      </w:r>
    </w:p>
    <w:p w14:paraId="7B949183" w14:textId="77777777" w:rsidR="00D849C0" w:rsidRPr="00D849C0" w:rsidRDefault="00D849C0" w:rsidP="00D849C0">
      <w:pPr>
        <w:tabs>
          <w:tab w:val="left" w:pos="426"/>
        </w:tabs>
        <w:spacing w:before="240" w:after="240" w:line="360" w:lineRule="auto"/>
        <w:jc w:val="both"/>
        <w:rPr>
          <w:rFonts w:ascii="Univia Pro Light" w:hAnsi="Univia Pro Light" w:cstheme="minorHAnsi"/>
          <w:lang w:val="es-ES_tradnl"/>
        </w:rPr>
      </w:pPr>
      <w:r w:rsidRPr="00D849C0">
        <w:rPr>
          <w:rFonts w:ascii="Univia Pro Light" w:hAnsi="Univia Pro Light" w:cstheme="minorHAnsi"/>
          <w:lang w:val="es-ES_tradnl"/>
        </w:rPr>
        <w:t xml:space="preserve">La aplicación y ejercicio de los recursos que se </w:t>
      </w:r>
      <w:r w:rsidR="00EA038B" w:rsidRPr="00D849C0">
        <w:rPr>
          <w:rFonts w:ascii="Univia Pro Light" w:hAnsi="Univia Pro Light" w:cstheme="minorHAnsi"/>
          <w:lang w:val="es-ES_tradnl"/>
        </w:rPr>
        <w:t>asignarán</w:t>
      </w:r>
      <w:r w:rsidRPr="00D849C0">
        <w:rPr>
          <w:rFonts w:ascii="Univia Pro Light" w:hAnsi="Univia Pro Light" w:cstheme="minorHAnsi"/>
          <w:lang w:val="es-ES_tradnl"/>
        </w:rPr>
        <w:t xml:space="preserve"> al IAIP mediante el presupuesto de egresos para el ejercicio 2019 se ejercerán apegados a políticas de austeridad y eficiencia, siempre procurando los principios de economía, eficiencia, eficacia, imparcialidad, honradez, legalidad y transparencia.</w:t>
      </w:r>
    </w:p>
    <w:p w14:paraId="0D9F4820" w14:textId="77777777" w:rsidR="00D47B67" w:rsidRPr="00D849C0" w:rsidRDefault="00D849C0" w:rsidP="00D849C0">
      <w:pPr>
        <w:tabs>
          <w:tab w:val="left" w:pos="426"/>
        </w:tabs>
        <w:spacing w:before="240" w:after="240" w:line="360" w:lineRule="auto"/>
        <w:jc w:val="both"/>
        <w:rPr>
          <w:rFonts w:ascii="Univia Pro Light" w:hAnsi="Univia Pro Light" w:cstheme="minorHAnsi"/>
          <w:lang w:val="es-ES_tradnl"/>
        </w:rPr>
      </w:pPr>
      <w:r w:rsidRPr="00D849C0">
        <w:rPr>
          <w:rFonts w:ascii="Univia Pro Light" w:hAnsi="Univia Pro Light" w:cstheme="minorHAnsi"/>
          <w:lang w:val="es-ES_tradnl"/>
        </w:rPr>
        <w:t xml:space="preserve">Así mismo, las adquisiciones se </w:t>
      </w:r>
      <w:r w:rsidR="00EA038B" w:rsidRPr="00D849C0">
        <w:rPr>
          <w:rFonts w:ascii="Univia Pro Light" w:hAnsi="Univia Pro Light" w:cstheme="minorHAnsi"/>
          <w:lang w:val="es-ES_tradnl"/>
        </w:rPr>
        <w:t>realizarán</w:t>
      </w:r>
      <w:r w:rsidRPr="00D849C0">
        <w:rPr>
          <w:rFonts w:ascii="Univia Pro Light" w:hAnsi="Univia Pro Light" w:cstheme="minorHAnsi"/>
          <w:lang w:val="es-ES_tradnl"/>
        </w:rPr>
        <w:t xml:space="preserve"> de manera transparente y siempre apegadas a la normatividad vigente en la materia, siempre atendido las necesidades reales del Instituto que le permitan cumplir con su mandato legal.</w:t>
      </w:r>
    </w:p>
    <w:p w14:paraId="329EBF14" w14:textId="77777777" w:rsidR="00A712DB" w:rsidRPr="00B857E3" w:rsidRDefault="00595E39"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b/>
        </w:rPr>
        <w:t xml:space="preserve">A) </w:t>
      </w:r>
      <w:r w:rsidR="00F746DE" w:rsidRPr="00B857E3">
        <w:rPr>
          <w:rFonts w:ascii="Univia Pro Light" w:hAnsi="Univia Pro Light" w:cstheme="minorHAnsi"/>
          <w:b/>
        </w:rPr>
        <w:t>S</w:t>
      </w:r>
      <w:r w:rsidRPr="00B857E3">
        <w:rPr>
          <w:rFonts w:ascii="Univia Pro Light" w:hAnsi="Univia Pro Light" w:cstheme="minorHAnsi"/>
          <w:b/>
        </w:rPr>
        <w:t>ervicios Personales</w:t>
      </w:r>
      <w:r w:rsidR="00F746DE" w:rsidRPr="00B857E3">
        <w:rPr>
          <w:rFonts w:ascii="Univia Pro Light" w:hAnsi="Univia Pro Light" w:cstheme="minorHAnsi"/>
        </w:rPr>
        <w:t xml:space="preserve"> </w:t>
      </w:r>
    </w:p>
    <w:p w14:paraId="0F1538BC" w14:textId="77777777" w:rsidR="00EC5EDF" w:rsidRPr="00EC5EDF" w:rsidRDefault="00EC5EDF" w:rsidP="00EC5EDF">
      <w:pPr>
        <w:tabs>
          <w:tab w:val="left" w:pos="426"/>
        </w:tabs>
        <w:spacing w:before="240" w:after="240" w:line="360" w:lineRule="auto"/>
        <w:jc w:val="both"/>
        <w:rPr>
          <w:rFonts w:ascii="Univia Pro Light" w:hAnsi="Univia Pro Light" w:cstheme="minorHAnsi"/>
          <w:lang w:val="es-ES_tradnl"/>
        </w:rPr>
      </w:pPr>
      <w:r w:rsidRPr="00EC5EDF">
        <w:rPr>
          <w:rFonts w:ascii="Univia Pro Light" w:hAnsi="Univia Pro Light" w:cstheme="minorHAnsi"/>
          <w:lang w:val="es-ES_tradnl"/>
        </w:rPr>
        <w:t>El capítulo de servicios personales contempla una distribución y clasificación ordenada y detallada, donde se observan los criterios de economía, eficiencia, eficacia, imparcialidad, honradez, legalidad y transparencia.</w:t>
      </w:r>
    </w:p>
    <w:p w14:paraId="3C2E4F4D" w14:textId="77777777" w:rsidR="00EC5EDF" w:rsidRDefault="00EC5EDF" w:rsidP="00EC5EDF">
      <w:pPr>
        <w:tabs>
          <w:tab w:val="left" w:pos="426"/>
        </w:tabs>
        <w:spacing w:before="240" w:after="240" w:line="360" w:lineRule="auto"/>
        <w:jc w:val="both"/>
        <w:rPr>
          <w:rFonts w:ascii="Univia Pro Light" w:hAnsi="Univia Pro Light" w:cstheme="minorHAnsi"/>
          <w:lang w:val="es-ES_tradnl"/>
        </w:rPr>
      </w:pPr>
      <w:r w:rsidRPr="00EC5EDF">
        <w:rPr>
          <w:rFonts w:ascii="Univia Pro Light" w:hAnsi="Univia Pro Light" w:cstheme="minorHAnsi"/>
          <w:lang w:val="es-ES_tradnl"/>
        </w:rPr>
        <w:t>Así mismo, se consolidan las acciones tendientes a transparentar los sistemas remuneratorios, así como las medidas y mecanismos jurídicos, administrativos, presupuestarios y laborales a través de los cuales se cubren los sueldos y demás prestaciones del personal que labora en el IAIP.</w:t>
      </w:r>
    </w:p>
    <w:p w14:paraId="57A50FFE" w14:textId="77777777" w:rsidR="00EC5EDF" w:rsidRPr="00EC5EDF" w:rsidRDefault="00EC5EDF" w:rsidP="004C3485">
      <w:pPr>
        <w:pStyle w:val="Prrafodelista"/>
        <w:numPr>
          <w:ilvl w:val="0"/>
          <w:numId w:val="66"/>
        </w:numPr>
        <w:tabs>
          <w:tab w:val="left" w:pos="426"/>
        </w:tabs>
        <w:spacing w:before="240" w:after="240"/>
        <w:rPr>
          <w:rFonts w:ascii="Univia Pro Light" w:hAnsi="Univia Pro Light" w:cstheme="minorHAnsi"/>
          <w:sz w:val="24"/>
          <w:lang w:val="es-ES_tradnl"/>
        </w:rPr>
      </w:pPr>
      <w:r w:rsidRPr="00EC5EDF">
        <w:rPr>
          <w:rFonts w:ascii="Univia Pro Light" w:hAnsi="Univia Pro Light" w:cstheme="minorHAnsi"/>
          <w:sz w:val="24"/>
          <w:lang w:val="es-ES_tradnl"/>
        </w:rPr>
        <w:lastRenderedPageBreak/>
        <w:t>Las percepciones de los servidores públicos que laboran en el IAIP, se fijan en base al tabulador de sueldos y salarios aprobado por el Consejo General de este Instituto, y se determinan en función del puesto, con sujeción a las previsiones presupuestarias correspondientes.</w:t>
      </w:r>
    </w:p>
    <w:p w14:paraId="72636700" w14:textId="77777777" w:rsidR="00EC5EDF" w:rsidRPr="00EC5EDF" w:rsidRDefault="00EC5EDF" w:rsidP="00EC5EDF">
      <w:pPr>
        <w:pStyle w:val="Prrafodelista"/>
        <w:tabs>
          <w:tab w:val="left" w:pos="426"/>
        </w:tabs>
        <w:spacing w:before="240" w:after="240"/>
        <w:rPr>
          <w:rFonts w:ascii="Univia Pro Light" w:hAnsi="Univia Pro Light" w:cstheme="minorHAnsi"/>
          <w:sz w:val="24"/>
          <w:lang w:val="es-ES_tradnl"/>
        </w:rPr>
      </w:pPr>
    </w:p>
    <w:p w14:paraId="6A736222" w14:textId="77777777" w:rsidR="00EC5EDF" w:rsidRPr="00EC5EDF" w:rsidRDefault="00EC5EDF" w:rsidP="004C3485">
      <w:pPr>
        <w:pStyle w:val="Prrafodelista"/>
        <w:numPr>
          <w:ilvl w:val="0"/>
          <w:numId w:val="66"/>
        </w:numPr>
        <w:tabs>
          <w:tab w:val="left" w:pos="426"/>
        </w:tabs>
        <w:spacing w:before="240" w:after="240"/>
        <w:rPr>
          <w:rFonts w:ascii="Univia Pro Light" w:hAnsi="Univia Pro Light" w:cstheme="minorHAnsi"/>
          <w:sz w:val="24"/>
          <w:lang w:val="es-ES_tradnl"/>
        </w:rPr>
      </w:pPr>
      <w:r w:rsidRPr="00EC5EDF">
        <w:rPr>
          <w:rFonts w:ascii="Univia Pro Light" w:hAnsi="Univia Pro Light" w:cstheme="minorHAnsi"/>
          <w:sz w:val="24"/>
          <w:lang w:val="es-ES_tradnl"/>
        </w:rPr>
        <w:t>Se contempla la prohibición de traspasar recursos de otros capítulos del gasto al capítulo de servicios personales para sufragar incrementos salariales no contemplados en el presupuesto.</w:t>
      </w:r>
    </w:p>
    <w:p w14:paraId="6788AB5C" w14:textId="77777777" w:rsidR="00EC5EDF" w:rsidRPr="00EC5EDF" w:rsidRDefault="00EC5EDF" w:rsidP="00EC5EDF">
      <w:pPr>
        <w:pStyle w:val="Prrafodelista"/>
        <w:tabs>
          <w:tab w:val="left" w:pos="426"/>
        </w:tabs>
        <w:spacing w:before="240" w:after="240"/>
        <w:rPr>
          <w:rFonts w:ascii="Univia Pro Light" w:hAnsi="Univia Pro Light" w:cstheme="minorHAnsi"/>
          <w:sz w:val="24"/>
          <w:lang w:val="es-ES_tradnl"/>
        </w:rPr>
      </w:pPr>
    </w:p>
    <w:p w14:paraId="0122CFAD" w14:textId="77777777" w:rsidR="006F1A97" w:rsidRPr="00D47B67" w:rsidRDefault="00EC5EDF" w:rsidP="006F1A97">
      <w:pPr>
        <w:pStyle w:val="Prrafodelista"/>
        <w:numPr>
          <w:ilvl w:val="0"/>
          <w:numId w:val="66"/>
        </w:numPr>
        <w:tabs>
          <w:tab w:val="left" w:pos="426"/>
        </w:tabs>
        <w:spacing w:before="240" w:after="240"/>
        <w:rPr>
          <w:rFonts w:ascii="Univia Pro Light" w:hAnsi="Univia Pro Light" w:cstheme="minorHAnsi"/>
          <w:sz w:val="24"/>
          <w:lang w:val="es-ES_tradnl"/>
        </w:rPr>
      </w:pPr>
      <w:r w:rsidRPr="00EC5EDF">
        <w:rPr>
          <w:rFonts w:ascii="Univia Pro Light" w:hAnsi="Univia Pro Light" w:cstheme="minorHAnsi"/>
          <w:sz w:val="24"/>
          <w:lang w:val="es-ES_tradnl"/>
        </w:rPr>
        <w:t xml:space="preserve">Se </w:t>
      </w:r>
      <w:r w:rsidR="000743D5" w:rsidRPr="00EC5EDF">
        <w:rPr>
          <w:rFonts w:ascii="Univia Pro Light" w:hAnsi="Univia Pro Light" w:cstheme="minorHAnsi"/>
          <w:sz w:val="24"/>
          <w:lang w:val="es-ES_tradnl"/>
        </w:rPr>
        <w:t>fomentará</w:t>
      </w:r>
      <w:r w:rsidRPr="00EC5EDF">
        <w:rPr>
          <w:rFonts w:ascii="Univia Pro Light" w:hAnsi="Univia Pro Light" w:cstheme="minorHAnsi"/>
          <w:sz w:val="24"/>
          <w:lang w:val="es-ES_tradnl"/>
        </w:rPr>
        <w:t xml:space="preserve"> la especialización del personal en el marco de sus funciones y responsabilidades.</w:t>
      </w:r>
    </w:p>
    <w:p w14:paraId="2F85DEDD" w14:textId="77777777" w:rsidR="00A712DB" w:rsidRPr="0045566B" w:rsidRDefault="00595E39" w:rsidP="00586626">
      <w:pPr>
        <w:tabs>
          <w:tab w:val="left" w:pos="426"/>
        </w:tabs>
        <w:spacing w:before="240" w:after="240" w:line="360" w:lineRule="auto"/>
        <w:jc w:val="both"/>
        <w:rPr>
          <w:rFonts w:ascii="Univia Pro Light" w:hAnsi="Univia Pro Light" w:cstheme="minorHAnsi"/>
          <w:b/>
        </w:rPr>
      </w:pPr>
      <w:r w:rsidRPr="0045566B">
        <w:rPr>
          <w:rFonts w:ascii="Univia Pro Light" w:hAnsi="Univia Pro Light" w:cstheme="minorHAnsi"/>
          <w:b/>
        </w:rPr>
        <w:t xml:space="preserve">B) </w:t>
      </w:r>
      <w:r w:rsidR="00F746DE" w:rsidRPr="0045566B">
        <w:rPr>
          <w:rFonts w:ascii="Univia Pro Light" w:hAnsi="Univia Pro Light" w:cstheme="minorHAnsi"/>
          <w:b/>
        </w:rPr>
        <w:t>M</w:t>
      </w:r>
      <w:r w:rsidRPr="0045566B">
        <w:rPr>
          <w:rFonts w:ascii="Univia Pro Light" w:hAnsi="Univia Pro Light" w:cstheme="minorHAnsi"/>
          <w:b/>
        </w:rPr>
        <w:t>ateriales y S</w:t>
      </w:r>
      <w:r w:rsidR="00F746DE" w:rsidRPr="0045566B">
        <w:rPr>
          <w:rFonts w:ascii="Univia Pro Light" w:hAnsi="Univia Pro Light" w:cstheme="minorHAnsi"/>
          <w:b/>
        </w:rPr>
        <w:t>uministros</w:t>
      </w:r>
    </w:p>
    <w:p w14:paraId="3DC394E9" w14:textId="77777777" w:rsidR="00EA038B" w:rsidRPr="00B8361F" w:rsidRDefault="00EA038B" w:rsidP="00EA038B">
      <w:pPr>
        <w:tabs>
          <w:tab w:val="left" w:pos="426"/>
        </w:tabs>
        <w:spacing w:before="240" w:after="240" w:line="360" w:lineRule="auto"/>
        <w:jc w:val="both"/>
        <w:rPr>
          <w:rFonts w:ascii="Univia Pro Light" w:hAnsi="Univia Pro Light" w:cstheme="minorHAnsi"/>
          <w:lang w:val="es-ES_tradnl"/>
        </w:rPr>
      </w:pPr>
      <w:r w:rsidRPr="00B8361F">
        <w:rPr>
          <w:rFonts w:ascii="Univia Pro Light" w:hAnsi="Univia Pro Light" w:cstheme="minorHAnsi"/>
          <w:lang w:val="es-ES_tradnl"/>
        </w:rPr>
        <w:t>Respecto a este capítulo del gasto, se organizará, programar</w:t>
      </w:r>
      <w:r w:rsidR="00995310" w:rsidRPr="00B8361F">
        <w:rPr>
          <w:rFonts w:ascii="Univia Pro Light" w:hAnsi="Univia Pro Light" w:cstheme="minorHAnsi"/>
          <w:lang w:val="es-ES_tradnl"/>
        </w:rPr>
        <w:t>á</w:t>
      </w:r>
      <w:r w:rsidRPr="00B8361F">
        <w:rPr>
          <w:rFonts w:ascii="Univia Pro Light" w:hAnsi="Univia Pro Light" w:cstheme="minorHAnsi"/>
          <w:lang w:val="es-ES_tradnl"/>
        </w:rPr>
        <w:t xml:space="preserve"> y controlaran los materiales y suministros adquiridos por el instituto, procurando la obtención de mayores beneficios en calidad y precio en la adquisición de los mismos.</w:t>
      </w:r>
    </w:p>
    <w:p w14:paraId="13347EB5" w14:textId="77777777" w:rsidR="00EA038B" w:rsidRPr="00B8361F" w:rsidRDefault="00EA038B" w:rsidP="00E47D97">
      <w:pPr>
        <w:pStyle w:val="Prrafodelista"/>
        <w:numPr>
          <w:ilvl w:val="0"/>
          <w:numId w:val="67"/>
        </w:numPr>
        <w:tabs>
          <w:tab w:val="left" w:pos="426"/>
        </w:tabs>
        <w:spacing w:before="0" w:beforeAutospacing="0" w:after="0" w:afterAutospacing="0"/>
        <w:rPr>
          <w:rFonts w:ascii="Univia Pro Light" w:hAnsi="Univia Pro Light" w:cstheme="minorHAnsi"/>
          <w:sz w:val="24"/>
          <w:szCs w:val="24"/>
          <w:lang w:val="es-ES_tradnl"/>
        </w:rPr>
      </w:pPr>
      <w:r w:rsidRPr="00B8361F">
        <w:rPr>
          <w:rFonts w:ascii="Univia Pro Light" w:hAnsi="Univia Pro Light" w:cstheme="minorHAnsi"/>
          <w:sz w:val="24"/>
          <w:szCs w:val="24"/>
          <w:lang w:val="es-ES_tradnl"/>
        </w:rPr>
        <w:t>Se fomentará el uso razonable y eficiente de materiales y útiles de oficina, así mismo, se reforzará el uso de control de ministración de los mismos a las áreas requirentes.</w:t>
      </w:r>
    </w:p>
    <w:p w14:paraId="5FEDAFA2" w14:textId="77777777" w:rsidR="00EA038B" w:rsidRPr="00B8361F" w:rsidRDefault="00EA038B" w:rsidP="00E47D97">
      <w:pPr>
        <w:pStyle w:val="Prrafodelista"/>
        <w:tabs>
          <w:tab w:val="left" w:pos="426"/>
        </w:tabs>
        <w:spacing w:before="0" w:beforeAutospacing="0" w:after="0" w:afterAutospacing="0"/>
        <w:rPr>
          <w:rFonts w:ascii="Univia Pro Light" w:hAnsi="Univia Pro Light" w:cstheme="minorHAnsi"/>
          <w:sz w:val="24"/>
          <w:szCs w:val="24"/>
          <w:lang w:val="es-ES_tradnl"/>
        </w:rPr>
      </w:pPr>
    </w:p>
    <w:p w14:paraId="3C77B770" w14:textId="77777777" w:rsidR="00EA038B" w:rsidRPr="00B8361F" w:rsidRDefault="00EA038B" w:rsidP="00E47D97">
      <w:pPr>
        <w:pStyle w:val="Prrafodelista"/>
        <w:numPr>
          <w:ilvl w:val="0"/>
          <w:numId w:val="67"/>
        </w:numPr>
        <w:tabs>
          <w:tab w:val="left" w:pos="426"/>
        </w:tabs>
        <w:spacing w:before="0" w:beforeAutospacing="0" w:after="0" w:afterAutospacing="0"/>
        <w:rPr>
          <w:rFonts w:ascii="Univia Pro Light" w:hAnsi="Univia Pro Light" w:cstheme="minorHAnsi"/>
          <w:sz w:val="24"/>
          <w:szCs w:val="24"/>
          <w:lang w:val="es-ES_tradnl"/>
        </w:rPr>
      </w:pPr>
      <w:r w:rsidRPr="00B8361F">
        <w:rPr>
          <w:rFonts w:ascii="Univia Pro Light" w:hAnsi="Univia Pro Light" w:cstheme="minorHAnsi"/>
          <w:sz w:val="24"/>
          <w:szCs w:val="24"/>
          <w:lang w:val="es-ES_tradnl"/>
        </w:rPr>
        <w:t xml:space="preserve">Se reforzarán los controles en el suministro de combustibles a la plantilla vehicular del instituto, procurando en todo momento garantizar el buen funcionamiento del mismo, </w:t>
      </w:r>
      <w:r w:rsidR="00995310" w:rsidRPr="00B8361F">
        <w:rPr>
          <w:rFonts w:ascii="Univia Pro Light" w:hAnsi="Univia Pro Light" w:cstheme="minorHAnsi"/>
          <w:sz w:val="24"/>
          <w:szCs w:val="24"/>
          <w:lang w:val="es-ES_tradnl"/>
        </w:rPr>
        <w:t>de igual manera</w:t>
      </w:r>
      <w:r w:rsidRPr="00B8361F">
        <w:rPr>
          <w:rFonts w:ascii="Univia Pro Light" w:hAnsi="Univia Pro Light" w:cstheme="minorHAnsi"/>
          <w:sz w:val="24"/>
          <w:szCs w:val="24"/>
          <w:lang w:val="es-ES_tradnl"/>
        </w:rPr>
        <w:t>, se implementarán prácticas que permitan eficientar el uso del mismo.</w:t>
      </w:r>
    </w:p>
    <w:p w14:paraId="57C51881" w14:textId="77777777" w:rsidR="00EA038B" w:rsidRPr="00B8361F" w:rsidRDefault="00EA038B" w:rsidP="00EA038B">
      <w:pPr>
        <w:tabs>
          <w:tab w:val="left" w:pos="426"/>
        </w:tabs>
        <w:rPr>
          <w:rFonts w:ascii="Univia Pro Light" w:hAnsi="Univia Pro Light" w:cstheme="minorHAnsi"/>
          <w:lang w:val="es-ES_tradnl"/>
        </w:rPr>
      </w:pPr>
    </w:p>
    <w:p w14:paraId="3F49FE61" w14:textId="77777777" w:rsidR="00EA038B" w:rsidRPr="00B8361F" w:rsidRDefault="00EA038B" w:rsidP="00E47D97">
      <w:pPr>
        <w:pStyle w:val="Prrafodelista"/>
        <w:numPr>
          <w:ilvl w:val="0"/>
          <w:numId w:val="67"/>
        </w:numPr>
        <w:tabs>
          <w:tab w:val="left" w:pos="426"/>
        </w:tabs>
        <w:spacing w:before="0" w:beforeAutospacing="0" w:after="0" w:afterAutospacing="0"/>
        <w:rPr>
          <w:rFonts w:ascii="Univia Pro Light" w:hAnsi="Univia Pro Light" w:cstheme="minorHAnsi"/>
          <w:sz w:val="24"/>
          <w:szCs w:val="24"/>
          <w:lang w:val="es-ES_tradnl"/>
        </w:rPr>
      </w:pPr>
      <w:r w:rsidRPr="00B8361F">
        <w:rPr>
          <w:rFonts w:ascii="Univia Pro Light" w:hAnsi="Univia Pro Light" w:cstheme="minorHAnsi"/>
          <w:sz w:val="24"/>
          <w:szCs w:val="24"/>
          <w:lang w:val="es-ES_tradnl"/>
        </w:rPr>
        <w:lastRenderedPageBreak/>
        <w:t>Se adquirirán refacciones para los vehículos de acuerdo a la bitácora de manteamiento de los mismos, con objeto de garantizar la seguridad de quienes los usen para el cumplimiento de sus funciones y responsabilidades.</w:t>
      </w:r>
    </w:p>
    <w:p w14:paraId="14B0B033" w14:textId="77777777" w:rsidR="00EA038B" w:rsidRPr="00E47D97" w:rsidRDefault="00EA038B" w:rsidP="00E47D97">
      <w:pPr>
        <w:tabs>
          <w:tab w:val="left" w:pos="426"/>
        </w:tabs>
        <w:ind w:left="360"/>
        <w:rPr>
          <w:rFonts w:ascii="Univia Pro Light" w:hAnsi="Univia Pro Light" w:cstheme="minorHAnsi"/>
          <w:lang w:val="es-ES_tradnl"/>
        </w:rPr>
      </w:pPr>
    </w:p>
    <w:p w14:paraId="596449A6" w14:textId="77777777" w:rsidR="00EA038B" w:rsidRPr="00E47D97" w:rsidRDefault="00EA038B" w:rsidP="00EA038B">
      <w:pPr>
        <w:pStyle w:val="Prrafodelista"/>
        <w:numPr>
          <w:ilvl w:val="0"/>
          <w:numId w:val="67"/>
        </w:numPr>
        <w:tabs>
          <w:tab w:val="left" w:pos="426"/>
        </w:tabs>
        <w:spacing w:before="0" w:beforeAutospacing="0" w:after="0" w:afterAutospacing="0"/>
        <w:rPr>
          <w:rFonts w:ascii="Univia Pro Light" w:hAnsi="Univia Pro Light" w:cstheme="minorHAnsi"/>
          <w:sz w:val="24"/>
          <w:szCs w:val="24"/>
          <w:lang w:val="es-ES_tradnl"/>
        </w:rPr>
      </w:pPr>
      <w:r w:rsidRPr="00B8361F">
        <w:rPr>
          <w:rFonts w:ascii="Univia Pro Light" w:hAnsi="Univia Pro Light" w:cstheme="minorHAnsi"/>
          <w:sz w:val="24"/>
          <w:szCs w:val="24"/>
          <w:lang w:val="es-ES_tradnl"/>
        </w:rPr>
        <w:t>La adquisición de consumibles de equipo de cómputo e impresión se realizará con base en el número de impresoras en operación y se establecerán medidas que permitan el ahorro y la eficiencia de los mismo.</w:t>
      </w:r>
    </w:p>
    <w:p w14:paraId="776A5D30" w14:textId="77777777" w:rsidR="006F1A97" w:rsidRPr="00D47B67" w:rsidRDefault="00EA038B" w:rsidP="006F1A97">
      <w:pPr>
        <w:pStyle w:val="Prrafodelista"/>
        <w:numPr>
          <w:ilvl w:val="0"/>
          <w:numId w:val="67"/>
        </w:numPr>
        <w:tabs>
          <w:tab w:val="left" w:pos="426"/>
        </w:tabs>
        <w:spacing w:before="0" w:beforeAutospacing="0" w:after="0" w:afterAutospacing="0"/>
        <w:rPr>
          <w:rFonts w:ascii="Univia Pro Light" w:hAnsi="Univia Pro Light" w:cstheme="minorHAnsi"/>
          <w:sz w:val="24"/>
          <w:szCs w:val="24"/>
          <w:lang w:val="es-ES_tradnl"/>
        </w:rPr>
      </w:pPr>
      <w:r w:rsidRPr="00B8361F">
        <w:rPr>
          <w:rFonts w:ascii="Univia Pro Light" w:hAnsi="Univia Pro Light" w:cstheme="minorHAnsi"/>
          <w:sz w:val="24"/>
          <w:szCs w:val="24"/>
          <w:lang w:val="es-ES_tradnl"/>
        </w:rPr>
        <w:t>Se proporcionar</w:t>
      </w:r>
      <w:r w:rsidR="00995310" w:rsidRPr="00B8361F">
        <w:rPr>
          <w:rFonts w:ascii="Univia Pro Light" w:hAnsi="Univia Pro Light" w:cstheme="minorHAnsi"/>
          <w:sz w:val="24"/>
          <w:szCs w:val="24"/>
          <w:lang w:val="es-ES_tradnl"/>
        </w:rPr>
        <w:t>á</w:t>
      </w:r>
      <w:r w:rsidRPr="00B8361F">
        <w:rPr>
          <w:rFonts w:ascii="Univia Pro Light" w:hAnsi="Univia Pro Light" w:cstheme="minorHAnsi"/>
          <w:sz w:val="24"/>
          <w:szCs w:val="24"/>
          <w:lang w:val="es-ES_tradnl"/>
        </w:rPr>
        <w:t>n los materiales y suministros a las áreas solicitantes procurando el mejor uso de los mismos.</w:t>
      </w:r>
    </w:p>
    <w:p w14:paraId="4685EC41" w14:textId="77777777" w:rsidR="00A712DB" w:rsidRPr="00B8361F" w:rsidRDefault="00595E39" w:rsidP="00EC5EDF">
      <w:pPr>
        <w:tabs>
          <w:tab w:val="left" w:pos="426"/>
        </w:tabs>
        <w:spacing w:before="240" w:after="240" w:line="360" w:lineRule="auto"/>
        <w:jc w:val="both"/>
        <w:rPr>
          <w:rFonts w:ascii="Univia Pro Light" w:hAnsi="Univia Pro Light" w:cstheme="minorHAnsi"/>
          <w:b/>
        </w:rPr>
      </w:pPr>
      <w:r w:rsidRPr="00B8361F">
        <w:rPr>
          <w:rFonts w:ascii="Univia Pro Light" w:hAnsi="Univia Pro Light" w:cstheme="minorHAnsi"/>
          <w:b/>
        </w:rPr>
        <w:t xml:space="preserve">C) </w:t>
      </w:r>
      <w:r w:rsidR="00F746DE" w:rsidRPr="00B8361F">
        <w:rPr>
          <w:rFonts w:ascii="Univia Pro Light" w:hAnsi="Univia Pro Light" w:cstheme="minorHAnsi"/>
          <w:b/>
        </w:rPr>
        <w:t>S</w:t>
      </w:r>
      <w:r w:rsidR="00E70A91" w:rsidRPr="00B8361F">
        <w:rPr>
          <w:rFonts w:ascii="Univia Pro Light" w:hAnsi="Univia Pro Light" w:cstheme="minorHAnsi"/>
          <w:b/>
        </w:rPr>
        <w:t>ervic</w:t>
      </w:r>
      <w:r w:rsidRPr="00B8361F">
        <w:rPr>
          <w:rFonts w:ascii="Univia Pro Light" w:hAnsi="Univia Pro Light" w:cstheme="minorHAnsi"/>
          <w:b/>
        </w:rPr>
        <w:t>ios G</w:t>
      </w:r>
      <w:r w:rsidR="00E70A91" w:rsidRPr="00B8361F">
        <w:rPr>
          <w:rFonts w:ascii="Univia Pro Light" w:hAnsi="Univia Pro Light" w:cstheme="minorHAnsi"/>
          <w:b/>
        </w:rPr>
        <w:t>enerales</w:t>
      </w:r>
    </w:p>
    <w:p w14:paraId="1AC55028" w14:textId="77777777" w:rsidR="00995310" w:rsidRPr="00B8361F" w:rsidRDefault="00995310" w:rsidP="00995310">
      <w:pPr>
        <w:spacing w:before="240" w:after="240" w:line="360" w:lineRule="auto"/>
        <w:jc w:val="both"/>
        <w:rPr>
          <w:rFonts w:ascii="Univia Pro Light" w:hAnsi="Univia Pro Light" w:cstheme="minorHAnsi"/>
          <w:lang w:val="es-ES_tradnl"/>
        </w:rPr>
      </w:pPr>
      <w:r w:rsidRPr="00B8361F">
        <w:rPr>
          <w:rFonts w:ascii="Univia Pro Light" w:hAnsi="Univia Pro Light" w:cstheme="minorHAnsi"/>
          <w:lang w:val="es-ES_tradnl"/>
        </w:rPr>
        <w:t xml:space="preserve">En lo correspondiente a este capítulo se </w:t>
      </w:r>
      <w:r w:rsidR="002F0EFA" w:rsidRPr="00B8361F">
        <w:rPr>
          <w:rFonts w:ascii="Univia Pro Light" w:hAnsi="Univia Pro Light" w:cstheme="minorHAnsi"/>
          <w:lang w:val="es-ES_tradnl"/>
        </w:rPr>
        <w:t>realizarán</w:t>
      </w:r>
      <w:r w:rsidRPr="00B8361F">
        <w:rPr>
          <w:rFonts w:ascii="Univia Pro Light" w:hAnsi="Univia Pro Light" w:cstheme="minorHAnsi"/>
          <w:lang w:val="es-ES_tradnl"/>
        </w:rPr>
        <w:t xml:space="preserve"> las adquisiciones apegadas a la normatividad vigente y se </w:t>
      </w:r>
      <w:r w:rsidR="002F0EFA" w:rsidRPr="00B8361F">
        <w:rPr>
          <w:rFonts w:ascii="Univia Pro Light" w:hAnsi="Univia Pro Light" w:cstheme="minorHAnsi"/>
          <w:lang w:val="es-ES_tradnl"/>
        </w:rPr>
        <w:t>implementarán acciones</w:t>
      </w:r>
      <w:r w:rsidRPr="00B8361F">
        <w:rPr>
          <w:rFonts w:ascii="Univia Pro Light" w:hAnsi="Univia Pro Light" w:cstheme="minorHAnsi"/>
          <w:lang w:val="es-ES_tradnl"/>
        </w:rPr>
        <w:t xml:space="preserve"> que permitan la máxima eficiencia de los bienes y servicios adquiridos.</w:t>
      </w:r>
    </w:p>
    <w:p w14:paraId="1EA0E081" w14:textId="5F0B9A75" w:rsidR="00995310" w:rsidRPr="00B8361F" w:rsidRDefault="00995310" w:rsidP="00E47D97">
      <w:pPr>
        <w:pStyle w:val="Prrafodelista"/>
        <w:numPr>
          <w:ilvl w:val="0"/>
          <w:numId w:val="68"/>
        </w:numPr>
        <w:spacing w:before="0" w:beforeAutospacing="0" w:after="0" w:afterAutospacing="0"/>
        <w:rPr>
          <w:rFonts w:ascii="Univia Pro Light" w:hAnsi="Univia Pro Light" w:cstheme="minorHAnsi"/>
          <w:sz w:val="24"/>
          <w:szCs w:val="24"/>
          <w:lang w:val="es-ES_tradnl"/>
        </w:rPr>
      </w:pPr>
      <w:r w:rsidRPr="00B8361F">
        <w:rPr>
          <w:rFonts w:ascii="Univia Pro Light" w:hAnsi="Univia Pro Light" w:cstheme="minorHAnsi"/>
          <w:sz w:val="24"/>
          <w:szCs w:val="24"/>
          <w:lang w:val="es-ES_tradnl"/>
        </w:rPr>
        <w:t xml:space="preserve">Los procesos de adquisiciones de servicios generales se </w:t>
      </w:r>
      <w:r w:rsidR="00453C79" w:rsidRPr="00B8361F">
        <w:rPr>
          <w:rFonts w:ascii="Univia Pro Light" w:hAnsi="Univia Pro Light" w:cstheme="minorHAnsi"/>
          <w:sz w:val="24"/>
          <w:szCs w:val="24"/>
          <w:lang w:val="es-ES_tradnl"/>
        </w:rPr>
        <w:t>realizan</w:t>
      </w:r>
      <w:r w:rsidRPr="00B8361F">
        <w:rPr>
          <w:rFonts w:ascii="Univia Pro Light" w:hAnsi="Univia Pro Light" w:cstheme="minorHAnsi"/>
          <w:sz w:val="24"/>
          <w:szCs w:val="24"/>
          <w:lang w:val="es-ES_tradnl"/>
        </w:rPr>
        <w:t xml:space="preserve"> de manera transparente y apegada a la normatividad vigente.</w:t>
      </w:r>
    </w:p>
    <w:p w14:paraId="1CD183C4" w14:textId="77777777" w:rsidR="00995310" w:rsidRPr="00E47D97" w:rsidRDefault="00995310" w:rsidP="00E47D97">
      <w:pPr>
        <w:ind w:left="360"/>
        <w:rPr>
          <w:rFonts w:ascii="Univia Pro Light" w:hAnsi="Univia Pro Light" w:cstheme="minorHAnsi"/>
          <w:lang w:val="es-ES_tradnl"/>
        </w:rPr>
      </w:pPr>
    </w:p>
    <w:p w14:paraId="2CB8B3F2" w14:textId="77777777" w:rsidR="00A47C48" w:rsidRPr="00B8361F" w:rsidRDefault="00995310" w:rsidP="00E47D97">
      <w:pPr>
        <w:pStyle w:val="Prrafodelista"/>
        <w:numPr>
          <w:ilvl w:val="0"/>
          <w:numId w:val="68"/>
        </w:numPr>
        <w:spacing w:before="0" w:beforeAutospacing="0" w:after="0" w:afterAutospacing="0"/>
        <w:rPr>
          <w:rFonts w:ascii="Univia Pro Light" w:hAnsi="Univia Pro Light" w:cstheme="minorHAnsi"/>
          <w:sz w:val="24"/>
          <w:szCs w:val="24"/>
          <w:lang w:val="es-ES_tradnl"/>
        </w:rPr>
      </w:pPr>
      <w:r w:rsidRPr="00B8361F">
        <w:rPr>
          <w:rFonts w:ascii="Univia Pro Light" w:hAnsi="Univia Pro Light" w:cstheme="minorHAnsi"/>
          <w:sz w:val="24"/>
          <w:szCs w:val="24"/>
          <w:lang w:val="es-ES_tradnl"/>
        </w:rPr>
        <w:t>Se establecerán medidas integrales que permitan el ahorro de energía eléctrica en el instituto.</w:t>
      </w:r>
    </w:p>
    <w:p w14:paraId="44DC182A" w14:textId="77777777" w:rsidR="00A47C48" w:rsidRPr="00D47B67" w:rsidRDefault="00A47C48" w:rsidP="00A47C48">
      <w:pPr>
        <w:pStyle w:val="Prrafodelista"/>
        <w:spacing w:before="0" w:beforeAutospacing="0" w:after="0" w:afterAutospacing="0"/>
        <w:rPr>
          <w:rFonts w:ascii="Univia Pro Light" w:hAnsi="Univia Pro Light" w:cstheme="minorHAnsi"/>
          <w:sz w:val="16"/>
          <w:szCs w:val="24"/>
          <w:lang w:val="es-ES_tradnl"/>
        </w:rPr>
      </w:pPr>
    </w:p>
    <w:p w14:paraId="4A97E783" w14:textId="77777777" w:rsidR="00995310" w:rsidRPr="00B8361F" w:rsidRDefault="00995310" w:rsidP="004C3485">
      <w:pPr>
        <w:pStyle w:val="Prrafodelista"/>
        <w:numPr>
          <w:ilvl w:val="0"/>
          <w:numId w:val="68"/>
        </w:numPr>
        <w:spacing w:before="0" w:beforeAutospacing="0" w:after="0" w:afterAutospacing="0"/>
        <w:rPr>
          <w:rFonts w:ascii="Univia Pro Light" w:hAnsi="Univia Pro Light" w:cstheme="minorHAnsi"/>
          <w:sz w:val="24"/>
          <w:szCs w:val="24"/>
          <w:lang w:val="es-ES_tradnl"/>
        </w:rPr>
      </w:pPr>
      <w:r w:rsidRPr="00B8361F">
        <w:rPr>
          <w:rFonts w:ascii="Univia Pro Light" w:hAnsi="Univia Pro Light" w:cstheme="minorHAnsi"/>
          <w:sz w:val="24"/>
          <w:szCs w:val="24"/>
          <w:lang w:val="es-ES_tradnl"/>
        </w:rPr>
        <w:t xml:space="preserve">La adquisición se servicios de telefonía, internet y comunicación, se </w:t>
      </w:r>
      <w:r w:rsidR="002F0EFA" w:rsidRPr="00B8361F">
        <w:rPr>
          <w:rFonts w:ascii="Univia Pro Light" w:hAnsi="Univia Pro Light" w:cstheme="minorHAnsi"/>
          <w:sz w:val="24"/>
          <w:szCs w:val="24"/>
          <w:lang w:val="es-ES_tradnl"/>
        </w:rPr>
        <w:t>llevará</w:t>
      </w:r>
      <w:r w:rsidRPr="00B8361F">
        <w:rPr>
          <w:rFonts w:ascii="Univia Pro Light" w:hAnsi="Univia Pro Light" w:cstheme="minorHAnsi"/>
          <w:sz w:val="24"/>
          <w:szCs w:val="24"/>
          <w:lang w:val="es-ES_tradnl"/>
        </w:rPr>
        <w:t xml:space="preserve"> a cabo tomando en cuenta las necesidades reales del instituto, </w:t>
      </w:r>
      <w:r w:rsidR="002F0EFA" w:rsidRPr="00B8361F">
        <w:rPr>
          <w:rFonts w:ascii="Univia Pro Light" w:hAnsi="Univia Pro Light" w:cstheme="minorHAnsi"/>
          <w:sz w:val="24"/>
          <w:szCs w:val="24"/>
          <w:lang w:val="es-ES_tradnl"/>
        </w:rPr>
        <w:t xml:space="preserve">considerando </w:t>
      </w:r>
      <w:r w:rsidRPr="00B8361F">
        <w:rPr>
          <w:rFonts w:ascii="Univia Pro Light" w:hAnsi="Univia Pro Light" w:cstheme="minorHAnsi"/>
          <w:sz w:val="24"/>
          <w:szCs w:val="24"/>
          <w:lang w:val="es-ES_tradnl"/>
        </w:rPr>
        <w:t>el costo beneficio de los mismos y el servicio que se debe de brindar la ciudadanía.</w:t>
      </w:r>
    </w:p>
    <w:p w14:paraId="409967C7" w14:textId="77777777" w:rsidR="00995310" w:rsidRPr="00D47B67" w:rsidRDefault="00995310" w:rsidP="00995310">
      <w:pPr>
        <w:pStyle w:val="Prrafodelista"/>
        <w:spacing w:before="0" w:beforeAutospacing="0" w:after="0" w:afterAutospacing="0"/>
        <w:rPr>
          <w:rFonts w:ascii="Univia Pro Light" w:hAnsi="Univia Pro Light" w:cstheme="minorHAnsi"/>
          <w:sz w:val="16"/>
          <w:szCs w:val="24"/>
          <w:lang w:val="es-ES_tradnl"/>
        </w:rPr>
      </w:pPr>
    </w:p>
    <w:p w14:paraId="21EAA146" w14:textId="772680D2" w:rsidR="00995310" w:rsidRPr="00453C79" w:rsidRDefault="00995310" w:rsidP="00453C79">
      <w:pPr>
        <w:pStyle w:val="Prrafodelista"/>
        <w:numPr>
          <w:ilvl w:val="0"/>
          <w:numId w:val="68"/>
        </w:numPr>
        <w:spacing w:before="0" w:beforeAutospacing="0" w:after="0" w:afterAutospacing="0"/>
        <w:rPr>
          <w:rFonts w:ascii="Univia Pro Light" w:hAnsi="Univia Pro Light" w:cstheme="minorHAnsi"/>
          <w:sz w:val="24"/>
          <w:szCs w:val="24"/>
          <w:lang w:val="es-ES_tradnl"/>
        </w:rPr>
      </w:pPr>
      <w:r w:rsidRPr="00B8361F">
        <w:rPr>
          <w:rFonts w:ascii="Univia Pro Light" w:hAnsi="Univia Pro Light" w:cstheme="minorHAnsi"/>
          <w:sz w:val="24"/>
          <w:szCs w:val="24"/>
          <w:lang w:val="es-ES_tradnl"/>
        </w:rPr>
        <w:t>Los seguros y fianzas que el instituto requiera se contratarán para garantizar su correcto funcionamiento, tomando en cuenta el costo beneficio de los mismos.</w:t>
      </w:r>
    </w:p>
    <w:p w14:paraId="4139CF66" w14:textId="77777777" w:rsidR="00995310" w:rsidRPr="00B8361F" w:rsidRDefault="00995310" w:rsidP="004C3485">
      <w:pPr>
        <w:pStyle w:val="Prrafodelista"/>
        <w:numPr>
          <w:ilvl w:val="0"/>
          <w:numId w:val="68"/>
        </w:numPr>
        <w:spacing w:before="0" w:beforeAutospacing="0" w:after="0" w:afterAutospacing="0"/>
        <w:rPr>
          <w:rFonts w:ascii="Univia Pro Light" w:hAnsi="Univia Pro Light" w:cstheme="minorHAnsi"/>
          <w:sz w:val="24"/>
          <w:szCs w:val="24"/>
          <w:lang w:val="es-ES_tradnl"/>
        </w:rPr>
      </w:pPr>
      <w:r w:rsidRPr="00B8361F">
        <w:rPr>
          <w:rFonts w:ascii="Univia Pro Light" w:hAnsi="Univia Pro Light" w:cstheme="minorHAnsi"/>
          <w:sz w:val="24"/>
          <w:szCs w:val="24"/>
          <w:lang w:val="es-ES_tradnl"/>
        </w:rPr>
        <w:lastRenderedPageBreak/>
        <w:t xml:space="preserve">Se </w:t>
      </w:r>
      <w:r w:rsidR="002F0EFA" w:rsidRPr="00B8361F">
        <w:rPr>
          <w:rFonts w:ascii="Univia Pro Light" w:hAnsi="Univia Pro Light" w:cstheme="minorHAnsi"/>
          <w:sz w:val="24"/>
          <w:szCs w:val="24"/>
          <w:lang w:val="es-ES_tradnl"/>
        </w:rPr>
        <w:t>supervisará</w:t>
      </w:r>
      <w:r w:rsidRPr="00B8361F">
        <w:rPr>
          <w:rFonts w:ascii="Univia Pro Light" w:hAnsi="Univia Pro Light" w:cstheme="minorHAnsi"/>
          <w:sz w:val="24"/>
          <w:szCs w:val="24"/>
          <w:lang w:val="es-ES_tradnl"/>
        </w:rPr>
        <w:t xml:space="preserve"> el correcto uso de los bienes muebles e inmuebles con que cuenta el instituto con objeto de garantizar la correcta conservación de los mismos, y en su caso realizar las acciones de mantenimiento preventivo y correctivo necesarias para garantizar el funcionamiento del </w:t>
      </w:r>
      <w:r w:rsidR="002F0EFA" w:rsidRPr="00B8361F">
        <w:rPr>
          <w:rFonts w:ascii="Univia Pro Light" w:hAnsi="Univia Pro Light" w:cstheme="minorHAnsi"/>
          <w:sz w:val="24"/>
          <w:szCs w:val="24"/>
          <w:lang w:val="es-ES_tradnl"/>
        </w:rPr>
        <w:t xml:space="preserve">mismo </w:t>
      </w:r>
      <w:r w:rsidRPr="00B8361F">
        <w:rPr>
          <w:rFonts w:ascii="Univia Pro Light" w:hAnsi="Univia Pro Light" w:cstheme="minorHAnsi"/>
          <w:sz w:val="24"/>
          <w:szCs w:val="24"/>
          <w:lang w:val="es-ES_tradnl"/>
        </w:rPr>
        <w:t>y la integridad de quienes laboran en él.</w:t>
      </w:r>
    </w:p>
    <w:p w14:paraId="61D65525" w14:textId="77777777" w:rsidR="00995310" w:rsidRPr="00D47B67" w:rsidRDefault="00995310" w:rsidP="00995310">
      <w:pPr>
        <w:pStyle w:val="Prrafodelista"/>
        <w:spacing w:before="0" w:beforeAutospacing="0" w:after="0" w:afterAutospacing="0"/>
        <w:rPr>
          <w:rFonts w:ascii="Univia Pro Light" w:hAnsi="Univia Pro Light" w:cstheme="minorHAnsi"/>
          <w:sz w:val="16"/>
          <w:szCs w:val="24"/>
          <w:lang w:val="es-ES_tradnl"/>
        </w:rPr>
      </w:pPr>
    </w:p>
    <w:p w14:paraId="768D4527" w14:textId="77777777" w:rsidR="007D7E18" w:rsidRPr="006F1A97" w:rsidRDefault="00995310" w:rsidP="006F1A97">
      <w:pPr>
        <w:pStyle w:val="Prrafodelista"/>
        <w:numPr>
          <w:ilvl w:val="0"/>
          <w:numId w:val="68"/>
        </w:numPr>
        <w:spacing w:before="0" w:beforeAutospacing="0" w:after="0" w:afterAutospacing="0"/>
        <w:rPr>
          <w:rFonts w:ascii="Univia Pro Light" w:hAnsi="Univia Pro Light" w:cstheme="minorHAnsi"/>
          <w:sz w:val="24"/>
          <w:szCs w:val="24"/>
          <w:lang w:val="es-ES_tradnl"/>
        </w:rPr>
      </w:pPr>
      <w:r w:rsidRPr="00B8361F">
        <w:rPr>
          <w:rFonts w:ascii="Univia Pro Light" w:hAnsi="Univia Pro Light" w:cstheme="minorHAnsi"/>
          <w:sz w:val="24"/>
          <w:szCs w:val="24"/>
          <w:lang w:val="es-ES_tradnl"/>
        </w:rPr>
        <w:t>Los viáticos serán generados siempre y cuando sean justificados, necesarios e indispensables para el buen funcionamiento del instituto, siempre y cuando se cuente con disponibilidad presupuestal y conforme a los tabuladores autorizados para tal fin.</w:t>
      </w:r>
    </w:p>
    <w:p w14:paraId="24A2EBC5" w14:textId="77777777" w:rsidR="00C767FB" w:rsidRPr="00586626" w:rsidRDefault="002137DA" w:rsidP="00586626">
      <w:pPr>
        <w:spacing w:before="240" w:after="240" w:line="360" w:lineRule="auto"/>
        <w:jc w:val="both"/>
        <w:rPr>
          <w:rFonts w:ascii="Univia Pro Light" w:hAnsi="Univia Pro Light" w:cstheme="minorHAnsi"/>
          <w:b/>
        </w:rPr>
      </w:pPr>
      <w:r w:rsidRPr="0024297E">
        <w:rPr>
          <w:rFonts w:ascii="Univia Pro Light" w:hAnsi="Univia Pro Light" w:cstheme="minorHAnsi"/>
          <w:b/>
        </w:rPr>
        <w:t>COMISIÓN ESTATAL DE ARBITRAJE MÉDICO DE OAXACA</w:t>
      </w:r>
    </w:p>
    <w:p w14:paraId="193BAF1F" w14:textId="77777777" w:rsidR="00D47B67" w:rsidRDefault="00C767FB" w:rsidP="0058662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Con fundamento en la Ley Estatal de Presupuesto y Responsabilidad Hacendaria en este Órgano Autónomo para el Ejercicio </w:t>
      </w:r>
      <w:r w:rsidR="00551010" w:rsidRPr="00B857E3">
        <w:rPr>
          <w:rFonts w:ascii="Univia Pro Light" w:hAnsi="Univia Pro Light" w:cstheme="minorHAnsi"/>
        </w:rPr>
        <w:t>201</w:t>
      </w:r>
      <w:r w:rsidR="006D083F">
        <w:rPr>
          <w:rFonts w:ascii="Univia Pro Light" w:hAnsi="Univia Pro Light" w:cstheme="minorHAnsi"/>
        </w:rPr>
        <w:t>9</w:t>
      </w:r>
      <w:r w:rsidRPr="00B857E3">
        <w:rPr>
          <w:rFonts w:ascii="Univia Pro Light" w:hAnsi="Univia Pro Light" w:cstheme="minorHAnsi"/>
        </w:rPr>
        <w:t xml:space="preserve"> se implantarán las siguientes</w:t>
      </w:r>
      <w:r w:rsidR="00D47B67">
        <w:rPr>
          <w:rFonts w:ascii="Univia Pro Light" w:hAnsi="Univia Pro Light" w:cstheme="minorHAnsi"/>
        </w:rPr>
        <w:t>.</w:t>
      </w:r>
    </w:p>
    <w:p w14:paraId="21BA07D6" w14:textId="77777777" w:rsidR="00C767FB" w:rsidRPr="00B857E3" w:rsidRDefault="002137DA" w:rsidP="00586626">
      <w:pPr>
        <w:spacing w:before="240" w:after="240" w:line="360" w:lineRule="auto"/>
        <w:jc w:val="both"/>
        <w:rPr>
          <w:rFonts w:ascii="Univia Pro Light" w:hAnsi="Univia Pro Light" w:cstheme="minorHAnsi"/>
        </w:rPr>
      </w:pPr>
      <w:r>
        <w:rPr>
          <w:rFonts w:ascii="Univia Pro Light" w:hAnsi="Univia Pro Light" w:cstheme="minorHAnsi"/>
        </w:rPr>
        <w:t>P</w:t>
      </w:r>
      <w:r w:rsidRPr="00B857E3">
        <w:rPr>
          <w:rFonts w:ascii="Univia Pro Light" w:hAnsi="Univia Pro Light" w:cstheme="minorHAnsi"/>
        </w:rPr>
        <w:t>olíticas de gasto:</w:t>
      </w:r>
    </w:p>
    <w:p w14:paraId="78CB72D5" w14:textId="77777777" w:rsidR="00C767FB" w:rsidRPr="00B857E3" w:rsidRDefault="00C767FB" w:rsidP="004C3485">
      <w:pPr>
        <w:pStyle w:val="Prrafodelista"/>
        <w:numPr>
          <w:ilvl w:val="0"/>
          <w:numId w:val="56"/>
        </w:numPr>
        <w:spacing w:before="240" w:beforeAutospacing="0" w:after="240" w:afterAutospacing="0"/>
        <w:ind w:left="714" w:hanging="357"/>
        <w:contextualSpacing w:val="0"/>
        <w:rPr>
          <w:rFonts w:ascii="Univia Pro Light" w:hAnsi="Univia Pro Light" w:cstheme="minorHAnsi"/>
          <w:sz w:val="24"/>
        </w:rPr>
      </w:pPr>
      <w:r w:rsidRPr="00B857E3">
        <w:rPr>
          <w:rFonts w:ascii="Univia Pro Light" w:hAnsi="Univia Pro Light" w:cstheme="minorHAnsi"/>
          <w:sz w:val="24"/>
        </w:rPr>
        <w:t>Supervisar el consumo de la energía eléctrica en las instalaciones de esta Comisión, apagando luces en oficinas, las computadoras y equipos eléctricos que no se estén utilizando.</w:t>
      </w:r>
    </w:p>
    <w:p w14:paraId="30014A45" w14:textId="77777777" w:rsidR="00C767FB" w:rsidRPr="00B857E3" w:rsidRDefault="00C767FB" w:rsidP="004C3485">
      <w:pPr>
        <w:pStyle w:val="Prrafodelista"/>
        <w:numPr>
          <w:ilvl w:val="0"/>
          <w:numId w:val="56"/>
        </w:numPr>
        <w:spacing w:before="240" w:beforeAutospacing="0" w:after="240" w:afterAutospacing="0"/>
        <w:ind w:left="714" w:hanging="357"/>
        <w:contextualSpacing w:val="0"/>
        <w:rPr>
          <w:rFonts w:ascii="Univia Pro Light" w:hAnsi="Univia Pro Light" w:cstheme="minorHAnsi"/>
          <w:sz w:val="24"/>
        </w:rPr>
      </w:pPr>
      <w:r w:rsidRPr="00B857E3">
        <w:rPr>
          <w:rFonts w:ascii="Univia Pro Light" w:hAnsi="Univia Pro Light" w:cstheme="minorHAnsi"/>
          <w:sz w:val="24"/>
        </w:rPr>
        <w:t>Controlar el uso de las líneas telefónicas en lo que se refiere a llamadas personales y a teléfonos celulares.</w:t>
      </w:r>
    </w:p>
    <w:p w14:paraId="3C8AFA54" w14:textId="77777777" w:rsidR="00441C8C" w:rsidRPr="00B857E3" w:rsidRDefault="00441C8C" w:rsidP="004C3485">
      <w:pPr>
        <w:pStyle w:val="Prrafodelista"/>
        <w:numPr>
          <w:ilvl w:val="0"/>
          <w:numId w:val="56"/>
        </w:numPr>
        <w:spacing w:before="240" w:beforeAutospacing="0" w:after="240" w:afterAutospacing="0"/>
        <w:contextualSpacing w:val="0"/>
        <w:rPr>
          <w:rFonts w:ascii="Univia Pro Light" w:hAnsi="Univia Pro Light" w:cstheme="minorHAnsi"/>
          <w:sz w:val="24"/>
        </w:rPr>
      </w:pPr>
      <w:r w:rsidRPr="00B857E3">
        <w:rPr>
          <w:rFonts w:ascii="Univia Pro Light" w:hAnsi="Univia Pro Light" w:cstheme="minorHAnsi"/>
          <w:sz w:val="24"/>
        </w:rPr>
        <w:t>No existe gasto por uso de celulares oficiales para los directivos de esta Comisión.</w:t>
      </w:r>
    </w:p>
    <w:p w14:paraId="3AB24A5F" w14:textId="77777777" w:rsidR="00C767FB" w:rsidRPr="00B857E3" w:rsidRDefault="00C767FB" w:rsidP="004C3485">
      <w:pPr>
        <w:pStyle w:val="Prrafodelista"/>
        <w:numPr>
          <w:ilvl w:val="0"/>
          <w:numId w:val="56"/>
        </w:numPr>
        <w:spacing w:before="240" w:beforeAutospacing="0" w:after="240" w:afterAutospacing="0"/>
        <w:ind w:left="714" w:hanging="357"/>
        <w:contextualSpacing w:val="0"/>
        <w:rPr>
          <w:rFonts w:ascii="Univia Pro Light" w:hAnsi="Univia Pro Light" w:cstheme="minorHAnsi"/>
          <w:sz w:val="24"/>
        </w:rPr>
      </w:pPr>
      <w:r w:rsidRPr="00B857E3">
        <w:rPr>
          <w:rFonts w:ascii="Univia Pro Light" w:hAnsi="Univia Pro Light" w:cstheme="minorHAnsi"/>
          <w:sz w:val="24"/>
        </w:rPr>
        <w:t>Vigilar que el papel se recicle y que no se realicen impresiones ociosas.</w:t>
      </w:r>
    </w:p>
    <w:p w14:paraId="64DC00E4" w14:textId="77777777" w:rsidR="00441C8C" w:rsidRPr="00B857E3" w:rsidRDefault="00441C8C" w:rsidP="004C3485">
      <w:pPr>
        <w:pStyle w:val="Prrafodelista"/>
        <w:numPr>
          <w:ilvl w:val="0"/>
          <w:numId w:val="56"/>
        </w:numPr>
        <w:spacing w:before="240" w:beforeAutospacing="0" w:after="240" w:afterAutospacing="0"/>
        <w:contextualSpacing w:val="0"/>
        <w:rPr>
          <w:rFonts w:ascii="Univia Pro Light" w:hAnsi="Univia Pro Light" w:cstheme="minorHAnsi"/>
          <w:sz w:val="24"/>
        </w:rPr>
      </w:pPr>
      <w:r w:rsidRPr="00B857E3">
        <w:rPr>
          <w:rFonts w:ascii="Univia Pro Light" w:hAnsi="Univia Pro Light" w:cstheme="minorHAnsi"/>
          <w:sz w:val="24"/>
        </w:rPr>
        <w:lastRenderedPageBreak/>
        <w:t xml:space="preserve">Las publicaciones oficiales de la revista CEAMO y el informe de actividades se hacen de manera digital a través de la página web de esta Comisión. </w:t>
      </w:r>
    </w:p>
    <w:p w14:paraId="671B179F" w14:textId="77777777" w:rsidR="00C767FB" w:rsidRPr="00B857E3" w:rsidRDefault="00C767FB" w:rsidP="004C3485">
      <w:pPr>
        <w:pStyle w:val="Prrafodelista"/>
        <w:numPr>
          <w:ilvl w:val="0"/>
          <w:numId w:val="56"/>
        </w:numPr>
        <w:spacing w:before="240" w:beforeAutospacing="0" w:after="240" w:afterAutospacing="0"/>
        <w:ind w:left="714" w:hanging="357"/>
        <w:contextualSpacing w:val="0"/>
        <w:rPr>
          <w:rFonts w:ascii="Univia Pro Light" w:hAnsi="Univia Pro Light" w:cstheme="minorHAnsi"/>
          <w:sz w:val="24"/>
        </w:rPr>
      </w:pPr>
      <w:r w:rsidRPr="00B857E3">
        <w:rPr>
          <w:rFonts w:ascii="Univia Pro Light" w:hAnsi="Univia Pro Light" w:cstheme="minorHAnsi"/>
          <w:sz w:val="24"/>
        </w:rPr>
        <w:t xml:space="preserve">Observar el consumo de </w:t>
      </w:r>
      <w:r w:rsidR="001D47E4">
        <w:rPr>
          <w:rFonts w:ascii="Univia Pro Light" w:hAnsi="Univia Pro Light" w:cstheme="minorHAnsi"/>
          <w:sz w:val="24"/>
        </w:rPr>
        <w:t>artículos de aseo, de papelería, de cafetería y de combustible de uso diario a fin de evitar desperdicios y robos.</w:t>
      </w:r>
    </w:p>
    <w:p w14:paraId="15662514" w14:textId="77777777" w:rsidR="00441C8C" w:rsidRPr="00B857E3" w:rsidRDefault="00441C8C" w:rsidP="004C3485">
      <w:pPr>
        <w:pStyle w:val="Prrafodelista"/>
        <w:numPr>
          <w:ilvl w:val="0"/>
          <w:numId w:val="56"/>
        </w:numPr>
        <w:spacing w:before="240" w:beforeAutospacing="0" w:after="240" w:afterAutospacing="0"/>
        <w:contextualSpacing w:val="0"/>
        <w:rPr>
          <w:rFonts w:ascii="Univia Pro Light" w:hAnsi="Univia Pro Light" w:cstheme="minorHAnsi"/>
          <w:sz w:val="24"/>
        </w:rPr>
      </w:pPr>
      <w:r w:rsidRPr="00B857E3">
        <w:rPr>
          <w:rFonts w:ascii="Univia Pro Light" w:hAnsi="Univia Pro Light" w:cstheme="minorHAnsi"/>
          <w:sz w:val="24"/>
        </w:rPr>
        <w:t>Enviar los vehículos de motor oficiales a mantenimiento y servicio de afinación adecuado para evitar gastos innecesarios en combustible y llevar la bitácora correspondiente.</w:t>
      </w:r>
    </w:p>
    <w:p w14:paraId="0AA91C7A" w14:textId="77777777" w:rsidR="00C767FB" w:rsidRPr="00B857E3" w:rsidRDefault="00C767FB" w:rsidP="004C3485">
      <w:pPr>
        <w:pStyle w:val="Prrafodelista"/>
        <w:numPr>
          <w:ilvl w:val="0"/>
          <w:numId w:val="56"/>
        </w:numPr>
        <w:spacing w:before="240" w:beforeAutospacing="0" w:after="240" w:afterAutospacing="0"/>
        <w:ind w:left="714" w:hanging="357"/>
        <w:contextualSpacing w:val="0"/>
        <w:rPr>
          <w:rFonts w:ascii="Univia Pro Light" w:hAnsi="Univia Pro Light" w:cstheme="minorHAnsi"/>
          <w:sz w:val="24"/>
        </w:rPr>
      </w:pPr>
      <w:r w:rsidRPr="00B857E3">
        <w:rPr>
          <w:rFonts w:ascii="Univia Pro Light" w:hAnsi="Univia Pro Light" w:cstheme="minorHAnsi"/>
          <w:sz w:val="24"/>
        </w:rPr>
        <w:t xml:space="preserve">Cuidar el consumo de agua potable y revisar instalaciones hidráulicas para evitar fugas del vital líquido. </w:t>
      </w:r>
    </w:p>
    <w:p w14:paraId="14B62E3E" w14:textId="77777777" w:rsidR="00441C8C" w:rsidRPr="00B857E3" w:rsidRDefault="00441C8C" w:rsidP="004C3485">
      <w:pPr>
        <w:pStyle w:val="Prrafodelista"/>
        <w:numPr>
          <w:ilvl w:val="0"/>
          <w:numId w:val="56"/>
        </w:numPr>
        <w:spacing w:before="240" w:beforeAutospacing="0" w:after="240" w:afterAutospacing="0"/>
        <w:contextualSpacing w:val="0"/>
        <w:rPr>
          <w:rFonts w:ascii="Univia Pro Light" w:hAnsi="Univia Pro Light" w:cstheme="minorHAnsi"/>
          <w:sz w:val="24"/>
        </w:rPr>
      </w:pPr>
      <w:r w:rsidRPr="00B857E3">
        <w:rPr>
          <w:rFonts w:ascii="Univia Pro Light" w:hAnsi="Univia Pro Light" w:cstheme="minorHAnsi"/>
          <w:sz w:val="24"/>
        </w:rPr>
        <w:t>Cotizar la adquisición de bienes y servicios necesarios para la operación de este Órgano Autónomo a fin de adquirirlos bajo las mejores condiciones de calidad y precio.</w:t>
      </w:r>
    </w:p>
    <w:p w14:paraId="2C18C3A9" w14:textId="77777777" w:rsidR="00441C8C" w:rsidRPr="00B857E3" w:rsidRDefault="00441C8C" w:rsidP="004C3485">
      <w:pPr>
        <w:pStyle w:val="Prrafodelista"/>
        <w:numPr>
          <w:ilvl w:val="0"/>
          <w:numId w:val="56"/>
        </w:numPr>
        <w:spacing w:before="240" w:beforeAutospacing="0" w:after="240" w:afterAutospacing="0"/>
        <w:ind w:hanging="436"/>
        <w:contextualSpacing w:val="0"/>
        <w:rPr>
          <w:rFonts w:ascii="Univia Pro Light" w:hAnsi="Univia Pro Light" w:cstheme="minorHAnsi"/>
          <w:sz w:val="24"/>
        </w:rPr>
      </w:pPr>
      <w:r w:rsidRPr="00B857E3">
        <w:rPr>
          <w:rFonts w:ascii="Univia Pro Light" w:hAnsi="Univia Pro Light" w:cstheme="minorHAnsi"/>
          <w:sz w:val="24"/>
        </w:rPr>
        <w:t>Controlar el gasto por concepto de viáticos mediante facturación electrónica de proveedores del lugar visitado a nombre de este órgano autónomo.</w:t>
      </w:r>
    </w:p>
    <w:p w14:paraId="4D16FAA4" w14:textId="77777777" w:rsidR="00504FA6" w:rsidRPr="00586626" w:rsidRDefault="007C2A42" w:rsidP="000D1FE5">
      <w:pPr>
        <w:tabs>
          <w:tab w:val="left" w:pos="426"/>
        </w:tabs>
        <w:spacing w:before="360" w:after="360" w:line="360" w:lineRule="auto"/>
        <w:jc w:val="both"/>
        <w:rPr>
          <w:rFonts w:ascii="Univia Pro Light" w:hAnsi="Univia Pro Light" w:cstheme="minorHAnsi"/>
          <w:b/>
        </w:rPr>
      </w:pPr>
      <w:r w:rsidRPr="00810AC7">
        <w:rPr>
          <w:rFonts w:ascii="Univia Pro Light" w:hAnsi="Univia Pro Light" w:cstheme="minorHAnsi"/>
          <w:b/>
        </w:rPr>
        <w:t>FISCALÍA GENERAL DEL ESTADO DE OAXACA</w:t>
      </w:r>
    </w:p>
    <w:p w14:paraId="059A5407" w14:textId="77777777" w:rsidR="00504FA6" w:rsidRPr="00B857E3" w:rsidRDefault="00504FA6" w:rsidP="00586626">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rPr>
        <w:t>La aprobación por parte del Congreso Estatal de la Fiscalía General del Estado de Oaxaca como órgano constitucional autónomo implica la obligación de realizar una serie de ajustes jurídicos, normativos y estructurales encaminados a una procuración de justicia eficaz y eficiente con pleno respeto a los derechos humanos, hacia una cultura de transparencia y rendición de cuentas</w:t>
      </w:r>
      <w:r w:rsidR="0003030B" w:rsidRPr="00B857E3">
        <w:rPr>
          <w:rFonts w:ascii="Univia Pro Light" w:hAnsi="Univia Pro Light" w:cstheme="minorHAnsi"/>
        </w:rPr>
        <w:t>.</w:t>
      </w:r>
    </w:p>
    <w:p w14:paraId="0C9639FB" w14:textId="77777777" w:rsidR="0003030B" w:rsidRPr="00B857E3" w:rsidRDefault="0003030B" w:rsidP="00586626">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rPr>
        <w:t xml:space="preserve">Siendo la Fiscalía General una institución en la cual reside el Ministerio Público, dotada de autonomía constitucional, administrativa, presupuestal, financiera y </w:t>
      </w:r>
      <w:r w:rsidRPr="00B857E3">
        <w:rPr>
          <w:rFonts w:ascii="Univia Pro Light" w:hAnsi="Univia Pro Light" w:cstheme="minorHAnsi"/>
        </w:rPr>
        <w:lastRenderedPageBreak/>
        <w:t>operativa con personalidad jurídica determina sus prioridades de acuerdo con sus requerimientos y necesidades, por lo cual ejercerá sus facultades respondiendo a la satisfacción del interés público.</w:t>
      </w:r>
    </w:p>
    <w:p w14:paraId="7A3B16D1" w14:textId="77777777" w:rsidR="0003030B" w:rsidRPr="00B857E3" w:rsidRDefault="0003030B" w:rsidP="00586626">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rPr>
        <w:t>El presente trabajo se elabora para la planeación de gasto de la Fiscalía General del Estado, mismo que toma en cuenta políticas, procedimientos y programas que sean requeridos para la ejecución de cada una de las Áreas Responsables de la institución tomando para ello, las previsiones necesarias para el manejo adecuado y responsable de los recursos públicos, aplicándolos con austeridad y transparencia para avanzar en el logro de los objetivos institucionales.</w:t>
      </w:r>
    </w:p>
    <w:p w14:paraId="47E73873" w14:textId="77777777" w:rsidR="0003030B" w:rsidRPr="00B857E3" w:rsidRDefault="0003030B" w:rsidP="00586626">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rPr>
        <w:t xml:space="preserve">Este análisis refleja la importancia de la Procuración de Justicia para nuestra </w:t>
      </w:r>
      <w:r w:rsidR="0095151F" w:rsidRPr="00B857E3">
        <w:rPr>
          <w:rFonts w:ascii="Univia Pro Light" w:hAnsi="Univia Pro Light" w:cstheme="minorHAnsi"/>
        </w:rPr>
        <w:t>Sociedad ya</w:t>
      </w:r>
      <w:r w:rsidRPr="00B857E3">
        <w:rPr>
          <w:rFonts w:ascii="Univia Pro Light" w:hAnsi="Univia Pro Light" w:cstheme="minorHAnsi"/>
        </w:rPr>
        <w:t xml:space="preserve"> que es la encargada de salvaguardar el Estado de Derecho con apego a la legalidad y respeto a los derechos humanos en la búsqueda de la justicia, equidad y democracia, aún en un entorno de restricciones presupuestales.</w:t>
      </w:r>
    </w:p>
    <w:p w14:paraId="0C6D7C9B" w14:textId="77777777" w:rsidR="00810AC7" w:rsidRDefault="00810AC7" w:rsidP="00586626">
      <w:pPr>
        <w:tabs>
          <w:tab w:val="left" w:pos="426"/>
        </w:tabs>
        <w:spacing w:before="240" w:after="240" w:line="360" w:lineRule="auto"/>
        <w:jc w:val="both"/>
        <w:rPr>
          <w:rFonts w:ascii="Univia Pro Light" w:hAnsi="Univia Pro Light" w:cstheme="minorHAnsi"/>
        </w:rPr>
      </w:pPr>
      <w:r w:rsidRPr="00810AC7">
        <w:rPr>
          <w:rFonts w:ascii="Univia Pro Light" w:hAnsi="Univia Pro Light" w:cstheme="minorHAnsi"/>
        </w:rPr>
        <w:t>Es necesario identificar los objetivos, estrategias y metas a corto, mediano y largo plazo que contribuyan al logro de los objetivos y que permitan el uso eficiente de los recursos para garantizar un sistema de control presupuestario que promuevan la programación, ajuste en la presupuestación, ejecución y registro de la información.</w:t>
      </w:r>
      <w:r>
        <w:rPr>
          <w:rFonts w:ascii="Univia Pro Light" w:hAnsi="Univia Pro Light" w:cstheme="minorHAnsi"/>
        </w:rPr>
        <w:t xml:space="preserve"> </w:t>
      </w:r>
    </w:p>
    <w:p w14:paraId="5F51FE34" w14:textId="77777777" w:rsidR="00A24E8A" w:rsidRPr="008E02E3" w:rsidRDefault="00A24E8A" w:rsidP="00A24E8A">
      <w:pPr>
        <w:tabs>
          <w:tab w:val="left" w:pos="426"/>
        </w:tabs>
        <w:spacing w:before="240" w:after="240" w:line="360" w:lineRule="auto"/>
        <w:jc w:val="both"/>
        <w:rPr>
          <w:rFonts w:ascii="Univia Pro Light" w:hAnsi="Univia Pro Light" w:cstheme="minorHAnsi"/>
          <w:b/>
        </w:rPr>
      </w:pPr>
      <w:r w:rsidRPr="00A24E8A">
        <w:rPr>
          <w:rFonts w:ascii="Univia Pro Light" w:hAnsi="Univia Pro Light" w:cs="Arial"/>
          <w:b/>
          <w:smallCaps/>
        </w:rPr>
        <w:t>OBJETIVOS</w:t>
      </w:r>
    </w:p>
    <w:p w14:paraId="6791FE0F" w14:textId="77777777" w:rsidR="00A24E8A" w:rsidRDefault="00A24E8A" w:rsidP="00A24E8A">
      <w:pPr>
        <w:pStyle w:val="Sinespaciado"/>
        <w:spacing w:line="360" w:lineRule="auto"/>
        <w:contextualSpacing/>
        <w:jc w:val="both"/>
        <w:rPr>
          <w:rFonts w:ascii="Univia Pro Light" w:hAnsi="Univia Pro Light" w:cs="Arial"/>
          <w:sz w:val="24"/>
          <w:szCs w:val="24"/>
        </w:rPr>
      </w:pPr>
      <w:r w:rsidRPr="008E02E3">
        <w:rPr>
          <w:rFonts w:ascii="Univia Pro Light" w:hAnsi="Univia Pro Light" w:cs="Arial"/>
          <w:sz w:val="24"/>
          <w:szCs w:val="24"/>
        </w:rPr>
        <w:t>Brindar una procuración de justicia pronta, completa, eficaz, imparcial, gratuita y de confianza; combatiendo el delito y la impunidad para mantener la paz social.</w:t>
      </w:r>
    </w:p>
    <w:p w14:paraId="66CC783D" w14:textId="77777777" w:rsidR="00A24E8A" w:rsidRPr="00810AC7" w:rsidRDefault="00A24E8A" w:rsidP="00A24E8A">
      <w:pPr>
        <w:pStyle w:val="Sinespaciado"/>
        <w:spacing w:line="360" w:lineRule="auto"/>
        <w:contextualSpacing/>
        <w:jc w:val="both"/>
        <w:rPr>
          <w:rFonts w:ascii="Univia Pro Light" w:hAnsi="Univia Pro Light" w:cs="Arial"/>
          <w:szCs w:val="24"/>
        </w:rPr>
      </w:pPr>
    </w:p>
    <w:p w14:paraId="4D2DA07D" w14:textId="77777777" w:rsidR="00A24E8A" w:rsidRPr="008E02E3" w:rsidRDefault="00A24E8A" w:rsidP="00A24E8A">
      <w:pPr>
        <w:pStyle w:val="Sinespaciado"/>
        <w:spacing w:line="360" w:lineRule="auto"/>
        <w:contextualSpacing/>
        <w:jc w:val="both"/>
        <w:rPr>
          <w:rFonts w:ascii="Univia Pro Light" w:hAnsi="Univia Pro Light" w:cs="Arial"/>
          <w:sz w:val="24"/>
          <w:szCs w:val="24"/>
        </w:rPr>
      </w:pPr>
      <w:r w:rsidRPr="008E02E3">
        <w:rPr>
          <w:rFonts w:ascii="Univia Pro Light" w:hAnsi="Univia Pro Light" w:cs="Arial"/>
          <w:sz w:val="24"/>
          <w:szCs w:val="24"/>
        </w:rPr>
        <w:t>Manejar responsablemente los recursos públicos, aplicándolos con austeridad y transparencia para rendir a la ciudadanía el contenido de información encauzada en la rendición de cuentas.</w:t>
      </w:r>
    </w:p>
    <w:p w14:paraId="4EDF3B91" w14:textId="77777777" w:rsidR="00A24E8A" w:rsidRPr="008E02E3" w:rsidRDefault="00A24E8A" w:rsidP="00810AC7">
      <w:pPr>
        <w:pStyle w:val="Sinespaciado"/>
        <w:spacing w:line="360" w:lineRule="auto"/>
        <w:contextualSpacing/>
        <w:jc w:val="both"/>
        <w:rPr>
          <w:rFonts w:ascii="Univia Pro Light" w:hAnsi="Univia Pro Light" w:cs="Arial"/>
          <w:b/>
          <w:smallCaps/>
          <w:sz w:val="24"/>
          <w:szCs w:val="24"/>
        </w:rPr>
      </w:pPr>
      <w:r w:rsidRPr="008E02E3">
        <w:rPr>
          <w:rFonts w:ascii="Univia Pro Light" w:hAnsi="Univia Pro Light" w:cs="Arial"/>
          <w:b/>
          <w:smallCaps/>
          <w:sz w:val="24"/>
          <w:szCs w:val="24"/>
        </w:rPr>
        <w:lastRenderedPageBreak/>
        <w:t xml:space="preserve">DESARROLLO </w:t>
      </w:r>
      <w:r w:rsidRPr="00810AC7">
        <w:rPr>
          <w:rFonts w:ascii="Univia Pro Light" w:hAnsi="Univia Pro Light" w:cs="Arial"/>
          <w:b/>
          <w:smallCaps/>
          <w:sz w:val="24"/>
          <w:szCs w:val="24"/>
        </w:rPr>
        <w:t>DE</w:t>
      </w:r>
      <w:r w:rsidRPr="008E02E3">
        <w:rPr>
          <w:rFonts w:ascii="Univia Pro Light" w:hAnsi="Univia Pro Light" w:cs="Arial"/>
          <w:b/>
          <w:smallCaps/>
          <w:sz w:val="24"/>
          <w:szCs w:val="24"/>
        </w:rPr>
        <w:t xml:space="preserve"> POLÍTICAS</w:t>
      </w:r>
    </w:p>
    <w:p w14:paraId="64FD05FC" w14:textId="77777777" w:rsidR="00A24E8A" w:rsidRPr="00810AC7" w:rsidRDefault="00A24E8A" w:rsidP="00A24E8A">
      <w:pPr>
        <w:pStyle w:val="Sinespaciado"/>
        <w:spacing w:line="360" w:lineRule="auto"/>
        <w:contextualSpacing/>
        <w:jc w:val="both"/>
        <w:rPr>
          <w:rFonts w:ascii="Univia Pro Light" w:hAnsi="Univia Pro Light" w:cs="Arial"/>
          <w:szCs w:val="24"/>
        </w:rPr>
      </w:pPr>
    </w:p>
    <w:p w14:paraId="59DB8C5B" w14:textId="77777777" w:rsidR="00A24E8A" w:rsidRDefault="00A24E8A" w:rsidP="00810AC7">
      <w:pPr>
        <w:pStyle w:val="Sinespaciado"/>
        <w:spacing w:before="240" w:after="240" w:line="360" w:lineRule="auto"/>
        <w:contextualSpacing/>
        <w:jc w:val="both"/>
        <w:rPr>
          <w:rFonts w:ascii="Univia Pro Light" w:hAnsi="Univia Pro Light" w:cs="Arial"/>
          <w:sz w:val="24"/>
          <w:szCs w:val="24"/>
        </w:rPr>
      </w:pPr>
      <w:r w:rsidRPr="008E02E3">
        <w:rPr>
          <w:rFonts w:ascii="Univia Pro Light" w:hAnsi="Univia Pro Light" w:cs="Arial"/>
          <w:sz w:val="24"/>
          <w:szCs w:val="24"/>
        </w:rPr>
        <w:t>Es necesario que de manera adicional al gasto corriente se considere un rubro para garantizar la seguridad e integridad del personal para el adecuado desempeño de sus funciones.</w:t>
      </w:r>
    </w:p>
    <w:p w14:paraId="56A469E8" w14:textId="77777777" w:rsidR="00810AC7" w:rsidRPr="00810AC7" w:rsidRDefault="00810AC7" w:rsidP="00810AC7">
      <w:pPr>
        <w:pStyle w:val="Sinespaciado"/>
        <w:spacing w:before="240" w:after="240" w:line="360" w:lineRule="auto"/>
        <w:contextualSpacing/>
        <w:jc w:val="both"/>
        <w:rPr>
          <w:rFonts w:ascii="Univia Pro Light" w:hAnsi="Univia Pro Light" w:cs="Arial"/>
          <w:sz w:val="12"/>
          <w:szCs w:val="24"/>
        </w:rPr>
      </w:pPr>
    </w:p>
    <w:p w14:paraId="7C7FC3DE" w14:textId="77777777" w:rsidR="00A24E8A" w:rsidRPr="008E02E3" w:rsidRDefault="00A24E8A" w:rsidP="00810AC7">
      <w:pPr>
        <w:pStyle w:val="Sinespaciado"/>
        <w:spacing w:before="240" w:after="240" w:line="360" w:lineRule="auto"/>
        <w:contextualSpacing/>
        <w:jc w:val="both"/>
        <w:rPr>
          <w:rFonts w:ascii="Univia Pro Light" w:hAnsi="Univia Pro Light" w:cs="Arial"/>
          <w:sz w:val="24"/>
          <w:szCs w:val="24"/>
        </w:rPr>
      </w:pPr>
      <w:r w:rsidRPr="008E02E3">
        <w:rPr>
          <w:rFonts w:ascii="Univia Pro Light" w:hAnsi="Univia Pro Light" w:cs="Arial"/>
          <w:sz w:val="24"/>
          <w:szCs w:val="24"/>
        </w:rPr>
        <w:t>Para ello se establecen las siguientes políticas de gasto:</w:t>
      </w:r>
    </w:p>
    <w:p w14:paraId="4C8A0CA4" w14:textId="77777777" w:rsidR="00A24E8A" w:rsidRPr="00810AC7" w:rsidRDefault="00A24E8A" w:rsidP="00A24E8A">
      <w:pPr>
        <w:pStyle w:val="Sinespaciado"/>
        <w:spacing w:line="360" w:lineRule="auto"/>
        <w:contextualSpacing/>
        <w:jc w:val="both"/>
        <w:rPr>
          <w:rFonts w:ascii="Univia Pro Light" w:hAnsi="Univia Pro Light" w:cs="Arial"/>
          <w:szCs w:val="24"/>
        </w:rPr>
      </w:pPr>
    </w:p>
    <w:p w14:paraId="6713C61E" w14:textId="77777777" w:rsidR="00A24E8A" w:rsidRPr="008E02E3" w:rsidRDefault="00A24E8A" w:rsidP="00A24E8A">
      <w:pPr>
        <w:pStyle w:val="Sinespaciado"/>
        <w:numPr>
          <w:ilvl w:val="0"/>
          <w:numId w:val="95"/>
        </w:numPr>
        <w:spacing w:line="360" w:lineRule="auto"/>
        <w:contextualSpacing/>
        <w:jc w:val="both"/>
        <w:rPr>
          <w:rFonts w:ascii="Univia Pro Light" w:hAnsi="Univia Pro Light" w:cs="Arial"/>
          <w:b/>
          <w:sz w:val="24"/>
          <w:szCs w:val="24"/>
        </w:rPr>
      </w:pPr>
      <w:r w:rsidRPr="008E02E3">
        <w:rPr>
          <w:rFonts w:ascii="Univia Pro Light" w:hAnsi="Univia Pro Light" w:cs="Arial"/>
          <w:b/>
          <w:sz w:val="24"/>
          <w:szCs w:val="24"/>
        </w:rPr>
        <w:t>Consolidar el sistema de justicia penal adversarial que promueva la reducción de los índices delictivos.</w:t>
      </w:r>
    </w:p>
    <w:p w14:paraId="7CA4653B" w14:textId="77777777" w:rsidR="00A24E8A" w:rsidRPr="008E02E3" w:rsidRDefault="00A24E8A" w:rsidP="00A24E8A">
      <w:pPr>
        <w:pStyle w:val="Sinespaciado"/>
        <w:spacing w:line="360" w:lineRule="auto"/>
        <w:ind w:left="720"/>
        <w:contextualSpacing/>
        <w:jc w:val="both"/>
        <w:rPr>
          <w:rFonts w:ascii="Univia Pro Light" w:hAnsi="Univia Pro Light" w:cs="Arial"/>
          <w:sz w:val="24"/>
          <w:szCs w:val="24"/>
        </w:rPr>
      </w:pPr>
      <w:r w:rsidRPr="008E02E3">
        <w:rPr>
          <w:rFonts w:ascii="Univia Pro Light" w:hAnsi="Univia Pro Light" w:cs="Arial"/>
          <w:sz w:val="24"/>
          <w:szCs w:val="24"/>
        </w:rPr>
        <w:t>Objetivo: Reducir los índices delictivos y garantizar los procedimientos penales en la investigación e integración de los probables hechos constitutivos de delito.</w:t>
      </w:r>
    </w:p>
    <w:p w14:paraId="49CC7DB2" w14:textId="77777777" w:rsidR="00A24E8A" w:rsidRPr="008E02E3" w:rsidRDefault="00A24E8A" w:rsidP="00A24E8A">
      <w:pPr>
        <w:pStyle w:val="Sinespaciado"/>
        <w:spacing w:line="360" w:lineRule="auto"/>
        <w:ind w:left="720"/>
        <w:contextualSpacing/>
        <w:jc w:val="both"/>
        <w:rPr>
          <w:rFonts w:ascii="Univia Pro Light" w:hAnsi="Univia Pro Light" w:cs="Arial"/>
          <w:sz w:val="24"/>
          <w:szCs w:val="24"/>
        </w:rPr>
      </w:pPr>
      <w:r w:rsidRPr="008E02E3">
        <w:rPr>
          <w:rFonts w:ascii="Univia Pro Light" w:hAnsi="Univia Pro Light" w:cs="Arial"/>
          <w:sz w:val="24"/>
          <w:szCs w:val="24"/>
        </w:rPr>
        <w:t>Estrategia: Modernizar y fortalecer las áreas operativas de la institución, así como la profesionalización del servicio para una eficaz actuación.</w:t>
      </w:r>
    </w:p>
    <w:p w14:paraId="44FEF9D8" w14:textId="77777777" w:rsidR="00A24E8A" w:rsidRPr="008E02E3" w:rsidRDefault="00A24E8A" w:rsidP="00A24E8A">
      <w:pPr>
        <w:pStyle w:val="Sinespaciado"/>
        <w:spacing w:line="360" w:lineRule="auto"/>
        <w:ind w:left="720"/>
        <w:contextualSpacing/>
        <w:jc w:val="both"/>
        <w:rPr>
          <w:rFonts w:ascii="Univia Pro Light" w:hAnsi="Univia Pro Light" w:cs="Arial"/>
          <w:sz w:val="24"/>
          <w:szCs w:val="24"/>
        </w:rPr>
      </w:pPr>
      <w:r w:rsidRPr="008E02E3">
        <w:rPr>
          <w:rFonts w:ascii="Univia Pro Light" w:hAnsi="Univia Pro Light" w:cs="Arial"/>
          <w:sz w:val="24"/>
          <w:szCs w:val="24"/>
        </w:rPr>
        <w:t>Meta: Establecer mecanismos que permitan la ejecución eficiente de los mandamientos judiciales y ministeriales.</w:t>
      </w:r>
    </w:p>
    <w:p w14:paraId="04C3A7B1" w14:textId="77777777" w:rsidR="00A24E8A" w:rsidRPr="00810AC7" w:rsidRDefault="00A24E8A" w:rsidP="00A24E8A">
      <w:pPr>
        <w:pStyle w:val="Sinespaciado"/>
        <w:spacing w:line="360" w:lineRule="auto"/>
        <w:ind w:left="720"/>
        <w:contextualSpacing/>
        <w:jc w:val="both"/>
        <w:rPr>
          <w:rFonts w:ascii="Univia Pro Light" w:hAnsi="Univia Pro Light" w:cs="Arial"/>
          <w:sz w:val="20"/>
          <w:szCs w:val="24"/>
        </w:rPr>
      </w:pPr>
    </w:p>
    <w:p w14:paraId="6104EB12" w14:textId="77777777" w:rsidR="00A24E8A" w:rsidRPr="008E02E3" w:rsidRDefault="00A24E8A" w:rsidP="00A24E8A">
      <w:pPr>
        <w:pStyle w:val="Sinespaciado"/>
        <w:numPr>
          <w:ilvl w:val="0"/>
          <w:numId w:val="95"/>
        </w:numPr>
        <w:spacing w:line="360" w:lineRule="auto"/>
        <w:contextualSpacing/>
        <w:jc w:val="both"/>
        <w:rPr>
          <w:rFonts w:ascii="Univia Pro Light" w:hAnsi="Univia Pro Light" w:cs="Arial"/>
          <w:b/>
          <w:sz w:val="24"/>
          <w:szCs w:val="24"/>
        </w:rPr>
      </w:pPr>
      <w:r w:rsidRPr="008E02E3">
        <w:rPr>
          <w:rFonts w:ascii="Univia Pro Light" w:hAnsi="Univia Pro Light" w:cs="Arial"/>
          <w:b/>
          <w:sz w:val="24"/>
          <w:szCs w:val="24"/>
        </w:rPr>
        <w:t>Brindar procuración de justicia pronta para agilizar los procesos y la reparación del daño a la víctima.</w:t>
      </w:r>
    </w:p>
    <w:p w14:paraId="14BAED1B" w14:textId="77777777" w:rsidR="00A24E8A" w:rsidRPr="008E02E3" w:rsidRDefault="00A24E8A" w:rsidP="00A24E8A">
      <w:pPr>
        <w:pStyle w:val="Sinespaciado"/>
        <w:spacing w:line="360" w:lineRule="auto"/>
        <w:ind w:left="720"/>
        <w:contextualSpacing/>
        <w:jc w:val="both"/>
        <w:rPr>
          <w:rFonts w:ascii="Univia Pro Light" w:hAnsi="Univia Pro Light" w:cs="Arial"/>
          <w:sz w:val="24"/>
          <w:szCs w:val="24"/>
        </w:rPr>
      </w:pPr>
      <w:r w:rsidRPr="008E02E3">
        <w:rPr>
          <w:rFonts w:ascii="Univia Pro Light" w:hAnsi="Univia Pro Light" w:cs="Arial"/>
          <w:sz w:val="24"/>
          <w:szCs w:val="24"/>
        </w:rPr>
        <w:t>Objetivo: Actualización del instrumento normativo de acorde a los cambios actuales para el seguimiento oportuno a los procesos y penas que demanda la sociedad en el combate a la delincuencia.</w:t>
      </w:r>
    </w:p>
    <w:p w14:paraId="6226D6EF" w14:textId="77777777" w:rsidR="00A24E8A" w:rsidRPr="008E02E3" w:rsidRDefault="00A24E8A" w:rsidP="00A24E8A">
      <w:pPr>
        <w:pStyle w:val="Sinespaciado"/>
        <w:spacing w:line="360" w:lineRule="auto"/>
        <w:ind w:left="720"/>
        <w:contextualSpacing/>
        <w:jc w:val="both"/>
        <w:rPr>
          <w:rFonts w:ascii="Univia Pro Light" w:hAnsi="Univia Pro Light" w:cs="Arial"/>
          <w:sz w:val="24"/>
          <w:szCs w:val="24"/>
        </w:rPr>
      </w:pPr>
      <w:r w:rsidRPr="008E02E3">
        <w:rPr>
          <w:rFonts w:ascii="Univia Pro Light" w:hAnsi="Univia Pro Light" w:cs="Arial"/>
          <w:sz w:val="24"/>
          <w:szCs w:val="24"/>
        </w:rPr>
        <w:t>Estrategia: Cambios en la estructura orgánica que permita procesos eficientes e inmediatos a los problemas de procuración de justicia que demanda la sociedad.</w:t>
      </w:r>
    </w:p>
    <w:p w14:paraId="1E85D129" w14:textId="1B28E2FD" w:rsidR="00A24E8A" w:rsidRPr="00453C79" w:rsidRDefault="00A24E8A" w:rsidP="00453C79">
      <w:pPr>
        <w:pStyle w:val="Sinespaciado"/>
        <w:spacing w:line="360" w:lineRule="auto"/>
        <w:ind w:left="720"/>
        <w:contextualSpacing/>
        <w:jc w:val="both"/>
        <w:rPr>
          <w:rFonts w:ascii="Univia Pro Light" w:hAnsi="Univia Pro Light" w:cs="Arial"/>
          <w:b/>
          <w:sz w:val="24"/>
          <w:szCs w:val="24"/>
        </w:rPr>
      </w:pPr>
      <w:r w:rsidRPr="008E02E3">
        <w:rPr>
          <w:rFonts w:ascii="Univia Pro Light" w:hAnsi="Univia Pro Light" w:cs="Arial"/>
          <w:sz w:val="24"/>
          <w:szCs w:val="24"/>
        </w:rPr>
        <w:t>Meta: Fortalecer y profesionalizar el trabajo de cada una de las áreas operativas poniendo especial énfasis en los delitos de alto impacto.</w:t>
      </w:r>
    </w:p>
    <w:p w14:paraId="0EB5D961" w14:textId="77777777" w:rsidR="00A24E8A" w:rsidRPr="008E02E3" w:rsidRDefault="00A24E8A" w:rsidP="00A24E8A">
      <w:pPr>
        <w:pStyle w:val="Sinespaciado"/>
        <w:numPr>
          <w:ilvl w:val="0"/>
          <w:numId w:val="95"/>
        </w:numPr>
        <w:spacing w:line="360" w:lineRule="auto"/>
        <w:contextualSpacing/>
        <w:jc w:val="both"/>
        <w:rPr>
          <w:rFonts w:ascii="Univia Pro Light" w:hAnsi="Univia Pro Light" w:cs="Arial"/>
          <w:b/>
          <w:sz w:val="24"/>
          <w:szCs w:val="24"/>
        </w:rPr>
      </w:pPr>
      <w:r w:rsidRPr="008E02E3">
        <w:rPr>
          <w:rFonts w:ascii="Univia Pro Light" w:hAnsi="Univia Pro Light" w:cs="Arial"/>
          <w:b/>
          <w:sz w:val="24"/>
          <w:szCs w:val="24"/>
        </w:rPr>
        <w:lastRenderedPageBreak/>
        <w:t>Asegurar la atención a víctimas del delito.</w:t>
      </w:r>
    </w:p>
    <w:p w14:paraId="71611CA7" w14:textId="77777777" w:rsidR="00A24E8A" w:rsidRPr="008E02E3" w:rsidRDefault="00A24E8A" w:rsidP="00A24E8A">
      <w:pPr>
        <w:pStyle w:val="Sinespaciado"/>
        <w:spacing w:line="360" w:lineRule="auto"/>
        <w:ind w:left="720"/>
        <w:contextualSpacing/>
        <w:jc w:val="both"/>
        <w:rPr>
          <w:rFonts w:ascii="Univia Pro Light" w:hAnsi="Univia Pro Light" w:cs="Arial"/>
          <w:sz w:val="24"/>
          <w:szCs w:val="24"/>
        </w:rPr>
      </w:pPr>
      <w:r w:rsidRPr="008E02E3">
        <w:rPr>
          <w:rFonts w:ascii="Univia Pro Light" w:hAnsi="Univia Pro Light" w:cs="Arial"/>
          <w:sz w:val="24"/>
          <w:szCs w:val="24"/>
        </w:rPr>
        <w:t>Objetivo: Atender y proteger a mujeres, niñas, niños y adolescentes víctimas de cualquier tipo de violencia con perspectiva de género.</w:t>
      </w:r>
    </w:p>
    <w:p w14:paraId="35951846" w14:textId="77777777" w:rsidR="00A24E8A" w:rsidRPr="008E02E3" w:rsidRDefault="00A24E8A" w:rsidP="00A24E8A">
      <w:pPr>
        <w:pStyle w:val="Sinespaciado"/>
        <w:spacing w:line="360" w:lineRule="auto"/>
        <w:ind w:left="720"/>
        <w:contextualSpacing/>
        <w:jc w:val="both"/>
        <w:rPr>
          <w:rFonts w:ascii="Univia Pro Light" w:hAnsi="Univia Pro Light" w:cs="Arial"/>
          <w:sz w:val="24"/>
          <w:szCs w:val="24"/>
        </w:rPr>
      </w:pPr>
      <w:r w:rsidRPr="008E02E3">
        <w:rPr>
          <w:rFonts w:ascii="Univia Pro Light" w:hAnsi="Univia Pro Light" w:cs="Arial"/>
          <w:sz w:val="24"/>
          <w:szCs w:val="24"/>
        </w:rPr>
        <w:t>Estrategia: Proporcionar servicios de atención integral a las mujeres, niños, niñas u adolescentes víctimas del delito.</w:t>
      </w:r>
    </w:p>
    <w:p w14:paraId="33D0F498" w14:textId="77777777" w:rsidR="00A24E8A" w:rsidRDefault="00A24E8A" w:rsidP="00E47D97">
      <w:pPr>
        <w:pStyle w:val="Sinespaciado"/>
        <w:spacing w:line="360" w:lineRule="auto"/>
        <w:ind w:left="720"/>
        <w:contextualSpacing/>
        <w:jc w:val="both"/>
        <w:rPr>
          <w:rFonts w:ascii="Univia Pro Light" w:hAnsi="Univia Pro Light" w:cs="Arial"/>
          <w:b/>
          <w:sz w:val="24"/>
          <w:szCs w:val="24"/>
        </w:rPr>
      </w:pPr>
      <w:r w:rsidRPr="008E02E3">
        <w:rPr>
          <w:rFonts w:ascii="Univia Pro Light" w:hAnsi="Univia Pro Light" w:cs="Arial"/>
          <w:sz w:val="24"/>
          <w:szCs w:val="24"/>
        </w:rPr>
        <w:t>Meta: Integrar a nivel cognoscitivo, emocional y conductual a las mujeres, niños, niñas y adolescentes en la sociedad.</w:t>
      </w:r>
    </w:p>
    <w:p w14:paraId="724449C7" w14:textId="77777777" w:rsidR="00E47D97" w:rsidRPr="008E02E3" w:rsidRDefault="00E47D97" w:rsidP="00E47D97">
      <w:pPr>
        <w:pStyle w:val="Sinespaciado"/>
        <w:spacing w:line="360" w:lineRule="auto"/>
        <w:ind w:left="720"/>
        <w:contextualSpacing/>
        <w:jc w:val="both"/>
        <w:rPr>
          <w:rFonts w:ascii="Univia Pro Light" w:hAnsi="Univia Pro Light" w:cs="Arial"/>
          <w:b/>
          <w:sz w:val="24"/>
          <w:szCs w:val="24"/>
        </w:rPr>
      </w:pPr>
    </w:p>
    <w:p w14:paraId="40CF39F9" w14:textId="77777777" w:rsidR="00A24E8A" w:rsidRPr="008E02E3" w:rsidRDefault="00A24E8A" w:rsidP="00A24E8A">
      <w:pPr>
        <w:pStyle w:val="Sinespaciado"/>
        <w:numPr>
          <w:ilvl w:val="0"/>
          <w:numId w:val="95"/>
        </w:numPr>
        <w:spacing w:line="360" w:lineRule="auto"/>
        <w:contextualSpacing/>
        <w:jc w:val="both"/>
        <w:rPr>
          <w:rFonts w:ascii="Univia Pro Light" w:hAnsi="Univia Pro Light" w:cs="Arial"/>
          <w:b/>
          <w:sz w:val="24"/>
          <w:szCs w:val="24"/>
        </w:rPr>
      </w:pPr>
      <w:r w:rsidRPr="008E02E3">
        <w:rPr>
          <w:rFonts w:ascii="Univia Pro Light" w:hAnsi="Univia Pro Light" w:cs="Arial"/>
          <w:b/>
          <w:sz w:val="24"/>
          <w:szCs w:val="24"/>
        </w:rPr>
        <w:t>Crear sistemas que permitan el acceso a la información pública y rendición de cuentas.</w:t>
      </w:r>
    </w:p>
    <w:p w14:paraId="68EFE7D6" w14:textId="77777777" w:rsidR="00A24E8A" w:rsidRPr="008E02E3" w:rsidRDefault="00A24E8A" w:rsidP="00A24E8A">
      <w:pPr>
        <w:pStyle w:val="Sinespaciado"/>
        <w:spacing w:line="360" w:lineRule="auto"/>
        <w:ind w:left="720"/>
        <w:contextualSpacing/>
        <w:jc w:val="both"/>
        <w:rPr>
          <w:rFonts w:ascii="Univia Pro Light" w:hAnsi="Univia Pro Light" w:cs="Arial"/>
          <w:sz w:val="24"/>
          <w:szCs w:val="24"/>
        </w:rPr>
      </w:pPr>
      <w:r w:rsidRPr="008E02E3">
        <w:rPr>
          <w:rFonts w:ascii="Univia Pro Light" w:hAnsi="Univia Pro Light" w:cs="Arial"/>
          <w:sz w:val="24"/>
          <w:szCs w:val="24"/>
        </w:rPr>
        <w:t>Objetivo: Dar a conocer los servicios que ofrece la FGEO en temas de procuración de justicia, así como el destino y ejecución de los recursos presupuestales.</w:t>
      </w:r>
    </w:p>
    <w:p w14:paraId="569DE989" w14:textId="77777777" w:rsidR="00A24E8A" w:rsidRPr="008E02E3" w:rsidRDefault="00A24E8A" w:rsidP="00A24E8A">
      <w:pPr>
        <w:pStyle w:val="Sinespaciado"/>
        <w:spacing w:line="360" w:lineRule="auto"/>
        <w:ind w:left="720"/>
        <w:contextualSpacing/>
        <w:jc w:val="both"/>
        <w:rPr>
          <w:rFonts w:ascii="Univia Pro Light" w:hAnsi="Univia Pro Light" w:cs="Arial"/>
          <w:sz w:val="24"/>
          <w:szCs w:val="24"/>
        </w:rPr>
      </w:pPr>
      <w:r w:rsidRPr="008E02E3">
        <w:rPr>
          <w:rFonts w:ascii="Univia Pro Light" w:hAnsi="Univia Pro Light" w:cs="Arial"/>
          <w:sz w:val="24"/>
          <w:szCs w:val="24"/>
        </w:rPr>
        <w:t>Estrategia: Adquisición y consolidación de sistemas informáticos, páginas web, líneas telefónicas de denuncia y tener contacto constante con los medios de comunicación.</w:t>
      </w:r>
    </w:p>
    <w:p w14:paraId="03152316" w14:textId="77777777" w:rsidR="00A24E8A" w:rsidRPr="008E02E3" w:rsidRDefault="00A24E8A" w:rsidP="00A24E8A">
      <w:pPr>
        <w:pStyle w:val="Sinespaciado"/>
        <w:spacing w:line="360" w:lineRule="auto"/>
        <w:ind w:left="720"/>
        <w:contextualSpacing/>
        <w:jc w:val="both"/>
        <w:rPr>
          <w:rFonts w:ascii="Univia Pro Light" w:hAnsi="Univia Pro Light" w:cs="Arial"/>
          <w:sz w:val="24"/>
          <w:szCs w:val="24"/>
        </w:rPr>
      </w:pPr>
      <w:r w:rsidRPr="008E02E3">
        <w:rPr>
          <w:rFonts w:ascii="Univia Pro Light" w:hAnsi="Univia Pro Light" w:cs="Arial"/>
          <w:sz w:val="24"/>
          <w:szCs w:val="24"/>
        </w:rPr>
        <w:t>Meta: Mantener a la ciudadanía informada sobre el que hacer diarios de la Fiscalía, lo que permitirá confianza y fomentará la cultura de la denuncia.</w:t>
      </w:r>
    </w:p>
    <w:p w14:paraId="5CEFAF33" w14:textId="77777777" w:rsidR="00A24E8A" w:rsidRPr="00810AC7" w:rsidRDefault="00A24E8A" w:rsidP="00A24E8A">
      <w:pPr>
        <w:pStyle w:val="Sinespaciado"/>
        <w:spacing w:line="360" w:lineRule="auto"/>
        <w:ind w:left="720"/>
        <w:contextualSpacing/>
        <w:jc w:val="both"/>
        <w:rPr>
          <w:rFonts w:ascii="Univia Pro Light" w:hAnsi="Univia Pro Light" w:cs="Arial"/>
          <w:b/>
          <w:szCs w:val="24"/>
        </w:rPr>
      </w:pPr>
    </w:p>
    <w:p w14:paraId="722117CF" w14:textId="77777777" w:rsidR="00A24E8A" w:rsidRPr="008E02E3" w:rsidRDefault="00A24E8A" w:rsidP="00A24E8A">
      <w:pPr>
        <w:pStyle w:val="Sinespaciado"/>
        <w:numPr>
          <w:ilvl w:val="0"/>
          <w:numId w:val="95"/>
        </w:numPr>
        <w:spacing w:line="360" w:lineRule="auto"/>
        <w:contextualSpacing/>
        <w:jc w:val="both"/>
        <w:rPr>
          <w:rFonts w:ascii="Univia Pro Light" w:hAnsi="Univia Pro Light" w:cs="Arial"/>
          <w:b/>
          <w:sz w:val="24"/>
          <w:szCs w:val="24"/>
        </w:rPr>
      </w:pPr>
      <w:r w:rsidRPr="008E02E3">
        <w:rPr>
          <w:rFonts w:ascii="Univia Pro Light" w:hAnsi="Univia Pro Light" w:cs="Arial"/>
          <w:b/>
          <w:sz w:val="24"/>
          <w:szCs w:val="24"/>
        </w:rPr>
        <w:t>Realizar la debida aplicación de los recursos con los que cuenta la Institución para atender sus necesidades, bajo los principios de legalidad, eficiencia, eficacia, economía, transparencia honradez, racionalidad, austeridad, control, rendición de cuentas y ahorro.</w:t>
      </w:r>
    </w:p>
    <w:p w14:paraId="7A9B60B3" w14:textId="77777777" w:rsidR="00A24E8A" w:rsidRPr="008E02E3" w:rsidRDefault="00A24E8A" w:rsidP="00A24E8A">
      <w:pPr>
        <w:pStyle w:val="Sinespaciado"/>
        <w:spacing w:line="360" w:lineRule="auto"/>
        <w:ind w:left="720"/>
        <w:contextualSpacing/>
        <w:jc w:val="both"/>
        <w:rPr>
          <w:rFonts w:ascii="Univia Pro Light" w:hAnsi="Univia Pro Light" w:cs="Arial"/>
          <w:sz w:val="24"/>
          <w:szCs w:val="24"/>
        </w:rPr>
      </w:pPr>
      <w:r w:rsidRPr="008E02E3">
        <w:rPr>
          <w:rFonts w:ascii="Univia Pro Light" w:hAnsi="Univia Pro Light" w:cs="Arial"/>
          <w:sz w:val="24"/>
          <w:szCs w:val="24"/>
        </w:rPr>
        <w:t>Objetivo: Optimizar los recursos utilizados en gasto corriente, proyectos de inversión, adquisición de bienes y servicios, así como en los demás fines necesarios para el adecuado ejercicio de sus atribuciones, facultades y funciones.</w:t>
      </w:r>
    </w:p>
    <w:p w14:paraId="35D9A0A6" w14:textId="77777777" w:rsidR="00A24E8A" w:rsidRPr="008E02E3" w:rsidRDefault="00A24E8A" w:rsidP="00A24E8A">
      <w:pPr>
        <w:pStyle w:val="Sinespaciado"/>
        <w:spacing w:line="360" w:lineRule="auto"/>
        <w:ind w:left="720"/>
        <w:contextualSpacing/>
        <w:jc w:val="both"/>
        <w:rPr>
          <w:rFonts w:ascii="Univia Pro Light" w:hAnsi="Univia Pro Light" w:cs="Arial"/>
          <w:sz w:val="24"/>
          <w:szCs w:val="24"/>
        </w:rPr>
      </w:pPr>
      <w:r w:rsidRPr="008E02E3">
        <w:rPr>
          <w:rFonts w:ascii="Univia Pro Light" w:hAnsi="Univia Pro Light" w:cs="Arial"/>
          <w:sz w:val="24"/>
          <w:szCs w:val="24"/>
        </w:rPr>
        <w:lastRenderedPageBreak/>
        <w:t>Estrategia: Dotar a las Unidades Responsables de la Fiscalía de los recursos necesarios para su funcionamiento, acorde a sus metas y objetivos previamente establecidos.</w:t>
      </w:r>
    </w:p>
    <w:p w14:paraId="78F4D040" w14:textId="77777777" w:rsidR="00A24E8A" w:rsidRPr="008E02E3" w:rsidRDefault="00A24E8A" w:rsidP="00A24E8A">
      <w:pPr>
        <w:pStyle w:val="Sinespaciado"/>
        <w:spacing w:line="360" w:lineRule="auto"/>
        <w:ind w:left="720"/>
        <w:contextualSpacing/>
        <w:jc w:val="both"/>
        <w:rPr>
          <w:rFonts w:ascii="Univia Pro Light" w:hAnsi="Univia Pro Light" w:cs="Arial"/>
          <w:sz w:val="24"/>
          <w:szCs w:val="24"/>
        </w:rPr>
      </w:pPr>
      <w:r w:rsidRPr="008E02E3">
        <w:rPr>
          <w:rFonts w:ascii="Univia Pro Light" w:hAnsi="Univia Pro Light" w:cs="Arial"/>
          <w:sz w:val="24"/>
          <w:szCs w:val="24"/>
        </w:rPr>
        <w:t>Meta: Garantizar la proporcionalidad del presupuesto con respecto a los objetivos planteados para el ejercicio 2019.</w:t>
      </w:r>
    </w:p>
    <w:p w14:paraId="62E6202F" w14:textId="77777777" w:rsidR="00A24E8A" w:rsidRPr="00810AC7" w:rsidRDefault="00A24E8A" w:rsidP="00A24E8A">
      <w:pPr>
        <w:pStyle w:val="Sinespaciado"/>
        <w:spacing w:line="360" w:lineRule="auto"/>
        <w:ind w:left="720"/>
        <w:contextualSpacing/>
        <w:jc w:val="both"/>
        <w:rPr>
          <w:rFonts w:ascii="Univia Pro Light" w:hAnsi="Univia Pro Light" w:cs="Arial"/>
          <w:b/>
          <w:szCs w:val="24"/>
        </w:rPr>
      </w:pPr>
    </w:p>
    <w:p w14:paraId="316D8B82" w14:textId="77777777" w:rsidR="00A24E8A" w:rsidRPr="008E02E3" w:rsidRDefault="00A24E8A" w:rsidP="00A24E8A">
      <w:pPr>
        <w:pStyle w:val="Sinespaciado"/>
        <w:numPr>
          <w:ilvl w:val="0"/>
          <w:numId w:val="95"/>
        </w:numPr>
        <w:spacing w:line="360" w:lineRule="auto"/>
        <w:contextualSpacing/>
        <w:jc w:val="both"/>
        <w:rPr>
          <w:rFonts w:ascii="Univia Pro Light" w:hAnsi="Univia Pro Light" w:cs="Arial"/>
          <w:b/>
          <w:sz w:val="24"/>
          <w:szCs w:val="24"/>
        </w:rPr>
      </w:pPr>
      <w:r w:rsidRPr="008E02E3">
        <w:rPr>
          <w:rFonts w:ascii="Univia Pro Light" w:hAnsi="Univia Pro Light" w:cs="Arial"/>
          <w:b/>
          <w:sz w:val="24"/>
          <w:szCs w:val="24"/>
        </w:rPr>
        <w:t>Privilegiar y potenciar la aplicación de recursos federales a través de las Instancias correspondientes.</w:t>
      </w:r>
    </w:p>
    <w:p w14:paraId="528DCB4C" w14:textId="77777777" w:rsidR="00A24E8A" w:rsidRPr="008E02E3" w:rsidRDefault="00A24E8A" w:rsidP="00A24E8A">
      <w:pPr>
        <w:pStyle w:val="Sinespaciado"/>
        <w:spacing w:line="360" w:lineRule="auto"/>
        <w:ind w:left="720"/>
        <w:contextualSpacing/>
        <w:jc w:val="both"/>
        <w:rPr>
          <w:rFonts w:ascii="Univia Pro Light" w:hAnsi="Univia Pro Light" w:cs="Arial"/>
          <w:sz w:val="24"/>
          <w:szCs w:val="24"/>
        </w:rPr>
      </w:pPr>
      <w:r w:rsidRPr="008E02E3">
        <w:rPr>
          <w:rFonts w:ascii="Univia Pro Light" w:hAnsi="Univia Pro Light" w:cs="Arial"/>
          <w:sz w:val="24"/>
          <w:szCs w:val="24"/>
        </w:rPr>
        <w:t>Objetivo: Realizar un análisis mediante proyectos para la inversión hacia programas prioritarios de seguridad nacional.</w:t>
      </w:r>
    </w:p>
    <w:p w14:paraId="24BD10FB" w14:textId="77777777" w:rsidR="00A24E8A" w:rsidRPr="008E02E3" w:rsidRDefault="00A24E8A" w:rsidP="00A24E8A">
      <w:pPr>
        <w:pStyle w:val="Sinespaciado"/>
        <w:spacing w:line="360" w:lineRule="auto"/>
        <w:ind w:left="720"/>
        <w:contextualSpacing/>
        <w:jc w:val="both"/>
        <w:rPr>
          <w:rFonts w:ascii="Univia Pro Light" w:hAnsi="Univia Pro Light" w:cs="Arial"/>
          <w:sz w:val="24"/>
          <w:szCs w:val="24"/>
        </w:rPr>
      </w:pPr>
      <w:r w:rsidRPr="008E02E3">
        <w:rPr>
          <w:rFonts w:ascii="Univia Pro Light" w:hAnsi="Univia Pro Light" w:cs="Arial"/>
          <w:sz w:val="24"/>
          <w:szCs w:val="24"/>
        </w:rPr>
        <w:t>Estrategia: Elaborar los expedientes técnicos y fichas de los programas con prioridad Nacional.</w:t>
      </w:r>
    </w:p>
    <w:p w14:paraId="04413605" w14:textId="77777777" w:rsidR="00A24E8A" w:rsidRPr="008E02E3" w:rsidRDefault="00A24E8A" w:rsidP="00A24E8A">
      <w:pPr>
        <w:pStyle w:val="Sinespaciado"/>
        <w:spacing w:line="360" w:lineRule="auto"/>
        <w:ind w:left="720"/>
        <w:contextualSpacing/>
        <w:jc w:val="both"/>
        <w:rPr>
          <w:rFonts w:ascii="Univia Pro Light" w:hAnsi="Univia Pro Light" w:cs="Arial"/>
          <w:sz w:val="24"/>
          <w:szCs w:val="24"/>
        </w:rPr>
      </w:pPr>
      <w:r w:rsidRPr="008E02E3">
        <w:rPr>
          <w:rFonts w:ascii="Univia Pro Light" w:hAnsi="Univia Pro Light" w:cs="Arial"/>
          <w:sz w:val="24"/>
          <w:szCs w:val="24"/>
        </w:rPr>
        <w:t>Meta: Proyectar programas para la obtención de recursos de programas federales y verificar su debida ejecución en el ejercicio 2019.</w:t>
      </w:r>
    </w:p>
    <w:p w14:paraId="54C20035" w14:textId="77777777" w:rsidR="00A24E8A" w:rsidRPr="00810AC7" w:rsidRDefault="00A24E8A" w:rsidP="00A24E8A">
      <w:pPr>
        <w:pStyle w:val="Sinespaciado"/>
        <w:spacing w:line="360" w:lineRule="auto"/>
        <w:ind w:left="720"/>
        <w:contextualSpacing/>
        <w:jc w:val="both"/>
        <w:rPr>
          <w:rFonts w:ascii="Univia Pro Light" w:hAnsi="Univia Pro Light" w:cs="Arial"/>
          <w:b/>
          <w:szCs w:val="24"/>
        </w:rPr>
      </w:pPr>
    </w:p>
    <w:p w14:paraId="318ED968" w14:textId="77777777" w:rsidR="00A24E8A" w:rsidRPr="008E02E3" w:rsidRDefault="00A24E8A" w:rsidP="00A24E8A">
      <w:pPr>
        <w:pStyle w:val="Sinespaciado"/>
        <w:numPr>
          <w:ilvl w:val="0"/>
          <w:numId w:val="95"/>
        </w:numPr>
        <w:spacing w:line="360" w:lineRule="auto"/>
        <w:contextualSpacing/>
        <w:jc w:val="both"/>
        <w:rPr>
          <w:rFonts w:ascii="Univia Pro Light" w:hAnsi="Univia Pro Light" w:cs="Arial"/>
          <w:b/>
          <w:sz w:val="24"/>
          <w:szCs w:val="24"/>
        </w:rPr>
      </w:pPr>
      <w:r w:rsidRPr="008E02E3">
        <w:rPr>
          <w:rFonts w:ascii="Univia Pro Light" w:hAnsi="Univia Pro Light" w:cs="Arial"/>
          <w:b/>
          <w:sz w:val="24"/>
          <w:szCs w:val="24"/>
          <w:lang w:eastAsia="es-MX"/>
        </w:rPr>
        <w:t>Consolidar las áreas administrativas de la Fiscalía General del Estado de Oaxaca.</w:t>
      </w:r>
    </w:p>
    <w:p w14:paraId="503730B0" w14:textId="77777777" w:rsidR="00A24E8A" w:rsidRPr="008E02E3" w:rsidRDefault="00A24E8A" w:rsidP="00A24E8A">
      <w:pPr>
        <w:pStyle w:val="Sinespaciado"/>
        <w:spacing w:line="360" w:lineRule="auto"/>
        <w:ind w:left="720"/>
        <w:contextualSpacing/>
        <w:jc w:val="both"/>
        <w:rPr>
          <w:rFonts w:ascii="Univia Pro Light" w:hAnsi="Univia Pro Light" w:cs="Arial"/>
          <w:sz w:val="24"/>
          <w:szCs w:val="24"/>
          <w:lang w:eastAsia="es-MX"/>
        </w:rPr>
      </w:pPr>
      <w:r w:rsidRPr="008E02E3">
        <w:rPr>
          <w:rFonts w:ascii="Univia Pro Light" w:hAnsi="Univia Pro Light" w:cs="Arial"/>
          <w:sz w:val="24"/>
          <w:szCs w:val="24"/>
          <w:lang w:eastAsia="es-MX"/>
        </w:rPr>
        <w:t>Objetivo: Fortalecer las Unidades administrativas para el logro de la Autonomía de la institución en su totalidad.</w:t>
      </w:r>
    </w:p>
    <w:p w14:paraId="7053BBD5" w14:textId="77777777" w:rsidR="00A24E8A" w:rsidRPr="008E02E3" w:rsidRDefault="00A24E8A" w:rsidP="00A24E8A">
      <w:pPr>
        <w:pStyle w:val="Sinespaciado"/>
        <w:spacing w:line="360" w:lineRule="auto"/>
        <w:ind w:left="720"/>
        <w:contextualSpacing/>
        <w:jc w:val="both"/>
        <w:rPr>
          <w:rFonts w:ascii="Univia Pro Light" w:hAnsi="Univia Pro Light" w:cs="Arial"/>
          <w:sz w:val="24"/>
          <w:szCs w:val="24"/>
        </w:rPr>
      </w:pPr>
      <w:r w:rsidRPr="008E02E3">
        <w:rPr>
          <w:rFonts w:ascii="Univia Pro Light" w:hAnsi="Univia Pro Light" w:cs="Arial"/>
          <w:sz w:val="24"/>
          <w:szCs w:val="24"/>
          <w:lang w:eastAsia="es-MX"/>
        </w:rPr>
        <w:t xml:space="preserve">Estrategia: </w:t>
      </w:r>
      <w:r w:rsidRPr="008E02E3">
        <w:rPr>
          <w:rFonts w:ascii="Univia Pro Light" w:hAnsi="Univia Pro Light" w:cs="Arial"/>
          <w:sz w:val="24"/>
          <w:szCs w:val="24"/>
        </w:rPr>
        <w:t>Establecer mecanismos que permitan la ejecución eficiente de los sistemas electrónicos, así como personal capacitado para la correcta aplicación de recursos.</w:t>
      </w:r>
    </w:p>
    <w:p w14:paraId="5759C9CC" w14:textId="7F6B74AE" w:rsidR="0012672E" w:rsidRDefault="00A24E8A" w:rsidP="006F1A97">
      <w:pPr>
        <w:pStyle w:val="Sinespaciado"/>
        <w:spacing w:line="360" w:lineRule="auto"/>
        <w:ind w:left="720"/>
        <w:contextualSpacing/>
        <w:jc w:val="both"/>
        <w:rPr>
          <w:rFonts w:ascii="Univia Pro Light" w:hAnsi="Univia Pro Light" w:cs="Arial"/>
          <w:sz w:val="24"/>
          <w:szCs w:val="24"/>
        </w:rPr>
      </w:pPr>
      <w:r w:rsidRPr="008E02E3">
        <w:rPr>
          <w:rFonts w:ascii="Univia Pro Light" w:hAnsi="Univia Pro Light" w:cs="Arial"/>
          <w:sz w:val="24"/>
          <w:szCs w:val="24"/>
        </w:rPr>
        <w:t>Meta: Garantizar el presupuesto adecuado para la óptima funcionalidad de la FGEO.</w:t>
      </w:r>
    </w:p>
    <w:p w14:paraId="58682594" w14:textId="2E768E09" w:rsidR="00453C79" w:rsidRDefault="00453C79" w:rsidP="006F1A97">
      <w:pPr>
        <w:pStyle w:val="Sinespaciado"/>
        <w:spacing w:line="360" w:lineRule="auto"/>
        <w:ind w:left="720"/>
        <w:contextualSpacing/>
        <w:jc w:val="both"/>
        <w:rPr>
          <w:rFonts w:ascii="Univia Pro Light" w:hAnsi="Univia Pro Light" w:cs="Arial"/>
          <w:sz w:val="24"/>
          <w:szCs w:val="24"/>
        </w:rPr>
      </w:pPr>
    </w:p>
    <w:p w14:paraId="1533BEFF" w14:textId="77777777" w:rsidR="00453C79" w:rsidRPr="008E02E3" w:rsidRDefault="00453C79" w:rsidP="006F1A97">
      <w:pPr>
        <w:pStyle w:val="Sinespaciado"/>
        <w:spacing w:line="360" w:lineRule="auto"/>
        <w:ind w:left="720"/>
        <w:contextualSpacing/>
        <w:jc w:val="both"/>
        <w:rPr>
          <w:rFonts w:ascii="Univia Pro Light" w:hAnsi="Univia Pro Light" w:cs="Arial"/>
          <w:sz w:val="24"/>
          <w:szCs w:val="24"/>
        </w:rPr>
      </w:pPr>
    </w:p>
    <w:p w14:paraId="2A9F74D9" w14:textId="77777777" w:rsidR="00A24E8A" w:rsidRPr="00810AC7" w:rsidRDefault="00A24E8A" w:rsidP="00A24E8A">
      <w:pPr>
        <w:pStyle w:val="Sinespaciado"/>
        <w:spacing w:line="360" w:lineRule="auto"/>
        <w:ind w:left="720"/>
        <w:contextualSpacing/>
        <w:jc w:val="both"/>
        <w:rPr>
          <w:rFonts w:ascii="Univia Pro Light" w:hAnsi="Univia Pro Light" w:cs="Arial"/>
          <w:b/>
          <w:szCs w:val="24"/>
        </w:rPr>
      </w:pPr>
    </w:p>
    <w:p w14:paraId="42526539" w14:textId="77777777" w:rsidR="00A24E8A" w:rsidRPr="008E02E3" w:rsidRDefault="00A24E8A" w:rsidP="00A24E8A">
      <w:pPr>
        <w:pStyle w:val="Sinespaciado"/>
        <w:numPr>
          <w:ilvl w:val="0"/>
          <w:numId w:val="95"/>
        </w:numPr>
        <w:spacing w:line="360" w:lineRule="auto"/>
        <w:contextualSpacing/>
        <w:jc w:val="both"/>
        <w:rPr>
          <w:rFonts w:ascii="Univia Pro Light" w:hAnsi="Univia Pro Light" w:cs="Arial"/>
          <w:b/>
          <w:sz w:val="24"/>
          <w:szCs w:val="24"/>
        </w:rPr>
      </w:pPr>
      <w:r w:rsidRPr="008E02E3">
        <w:rPr>
          <w:rFonts w:ascii="Univia Pro Light" w:hAnsi="Univia Pro Light" w:cs="Arial"/>
          <w:b/>
          <w:sz w:val="24"/>
          <w:szCs w:val="24"/>
          <w:lang w:eastAsia="es-MX"/>
        </w:rPr>
        <w:lastRenderedPageBreak/>
        <w:t>Establecer mecanismos que permitan medir la actuación de los ministerios, peritos y policías.</w:t>
      </w:r>
    </w:p>
    <w:p w14:paraId="6E0224FB" w14:textId="77777777" w:rsidR="00A24E8A" w:rsidRPr="008E02E3" w:rsidRDefault="00A24E8A" w:rsidP="00A24E8A">
      <w:pPr>
        <w:pStyle w:val="Sinespaciado"/>
        <w:spacing w:line="360" w:lineRule="auto"/>
        <w:ind w:left="720"/>
        <w:contextualSpacing/>
        <w:jc w:val="both"/>
        <w:rPr>
          <w:rFonts w:ascii="Univia Pro Light" w:hAnsi="Univia Pro Light" w:cs="Arial"/>
          <w:sz w:val="24"/>
          <w:szCs w:val="24"/>
          <w:lang w:eastAsia="es-MX"/>
        </w:rPr>
      </w:pPr>
      <w:r w:rsidRPr="008E02E3">
        <w:rPr>
          <w:rFonts w:ascii="Univia Pro Light" w:hAnsi="Univia Pro Light" w:cs="Arial"/>
          <w:sz w:val="24"/>
          <w:szCs w:val="24"/>
          <w:lang w:eastAsia="es-MX"/>
        </w:rPr>
        <w:t>Objetivo: Determinar el nivel de eficiencia de los actores encargados de la investigación y persecución de delitos a través de un sistema determinado para ello</w:t>
      </w:r>
      <w:r w:rsidR="00810AC7">
        <w:rPr>
          <w:rFonts w:ascii="Univia Pro Light" w:hAnsi="Univia Pro Light" w:cs="Arial"/>
          <w:sz w:val="24"/>
          <w:szCs w:val="24"/>
          <w:lang w:eastAsia="es-MX"/>
        </w:rPr>
        <w:t>.</w:t>
      </w:r>
    </w:p>
    <w:p w14:paraId="635192E3" w14:textId="77777777" w:rsidR="00A24E8A" w:rsidRPr="008E02E3" w:rsidRDefault="00A24E8A" w:rsidP="00A24E8A">
      <w:pPr>
        <w:pStyle w:val="Sinespaciado"/>
        <w:spacing w:line="360" w:lineRule="auto"/>
        <w:ind w:left="720"/>
        <w:contextualSpacing/>
        <w:jc w:val="both"/>
        <w:rPr>
          <w:rFonts w:ascii="Univia Pro Light" w:hAnsi="Univia Pro Light" w:cs="Arial"/>
          <w:sz w:val="24"/>
          <w:szCs w:val="24"/>
        </w:rPr>
      </w:pPr>
      <w:r w:rsidRPr="008E02E3">
        <w:rPr>
          <w:rFonts w:ascii="Univia Pro Light" w:hAnsi="Univia Pro Light" w:cs="Arial"/>
          <w:sz w:val="24"/>
          <w:szCs w:val="24"/>
          <w:lang w:eastAsia="es-MX"/>
        </w:rPr>
        <w:t xml:space="preserve">Estrategia: </w:t>
      </w:r>
      <w:r w:rsidRPr="008E02E3">
        <w:rPr>
          <w:rFonts w:ascii="Univia Pro Light" w:hAnsi="Univia Pro Light" w:cs="Arial"/>
          <w:sz w:val="24"/>
          <w:szCs w:val="24"/>
        </w:rPr>
        <w:t>Establecer un programa de indicadores para las Unidades responsables respecto de sus metas y objetivos particulares.</w:t>
      </w:r>
    </w:p>
    <w:p w14:paraId="4B7D0946" w14:textId="77777777" w:rsidR="00A24E8A" w:rsidRDefault="00A24E8A" w:rsidP="006F1A97">
      <w:pPr>
        <w:pStyle w:val="Sinespaciado"/>
        <w:spacing w:line="360" w:lineRule="auto"/>
        <w:ind w:left="720"/>
        <w:contextualSpacing/>
        <w:jc w:val="both"/>
        <w:rPr>
          <w:rFonts w:ascii="Univia Pro Light" w:hAnsi="Univia Pro Light" w:cs="Arial"/>
          <w:sz w:val="24"/>
          <w:szCs w:val="24"/>
        </w:rPr>
      </w:pPr>
      <w:r w:rsidRPr="008E02E3">
        <w:rPr>
          <w:rFonts w:ascii="Univia Pro Light" w:hAnsi="Univia Pro Light" w:cs="Arial"/>
          <w:sz w:val="24"/>
          <w:szCs w:val="24"/>
        </w:rPr>
        <w:t>Meta: Elaborar un diagnóstico de evaluación inicial y final de indicadores para toma de futuras decisiones.</w:t>
      </w:r>
    </w:p>
    <w:p w14:paraId="16D9911B" w14:textId="77777777" w:rsidR="006F1A97" w:rsidRPr="006F1A97" w:rsidRDefault="006F1A97" w:rsidP="006F1A97">
      <w:pPr>
        <w:pStyle w:val="Sinespaciado"/>
        <w:spacing w:line="360" w:lineRule="auto"/>
        <w:ind w:left="720"/>
        <w:contextualSpacing/>
        <w:jc w:val="both"/>
        <w:rPr>
          <w:rFonts w:ascii="Univia Pro Light" w:hAnsi="Univia Pro Light" w:cs="Arial"/>
          <w:sz w:val="24"/>
          <w:szCs w:val="24"/>
        </w:rPr>
      </w:pPr>
    </w:p>
    <w:p w14:paraId="33A08802" w14:textId="77777777" w:rsidR="00A24E8A" w:rsidRPr="008E02E3" w:rsidRDefault="00A24E8A" w:rsidP="00A24E8A">
      <w:pPr>
        <w:pStyle w:val="Sinespaciado"/>
        <w:numPr>
          <w:ilvl w:val="0"/>
          <w:numId w:val="95"/>
        </w:numPr>
        <w:spacing w:line="360" w:lineRule="auto"/>
        <w:contextualSpacing/>
        <w:jc w:val="both"/>
        <w:rPr>
          <w:rFonts w:ascii="Univia Pro Light" w:hAnsi="Univia Pro Light" w:cs="Arial"/>
          <w:b/>
          <w:sz w:val="24"/>
          <w:szCs w:val="24"/>
        </w:rPr>
      </w:pPr>
      <w:r w:rsidRPr="008E02E3">
        <w:rPr>
          <w:rFonts w:ascii="Univia Pro Light" w:hAnsi="Univia Pro Light" w:cs="Arial"/>
          <w:b/>
          <w:sz w:val="24"/>
          <w:szCs w:val="24"/>
        </w:rPr>
        <w:t>Desarrollar proyectos de infraestructura y tecnología para consolidar las bases de una policía investigadora, científica y pericial.</w:t>
      </w:r>
    </w:p>
    <w:p w14:paraId="308E8E58" w14:textId="77777777" w:rsidR="00A24E8A" w:rsidRPr="008E02E3" w:rsidRDefault="00A24E8A" w:rsidP="00A24E8A">
      <w:pPr>
        <w:pStyle w:val="Sinespaciado"/>
        <w:spacing w:line="360" w:lineRule="auto"/>
        <w:ind w:left="720"/>
        <w:contextualSpacing/>
        <w:jc w:val="both"/>
        <w:rPr>
          <w:rFonts w:ascii="Univia Pro Light" w:hAnsi="Univia Pro Light" w:cs="Arial"/>
          <w:sz w:val="24"/>
          <w:szCs w:val="24"/>
        </w:rPr>
      </w:pPr>
      <w:r w:rsidRPr="008E02E3">
        <w:rPr>
          <w:rFonts w:ascii="Univia Pro Light" w:hAnsi="Univia Pro Light" w:cs="Arial"/>
          <w:sz w:val="24"/>
          <w:szCs w:val="24"/>
        </w:rPr>
        <w:t>Objetivo: Mejorar la capacidad operativa de los entes encargados de la investigación y persecución de delitos en el combate a la delincuencia.</w:t>
      </w:r>
    </w:p>
    <w:p w14:paraId="67F782BC" w14:textId="77777777" w:rsidR="00A24E8A" w:rsidRPr="008E02E3" w:rsidRDefault="00A24E8A" w:rsidP="00A24E8A">
      <w:pPr>
        <w:pStyle w:val="Sinespaciado"/>
        <w:spacing w:line="360" w:lineRule="auto"/>
        <w:ind w:left="720"/>
        <w:contextualSpacing/>
        <w:jc w:val="both"/>
        <w:rPr>
          <w:rFonts w:ascii="Univia Pro Light" w:hAnsi="Univia Pro Light" w:cs="Arial"/>
          <w:sz w:val="24"/>
          <w:szCs w:val="24"/>
        </w:rPr>
      </w:pPr>
      <w:r w:rsidRPr="008E02E3">
        <w:rPr>
          <w:rFonts w:ascii="Univia Pro Light" w:hAnsi="Univia Pro Light" w:cs="Arial"/>
          <w:sz w:val="24"/>
          <w:szCs w:val="24"/>
        </w:rPr>
        <w:t xml:space="preserve">Estrategia: Impulsar la compra de bienes muebles y la adquisición de inmuebles, así como infraestructura para el desempeño de las actividades institucionales. </w:t>
      </w:r>
    </w:p>
    <w:p w14:paraId="1D5F4C0D" w14:textId="77777777" w:rsidR="00A24E8A" w:rsidRPr="008E02E3" w:rsidRDefault="00A24E8A" w:rsidP="00A24E8A">
      <w:pPr>
        <w:pStyle w:val="Sinespaciado"/>
        <w:spacing w:line="360" w:lineRule="auto"/>
        <w:ind w:left="720"/>
        <w:contextualSpacing/>
        <w:jc w:val="both"/>
        <w:rPr>
          <w:rFonts w:ascii="Univia Pro Light" w:hAnsi="Univia Pro Light" w:cs="Arial"/>
          <w:sz w:val="24"/>
          <w:szCs w:val="24"/>
        </w:rPr>
      </w:pPr>
      <w:r w:rsidRPr="008E02E3">
        <w:rPr>
          <w:rFonts w:ascii="Univia Pro Light" w:hAnsi="Univia Pro Light" w:cs="Arial"/>
          <w:sz w:val="24"/>
          <w:szCs w:val="24"/>
        </w:rPr>
        <w:t xml:space="preserve">Meta: Lograr un incremento en la asignación presupuestal como órgano autónomo, así como desarrollar y ejecutar proyectos de inversión o de otras fuentes de financiamiento. </w:t>
      </w:r>
    </w:p>
    <w:p w14:paraId="6BF55BD2" w14:textId="77777777" w:rsidR="00A57A3C" w:rsidRPr="001A0004" w:rsidRDefault="0024297E" w:rsidP="00B54EB9">
      <w:pPr>
        <w:tabs>
          <w:tab w:val="left" w:pos="426"/>
        </w:tabs>
        <w:spacing w:before="360" w:after="360" w:line="360" w:lineRule="auto"/>
        <w:jc w:val="both"/>
        <w:rPr>
          <w:rFonts w:ascii="Univia Pro Light" w:hAnsi="Univia Pro Light" w:cstheme="minorHAnsi"/>
          <w:b/>
          <w:sz w:val="26"/>
        </w:rPr>
      </w:pPr>
      <w:r w:rsidRPr="0024297E">
        <w:rPr>
          <w:rFonts w:ascii="Univia Pro Light" w:hAnsi="Univia Pro Light" w:cstheme="minorHAnsi"/>
          <w:b/>
        </w:rPr>
        <w:t>TRIBUNAL ELECTORAL DEL ESTADO DE OAXACA</w:t>
      </w:r>
    </w:p>
    <w:p w14:paraId="3ED083F8" w14:textId="77777777" w:rsidR="000743D5" w:rsidRPr="000743D5" w:rsidRDefault="000743D5" w:rsidP="000743D5">
      <w:pPr>
        <w:spacing w:before="240" w:after="240" w:line="360" w:lineRule="auto"/>
        <w:jc w:val="both"/>
        <w:rPr>
          <w:rFonts w:ascii="Univia Pro Light" w:hAnsi="Univia Pro Light"/>
        </w:rPr>
      </w:pPr>
      <w:r w:rsidRPr="000743D5">
        <w:rPr>
          <w:rFonts w:ascii="Univia Pro Light" w:hAnsi="Univia Pro Light"/>
        </w:rPr>
        <w:t>El Tribunal Electoral del Estado de Oaxaca es un órgano especializado, autónomo en su funcionamiento e independiente en sus decisiones, es la máxima autoridad jurisdiccional en materia electoral del Estado de Oaxaca.</w:t>
      </w:r>
    </w:p>
    <w:p w14:paraId="6063A486" w14:textId="77777777" w:rsidR="0045566B" w:rsidRPr="000743D5" w:rsidRDefault="000743D5" w:rsidP="000743D5">
      <w:pPr>
        <w:spacing w:before="240" w:after="240" w:line="360" w:lineRule="auto"/>
        <w:jc w:val="both"/>
        <w:rPr>
          <w:rFonts w:ascii="Univia Pro Light" w:hAnsi="Univia Pro Light"/>
        </w:rPr>
      </w:pPr>
      <w:r w:rsidRPr="000743D5">
        <w:rPr>
          <w:rFonts w:ascii="Univia Pro Light" w:hAnsi="Univia Pro Light"/>
        </w:rPr>
        <w:lastRenderedPageBreak/>
        <w:t>Considerando que las políticas y estrategias del gasto son un conjunto de orientaciones, lineamientos y criterios normativos para ejercer los recursos públicos con la mayor eficiencia y eficacia posibles y sin perder de vista los criterios de legalidad, eficiencia, eficacia, economía, transparencia, honradez, racionalidad, austeridad, control, rendición de cuentas y disciplina presupuestal, con la que deben ejercerse los recursos públicos, este Tribunal ha determinado para el Ejercicio 2019, cumplir con lo siguiente:</w:t>
      </w:r>
    </w:p>
    <w:p w14:paraId="69AB83F1" w14:textId="77777777" w:rsidR="000743D5" w:rsidRPr="000743D5" w:rsidRDefault="002137DA" w:rsidP="000743D5">
      <w:pPr>
        <w:spacing w:before="240" w:after="240" w:line="360" w:lineRule="auto"/>
        <w:jc w:val="both"/>
        <w:rPr>
          <w:rFonts w:ascii="Univia Pro Light" w:hAnsi="Univia Pro Light" w:cstheme="minorHAnsi"/>
          <w:b/>
        </w:rPr>
      </w:pPr>
      <w:r>
        <w:rPr>
          <w:rFonts w:ascii="Univia Pro Light" w:hAnsi="Univia Pro Light" w:cstheme="minorHAnsi"/>
          <w:b/>
        </w:rPr>
        <w:t>P</w:t>
      </w:r>
      <w:r w:rsidRPr="000743D5">
        <w:rPr>
          <w:rFonts w:ascii="Univia Pro Light" w:hAnsi="Univia Pro Light" w:cstheme="minorHAnsi"/>
          <w:b/>
        </w:rPr>
        <w:t>olíticas de gasto:</w:t>
      </w:r>
    </w:p>
    <w:p w14:paraId="73F19787" w14:textId="77777777" w:rsidR="00C941F5" w:rsidRDefault="000743D5" w:rsidP="004C3485">
      <w:pPr>
        <w:pStyle w:val="Prrafodelista"/>
        <w:numPr>
          <w:ilvl w:val="0"/>
          <w:numId w:val="69"/>
        </w:numPr>
        <w:spacing w:before="240" w:after="240"/>
        <w:rPr>
          <w:rFonts w:ascii="Univia Pro Light" w:hAnsi="Univia Pro Light" w:cstheme="minorHAnsi"/>
          <w:sz w:val="24"/>
        </w:rPr>
      </w:pPr>
      <w:r w:rsidRPr="00C941F5">
        <w:rPr>
          <w:rFonts w:ascii="Univia Pro Light" w:hAnsi="Univia Pro Light" w:cstheme="minorHAnsi"/>
          <w:sz w:val="24"/>
        </w:rPr>
        <w:t>Mantener y continuar con un nivel de gasto público congruente.</w:t>
      </w:r>
    </w:p>
    <w:p w14:paraId="164F143A" w14:textId="77777777" w:rsidR="00E47D97" w:rsidRPr="00C941F5" w:rsidRDefault="00E47D97" w:rsidP="00E47D97">
      <w:pPr>
        <w:pStyle w:val="Prrafodelista"/>
        <w:spacing w:before="240" w:after="240"/>
        <w:rPr>
          <w:rFonts w:ascii="Univia Pro Light" w:hAnsi="Univia Pro Light" w:cstheme="minorHAnsi"/>
          <w:sz w:val="24"/>
        </w:rPr>
      </w:pPr>
    </w:p>
    <w:p w14:paraId="72C7A40C" w14:textId="77777777" w:rsidR="00E47D97" w:rsidRDefault="000743D5" w:rsidP="00E47D97">
      <w:pPr>
        <w:pStyle w:val="Prrafodelista"/>
        <w:numPr>
          <w:ilvl w:val="0"/>
          <w:numId w:val="69"/>
        </w:numPr>
        <w:spacing w:before="0" w:beforeAutospacing="0" w:after="0" w:afterAutospacing="0"/>
        <w:rPr>
          <w:rFonts w:ascii="Univia Pro Light" w:hAnsi="Univia Pro Light" w:cstheme="minorHAnsi"/>
          <w:sz w:val="24"/>
        </w:rPr>
      </w:pPr>
      <w:r w:rsidRPr="00C941F5">
        <w:rPr>
          <w:rFonts w:ascii="Univia Pro Light" w:hAnsi="Univia Pro Light" w:cstheme="minorHAnsi"/>
          <w:sz w:val="24"/>
        </w:rPr>
        <w:t>Privilegiar las acciones en materia electoral que beneficien a la población, sobre todo a la ciudadanía que enfrenta mayores carencias.</w:t>
      </w:r>
    </w:p>
    <w:p w14:paraId="6FED5C4A" w14:textId="77777777" w:rsidR="00E47D97" w:rsidRPr="00E47D97" w:rsidRDefault="00E47D97" w:rsidP="00E47D97">
      <w:pPr>
        <w:rPr>
          <w:rFonts w:ascii="Univia Pro Light" w:hAnsi="Univia Pro Light" w:cstheme="minorHAnsi"/>
        </w:rPr>
      </w:pPr>
    </w:p>
    <w:p w14:paraId="7FFA6D81" w14:textId="77777777" w:rsidR="00E47D97" w:rsidRPr="00E47D97" w:rsidRDefault="000743D5" w:rsidP="00E47D97">
      <w:pPr>
        <w:pStyle w:val="Prrafodelista"/>
        <w:numPr>
          <w:ilvl w:val="0"/>
          <w:numId w:val="69"/>
        </w:numPr>
        <w:spacing w:before="0" w:beforeAutospacing="0" w:after="0" w:afterAutospacing="0"/>
        <w:rPr>
          <w:rFonts w:ascii="Univia Pro Light" w:hAnsi="Univia Pro Light" w:cstheme="minorHAnsi"/>
          <w:sz w:val="24"/>
        </w:rPr>
      </w:pPr>
      <w:r w:rsidRPr="00C941F5">
        <w:rPr>
          <w:rFonts w:ascii="Univia Pro Light" w:hAnsi="Univia Pro Light" w:cstheme="minorHAnsi"/>
          <w:sz w:val="24"/>
        </w:rPr>
        <w:t>Continuar con las acciones de racionalización y austeridad del gasto.</w:t>
      </w:r>
    </w:p>
    <w:p w14:paraId="4547D9FC" w14:textId="77777777" w:rsidR="00E47D97" w:rsidRPr="00C941F5" w:rsidRDefault="00E47D97" w:rsidP="00E47D97">
      <w:pPr>
        <w:pStyle w:val="Prrafodelista"/>
        <w:spacing w:before="0" w:beforeAutospacing="0" w:after="0" w:afterAutospacing="0"/>
        <w:rPr>
          <w:rFonts w:ascii="Univia Pro Light" w:hAnsi="Univia Pro Light" w:cstheme="minorHAnsi"/>
          <w:sz w:val="24"/>
        </w:rPr>
      </w:pPr>
    </w:p>
    <w:p w14:paraId="70827694" w14:textId="77777777" w:rsidR="00E47D97" w:rsidRPr="00E47D97" w:rsidRDefault="000743D5" w:rsidP="00E47D97">
      <w:pPr>
        <w:pStyle w:val="Prrafodelista"/>
        <w:numPr>
          <w:ilvl w:val="0"/>
          <w:numId w:val="69"/>
        </w:numPr>
        <w:spacing w:before="0" w:beforeAutospacing="0" w:after="0" w:afterAutospacing="0"/>
        <w:rPr>
          <w:rFonts w:ascii="Univia Pro Light" w:hAnsi="Univia Pro Light" w:cstheme="minorHAnsi"/>
          <w:sz w:val="24"/>
        </w:rPr>
      </w:pPr>
      <w:r w:rsidRPr="00C941F5">
        <w:rPr>
          <w:rFonts w:ascii="Univia Pro Light" w:hAnsi="Univia Pro Light" w:cstheme="minorHAnsi"/>
          <w:sz w:val="24"/>
        </w:rPr>
        <w:t>Alentar la profesionalización de los servidores públicos.</w:t>
      </w:r>
    </w:p>
    <w:p w14:paraId="580C0A65" w14:textId="77777777" w:rsidR="00E47D97" w:rsidRPr="00C941F5" w:rsidRDefault="00E47D97" w:rsidP="00E47D97">
      <w:pPr>
        <w:pStyle w:val="Prrafodelista"/>
        <w:spacing w:before="0" w:beforeAutospacing="0" w:after="0" w:afterAutospacing="0"/>
        <w:rPr>
          <w:rFonts w:ascii="Univia Pro Light" w:hAnsi="Univia Pro Light" w:cstheme="minorHAnsi"/>
          <w:sz w:val="24"/>
        </w:rPr>
      </w:pPr>
    </w:p>
    <w:p w14:paraId="60F79DA1" w14:textId="77777777" w:rsidR="00D47B67" w:rsidRPr="00E47D97" w:rsidRDefault="000743D5" w:rsidP="00E47D97">
      <w:pPr>
        <w:pStyle w:val="Prrafodelista"/>
        <w:numPr>
          <w:ilvl w:val="0"/>
          <w:numId w:val="69"/>
        </w:numPr>
        <w:spacing w:before="240" w:beforeAutospacing="0" w:after="0" w:afterAutospacing="0"/>
        <w:rPr>
          <w:rFonts w:ascii="Univia Pro Light" w:hAnsi="Univia Pro Light" w:cstheme="minorHAnsi"/>
          <w:sz w:val="24"/>
        </w:rPr>
      </w:pPr>
      <w:r w:rsidRPr="00C941F5">
        <w:rPr>
          <w:rFonts w:ascii="Univia Pro Light" w:hAnsi="Univia Pro Light" w:cstheme="minorHAnsi"/>
          <w:sz w:val="24"/>
        </w:rPr>
        <w:t>Reforzar las medidas para preservar el uso adecuado de los recursos del Tribunal.</w:t>
      </w:r>
    </w:p>
    <w:p w14:paraId="16671AA2" w14:textId="77777777" w:rsidR="00C941F5" w:rsidRPr="00C941F5" w:rsidRDefault="002137DA" w:rsidP="00E47D97">
      <w:pPr>
        <w:spacing w:before="240" w:after="240" w:line="360" w:lineRule="auto"/>
        <w:jc w:val="both"/>
        <w:rPr>
          <w:rFonts w:ascii="Univia Pro Light" w:hAnsi="Univia Pro Light" w:cstheme="minorHAnsi"/>
          <w:b/>
        </w:rPr>
      </w:pPr>
      <w:r>
        <w:rPr>
          <w:rFonts w:ascii="Univia Pro Light" w:hAnsi="Univia Pro Light" w:cstheme="minorHAnsi"/>
          <w:b/>
        </w:rPr>
        <w:t>O</w:t>
      </w:r>
      <w:r w:rsidRPr="00C941F5">
        <w:rPr>
          <w:rFonts w:ascii="Univia Pro Light" w:hAnsi="Univia Pro Light" w:cstheme="minorHAnsi"/>
          <w:b/>
        </w:rPr>
        <w:t>bjetivos:</w:t>
      </w:r>
    </w:p>
    <w:p w14:paraId="0C7576F8" w14:textId="77777777" w:rsidR="0045566B" w:rsidRDefault="00C941F5" w:rsidP="0045566B">
      <w:pPr>
        <w:spacing w:line="360" w:lineRule="auto"/>
        <w:jc w:val="both"/>
        <w:rPr>
          <w:rFonts w:ascii="Univia Pro Light" w:hAnsi="Univia Pro Light" w:cstheme="minorHAnsi"/>
          <w:lang w:val="es-ES_tradnl"/>
        </w:rPr>
      </w:pPr>
      <w:r>
        <w:rPr>
          <w:rFonts w:ascii="Univia Pro Light" w:hAnsi="Univia Pro Light" w:cstheme="minorHAnsi"/>
          <w:lang w:val="es-ES_tradnl"/>
        </w:rPr>
        <w:t xml:space="preserve">a. </w:t>
      </w:r>
      <w:r w:rsidRPr="00C941F5">
        <w:rPr>
          <w:rFonts w:ascii="Univia Pro Light" w:hAnsi="Univia Pro Light" w:cstheme="minorHAnsi"/>
          <w:lang w:val="es-ES_tradnl"/>
        </w:rPr>
        <w:t>Planeación y ejecución participativa del Presupuesto.</w:t>
      </w:r>
    </w:p>
    <w:p w14:paraId="1161D1D4" w14:textId="77777777" w:rsidR="00EC6D81" w:rsidRDefault="00C941F5" w:rsidP="0045566B">
      <w:pPr>
        <w:spacing w:line="360" w:lineRule="auto"/>
        <w:jc w:val="both"/>
        <w:rPr>
          <w:rFonts w:ascii="Univia Pro Light" w:hAnsi="Univia Pro Light" w:cstheme="minorHAnsi"/>
        </w:rPr>
      </w:pPr>
      <w:r w:rsidRPr="00C941F5">
        <w:rPr>
          <w:rFonts w:ascii="Univia Pro Light" w:hAnsi="Univia Pro Light" w:cstheme="minorHAnsi"/>
        </w:rPr>
        <w:t xml:space="preserve">El Tribunal Electoral de Estado de Oaxaca, en el marco de la Ley dará cumplimiento a sus atribuciones y obligaciones mediante el Programa Operativo Anual 2019, el cual se formula a partir de procesos de planeación, programación y presupuestación participativa, considerando la participación de las diversas áreas jurisdiccionales y </w:t>
      </w:r>
      <w:r w:rsidRPr="00C941F5">
        <w:rPr>
          <w:rFonts w:ascii="Univia Pro Light" w:hAnsi="Univia Pro Light" w:cstheme="minorHAnsi"/>
        </w:rPr>
        <w:lastRenderedPageBreak/>
        <w:t xml:space="preserve">administrativas que lo conforman, así como a las demandas que plantea la población a este organismo, desarrollando ejercicios de priorización que permita ampliar la cobertura de información territorial y especializada para una mejor atención de la población. </w:t>
      </w:r>
    </w:p>
    <w:p w14:paraId="3F75CB3A" w14:textId="77777777" w:rsidR="00C941F5" w:rsidRPr="00C941F5" w:rsidRDefault="00C941F5" w:rsidP="00EC6D81">
      <w:pPr>
        <w:spacing w:before="240" w:line="360" w:lineRule="auto"/>
        <w:jc w:val="both"/>
        <w:rPr>
          <w:rFonts w:ascii="Univia Pro Light" w:hAnsi="Univia Pro Light" w:cstheme="minorHAnsi"/>
        </w:rPr>
      </w:pPr>
      <w:r>
        <w:rPr>
          <w:rFonts w:ascii="Univia Pro Light" w:hAnsi="Univia Pro Light" w:cstheme="minorHAnsi"/>
        </w:rPr>
        <w:t xml:space="preserve">b. </w:t>
      </w:r>
      <w:r w:rsidRPr="00C941F5">
        <w:rPr>
          <w:rFonts w:ascii="Univia Pro Light" w:hAnsi="Univia Pro Light" w:cstheme="minorHAnsi"/>
        </w:rPr>
        <w:t>Formación y capacitación para el desarrollo de los recursos humanos</w:t>
      </w:r>
      <w:r>
        <w:rPr>
          <w:rFonts w:ascii="Univia Pro Light" w:hAnsi="Univia Pro Light" w:cstheme="minorHAnsi"/>
        </w:rPr>
        <w:t>.</w:t>
      </w:r>
    </w:p>
    <w:p w14:paraId="2502462A" w14:textId="77777777" w:rsidR="006F1A97" w:rsidRPr="006F1A97" w:rsidRDefault="00C941F5" w:rsidP="00A47C48">
      <w:pPr>
        <w:spacing w:line="360" w:lineRule="auto"/>
        <w:jc w:val="both"/>
        <w:rPr>
          <w:rFonts w:ascii="Univia Pro Light" w:hAnsi="Univia Pro Light" w:cstheme="minorHAnsi"/>
        </w:rPr>
      </w:pPr>
      <w:r w:rsidRPr="00C941F5">
        <w:rPr>
          <w:rFonts w:ascii="Univia Pro Light" w:hAnsi="Univia Pro Light" w:cstheme="minorHAnsi"/>
        </w:rPr>
        <w:t>Al respecto este Tribunal promoverá acciones de formación profesional, actualización en materia electoral y capacitación en diferentes temas que permitan al personal de este órgano conducirse y desarrollarse con eficiencia, eficacia y efectividad.</w:t>
      </w:r>
    </w:p>
    <w:p w14:paraId="634A87C8" w14:textId="77777777" w:rsidR="006F1A97" w:rsidRPr="006F1A97" w:rsidRDefault="006F1A97" w:rsidP="00A47C48">
      <w:pPr>
        <w:spacing w:line="360" w:lineRule="auto"/>
        <w:jc w:val="both"/>
        <w:rPr>
          <w:rFonts w:ascii="Univia Pro Light" w:hAnsi="Univia Pro Light" w:cstheme="minorHAnsi"/>
          <w:sz w:val="16"/>
        </w:rPr>
      </w:pPr>
    </w:p>
    <w:p w14:paraId="3D47EB48" w14:textId="77777777" w:rsidR="00EC6D81" w:rsidRDefault="00C941F5" w:rsidP="00EC6D81">
      <w:pPr>
        <w:spacing w:line="360" w:lineRule="auto"/>
        <w:jc w:val="both"/>
        <w:rPr>
          <w:rFonts w:ascii="Univia Pro Light" w:hAnsi="Univia Pro Light" w:cstheme="minorHAnsi"/>
        </w:rPr>
      </w:pPr>
      <w:r>
        <w:rPr>
          <w:rFonts w:ascii="Univia Pro Light" w:hAnsi="Univia Pro Light" w:cstheme="minorHAnsi"/>
          <w:lang w:val="es-ES_tradnl"/>
        </w:rPr>
        <w:t xml:space="preserve">c. </w:t>
      </w:r>
      <w:r w:rsidRPr="00C941F5">
        <w:rPr>
          <w:rFonts w:ascii="Univia Pro Light" w:hAnsi="Univia Pro Light" w:cstheme="minorHAnsi"/>
          <w:lang w:val="es-ES_tradnl"/>
        </w:rPr>
        <w:t>Transparencia del Gasto Público</w:t>
      </w:r>
      <w:r w:rsidR="00EC6D81">
        <w:rPr>
          <w:rFonts w:ascii="Univia Pro Light" w:hAnsi="Univia Pro Light" w:cstheme="minorHAnsi"/>
          <w:lang w:val="es-ES_tradnl"/>
        </w:rPr>
        <w:t>.</w:t>
      </w:r>
    </w:p>
    <w:p w14:paraId="0B1A0B04" w14:textId="77777777" w:rsidR="00C941F5" w:rsidRPr="00C941F5" w:rsidRDefault="00C941F5" w:rsidP="00EC6D81">
      <w:pPr>
        <w:spacing w:line="360" w:lineRule="auto"/>
        <w:jc w:val="both"/>
        <w:rPr>
          <w:rFonts w:ascii="Univia Pro Light" w:hAnsi="Univia Pro Light" w:cstheme="minorHAnsi"/>
        </w:rPr>
      </w:pPr>
      <w:r w:rsidRPr="00C941F5">
        <w:rPr>
          <w:rFonts w:ascii="Univia Pro Light" w:hAnsi="Univia Pro Light" w:cstheme="minorHAnsi"/>
        </w:rPr>
        <w:t>Transparentar el ejercicio del gasto público a la población en las vías y medios que indique la legislación en materia de transparencia y acceso a la información pública, con veracidad y oportunidad.</w:t>
      </w:r>
    </w:p>
    <w:p w14:paraId="0125547A" w14:textId="77777777" w:rsidR="00C941F5" w:rsidRPr="00C941F5" w:rsidRDefault="00C941F5" w:rsidP="00EC6D81">
      <w:pPr>
        <w:spacing w:before="240" w:line="360" w:lineRule="auto"/>
        <w:jc w:val="both"/>
        <w:rPr>
          <w:rFonts w:ascii="Univia Pro Light" w:hAnsi="Univia Pro Light" w:cstheme="minorHAnsi"/>
        </w:rPr>
      </w:pPr>
      <w:r>
        <w:rPr>
          <w:rFonts w:ascii="Univia Pro Light" w:hAnsi="Univia Pro Light" w:cstheme="minorHAnsi"/>
        </w:rPr>
        <w:t xml:space="preserve">d. </w:t>
      </w:r>
      <w:r w:rsidRPr="00C941F5">
        <w:rPr>
          <w:rFonts w:ascii="Univia Pro Light" w:hAnsi="Univia Pro Light" w:cstheme="minorHAnsi"/>
        </w:rPr>
        <w:t>Progresividad presupuestal</w:t>
      </w:r>
      <w:r w:rsidR="00EC6D81">
        <w:rPr>
          <w:rFonts w:ascii="Univia Pro Light" w:hAnsi="Univia Pro Light" w:cstheme="minorHAnsi"/>
        </w:rPr>
        <w:t>.</w:t>
      </w:r>
    </w:p>
    <w:p w14:paraId="10266C65" w14:textId="77777777" w:rsidR="00C941F5" w:rsidRPr="00C941F5" w:rsidRDefault="00C941F5" w:rsidP="00EC6D81">
      <w:pPr>
        <w:spacing w:line="360" w:lineRule="auto"/>
        <w:jc w:val="both"/>
        <w:rPr>
          <w:rFonts w:ascii="Univia Pro Light" w:hAnsi="Univia Pro Light" w:cstheme="minorHAnsi"/>
        </w:rPr>
      </w:pPr>
      <w:r w:rsidRPr="00C941F5">
        <w:rPr>
          <w:rFonts w:ascii="Univia Pro Light" w:hAnsi="Univia Pro Light" w:cstheme="minorHAnsi"/>
        </w:rPr>
        <w:t>El párrafo tercero del artículo 1° de nuestra Carta Magna establece que: “Todas las autoridades, en el ámbito de sus respectivas competencias, tienen la obligación de promover, respetar, proteger y garantizar los derechos humanos de conformidad con los principios de universalidad, interdependencia, indivisibilidad y progresividad”</w:t>
      </w:r>
      <w:r>
        <w:rPr>
          <w:rFonts w:ascii="Univia Pro Light" w:hAnsi="Univia Pro Light" w:cstheme="minorHAnsi"/>
        </w:rPr>
        <w:t>.</w:t>
      </w:r>
    </w:p>
    <w:p w14:paraId="5C7CE685" w14:textId="3F6D701C" w:rsidR="00673114" w:rsidRPr="00810AC7" w:rsidRDefault="00C941F5" w:rsidP="00C941F5">
      <w:pPr>
        <w:spacing w:before="240" w:after="240" w:line="360" w:lineRule="auto"/>
        <w:jc w:val="both"/>
        <w:rPr>
          <w:rFonts w:ascii="Univia Pro Light" w:hAnsi="Univia Pro Light" w:cstheme="minorHAnsi"/>
        </w:rPr>
      </w:pPr>
      <w:r w:rsidRPr="00C941F5">
        <w:rPr>
          <w:rFonts w:ascii="Univia Pro Light" w:hAnsi="Univia Pro Light" w:cstheme="minorHAnsi"/>
        </w:rPr>
        <w:t>Con base en este principio, no es posible que se limite o restrinja los derechos adquiridos, por el contrario, la progresividad permite que el Estado amplíe la protección lograda, en tal sentido, el presupuesto que se asigne a este Tribunal no podrá ser menor al aprobado en ejercicios anteriores.</w:t>
      </w:r>
    </w:p>
    <w:p w14:paraId="084619E0" w14:textId="77777777" w:rsidR="007B5802" w:rsidRDefault="007B5802" w:rsidP="00C941F5">
      <w:pPr>
        <w:spacing w:before="240" w:after="240" w:line="360" w:lineRule="auto"/>
        <w:jc w:val="both"/>
        <w:rPr>
          <w:rFonts w:ascii="Univia Pro Light" w:hAnsi="Univia Pro Light" w:cstheme="minorHAnsi"/>
          <w:b/>
        </w:rPr>
      </w:pPr>
    </w:p>
    <w:p w14:paraId="3DE68523" w14:textId="77777777" w:rsidR="007B5802" w:rsidRDefault="007B5802" w:rsidP="00C941F5">
      <w:pPr>
        <w:spacing w:before="240" w:after="240" w:line="360" w:lineRule="auto"/>
        <w:jc w:val="both"/>
        <w:rPr>
          <w:rFonts w:ascii="Univia Pro Light" w:hAnsi="Univia Pro Light" w:cstheme="minorHAnsi"/>
          <w:b/>
        </w:rPr>
      </w:pPr>
    </w:p>
    <w:p w14:paraId="345F69DE" w14:textId="045B4EB1" w:rsidR="00C941F5" w:rsidRPr="00C941F5" w:rsidRDefault="002137DA" w:rsidP="00C941F5">
      <w:pPr>
        <w:spacing w:before="240" w:after="240" w:line="360" w:lineRule="auto"/>
        <w:jc w:val="both"/>
        <w:rPr>
          <w:rFonts w:ascii="Univia Pro Light" w:hAnsi="Univia Pro Light" w:cstheme="minorHAnsi"/>
          <w:b/>
        </w:rPr>
      </w:pPr>
      <w:r>
        <w:rPr>
          <w:rFonts w:ascii="Univia Pro Light" w:hAnsi="Univia Pro Light" w:cstheme="minorHAnsi"/>
          <w:b/>
        </w:rPr>
        <w:lastRenderedPageBreak/>
        <w:t>E</w:t>
      </w:r>
      <w:r w:rsidRPr="00C941F5">
        <w:rPr>
          <w:rFonts w:ascii="Univia Pro Light" w:hAnsi="Univia Pro Light" w:cstheme="minorHAnsi"/>
          <w:b/>
        </w:rPr>
        <w:t>strategias:</w:t>
      </w:r>
    </w:p>
    <w:p w14:paraId="4B6D3237" w14:textId="77777777" w:rsidR="00C941F5" w:rsidRPr="00C941F5" w:rsidRDefault="002137DA" w:rsidP="007C2A42">
      <w:pPr>
        <w:spacing w:after="240" w:line="360" w:lineRule="auto"/>
        <w:jc w:val="both"/>
        <w:rPr>
          <w:rFonts w:ascii="Univia Pro Light" w:hAnsi="Univia Pro Light" w:cstheme="minorHAnsi"/>
        </w:rPr>
      </w:pPr>
      <w:r>
        <w:rPr>
          <w:rFonts w:ascii="Univia Pro Light" w:hAnsi="Univia Pro Light" w:cstheme="minorHAnsi"/>
        </w:rPr>
        <w:t>S</w:t>
      </w:r>
      <w:r w:rsidRPr="00C941F5">
        <w:rPr>
          <w:rFonts w:ascii="Univia Pro Light" w:hAnsi="Univia Pro Light" w:cstheme="minorHAnsi"/>
        </w:rPr>
        <w:t>ervicios personales</w:t>
      </w:r>
    </w:p>
    <w:p w14:paraId="372C51E4" w14:textId="77777777" w:rsidR="00C941F5" w:rsidRPr="00C941F5" w:rsidRDefault="00C941F5" w:rsidP="004C3485">
      <w:pPr>
        <w:numPr>
          <w:ilvl w:val="0"/>
          <w:numId w:val="70"/>
        </w:numPr>
        <w:spacing w:line="360" w:lineRule="auto"/>
        <w:jc w:val="both"/>
        <w:rPr>
          <w:rFonts w:ascii="Univia Pro Light" w:hAnsi="Univia Pro Light" w:cstheme="minorHAnsi"/>
        </w:rPr>
      </w:pPr>
      <w:r w:rsidRPr="00C941F5">
        <w:rPr>
          <w:rFonts w:ascii="Univia Pro Light" w:hAnsi="Univia Pro Light" w:cstheme="minorHAnsi"/>
        </w:rPr>
        <w:t>Concientizar al personal a que debe aprovechar al máximo las horas laborables,</w:t>
      </w:r>
    </w:p>
    <w:p w14:paraId="3A4E7B2F" w14:textId="77777777" w:rsidR="00C941F5" w:rsidRPr="00EC6D81" w:rsidRDefault="00C941F5" w:rsidP="004C3485">
      <w:pPr>
        <w:numPr>
          <w:ilvl w:val="0"/>
          <w:numId w:val="70"/>
        </w:numPr>
        <w:spacing w:before="240" w:after="240" w:line="360" w:lineRule="auto"/>
        <w:jc w:val="both"/>
        <w:rPr>
          <w:rFonts w:ascii="Univia Pro Light" w:hAnsi="Univia Pro Light" w:cstheme="minorHAnsi"/>
        </w:rPr>
      </w:pPr>
      <w:r w:rsidRPr="00C941F5">
        <w:rPr>
          <w:rFonts w:ascii="Univia Pro Light" w:hAnsi="Univia Pro Light" w:cstheme="minorHAnsi"/>
        </w:rPr>
        <w:t>Se mantendrán las mejores condiciones laborales y retribuciones al personal a efecto de alentar su productividad.</w:t>
      </w:r>
    </w:p>
    <w:p w14:paraId="6FD88E5E" w14:textId="77777777" w:rsidR="00C941F5" w:rsidRPr="00C941F5" w:rsidRDefault="002137DA" w:rsidP="007C2A42">
      <w:pPr>
        <w:spacing w:after="240" w:line="360" w:lineRule="auto"/>
        <w:jc w:val="both"/>
        <w:rPr>
          <w:rFonts w:ascii="Univia Pro Light" w:hAnsi="Univia Pro Light" w:cstheme="minorHAnsi"/>
        </w:rPr>
      </w:pPr>
      <w:bookmarkStart w:id="192" w:name="_Hlk486413823"/>
      <w:r>
        <w:rPr>
          <w:rFonts w:ascii="Univia Pro Light" w:hAnsi="Univia Pro Light" w:cstheme="minorHAnsi"/>
        </w:rPr>
        <w:t>M</w:t>
      </w:r>
      <w:r w:rsidRPr="00C941F5">
        <w:rPr>
          <w:rFonts w:ascii="Univia Pro Light" w:hAnsi="Univia Pro Light" w:cstheme="minorHAnsi"/>
        </w:rPr>
        <w:t>ateriales y suministros</w:t>
      </w:r>
      <w:bookmarkEnd w:id="192"/>
    </w:p>
    <w:p w14:paraId="61DA933F" w14:textId="77777777" w:rsidR="00C941F5" w:rsidRPr="009A77F0" w:rsidRDefault="00C941F5" w:rsidP="00EC6D81">
      <w:pPr>
        <w:numPr>
          <w:ilvl w:val="0"/>
          <w:numId w:val="43"/>
        </w:numPr>
        <w:spacing w:line="360" w:lineRule="auto"/>
        <w:jc w:val="both"/>
        <w:rPr>
          <w:rFonts w:ascii="Univia Pro Light" w:hAnsi="Univia Pro Light" w:cstheme="minorHAnsi"/>
        </w:rPr>
      </w:pPr>
      <w:r w:rsidRPr="00C941F5">
        <w:rPr>
          <w:rFonts w:ascii="Univia Pro Light" w:hAnsi="Univia Pro Light" w:cstheme="minorHAnsi"/>
        </w:rPr>
        <w:t xml:space="preserve">Hacer uso con alto sentido de responsabilidad institucional de: material de oficina, tinta y tóner de impresoras, fotocopias, etc., por lo que los Magistrados, Secretario General de Acuerdos, Coordinadores de Ponencias, Directores, Jefes de Unidad y </w:t>
      </w:r>
      <w:r w:rsidRPr="009A77F0">
        <w:rPr>
          <w:rFonts w:ascii="Univia Pro Light" w:hAnsi="Univia Pro Light" w:cstheme="minorHAnsi"/>
        </w:rPr>
        <w:t>Jefes de Departamento deberán establecer medidas de ahorro al interior del área de su responsabilidad.</w:t>
      </w:r>
    </w:p>
    <w:p w14:paraId="194FD5B2" w14:textId="77777777" w:rsidR="00C941F5" w:rsidRPr="00C941F5" w:rsidRDefault="00C941F5" w:rsidP="00C941F5">
      <w:pPr>
        <w:numPr>
          <w:ilvl w:val="0"/>
          <w:numId w:val="43"/>
        </w:numPr>
        <w:spacing w:before="240" w:after="240" w:line="360" w:lineRule="auto"/>
        <w:jc w:val="both"/>
        <w:rPr>
          <w:rFonts w:ascii="Univia Pro Light" w:hAnsi="Univia Pro Light" w:cstheme="minorHAnsi"/>
        </w:rPr>
      </w:pPr>
      <w:r w:rsidRPr="00C941F5">
        <w:rPr>
          <w:rFonts w:ascii="Univia Pro Light" w:hAnsi="Univia Pro Light" w:cstheme="minorHAnsi"/>
        </w:rPr>
        <w:t>No contraer ningún compromiso de compras si no se cuenta con la disponibilidad presupuestal; en caso contrario, deberán solicitar autorización oportuna del Magistrado Presidente y Titular Administrativo.</w:t>
      </w:r>
    </w:p>
    <w:p w14:paraId="26C5C02B" w14:textId="77777777" w:rsidR="009A77F0" w:rsidRPr="007C2A42" w:rsidRDefault="002137DA" w:rsidP="009A77F0">
      <w:pPr>
        <w:jc w:val="both"/>
        <w:rPr>
          <w:rFonts w:ascii="Univia Pro Light" w:hAnsi="Univia Pro Light" w:cs="Arial"/>
        </w:rPr>
      </w:pPr>
      <w:r w:rsidRPr="007C2A42">
        <w:rPr>
          <w:rFonts w:ascii="Univia Pro Light" w:hAnsi="Univia Pro Light" w:cs="Arial"/>
        </w:rPr>
        <w:t>Servicios y gastos generales</w:t>
      </w:r>
    </w:p>
    <w:p w14:paraId="0B69F56F" w14:textId="77777777" w:rsidR="009A77F0" w:rsidRPr="009A77F0" w:rsidRDefault="009A77F0" w:rsidP="009A77F0">
      <w:pPr>
        <w:jc w:val="both"/>
        <w:rPr>
          <w:rFonts w:ascii="Univia Pro Light" w:hAnsi="Univia Pro Light" w:cs="Arial"/>
          <w:b/>
        </w:rPr>
      </w:pPr>
    </w:p>
    <w:p w14:paraId="7AF9658F" w14:textId="77777777" w:rsidR="007C2A42" w:rsidRDefault="009A77F0" w:rsidP="007C2A42">
      <w:pPr>
        <w:numPr>
          <w:ilvl w:val="0"/>
          <w:numId w:val="44"/>
        </w:numPr>
        <w:spacing w:line="360" w:lineRule="auto"/>
        <w:contextualSpacing/>
        <w:jc w:val="both"/>
        <w:rPr>
          <w:rFonts w:ascii="Univia Pro Light" w:hAnsi="Univia Pro Light" w:cs="Arial"/>
        </w:rPr>
      </w:pPr>
      <w:r w:rsidRPr="009A77F0">
        <w:rPr>
          <w:rFonts w:ascii="Univia Pro Light" w:hAnsi="Univia Pro Light" w:cs="Arial"/>
        </w:rPr>
        <w:t xml:space="preserve">Hacer uso con alto sentido de responsabilidad del uso de la energía eléctrica, agua, teléfono, vehículos de la institución por lo que los Magistrados, Secretario General de Acuerdos, Coordinadores de Ponencias, Directores, Jefes de Unidad y Jefes de Departamento deberán establecer medidas de ahorro al interior del área de su responsabilidad, por ejemplo apagar las lámparas que no se usen, apagar debidamente equipos de cómputo,  y/o electrónico al momento de salir de la institución, fotocopiar documentos </w:t>
      </w:r>
      <w:r w:rsidRPr="009A77F0">
        <w:rPr>
          <w:rFonts w:ascii="Univia Pro Light" w:hAnsi="Univia Pro Light" w:cs="Arial"/>
        </w:rPr>
        <w:lastRenderedPageBreak/>
        <w:t>oficiales sólo cuando sea necesario, entre otros que en el ámbito de su competencia laboral se puedan implementar.</w:t>
      </w:r>
    </w:p>
    <w:p w14:paraId="4CBA0EAB" w14:textId="77777777" w:rsidR="007C2A42" w:rsidRPr="007C2A42" w:rsidRDefault="007C2A42" w:rsidP="007C2A42">
      <w:pPr>
        <w:spacing w:line="360" w:lineRule="auto"/>
        <w:ind w:left="720"/>
        <w:contextualSpacing/>
        <w:jc w:val="both"/>
        <w:rPr>
          <w:rFonts w:ascii="Univia Pro Light" w:hAnsi="Univia Pro Light" w:cs="Arial"/>
          <w:sz w:val="16"/>
        </w:rPr>
      </w:pPr>
    </w:p>
    <w:p w14:paraId="18D1895F" w14:textId="77777777" w:rsidR="009A77F0" w:rsidRDefault="009A77F0" w:rsidP="007C2A42">
      <w:pPr>
        <w:numPr>
          <w:ilvl w:val="0"/>
          <w:numId w:val="44"/>
        </w:numPr>
        <w:spacing w:before="240" w:line="360" w:lineRule="auto"/>
        <w:contextualSpacing/>
        <w:jc w:val="both"/>
        <w:rPr>
          <w:rFonts w:ascii="Univia Pro Light" w:hAnsi="Univia Pro Light" w:cs="Arial"/>
        </w:rPr>
      </w:pPr>
      <w:r w:rsidRPr="009A77F0">
        <w:rPr>
          <w:rFonts w:ascii="Univia Pro Light" w:hAnsi="Univia Pro Light" w:cs="Arial"/>
        </w:rPr>
        <w:t>No contraer ningún compromiso de gasto si no se cuenta con la disponibilidad presupuestal; en caso contrario, deberán solicitar autorización oportuna del Magistrado Presidente y Titular Administrativo.</w:t>
      </w:r>
    </w:p>
    <w:p w14:paraId="398FAD6C" w14:textId="77777777" w:rsidR="007C2A42" w:rsidRPr="007C2A42" w:rsidRDefault="007C2A42" w:rsidP="007C2A42">
      <w:pPr>
        <w:spacing w:before="240" w:line="360" w:lineRule="auto"/>
        <w:contextualSpacing/>
        <w:jc w:val="both"/>
        <w:rPr>
          <w:rFonts w:ascii="Univia Pro Light" w:hAnsi="Univia Pro Light" w:cs="Arial"/>
          <w:sz w:val="16"/>
        </w:rPr>
      </w:pPr>
    </w:p>
    <w:p w14:paraId="57FCCCA5" w14:textId="77777777" w:rsidR="009A77F0" w:rsidRDefault="009A77F0" w:rsidP="009A77F0">
      <w:pPr>
        <w:numPr>
          <w:ilvl w:val="0"/>
          <w:numId w:val="44"/>
        </w:numPr>
        <w:spacing w:after="160" w:line="360" w:lineRule="auto"/>
        <w:contextualSpacing/>
        <w:jc w:val="both"/>
        <w:rPr>
          <w:rFonts w:ascii="Univia Pro Light" w:hAnsi="Univia Pro Light" w:cs="Arial"/>
        </w:rPr>
      </w:pPr>
      <w:r w:rsidRPr="009A77F0">
        <w:rPr>
          <w:rFonts w:ascii="Univia Pro Light" w:hAnsi="Univia Pro Light" w:cs="Arial"/>
        </w:rPr>
        <w:t>Previo a la contratación de servicios básicos: energía eléctrica, teléfonos convencionales y celulares, agua potable, arrendamiento de inmuebles y muebles, deberá confirmarse la disponibilidad de recursos presupuestarios y obtener la autorización del Magistrado Presidente.</w:t>
      </w:r>
    </w:p>
    <w:p w14:paraId="1843A990" w14:textId="77777777" w:rsidR="007C2A42" w:rsidRPr="007C2A42" w:rsidRDefault="007C2A42" w:rsidP="007C2A42">
      <w:pPr>
        <w:spacing w:after="160" w:line="360" w:lineRule="auto"/>
        <w:contextualSpacing/>
        <w:jc w:val="both"/>
        <w:rPr>
          <w:rFonts w:ascii="Univia Pro Light" w:hAnsi="Univia Pro Light" w:cs="Arial"/>
          <w:sz w:val="16"/>
        </w:rPr>
      </w:pPr>
    </w:p>
    <w:p w14:paraId="76CCC80F" w14:textId="77777777" w:rsidR="009A77F0" w:rsidRDefault="009A77F0" w:rsidP="009A77F0">
      <w:pPr>
        <w:numPr>
          <w:ilvl w:val="0"/>
          <w:numId w:val="44"/>
        </w:numPr>
        <w:spacing w:after="160" w:line="360" w:lineRule="auto"/>
        <w:contextualSpacing/>
        <w:jc w:val="both"/>
        <w:rPr>
          <w:rFonts w:ascii="Univia Pro Light" w:hAnsi="Univia Pro Light" w:cs="Arial"/>
        </w:rPr>
      </w:pPr>
      <w:r w:rsidRPr="009A77F0">
        <w:rPr>
          <w:rFonts w:ascii="Univia Pro Light" w:hAnsi="Univia Pro Light" w:cs="Arial"/>
        </w:rPr>
        <w:t>Los gastos por pasajes aéreos y terrestres procederán sólo cuando se deriven del cumplimiento de comisiones oficialmente autorizadas y justificadas, acordes con las funciones, programas y proyectos de cada área del Tribunal Electoral del Estado de Oaxaca; además de que deben contar con cobertura presupuestal.</w:t>
      </w:r>
    </w:p>
    <w:p w14:paraId="2923E3FB" w14:textId="77777777" w:rsidR="007C2A42" w:rsidRPr="007C2A42" w:rsidRDefault="007C2A42" w:rsidP="007C2A42">
      <w:pPr>
        <w:spacing w:after="160" w:line="360" w:lineRule="auto"/>
        <w:contextualSpacing/>
        <w:jc w:val="both"/>
        <w:rPr>
          <w:rFonts w:ascii="Univia Pro Light" w:hAnsi="Univia Pro Light" w:cs="Arial"/>
          <w:sz w:val="16"/>
        </w:rPr>
      </w:pPr>
    </w:p>
    <w:p w14:paraId="60EDE9D3" w14:textId="77777777" w:rsidR="009A77F0" w:rsidRPr="009A77F0" w:rsidRDefault="009A77F0" w:rsidP="009A77F0">
      <w:pPr>
        <w:numPr>
          <w:ilvl w:val="0"/>
          <w:numId w:val="44"/>
        </w:numPr>
        <w:spacing w:after="160" w:line="360" w:lineRule="auto"/>
        <w:contextualSpacing/>
        <w:jc w:val="both"/>
        <w:rPr>
          <w:rFonts w:ascii="Univia Pro Light" w:hAnsi="Univia Pro Light" w:cs="Arial"/>
        </w:rPr>
      </w:pPr>
      <w:r w:rsidRPr="009A77F0">
        <w:rPr>
          <w:rFonts w:ascii="Univia Pro Light" w:hAnsi="Univia Pro Light" w:cs="Arial"/>
        </w:rPr>
        <w:t xml:space="preserve">Los gastos por mantenimiento de los inmuebles, se pagarán sólo si están autorizados por el Magistrado Presidente, o en su caso, por el Titular de la Dirección Administrativa </w:t>
      </w:r>
    </w:p>
    <w:p w14:paraId="714DEA94" w14:textId="36270B21" w:rsidR="00272238" w:rsidRPr="007B5802" w:rsidRDefault="009A77F0" w:rsidP="007B5802">
      <w:pPr>
        <w:numPr>
          <w:ilvl w:val="0"/>
          <w:numId w:val="44"/>
        </w:numPr>
        <w:spacing w:before="240" w:after="160" w:line="480" w:lineRule="auto"/>
        <w:contextualSpacing/>
        <w:jc w:val="both"/>
        <w:rPr>
          <w:rFonts w:ascii="Univia Pro Light" w:hAnsi="Univia Pro Light" w:cs="Arial"/>
        </w:rPr>
      </w:pPr>
      <w:r w:rsidRPr="009A77F0">
        <w:rPr>
          <w:rFonts w:ascii="Univia Pro Light" w:hAnsi="Univia Pro Light" w:cs="Arial"/>
        </w:rPr>
        <w:t>Toda la documentación comprobatoria de los gastos y compras de activos deberán contar con la autorización del Magistrado Presidente y el Titular de la Dirección Administrativa.</w:t>
      </w:r>
    </w:p>
    <w:p w14:paraId="2E71B3B6" w14:textId="77777777" w:rsidR="009A77F0" w:rsidRPr="007C2A42" w:rsidRDefault="002137DA" w:rsidP="009A77F0">
      <w:pPr>
        <w:tabs>
          <w:tab w:val="left" w:pos="426"/>
        </w:tabs>
        <w:spacing w:line="360" w:lineRule="auto"/>
        <w:contextualSpacing/>
        <w:jc w:val="both"/>
        <w:rPr>
          <w:rFonts w:ascii="Univia Pro Light" w:hAnsi="Univia Pro Light" w:cstheme="minorHAnsi"/>
          <w:b/>
        </w:rPr>
      </w:pPr>
      <w:r w:rsidRPr="007C2A42">
        <w:rPr>
          <w:rFonts w:ascii="Univia Pro Light" w:hAnsi="Univia Pro Light" w:cstheme="minorHAnsi"/>
          <w:b/>
        </w:rPr>
        <w:t>Metas:</w:t>
      </w:r>
      <w:bookmarkStart w:id="193" w:name="_Toc458017183"/>
      <w:bookmarkStart w:id="194" w:name="_Toc458017184"/>
      <w:bookmarkStart w:id="195" w:name="_Toc458017185"/>
      <w:bookmarkStart w:id="196" w:name="_Toc458017186"/>
      <w:bookmarkStart w:id="197" w:name="_Toc458017187"/>
      <w:bookmarkStart w:id="198" w:name="_Toc458017188"/>
      <w:bookmarkStart w:id="199" w:name="_Toc458017189"/>
      <w:bookmarkStart w:id="200" w:name="_Toc458017190"/>
      <w:bookmarkStart w:id="201" w:name="_Toc458017191"/>
      <w:bookmarkStart w:id="202" w:name="_Toc367785636"/>
      <w:bookmarkStart w:id="203" w:name="_Toc371356899"/>
      <w:bookmarkEnd w:id="193"/>
      <w:bookmarkEnd w:id="194"/>
      <w:bookmarkEnd w:id="195"/>
      <w:bookmarkEnd w:id="196"/>
      <w:bookmarkEnd w:id="197"/>
      <w:bookmarkEnd w:id="198"/>
      <w:bookmarkEnd w:id="199"/>
      <w:bookmarkEnd w:id="200"/>
      <w:bookmarkEnd w:id="201"/>
    </w:p>
    <w:p w14:paraId="5DE8EEEE" w14:textId="050D7A31" w:rsidR="007C2A42" w:rsidRPr="007B5802" w:rsidRDefault="009A77F0" w:rsidP="007B5802">
      <w:pPr>
        <w:pStyle w:val="Prrafodelista"/>
        <w:numPr>
          <w:ilvl w:val="0"/>
          <w:numId w:val="71"/>
        </w:numPr>
        <w:tabs>
          <w:tab w:val="left" w:pos="426"/>
        </w:tabs>
        <w:spacing w:before="240" w:after="240"/>
        <w:rPr>
          <w:rFonts w:ascii="Univia Pro Light" w:hAnsi="Univia Pro Light" w:cstheme="minorHAnsi"/>
          <w:sz w:val="24"/>
        </w:rPr>
      </w:pPr>
      <w:r w:rsidRPr="009A77F0">
        <w:rPr>
          <w:rFonts w:ascii="Univia Pro Light" w:hAnsi="Univia Pro Light" w:cstheme="minorHAnsi"/>
          <w:sz w:val="24"/>
        </w:rPr>
        <w:t>Garantizar la eficiencia y eficacia de respuesta a la sociedad en materia de impartición de justicia electoral.</w:t>
      </w:r>
    </w:p>
    <w:p w14:paraId="4C2315CC" w14:textId="77777777" w:rsidR="007C2A42" w:rsidRDefault="009A77F0" w:rsidP="007C2A42">
      <w:pPr>
        <w:pStyle w:val="Prrafodelista"/>
        <w:numPr>
          <w:ilvl w:val="0"/>
          <w:numId w:val="71"/>
        </w:numPr>
        <w:tabs>
          <w:tab w:val="left" w:pos="426"/>
        </w:tabs>
        <w:spacing w:before="0" w:beforeAutospacing="0" w:after="0" w:afterAutospacing="0"/>
        <w:rPr>
          <w:rFonts w:ascii="Univia Pro Light" w:hAnsi="Univia Pro Light" w:cstheme="minorHAnsi"/>
          <w:sz w:val="24"/>
        </w:rPr>
      </w:pPr>
      <w:r w:rsidRPr="009A77F0">
        <w:rPr>
          <w:rFonts w:ascii="Univia Pro Light" w:hAnsi="Univia Pro Light" w:cstheme="minorHAnsi"/>
          <w:sz w:val="24"/>
        </w:rPr>
        <w:lastRenderedPageBreak/>
        <w:t>Fortalecer las acciones y estrategias de impartición de justicia electoral a fin de garantizar los derechos político electorales de los ciudadanos.</w:t>
      </w:r>
    </w:p>
    <w:p w14:paraId="79081E2E" w14:textId="77777777" w:rsidR="007C2A42" w:rsidRPr="007C2A42" w:rsidRDefault="007C2A42" w:rsidP="007C2A42">
      <w:pPr>
        <w:tabs>
          <w:tab w:val="left" w:pos="426"/>
        </w:tabs>
        <w:rPr>
          <w:rFonts w:ascii="Univia Pro Light" w:hAnsi="Univia Pro Light" w:cstheme="minorHAnsi"/>
        </w:rPr>
      </w:pPr>
    </w:p>
    <w:p w14:paraId="477ABA34" w14:textId="77777777" w:rsidR="009A77F0" w:rsidRDefault="009A77F0" w:rsidP="007C2A42">
      <w:pPr>
        <w:pStyle w:val="Prrafodelista"/>
        <w:numPr>
          <w:ilvl w:val="0"/>
          <w:numId w:val="71"/>
        </w:numPr>
        <w:tabs>
          <w:tab w:val="left" w:pos="426"/>
        </w:tabs>
        <w:spacing w:before="0" w:beforeAutospacing="0" w:after="0" w:afterAutospacing="0"/>
        <w:rPr>
          <w:rFonts w:ascii="Univia Pro Light" w:hAnsi="Univia Pro Light" w:cstheme="minorHAnsi"/>
          <w:sz w:val="24"/>
        </w:rPr>
      </w:pPr>
      <w:r w:rsidRPr="009A77F0">
        <w:rPr>
          <w:rFonts w:ascii="Univia Pro Light" w:hAnsi="Univia Pro Light" w:cstheme="minorHAnsi"/>
          <w:sz w:val="24"/>
        </w:rPr>
        <w:t>Cumplir con los estándares internacionales de impartición de justicia electoral.</w:t>
      </w:r>
    </w:p>
    <w:p w14:paraId="4A464185" w14:textId="77777777" w:rsidR="007C2A42" w:rsidRPr="007C2A42" w:rsidRDefault="007C2A42" w:rsidP="007C2A42">
      <w:pPr>
        <w:tabs>
          <w:tab w:val="left" w:pos="426"/>
        </w:tabs>
        <w:rPr>
          <w:rFonts w:ascii="Univia Pro Light" w:hAnsi="Univia Pro Light" w:cstheme="minorHAnsi"/>
        </w:rPr>
      </w:pPr>
    </w:p>
    <w:p w14:paraId="044C62FD" w14:textId="77777777" w:rsidR="009A77F0" w:rsidRDefault="009A77F0" w:rsidP="007C2A42">
      <w:pPr>
        <w:pStyle w:val="Prrafodelista"/>
        <w:numPr>
          <w:ilvl w:val="0"/>
          <w:numId w:val="71"/>
        </w:numPr>
        <w:tabs>
          <w:tab w:val="left" w:pos="426"/>
        </w:tabs>
        <w:spacing w:before="0" w:beforeAutospacing="0" w:after="0" w:afterAutospacing="0"/>
        <w:rPr>
          <w:rFonts w:ascii="Univia Pro Light" w:hAnsi="Univia Pro Light" w:cstheme="minorHAnsi"/>
          <w:sz w:val="24"/>
        </w:rPr>
      </w:pPr>
      <w:r w:rsidRPr="009A77F0">
        <w:rPr>
          <w:rFonts w:ascii="Univia Pro Light" w:hAnsi="Univia Pro Light" w:cstheme="minorHAnsi"/>
          <w:sz w:val="24"/>
        </w:rPr>
        <w:t>Profesionalizar y mejorar los sistemas informáticos a efecto de contar y brindar servicios en línea a la ciudadanía.</w:t>
      </w:r>
    </w:p>
    <w:p w14:paraId="017E24F5" w14:textId="77777777" w:rsidR="007C2A42" w:rsidRPr="007C2A42" w:rsidRDefault="007C2A42" w:rsidP="007C2A42">
      <w:pPr>
        <w:tabs>
          <w:tab w:val="left" w:pos="426"/>
        </w:tabs>
        <w:rPr>
          <w:rFonts w:ascii="Univia Pro Light" w:hAnsi="Univia Pro Light" w:cstheme="minorHAnsi"/>
        </w:rPr>
      </w:pPr>
    </w:p>
    <w:p w14:paraId="5F5C8273" w14:textId="77777777" w:rsidR="009A77F0" w:rsidRDefault="009A77F0" w:rsidP="007C2A42">
      <w:pPr>
        <w:pStyle w:val="Prrafodelista"/>
        <w:numPr>
          <w:ilvl w:val="0"/>
          <w:numId w:val="71"/>
        </w:numPr>
        <w:tabs>
          <w:tab w:val="left" w:pos="426"/>
        </w:tabs>
        <w:spacing w:before="0" w:beforeAutospacing="0" w:after="0" w:afterAutospacing="0"/>
        <w:rPr>
          <w:rFonts w:ascii="Univia Pro Light" w:hAnsi="Univia Pro Light" w:cstheme="minorHAnsi"/>
          <w:sz w:val="24"/>
        </w:rPr>
      </w:pPr>
      <w:r w:rsidRPr="009A77F0">
        <w:rPr>
          <w:rFonts w:ascii="Univia Pro Light" w:hAnsi="Univia Pro Light" w:cstheme="minorHAnsi"/>
          <w:sz w:val="24"/>
        </w:rPr>
        <w:t>Adecuar y continuar en la mejora de la infraestructura física, a fin de proporcionar espacios dignos tanto a usuarios, servidores públicos y demás trabajadores del tribunal.</w:t>
      </w:r>
    </w:p>
    <w:p w14:paraId="7B055F80" w14:textId="77777777" w:rsidR="007C2A42" w:rsidRPr="007C2A42" w:rsidRDefault="007C2A42" w:rsidP="007C2A42">
      <w:pPr>
        <w:tabs>
          <w:tab w:val="left" w:pos="426"/>
        </w:tabs>
        <w:rPr>
          <w:rFonts w:ascii="Univia Pro Light" w:hAnsi="Univia Pro Light" w:cstheme="minorHAnsi"/>
        </w:rPr>
      </w:pPr>
    </w:p>
    <w:p w14:paraId="182DA21F" w14:textId="77777777" w:rsidR="009A77F0" w:rsidRDefault="009A77F0" w:rsidP="007C2A42">
      <w:pPr>
        <w:pStyle w:val="Prrafodelista"/>
        <w:numPr>
          <w:ilvl w:val="0"/>
          <w:numId w:val="71"/>
        </w:numPr>
        <w:tabs>
          <w:tab w:val="left" w:pos="426"/>
        </w:tabs>
        <w:spacing w:before="0" w:beforeAutospacing="0" w:after="0" w:afterAutospacing="0"/>
        <w:rPr>
          <w:rFonts w:ascii="Univia Pro Light" w:hAnsi="Univia Pro Light" w:cstheme="minorHAnsi"/>
          <w:sz w:val="24"/>
        </w:rPr>
      </w:pPr>
      <w:r w:rsidRPr="009A77F0">
        <w:rPr>
          <w:rFonts w:ascii="Univia Pro Light" w:hAnsi="Univia Pro Light" w:cstheme="minorHAnsi"/>
          <w:sz w:val="24"/>
        </w:rPr>
        <w:t>Implementar la creación de un canal de tv por internet y buscar los medios necesarios, a efecto de informar y difundir a la ciudadanía sobre el actuar del tribunal y los servicios que ofrece.</w:t>
      </w:r>
    </w:p>
    <w:p w14:paraId="29B1330A" w14:textId="77777777" w:rsidR="007C2A42" w:rsidRPr="007C2A42" w:rsidRDefault="007C2A42" w:rsidP="007C2A42">
      <w:pPr>
        <w:tabs>
          <w:tab w:val="left" w:pos="426"/>
        </w:tabs>
        <w:rPr>
          <w:rFonts w:ascii="Univia Pro Light" w:hAnsi="Univia Pro Light" w:cstheme="minorHAnsi"/>
        </w:rPr>
      </w:pPr>
    </w:p>
    <w:p w14:paraId="0DFFCDD1" w14:textId="77777777" w:rsidR="006F1A97" w:rsidRPr="00D47B67" w:rsidRDefault="009A77F0" w:rsidP="0012672E">
      <w:pPr>
        <w:pStyle w:val="Prrafodelista"/>
        <w:numPr>
          <w:ilvl w:val="0"/>
          <w:numId w:val="71"/>
        </w:numPr>
        <w:tabs>
          <w:tab w:val="left" w:pos="426"/>
        </w:tabs>
        <w:spacing w:before="0" w:beforeAutospacing="0" w:after="0" w:afterAutospacing="0"/>
        <w:rPr>
          <w:rFonts w:ascii="Univia Pro Light" w:hAnsi="Univia Pro Light" w:cstheme="minorHAnsi"/>
          <w:sz w:val="24"/>
        </w:rPr>
      </w:pPr>
      <w:r w:rsidRPr="009A77F0">
        <w:rPr>
          <w:rFonts w:ascii="Univia Pro Light" w:hAnsi="Univia Pro Light" w:cstheme="minorHAnsi"/>
          <w:sz w:val="24"/>
        </w:rPr>
        <w:t>Hacer efectivos los derechos laborales de los trabajadores a través de la implementación de programas de beneficios y estímulos.</w:t>
      </w:r>
    </w:p>
    <w:p w14:paraId="298793D5" w14:textId="77777777" w:rsidR="005977C1" w:rsidRPr="007C2A42" w:rsidRDefault="00BB2B49" w:rsidP="001B499C">
      <w:pPr>
        <w:tabs>
          <w:tab w:val="left" w:pos="426"/>
        </w:tabs>
        <w:spacing w:before="240" w:after="240"/>
        <w:rPr>
          <w:rFonts w:ascii="Univia Pro Light" w:hAnsi="Univia Pro Light" w:cstheme="minorHAnsi"/>
          <w:b/>
        </w:rPr>
      </w:pPr>
      <w:r w:rsidRPr="007C2A42">
        <w:rPr>
          <w:rFonts w:ascii="Univia Pro Light" w:hAnsi="Univia Pro Light" w:cstheme="minorHAnsi"/>
          <w:b/>
        </w:rPr>
        <w:t>TRIBUNAL DE JUSTICIA ADMINISTRATIVA</w:t>
      </w:r>
    </w:p>
    <w:p w14:paraId="3EA45602" w14:textId="552D15D1" w:rsidR="00673114" w:rsidRPr="00BB2B49" w:rsidRDefault="00BB2B49" w:rsidP="0012672E">
      <w:pPr>
        <w:tabs>
          <w:tab w:val="left" w:pos="426"/>
        </w:tabs>
        <w:spacing w:before="240" w:after="240" w:line="360" w:lineRule="auto"/>
        <w:jc w:val="both"/>
        <w:rPr>
          <w:rFonts w:ascii="Univia Pro Light" w:hAnsi="Univia Pro Light" w:cstheme="minorHAnsi"/>
          <w:lang w:val="es-ES_tradnl"/>
        </w:rPr>
      </w:pPr>
      <w:r w:rsidRPr="00BB2B49">
        <w:rPr>
          <w:rFonts w:ascii="Univia Pro Light" w:hAnsi="Univia Pro Light" w:cstheme="minorHAnsi"/>
          <w:lang w:val="es-ES_tradnl"/>
        </w:rPr>
        <w:t>El Tribunal de Justicia Administrativa del Estado de Oaxaca es un Órgano Autónomo de reciente creación mediante decreto 786 de fecha 16 de enero de 2018, con personalidad jurídica y patrimonio propio, siendo su principal objetivo impartir justicia en materia de Fiscalización, Rendición de Cuentas, Responsabilidad de los Servidores Públicos, Combate a la Corrupción e Impartición de Justicia Administrativa, dotado de autonomía para dictar sus fallos y establecer su organización y su presupuesto.</w:t>
      </w:r>
    </w:p>
    <w:p w14:paraId="7E0C2379" w14:textId="77777777" w:rsidR="00BB2B49" w:rsidRPr="00BB2B49" w:rsidRDefault="00BB2B49" w:rsidP="00BB2B49">
      <w:pPr>
        <w:tabs>
          <w:tab w:val="left" w:pos="426"/>
        </w:tabs>
        <w:spacing w:before="240" w:after="240" w:line="360" w:lineRule="auto"/>
        <w:jc w:val="both"/>
        <w:rPr>
          <w:rFonts w:ascii="Univia Pro Light" w:hAnsi="Univia Pro Light" w:cstheme="minorHAnsi"/>
          <w:lang w:val="es-ES_tradnl"/>
        </w:rPr>
      </w:pPr>
      <w:r w:rsidRPr="00BB2B49">
        <w:rPr>
          <w:rFonts w:ascii="Univia Pro Light" w:hAnsi="Univia Pro Light" w:cstheme="minorHAnsi"/>
          <w:lang w:val="es-ES_tradnl"/>
        </w:rPr>
        <w:t xml:space="preserve">En cumplimiento a lo dispuesto en la Reforma Constitucional aprobada el 6 de abril del 2011 por el Congreso del Estado y publicada en el Periódico Oficial del Estado el </w:t>
      </w:r>
      <w:r w:rsidRPr="00BB2B49">
        <w:rPr>
          <w:rFonts w:ascii="Univia Pro Light" w:hAnsi="Univia Pro Light" w:cstheme="minorHAnsi"/>
          <w:lang w:val="es-ES_tradnl"/>
        </w:rPr>
        <w:lastRenderedPageBreak/>
        <w:t>15 de abril del mismo año. El Poder Legislativo, el Poder Judicial y los Órganos Autónomos, elaborarán su Programa Operativo Anual (</w:t>
      </w:r>
      <w:r>
        <w:rPr>
          <w:rFonts w:ascii="Univia Pro Light" w:hAnsi="Univia Pro Light" w:cstheme="minorHAnsi"/>
          <w:lang w:val="es-ES_tradnl"/>
        </w:rPr>
        <w:t>POA</w:t>
      </w:r>
      <w:r w:rsidRPr="00BB2B49">
        <w:rPr>
          <w:rFonts w:ascii="Univia Pro Light" w:hAnsi="Univia Pro Light" w:cstheme="minorHAnsi"/>
          <w:lang w:val="es-ES_tradnl"/>
        </w:rPr>
        <w:t>), con pleno respeto a su autonomía presupuestal</w:t>
      </w:r>
      <w:r>
        <w:rPr>
          <w:rFonts w:ascii="Univia Pro Light" w:hAnsi="Univia Pro Light" w:cstheme="minorHAnsi"/>
          <w:lang w:val="es-ES_tradnl"/>
        </w:rPr>
        <w:t>.</w:t>
      </w:r>
    </w:p>
    <w:p w14:paraId="32B9C59B" w14:textId="77777777" w:rsidR="00BB2B49" w:rsidRPr="00BB2B49" w:rsidRDefault="00BB2B49" w:rsidP="00BB2B49">
      <w:pPr>
        <w:tabs>
          <w:tab w:val="left" w:pos="426"/>
        </w:tabs>
        <w:spacing w:before="240" w:after="240" w:line="360" w:lineRule="auto"/>
        <w:jc w:val="both"/>
        <w:rPr>
          <w:rFonts w:ascii="Univia Pro Light" w:hAnsi="Univia Pro Light" w:cstheme="minorHAnsi"/>
          <w:lang w:val="es-ES_tradnl"/>
        </w:rPr>
      </w:pPr>
      <w:r w:rsidRPr="00BB2B49">
        <w:rPr>
          <w:rFonts w:ascii="Univia Pro Light" w:hAnsi="Univia Pro Light" w:cstheme="minorHAnsi"/>
          <w:lang w:val="es-ES_tradnl"/>
        </w:rPr>
        <w:t>Para dar cumplimiento a las políticas y estrategias del gasto; observando criterios de legalidad,</w:t>
      </w:r>
      <w:r>
        <w:rPr>
          <w:rFonts w:ascii="Univia Pro Light" w:hAnsi="Univia Pro Light" w:cstheme="minorHAnsi"/>
          <w:lang w:val="es-ES_tradnl"/>
        </w:rPr>
        <w:t xml:space="preserve"> </w:t>
      </w:r>
      <w:r w:rsidRPr="00BB2B49">
        <w:rPr>
          <w:rFonts w:ascii="Univia Pro Light" w:hAnsi="Univia Pro Light" w:cstheme="minorHAnsi"/>
          <w:lang w:val="es-ES_tradnl"/>
        </w:rPr>
        <w:t>eficiencia, eficacia, economía, transparencia, honradez, racionalidad, austeridad, control, rendición de cuentas y disciplina presupuestal, se plantean las siguientes políticas presupuestarias:</w:t>
      </w:r>
    </w:p>
    <w:p w14:paraId="1BDE8D79" w14:textId="77777777" w:rsidR="00BB2B49" w:rsidRPr="00BB2B49" w:rsidRDefault="002137DA" w:rsidP="00BB2B49">
      <w:pPr>
        <w:tabs>
          <w:tab w:val="left" w:pos="426"/>
        </w:tabs>
        <w:spacing w:before="240" w:after="240" w:line="360" w:lineRule="auto"/>
        <w:jc w:val="both"/>
        <w:rPr>
          <w:rFonts w:ascii="Univia Pro Light" w:hAnsi="Univia Pro Light" w:cstheme="minorHAnsi"/>
          <w:lang w:val="es-ES_tradnl"/>
        </w:rPr>
      </w:pPr>
      <w:r>
        <w:rPr>
          <w:rFonts w:ascii="Univia Pro Light" w:hAnsi="Univia Pro Light" w:cstheme="minorHAnsi"/>
          <w:b/>
          <w:lang w:val="es-ES_tradnl"/>
        </w:rPr>
        <w:t>O</w:t>
      </w:r>
      <w:r w:rsidRPr="00BB2B49">
        <w:rPr>
          <w:rFonts w:ascii="Univia Pro Light" w:hAnsi="Univia Pro Light" w:cstheme="minorHAnsi"/>
          <w:b/>
          <w:lang w:val="es-ES_tradnl"/>
        </w:rPr>
        <w:t>bjetivo</w:t>
      </w:r>
      <w:r w:rsidRPr="00BB2B49">
        <w:rPr>
          <w:rFonts w:ascii="Univia Pro Light" w:hAnsi="Univia Pro Light" w:cstheme="minorHAnsi"/>
          <w:lang w:val="es-ES_tradnl"/>
        </w:rPr>
        <w:t>:</w:t>
      </w:r>
    </w:p>
    <w:p w14:paraId="43E61D58" w14:textId="77777777" w:rsidR="00BB2B49" w:rsidRPr="00BB2B49" w:rsidRDefault="002137DA" w:rsidP="00BB2B49">
      <w:pPr>
        <w:tabs>
          <w:tab w:val="left" w:pos="426"/>
        </w:tabs>
        <w:spacing w:before="240" w:after="240" w:line="360" w:lineRule="auto"/>
        <w:jc w:val="both"/>
        <w:rPr>
          <w:rFonts w:ascii="Univia Pro Light" w:hAnsi="Univia Pro Light" w:cstheme="minorHAnsi"/>
          <w:lang w:val="es-ES_tradnl"/>
        </w:rPr>
      </w:pPr>
      <w:r>
        <w:rPr>
          <w:rFonts w:ascii="Univia Pro Light" w:hAnsi="Univia Pro Light" w:cstheme="minorHAnsi"/>
          <w:lang w:val="es-ES_tradnl"/>
        </w:rPr>
        <w:t>P</w:t>
      </w:r>
      <w:r w:rsidRPr="00BB2B49">
        <w:rPr>
          <w:rFonts w:ascii="Univia Pro Light" w:hAnsi="Univia Pro Light" w:cstheme="minorHAnsi"/>
          <w:lang w:val="es-ES_tradnl"/>
        </w:rPr>
        <w:t>resupuesto</w:t>
      </w:r>
    </w:p>
    <w:p w14:paraId="4F1189FA" w14:textId="12E2D3BF" w:rsidR="00673114" w:rsidRPr="00BB2B49" w:rsidRDefault="00BB2B49" w:rsidP="00BB2B49">
      <w:pPr>
        <w:tabs>
          <w:tab w:val="left" w:pos="426"/>
        </w:tabs>
        <w:spacing w:before="240" w:after="240" w:line="360" w:lineRule="auto"/>
        <w:jc w:val="both"/>
        <w:rPr>
          <w:rFonts w:ascii="Univia Pro Light" w:hAnsi="Univia Pro Light" w:cstheme="minorHAnsi"/>
          <w:lang w:val="es-ES_tradnl"/>
        </w:rPr>
      </w:pPr>
      <w:r w:rsidRPr="00BB2B49">
        <w:rPr>
          <w:rFonts w:ascii="Univia Pro Light" w:hAnsi="Univia Pro Light" w:cstheme="minorHAnsi"/>
          <w:lang w:val="es-ES_tradnl"/>
        </w:rPr>
        <w:t>Sujetándonos a los lineamientos de los procesos de Planeación, Programación y Presupuestación, mediante el Programa Operativo Anual 2019 y tomando en consideración la  participación de las diversas áreas jurisdiccionales y administrativas que integran este Tribunal, se cumplirá con este proceso priorizando el plan de austeridad, creando estrategias para optimizar el gasto sin dejar de cumplir con el objetivo principal para el cual fue creado este Órgano Jurisdiccional, que es el de dar certeza jurídica a los gobernados en materia administrativa, resolviendo las controversias jurídicas administrativas que se susciten entre la Administración Pública Estatal y los particulares , garantizando así  sus  derechos fundamentales.</w:t>
      </w:r>
    </w:p>
    <w:p w14:paraId="26AB2545" w14:textId="77777777" w:rsidR="00BB2B49" w:rsidRPr="00BB2B49" w:rsidRDefault="002137DA" w:rsidP="00BB2B49">
      <w:pPr>
        <w:tabs>
          <w:tab w:val="left" w:pos="426"/>
        </w:tabs>
        <w:spacing w:before="240" w:after="240" w:line="360" w:lineRule="auto"/>
        <w:jc w:val="both"/>
        <w:rPr>
          <w:rFonts w:ascii="Univia Pro Light" w:hAnsi="Univia Pro Light" w:cstheme="minorHAnsi"/>
          <w:b/>
          <w:lang w:val="es-ES_tradnl"/>
        </w:rPr>
      </w:pPr>
      <w:r>
        <w:rPr>
          <w:rFonts w:ascii="Univia Pro Light" w:hAnsi="Univia Pro Light" w:cstheme="minorHAnsi"/>
          <w:b/>
          <w:lang w:val="es-ES_tradnl"/>
        </w:rPr>
        <w:t>E</w:t>
      </w:r>
      <w:r w:rsidRPr="00BB2B49">
        <w:rPr>
          <w:rFonts w:ascii="Univia Pro Light" w:hAnsi="Univia Pro Light" w:cstheme="minorHAnsi"/>
          <w:b/>
          <w:lang w:val="es-ES_tradnl"/>
        </w:rPr>
        <w:t>strategias:</w:t>
      </w:r>
    </w:p>
    <w:p w14:paraId="0EC1941F" w14:textId="77777777" w:rsidR="00BB2B49" w:rsidRPr="00BB2B49" w:rsidRDefault="002137DA" w:rsidP="00BB2B49">
      <w:pPr>
        <w:tabs>
          <w:tab w:val="left" w:pos="426"/>
        </w:tabs>
        <w:spacing w:before="240" w:after="240" w:line="360" w:lineRule="auto"/>
        <w:jc w:val="both"/>
        <w:rPr>
          <w:rFonts w:ascii="Univia Pro Light" w:hAnsi="Univia Pro Light" w:cstheme="minorHAnsi"/>
          <w:lang w:val="es-ES_tradnl"/>
        </w:rPr>
      </w:pPr>
      <w:r>
        <w:rPr>
          <w:rFonts w:ascii="Univia Pro Light" w:hAnsi="Univia Pro Light" w:cstheme="minorHAnsi"/>
          <w:lang w:val="es-ES_tradnl"/>
        </w:rPr>
        <w:t>A</w:t>
      </w:r>
      <w:r w:rsidRPr="00BB2B49">
        <w:rPr>
          <w:rFonts w:ascii="Univia Pro Light" w:hAnsi="Univia Pro Light" w:cstheme="minorHAnsi"/>
          <w:lang w:val="es-ES_tradnl"/>
        </w:rPr>
        <w:t>usteridad presupuestal</w:t>
      </w:r>
    </w:p>
    <w:p w14:paraId="335C2AC0" w14:textId="77777777" w:rsidR="00BB2B49" w:rsidRPr="00BB2B49" w:rsidRDefault="00BB2B49" w:rsidP="00BB2B49">
      <w:pPr>
        <w:tabs>
          <w:tab w:val="left" w:pos="426"/>
        </w:tabs>
        <w:spacing w:before="240" w:after="240" w:line="360" w:lineRule="auto"/>
        <w:jc w:val="both"/>
        <w:rPr>
          <w:rFonts w:ascii="Univia Pro Light" w:hAnsi="Univia Pro Light" w:cstheme="minorHAnsi"/>
          <w:lang w:val="es-ES_tradnl"/>
        </w:rPr>
      </w:pPr>
      <w:r w:rsidRPr="00BB2B49">
        <w:rPr>
          <w:rFonts w:ascii="Univia Pro Light" w:hAnsi="Univia Pro Light" w:cstheme="minorHAnsi"/>
          <w:lang w:val="es-ES_tradnl"/>
        </w:rPr>
        <w:t>En apego al presupuesto aprobado y sujetándose a la Ley Estatal de Presupuesto y Responsabilidad Hacendaria, este Tribunal emprenderá acciones para optimizar los recursos financieros, humanos, materiales y servicios generales.</w:t>
      </w:r>
    </w:p>
    <w:p w14:paraId="71E0D825" w14:textId="77777777" w:rsidR="00BB2B49" w:rsidRPr="00BB2B49" w:rsidRDefault="002137DA" w:rsidP="00BB2B49">
      <w:pPr>
        <w:tabs>
          <w:tab w:val="left" w:pos="426"/>
        </w:tabs>
        <w:spacing w:before="240" w:after="240" w:line="360" w:lineRule="auto"/>
        <w:jc w:val="both"/>
        <w:rPr>
          <w:rFonts w:ascii="Univia Pro Light" w:hAnsi="Univia Pro Light" w:cstheme="minorHAnsi"/>
          <w:lang w:val="es-ES_tradnl"/>
        </w:rPr>
      </w:pPr>
      <w:r>
        <w:rPr>
          <w:rFonts w:ascii="Univia Pro Light" w:hAnsi="Univia Pro Light" w:cstheme="minorHAnsi"/>
          <w:lang w:val="es-ES_tradnl"/>
        </w:rPr>
        <w:lastRenderedPageBreak/>
        <w:t>M</w:t>
      </w:r>
      <w:r w:rsidRPr="00BB2B49">
        <w:rPr>
          <w:rFonts w:ascii="Univia Pro Light" w:hAnsi="Univia Pro Light" w:cstheme="minorHAnsi"/>
          <w:lang w:val="es-ES_tradnl"/>
        </w:rPr>
        <w:t>ateriales y suministros</w:t>
      </w:r>
    </w:p>
    <w:p w14:paraId="59D0FFD2" w14:textId="77777777" w:rsidR="00BB2B49" w:rsidRPr="00BB2B49" w:rsidRDefault="00BB2B49" w:rsidP="00BB2B49">
      <w:pPr>
        <w:tabs>
          <w:tab w:val="left" w:pos="426"/>
        </w:tabs>
        <w:spacing w:before="240" w:after="240" w:line="360" w:lineRule="auto"/>
        <w:jc w:val="both"/>
        <w:rPr>
          <w:rFonts w:ascii="Univia Pro Light" w:hAnsi="Univia Pro Light" w:cstheme="minorHAnsi"/>
          <w:lang w:val="es-ES"/>
        </w:rPr>
      </w:pPr>
      <w:r w:rsidRPr="00BB2B49">
        <w:rPr>
          <w:rFonts w:ascii="Univia Pro Light" w:hAnsi="Univia Pro Light" w:cstheme="minorHAnsi"/>
          <w:lang w:val="es-ES"/>
        </w:rPr>
        <w:t xml:space="preserve">Crear una cultura y sentido de responsabilidad e institucionalidad en el personal que labora en las diferentes áreas de este Órgano Jurisdiccional, para hacer uso racional del material de oficina, tinta y tóner de impresoras, material de limpieza, suministro de combustible y uso adecuado de los vehículos oficiales, por lo que los Directores, Coordinadores, Jefes de Unidad, Jefes de Departamento, deberán establecer medidas de ahorro al interior de su área. </w:t>
      </w:r>
    </w:p>
    <w:p w14:paraId="41F30936" w14:textId="77777777" w:rsidR="00BB2B49" w:rsidRPr="00BB2B49" w:rsidRDefault="002137DA" w:rsidP="00BB2B49">
      <w:pPr>
        <w:tabs>
          <w:tab w:val="left" w:pos="426"/>
        </w:tabs>
        <w:spacing w:before="240" w:after="240" w:line="360" w:lineRule="auto"/>
        <w:jc w:val="both"/>
        <w:rPr>
          <w:rFonts w:ascii="Univia Pro Light" w:hAnsi="Univia Pro Light" w:cstheme="minorHAnsi"/>
          <w:lang w:val="es-ES"/>
        </w:rPr>
      </w:pPr>
      <w:r>
        <w:rPr>
          <w:rFonts w:ascii="Univia Pro Light" w:hAnsi="Univia Pro Light" w:cstheme="minorHAnsi"/>
          <w:lang w:val="es-ES"/>
        </w:rPr>
        <w:t>S</w:t>
      </w:r>
      <w:r w:rsidRPr="00BB2B49">
        <w:rPr>
          <w:rFonts w:ascii="Univia Pro Light" w:hAnsi="Univia Pro Light" w:cstheme="minorHAnsi"/>
          <w:lang w:val="es-ES"/>
        </w:rPr>
        <w:t>ervicios generales</w:t>
      </w:r>
    </w:p>
    <w:p w14:paraId="23B52201" w14:textId="77777777" w:rsidR="00BB2B49" w:rsidRPr="00BB2B49" w:rsidRDefault="00BB2B49" w:rsidP="00BB2B49">
      <w:pPr>
        <w:tabs>
          <w:tab w:val="left" w:pos="426"/>
        </w:tabs>
        <w:spacing w:before="240" w:after="240" w:line="360" w:lineRule="auto"/>
        <w:jc w:val="both"/>
        <w:rPr>
          <w:rFonts w:ascii="Univia Pro Light" w:hAnsi="Univia Pro Light" w:cstheme="minorHAnsi"/>
          <w:lang w:val="es-ES_tradnl"/>
        </w:rPr>
      </w:pPr>
      <w:r w:rsidRPr="00BB2B49">
        <w:rPr>
          <w:rFonts w:ascii="Univia Pro Light" w:hAnsi="Univia Pro Light" w:cstheme="minorHAnsi"/>
          <w:lang w:val="es-ES_tradnl"/>
        </w:rPr>
        <w:t>Implementar mecanismo de control para el ahorro de energía eléctrica, agua, teléfono, mantenimiento de vehículos oficiales de la Institución por lo que los Magistrados, Secretario General de Acuerdos, Coordinadores de ponencias, Directores, Jefes de Unidad y Jefes de Departamento deberán establecer medidas de ahorro al interior del área de su responsabilidad, por mencionar algunos: apagar las lámparas que no se usen, apagar debidamente equipos de cómputo, los gastos por el cumplimiento de comisiones oficiales: viáticos, pasajes aéreos que se cumplan mediante los criterios de austeridad, además que sean comisiones oficiales autorizadas y justificadas y en estricto apego con las funciones del cargo, no contraer ningún compromiso de gasto si no se cuenta con la disponibilidad presupuestal.</w:t>
      </w:r>
    </w:p>
    <w:p w14:paraId="76E63B7B" w14:textId="77777777" w:rsidR="00BB2B49" w:rsidRPr="00BB2B49" w:rsidRDefault="002137DA" w:rsidP="00BB2B49">
      <w:pPr>
        <w:tabs>
          <w:tab w:val="left" w:pos="426"/>
        </w:tabs>
        <w:spacing w:before="240" w:after="240" w:line="360" w:lineRule="auto"/>
        <w:jc w:val="both"/>
        <w:rPr>
          <w:rFonts w:ascii="Univia Pro Light" w:hAnsi="Univia Pro Light" w:cstheme="minorHAnsi"/>
          <w:lang w:val="es-ES_tradnl"/>
        </w:rPr>
      </w:pPr>
      <w:r>
        <w:rPr>
          <w:rFonts w:ascii="Univia Pro Light" w:hAnsi="Univia Pro Light" w:cstheme="minorHAnsi"/>
          <w:lang w:val="es-ES_tradnl"/>
        </w:rPr>
        <w:t>S</w:t>
      </w:r>
      <w:r w:rsidRPr="00BB2B49">
        <w:rPr>
          <w:rFonts w:ascii="Univia Pro Light" w:hAnsi="Univia Pro Light" w:cstheme="minorHAnsi"/>
          <w:lang w:val="es-ES_tradnl"/>
        </w:rPr>
        <w:t>ervicios personales</w:t>
      </w:r>
      <w:r w:rsidR="00BB2B49" w:rsidRPr="00BB2B49">
        <w:rPr>
          <w:rFonts w:ascii="Univia Pro Light" w:hAnsi="Univia Pro Light" w:cstheme="minorHAnsi"/>
          <w:lang w:val="es-ES_tradnl"/>
        </w:rPr>
        <w:t>:</w:t>
      </w:r>
    </w:p>
    <w:p w14:paraId="7984C395" w14:textId="4F8E6954" w:rsidR="00BB2B49" w:rsidRDefault="00BB2B49" w:rsidP="00BB2B49">
      <w:pPr>
        <w:tabs>
          <w:tab w:val="left" w:pos="426"/>
        </w:tabs>
        <w:spacing w:before="240" w:after="240" w:line="360" w:lineRule="auto"/>
        <w:jc w:val="both"/>
        <w:rPr>
          <w:rFonts w:ascii="Univia Pro Light" w:hAnsi="Univia Pro Light" w:cstheme="minorHAnsi"/>
          <w:lang w:val="es-ES_tradnl"/>
        </w:rPr>
      </w:pPr>
      <w:r w:rsidRPr="00BB2B49">
        <w:rPr>
          <w:rFonts w:ascii="Univia Pro Light" w:hAnsi="Univia Pro Light" w:cstheme="minorHAnsi"/>
          <w:lang w:val="es-ES_tradnl"/>
        </w:rPr>
        <w:t xml:space="preserve">Crear las mejores y posibles condiciones laborales para optimizar su rendimiento y maximizar </w:t>
      </w:r>
      <w:r w:rsidR="00BC4C49" w:rsidRPr="00BB2B49">
        <w:rPr>
          <w:rFonts w:ascii="Univia Pro Light" w:hAnsi="Univia Pro Light" w:cstheme="minorHAnsi"/>
          <w:lang w:val="es-ES_tradnl"/>
        </w:rPr>
        <w:t>sus horas laborales</w:t>
      </w:r>
      <w:r w:rsidRPr="00BB2B49">
        <w:rPr>
          <w:rFonts w:ascii="Univia Pro Light" w:hAnsi="Univia Pro Light" w:cstheme="minorHAnsi"/>
          <w:lang w:val="es-ES_tradnl"/>
        </w:rPr>
        <w:t xml:space="preserve"> y con esto evitar el pago de horas extras o la contratación de personal por honorarios.</w:t>
      </w:r>
    </w:p>
    <w:p w14:paraId="256B9EA6" w14:textId="77777777" w:rsidR="007B5802" w:rsidRPr="00BB2B49" w:rsidRDefault="007B5802" w:rsidP="00BB2B49">
      <w:pPr>
        <w:tabs>
          <w:tab w:val="left" w:pos="426"/>
        </w:tabs>
        <w:spacing w:before="240" w:after="240" w:line="360" w:lineRule="auto"/>
        <w:jc w:val="both"/>
        <w:rPr>
          <w:rFonts w:ascii="Univia Pro Light" w:hAnsi="Univia Pro Light" w:cstheme="minorHAnsi"/>
          <w:lang w:val="es-ES_tradnl"/>
        </w:rPr>
      </w:pPr>
    </w:p>
    <w:p w14:paraId="75502C87" w14:textId="77777777" w:rsidR="00BB2B49" w:rsidRPr="00BB2B49" w:rsidRDefault="002137DA" w:rsidP="00BB2B49">
      <w:pPr>
        <w:tabs>
          <w:tab w:val="left" w:pos="426"/>
        </w:tabs>
        <w:spacing w:before="240" w:after="240" w:line="360" w:lineRule="auto"/>
        <w:jc w:val="both"/>
        <w:rPr>
          <w:rFonts w:ascii="Univia Pro Light" w:hAnsi="Univia Pro Light" w:cstheme="minorHAnsi"/>
          <w:lang w:val="es-ES_tradnl"/>
        </w:rPr>
      </w:pPr>
      <w:r>
        <w:rPr>
          <w:rFonts w:ascii="Univia Pro Light" w:hAnsi="Univia Pro Light" w:cstheme="minorHAnsi"/>
          <w:lang w:val="es-ES_tradnl"/>
        </w:rPr>
        <w:lastRenderedPageBreak/>
        <w:t>T</w:t>
      </w:r>
      <w:r w:rsidRPr="00BB2B49">
        <w:rPr>
          <w:rFonts w:ascii="Univia Pro Light" w:hAnsi="Univia Pro Light" w:cstheme="minorHAnsi"/>
          <w:lang w:val="es-ES_tradnl"/>
        </w:rPr>
        <w:t>ransparencia</w:t>
      </w:r>
      <w:r w:rsidR="00BB2B49" w:rsidRPr="00BB2B49">
        <w:rPr>
          <w:rFonts w:ascii="Univia Pro Light" w:hAnsi="Univia Pro Light" w:cstheme="minorHAnsi"/>
          <w:lang w:val="es-ES_tradnl"/>
        </w:rPr>
        <w:t>:</w:t>
      </w:r>
    </w:p>
    <w:p w14:paraId="1FC92B8F" w14:textId="77777777" w:rsidR="0012672E" w:rsidRPr="006F1A97" w:rsidRDefault="00BB2B49" w:rsidP="00BB2B49">
      <w:pPr>
        <w:tabs>
          <w:tab w:val="left" w:pos="426"/>
        </w:tabs>
        <w:spacing w:before="240" w:after="240" w:line="360" w:lineRule="auto"/>
        <w:jc w:val="both"/>
        <w:rPr>
          <w:rFonts w:ascii="Univia Pro Light" w:hAnsi="Univia Pro Light" w:cstheme="minorHAnsi"/>
          <w:lang w:val="es-ES_tradnl"/>
        </w:rPr>
      </w:pPr>
      <w:r w:rsidRPr="00BB2B49">
        <w:rPr>
          <w:rFonts w:ascii="Univia Pro Light" w:hAnsi="Univia Pro Light" w:cstheme="minorHAnsi"/>
          <w:lang w:val="es-ES_tradnl"/>
        </w:rPr>
        <w:t>Transparentar el ejercicio del gasto público a la población en las vías y medios que indique la legislación en materia de Transparencia y Acceso a la Información Pública, con veracidad y oportunidad.</w:t>
      </w:r>
    </w:p>
    <w:p w14:paraId="0398D1D0" w14:textId="77777777" w:rsidR="00BB2B49" w:rsidRPr="00BB2B49" w:rsidRDefault="002137DA" w:rsidP="00BB2B49">
      <w:pPr>
        <w:tabs>
          <w:tab w:val="left" w:pos="426"/>
        </w:tabs>
        <w:spacing w:before="240" w:after="240" w:line="360" w:lineRule="auto"/>
        <w:jc w:val="both"/>
        <w:rPr>
          <w:rFonts w:ascii="Univia Pro Light" w:hAnsi="Univia Pro Light" w:cstheme="minorHAnsi"/>
          <w:b/>
          <w:lang w:val="es-ES"/>
        </w:rPr>
      </w:pPr>
      <w:r>
        <w:rPr>
          <w:rFonts w:ascii="Univia Pro Light" w:hAnsi="Univia Pro Light" w:cstheme="minorHAnsi"/>
          <w:b/>
          <w:lang w:val="es-ES"/>
        </w:rPr>
        <w:t>M</w:t>
      </w:r>
      <w:r w:rsidRPr="00BB2B49">
        <w:rPr>
          <w:rFonts w:ascii="Univia Pro Light" w:hAnsi="Univia Pro Light" w:cstheme="minorHAnsi"/>
          <w:b/>
          <w:lang w:val="es-ES"/>
        </w:rPr>
        <w:t>etas</w:t>
      </w:r>
      <w:r w:rsidR="001B499C">
        <w:rPr>
          <w:rFonts w:ascii="Univia Pro Light" w:hAnsi="Univia Pro Light" w:cstheme="minorHAnsi"/>
          <w:b/>
          <w:lang w:val="es-ES"/>
        </w:rPr>
        <w:t>:</w:t>
      </w:r>
    </w:p>
    <w:p w14:paraId="18B5C945" w14:textId="77777777" w:rsidR="00BB2B49" w:rsidRPr="00BB2B49" w:rsidRDefault="00BB2B49" w:rsidP="00BB2B49">
      <w:pPr>
        <w:tabs>
          <w:tab w:val="left" w:pos="426"/>
        </w:tabs>
        <w:spacing w:before="240" w:after="240" w:line="360" w:lineRule="auto"/>
        <w:jc w:val="both"/>
        <w:rPr>
          <w:rFonts w:ascii="Univia Pro Light" w:hAnsi="Univia Pro Light" w:cstheme="minorHAnsi"/>
          <w:lang w:val="es-ES_tradnl"/>
        </w:rPr>
      </w:pPr>
      <w:r w:rsidRPr="00BB2B49">
        <w:rPr>
          <w:rFonts w:ascii="Univia Pro Light" w:hAnsi="Univia Pro Light" w:cstheme="minorHAnsi"/>
          <w:lang w:val="es-ES_tradnl"/>
        </w:rPr>
        <w:t>Hacer llegar a la población oaxaqueña mediante programas de difusión la Ley de Justicia Administrativa y los servicios que presta este Tribunal. Consolidar el desarrollo de páginas web, portales y líneas telefónicas, así como fomento a los medios de comunicación orales, escritos y electrónicos.</w:t>
      </w:r>
    </w:p>
    <w:p w14:paraId="10F71218" w14:textId="77777777" w:rsidR="00BB2B49" w:rsidRPr="00BB2B49" w:rsidRDefault="00BB2B49" w:rsidP="00BB2B49">
      <w:pPr>
        <w:tabs>
          <w:tab w:val="left" w:pos="426"/>
        </w:tabs>
        <w:spacing w:before="240" w:after="240" w:line="360" w:lineRule="auto"/>
        <w:jc w:val="both"/>
        <w:rPr>
          <w:rFonts w:ascii="Univia Pro Light" w:hAnsi="Univia Pro Light" w:cstheme="minorHAnsi"/>
          <w:lang w:val="es-ES_tradnl"/>
        </w:rPr>
      </w:pPr>
      <w:r w:rsidRPr="00BB2B49">
        <w:rPr>
          <w:rFonts w:ascii="Univia Pro Light" w:hAnsi="Univia Pro Light" w:cstheme="minorHAnsi"/>
          <w:lang w:val="es-ES_tradnl"/>
        </w:rPr>
        <w:t xml:space="preserve">Profesionalizar al personal en materia de Justicia Administrativa mediante la capacitación permanente </w:t>
      </w:r>
    </w:p>
    <w:p w14:paraId="717DD4C5" w14:textId="77777777" w:rsidR="008D0E29" w:rsidRPr="0012672E" w:rsidRDefault="00BB2B49" w:rsidP="000E05A7">
      <w:pPr>
        <w:tabs>
          <w:tab w:val="left" w:pos="426"/>
        </w:tabs>
        <w:spacing w:before="240" w:after="240" w:line="360" w:lineRule="auto"/>
        <w:jc w:val="both"/>
        <w:rPr>
          <w:rFonts w:ascii="Univia Pro Light" w:hAnsi="Univia Pro Light" w:cstheme="minorHAnsi"/>
          <w:lang w:val="es-ES_tradnl"/>
        </w:rPr>
      </w:pPr>
      <w:r w:rsidRPr="00BB2B49">
        <w:rPr>
          <w:rFonts w:ascii="Univia Pro Light" w:hAnsi="Univia Pro Light" w:cstheme="minorHAnsi"/>
          <w:lang w:val="es-ES_tradnl"/>
        </w:rPr>
        <w:t>Que la ciudadanía conozca los servicios que se otorgan en la procuración de justicia, así como la aplicación de sus recursos fomentando la cultura de la denuncia, la garantía de seguridad y certeza jurídica de los denunciantes.</w:t>
      </w:r>
    </w:p>
    <w:p w14:paraId="0358704C" w14:textId="77777777" w:rsidR="00767611" w:rsidRPr="000E05A7" w:rsidRDefault="00767611" w:rsidP="000E05A7">
      <w:pPr>
        <w:tabs>
          <w:tab w:val="left" w:pos="426"/>
        </w:tabs>
        <w:spacing w:before="240" w:after="240" w:line="360" w:lineRule="auto"/>
        <w:jc w:val="both"/>
        <w:rPr>
          <w:rFonts w:ascii="Univia Pro Light" w:hAnsi="Univia Pro Light" w:cs="Arial"/>
          <w:b/>
        </w:rPr>
      </w:pPr>
      <w:r w:rsidRPr="0024297E">
        <w:rPr>
          <w:rFonts w:ascii="Univia Pro Light" w:hAnsi="Univia Pro Light" w:cs="Arial"/>
          <w:b/>
        </w:rPr>
        <w:t>UNIVERSIDAD AUTÓNOMA “BENITO JUÁREZ” DE OAXACA</w:t>
      </w:r>
    </w:p>
    <w:p w14:paraId="5830FED9" w14:textId="22E2094D" w:rsidR="002873A9" w:rsidRPr="0024297E" w:rsidRDefault="002137DA" w:rsidP="000E05A7">
      <w:pPr>
        <w:tabs>
          <w:tab w:val="left" w:pos="426"/>
        </w:tabs>
        <w:spacing w:before="240" w:after="240" w:line="360" w:lineRule="auto"/>
        <w:jc w:val="both"/>
        <w:rPr>
          <w:rFonts w:ascii="Univia Pro Light" w:hAnsi="Univia Pro Light" w:cs="Arial"/>
        </w:rPr>
      </w:pPr>
      <w:r>
        <w:rPr>
          <w:rFonts w:ascii="Univia Pro Light" w:hAnsi="Univia Pro Light" w:cs="Arial"/>
        </w:rPr>
        <w:t>P</w:t>
      </w:r>
      <w:r w:rsidRPr="0024297E">
        <w:rPr>
          <w:rFonts w:ascii="Univia Pro Light" w:hAnsi="Univia Pro Light" w:cs="Arial"/>
        </w:rPr>
        <w:t>olíticas de gasto de nivel medio superior, 2019</w:t>
      </w:r>
    </w:p>
    <w:p w14:paraId="01886699" w14:textId="77777777" w:rsidR="00767611" w:rsidRPr="001B499C" w:rsidRDefault="002137DA" w:rsidP="008D0E29">
      <w:pPr>
        <w:spacing w:after="240" w:line="360" w:lineRule="auto"/>
        <w:jc w:val="both"/>
        <w:rPr>
          <w:rFonts w:ascii="Univia Pro Light" w:hAnsi="Univia Pro Light" w:cs="Arial"/>
          <w:b/>
        </w:rPr>
      </w:pPr>
      <w:r w:rsidRPr="001B499C">
        <w:rPr>
          <w:rFonts w:ascii="Univia Pro Light" w:hAnsi="Univia Pro Light" w:cs="Arial"/>
          <w:b/>
        </w:rPr>
        <w:t>Objetivo anual</w:t>
      </w:r>
      <w:r w:rsidR="001B499C">
        <w:rPr>
          <w:rFonts w:ascii="Univia Pro Light" w:hAnsi="Univia Pro Light" w:cs="Arial"/>
          <w:b/>
        </w:rPr>
        <w:t>:</w:t>
      </w:r>
    </w:p>
    <w:p w14:paraId="68D4B98C" w14:textId="77777777" w:rsidR="00767611" w:rsidRPr="000E05A7" w:rsidRDefault="00767611" w:rsidP="000E05A7">
      <w:pPr>
        <w:spacing w:line="360" w:lineRule="auto"/>
        <w:jc w:val="both"/>
        <w:rPr>
          <w:rFonts w:ascii="Univia Pro Light" w:hAnsi="Univia Pro Light" w:cs="Arial"/>
        </w:rPr>
      </w:pPr>
      <w:r w:rsidRPr="000E05A7">
        <w:rPr>
          <w:rFonts w:ascii="Univia Pro Light" w:hAnsi="Univia Pro Light" w:cs="Arial"/>
        </w:rPr>
        <w:t xml:space="preserve">Fortalecer la gestión universitaria mediante el seguimiento de procedimientos, mecanismos, principios y valores, desde la perspectiva de la calidad, y de la administración moderna y eficiente de los recursos materiales, financieros y humanos, con la finalidad de contribuir al logro de los fines institucionales de </w:t>
      </w:r>
      <w:r w:rsidRPr="000E05A7">
        <w:rPr>
          <w:rFonts w:ascii="Univia Pro Light" w:hAnsi="Univia Pro Light" w:cs="Arial"/>
        </w:rPr>
        <w:lastRenderedPageBreak/>
        <w:t>docencia, investigación y extensión; así como a la consolidación de una gestión financiera sostenible en un ambiente laboral adecuado.</w:t>
      </w:r>
    </w:p>
    <w:p w14:paraId="43DF1204" w14:textId="77777777" w:rsidR="00767611" w:rsidRPr="001B499C" w:rsidRDefault="002137DA" w:rsidP="000E05A7">
      <w:pPr>
        <w:tabs>
          <w:tab w:val="left" w:pos="426"/>
        </w:tabs>
        <w:spacing w:before="240" w:after="240" w:line="360" w:lineRule="auto"/>
        <w:jc w:val="both"/>
        <w:rPr>
          <w:rFonts w:ascii="Univia Pro Light" w:hAnsi="Univia Pro Light" w:cstheme="minorHAnsi"/>
          <w:b/>
          <w:lang w:val="es-ES_tradnl"/>
        </w:rPr>
      </w:pPr>
      <w:r w:rsidRPr="001B499C">
        <w:rPr>
          <w:rFonts w:ascii="Univia Pro Light" w:hAnsi="Univia Pro Light" w:cstheme="minorHAnsi"/>
          <w:b/>
          <w:lang w:val="es-ES_tradnl"/>
        </w:rPr>
        <w:t>Estrategias</w:t>
      </w:r>
      <w:r w:rsidR="001B499C">
        <w:rPr>
          <w:rFonts w:ascii="Univia Pro Light" w:hAnsi="Univia Pro Light" w:cstheme="minorHAnsi"/>
          <w:b/>
          <w:lang w:val="es-ES_tradnl"/>
        </w:rPr>
        <w:t>:</w:t>
      </w:r>
    </w:p>
    <w:p w14:paraId="5FC306CE" w14:textId="77777777" w:rsidR="00767611" w:rsidRPr="000E05A7" w:rsidRDefault="00767611" w:rsidP="000E05A7">
      <w:pPr>
        <w:tabs>
          <w:tab w:val="left" w:pos="426"/>
        </w:tabs>
        <w:spacing w:before="240" w:after="240" w:line="360" w:lineRule="auto"/>
        <w:jc w:val="both"/>
        <w:rPr>
          <w:rFonts w:ascii="Univia Pro Light" w:hAnsi="Univia Pro Light" w:cstheme="minorHAnsi"/>
          <w:lang w:val="es-ES_tradnl"/>
        </w:rPr>
      </w:pPr>
      <w:r w:rsidRPr="000E05A7">
        <w:rPr>
          <w:rFonts w:ascii="Univia Pro Light" w:hAnsi="Univia Pro Light" w:cstheme="minorHAnsi"/>
          <w:lang w:val="es-ES_tradnl"/>
        </w:rPr>
        <w:t>E1.</w:t>
      </w:r>
      <w:r w:rsidRPr="000E05A7">
        <w:rPr>
          <w:rFonts w:ascii="Univia Pro Light" w:hAnsi="Univia Pro Light" w:cstheme="minorHAnsi"/>
          <w:lang w:val="es-ES_tradnl"/>
        </w:rPr>
        <w:tab/>
        <w:t>Aplicar los recursos asignados a la Universidad “Benito Juárez” de Oaxaca (UABJO) para la impartición de clases en la UABJO, para que los estudiantes puedan avanzar exitosamente en su trayectoria educativa logrando que concluya su educación de nivel media superior.</w:t>
      </w:r>
    </w:p>
    <w:p w14:paraId="57E9077E" w14:textId="77777777" w:rsidR="00767611" w:rsidRPr="000E05A7" w:rsidRDefault="00767611" w:rsidP="000E05A7">
      <w:pPr>
        <w:tabs>
          <w:tab w:val="left" w:pos="426"/>
        </w:tabs>
        <w:spacing w:before="240" w:after="240" w:line="360" w:lineRule="auto"/>
        <w:jc w:val="both"/>
        <w:rPr>
          <w:rFonts w:ascii="Univia Pro Light" w:hAnsi="Univia Pro Light" w:cstheme="minorHAnsi"/>
          <w:lang w:val="es-ES_tradnl"/>
        </w:rPr>
      </w:pPr>
      <w:r w:rsidRPr="000E05A7">
        <w:rPr>
          <w:rFonts w:ascii="Univia Pro Light" w:hAnsi="Univia Pro Light" w:cstheme="minorHAnsi"/>
          <w:lang w:val="es-ES_tradnl"/>
        </w:rPr>
        <w:t>E2.</w:t>
      </w:r>
      <w:r w:rsidRPr="000E05A7">
        <w:rPr>
          <w:rFonts w:ascii="Univia Pro Light" w:hAnsi="Univia Pro Light" w:cstheme="minorHAnsi"/>
          <w:lang w:val="es-ES_tradnl"/>
        </w:rPr>
        <w:tab/>
        <w:t>Mejorar el uso de los materiales, suministros y servicios educativos en la UABJO para garantizar el buen desempeño de la comunidad universitaria.</w:t>
      </w:r>
    </w:p>
    <w:p w14:paraId="21D153E0" w14:textId="77777777" w:rsidR="00767611" w:rsidRPr="001B499C" w:rsidRDefault="002137DA" w:rsidP="000E05A7">
      <w:pPr>
        <w:tabs>
          <w:tab w:val="left" w:pos="426"/>
        </w:tabs>
        <w:spacing w:before="240" w:after="240" w:line="360" w:lineRule="auto"/>
        <w:jc w:val="both"/>
        <w:rPr>
          <w:rFonts w:ascii="Univia Pro Light" w:hAnsi="Univia Pro Light" w:cstheme="minorHAnsi"/>
          <w:b/>
          <w:lang w:val="es-ES_tradnl"/>
        </w:rPr>
      </w:pPr>
      <w:r w:rsidRPr="001B499C">
        <w:rPr>
          <w:rFonts w:ascii="Univia Pro Light" w:hAnsi="Univia Pro Light" w:cstheme="minorHAnsi"/>
          <w:b/>
          <w:lang w:val="es-ES_tradnl"/>
        </w:rPr>
        <w:t>Metas</w:t>
      </w:r>
      <w:r w:rsidR="001B499C">
        <w:rPr>
          <w:rFonts w:ascii="Univia Pro Light" w:hAnsi="Univia Pro Light" w:cstheme="minorHAnsi"/>
          <w:b/>
          <w:lang w:val="es-ES_tradnl"/>
        </w:rPr>
        <w:t>:</w:t>
      </w:r>
    </w:p>
    <w:p w14:paraId="768B8FD0" w14:textId="77777777" w:rsidR="00767611" w:rsidRPr="000E05A7" w:rsidRDefault="00767611" w:rsidP="000E05A7">
      <w:pPr>
        <w:tabs>
          <w:tab w:val="left" w:pos="426"/>
        </w:tabs>
        <w:spacing w:before="240" w:after="240" w:line="360" w:lineRule="auto"/>
        <w:jc w:val="both"/>
        <w:rPr>
          <w:rFonts w:ascii="Univia Pro Light" w:hAnsi="Univia Pro Light" w:cstheme="minorHAnsi"/>
          <w:lang w:val="es-ES_tradnl"/>
        </w:rPr>
      </w:pPr>
      <w:r w:rsidRPr="000E05A7">
        <w:rPr>
          <w:rFonts w:ascii="Univia Pro Light" w:hAnsi="Univia Pro Light" w:cstheme="minorHAnsi"/>
          <w:lang w:val="es-ES_tradnl"/>
        </w:rPr>
        <w:t>M1.</w:t>
      </w:r>
      <w:r w:rsidRPr="000E05A7">
        <w:rPr>
          <w:rFonts w:ascii="Univia Pro Light" w:hAnsi="Univia Pro Light" w:cstheme="minorHAnsi"/>
          <w:lang w:val="es-ES_tradnl"/>
        </w:rPr>
        <w:tab/>
        <w:t>Conservar la matrícula de los 7,170 estudiantes de educación media superior en el ciclo escolar 2019-2020.</w:t>
      </w:r>
    </w:p>
    <w:p w14:paraId="3EA2E9CA" w14:textId="20A563BD" w:rsidR="00BB67D5" w:rsidRPr="00272238" w:rsidRDefault="00767611" w:rsidP="000E05A7">
      <w:pPr>
        <w:tabs>
          <w:tab w:val="left" w:pos="426"/>
        </w:tabs>
        <w:spacing w:before="240" w:after="240" w:line="360" w:lineRule="auto"/>
        <w:jc w:val="both"/>
        <w:rPr>
          <w:rFonts w:ascii="Univia Pro Light" w:hAnsi="Univia Pro Light" w:cstheme="minorHAnsi"/>
          <w:lang w:val="es-ES_tradnl"/>
        </w:rPr>
      </w:pPr>
      <w:r w:rsidRPr="000E05A7">
        <w:rPr>
          <w:rFonts w:ascii="Univia Pro Light" w:hAnsi="Univia Pro Light" w:cstheme="minorHAnsi"/>
          <w:lang w:val="es-ES_tradnl"/>
        </w:rPr>
        <w:t>M2.</w:t>
      </w:r>
      <w:r w:rsidRPr="000E05A7">
        <w:rPr>
          <w:rFonts w:ascii="Univia Pro Light" w:hAnsi="Univia Pro Light" w:cstheme="minorHAnsi"/>
          <w:lang w:val="es-ES_tradnl"/>
        </w:rPr>
        <w:tab/>
        <w:t>Contribuir en la mayor cobertura del gasto de operación en las 9 escuelas.</w:t>
      </w:r>
    </w:p>
    <w:p w14:paraId="5598B8B4" w14:textId="28257104" w:rsidR="00767611" w:rsidRPr="001B499C" w:rsidRDefault="000E05A7" w:rsidP="000E05A7">
      <w:pPr>
        <w:tabs>
          <w:tab w:val="left" w:pos="426"/>
        </w:tabs>
        <w:spacing w:before="240" w:after="240" w:line="360" w:lineRule="auto"/>
        <w:jc w:val="both"/>
        <w:rPr>
          <w:rFonts w:ascii="Univia Pro Light" w:hAnsi="Univia Pro Light" w:cstheme="minorHAnsi"/>
          <w:b/>
          <w:lang w:val="es-ES_tradnl"/>
        </w:rPr>
      </w:pPr>
      <w:r w:rsidRPr="001B499C">
        <w:rPr>
          <w:rFonts w:ascii="Univia Pro Light" w:hAnsi="Univia Pro Light" w:cstheme="minorHAnsi"/>
          <w:b/>
          <w:lang w:val="es-ES_tradnl"/>
        </w:rPr>
        <w:t>POLÍTICAS DE GASTO DE NIVEL SUPERIOR, 2019</w:t>
      </w:r>
    </w:p>
    <w:p w14:paraId="5EF2C7ED" w14:textId="77777777" w:rsidR="000E05A7" w:rsidRPr="001B499C" w:rsidRDefault="002137DA" w:rsidP="000E05A7">
      <w:pPr>
        <w:spacing w:line="360" w:lineRule="auto"/>
        <w:jc w:val="both"/>
        <w:rPr>
          <w:rFonts w:ascii="Univia Pro Light" w:hAnsi="Univia Pro Light" w:cs="Arial"/>
          <w:b/>
        </w:rPr>
      </w:pPr>
      <w:r w:rsidRPr="001B499C">
        <w:rPr>
          <w:rFonts w:ascii="Univia Pro Light" w:hAnsi="Univia Pro Light" w:cs="Arial"/>
          <w:b/>
        </w:rPr>
        <w:t>Objetivo anual</w:t>
      </w:r>
    </w:p>
    <w:p w14:paraId="22ECB693" w14:textId="77777777" w:rsidR="000E05A7" w:rsidRPr="000E05A7" w:rsidRDefault="000E05A7" w:rsidP="000E05A7">
      <w:pPr>
        <w:tabs>
          <w:tab w:val="left" w:pos="426"/>
        </w:tabs>
        <w:spacing w:before="240" w:after="240" w:line="360" w:lineRule="auto"/>
        <w:jc w:val="both"/>
        <w:rPr>
          <w:rFonts w:ascii="Univia Pro Light" w:hAnsi="Univia Pro Light" w:cs="Arial"/>
        </w:rPr>
      </w:pPr>
      <w:r w:rsidRPr="000E05A7">
        <w:rPr>
          <w:rFonts w:ascii="Univia Pro Light" w:hAnsi="Univia Pro Light" w:cs="Arial"/>
        </w:rPr>
        <w:t>Fortalecer la gestión universitaria mediante el seguimiento de procedimientos, mecanismos, principios y valores, desde la perspectiva de la calidad, y de la administración moderna y eficiente de los recursos materiales, financieros y humanos, con la finalidad de contribuir al logro de los fines institucionales de docencia, investigación y extensión; así como a la consolidación de una gestión financiera sostenible en un ambiente laboral adecuado.</w:t>
      </w:r>
    </w:p>
    <w:p w14:paraId="6E24F952" w14:textId="77777777" w:rsidR="000E05A7" w:rsidRPr="001B499C" w:rsidRDefault="002137DA" w:rsidP="000E05A7">
      <w:pPr>
        <w:tabs>
          <w:tab w:val="left" w:pos="426"/>
        </w:tabs>
        <w:spacing w:before="240" w:after="240" w:line="360" w:lineRule="auto"/>
        <w:jc w:val="both"/>
        <w:rPr>
          <w:rFonts w:ascii="Univia Pro Light" w:hAnsi="Univia Pro Light" w:cstheme="minorHAnsi"/>
          <w:b/>
          <w:lang w:val="es-ES_tradnl"/>
        </w:rPr>
      </w:pPr>
      <w:r w:rsidRPr="001B499C">
        <w:rPr>
          <w:rFonts w:ascii="Univia Pro Light" w:hAnsi="Univia Pro Light" w:cstheme="minorHAnsi"/>
          <w:b/>
          <w:lang w:val="es-ES_tradnl"/>
        </w:rPr>
        <w:lastRenderedPageBreak/>
        <w:t>Estrategias</w:t>
      </w:r>
      <w:r w:rsidR="001B499C" w:rsidRPr="001B499C">
        <w:rPr>
          <w:rFonts w:ascii="Univia Pro Light" w:hAnsi="Univia Pro Light" w:cstheme="minorHAnsi"/>
          <w:b/>
          <w:lang w:val="es-ES_tradnl"/>
        </w:rPr>
        <w:t>:</w:t>
      </w:r>
      <w:r w:rsidR="000E05A7" w:rsidRPr="001B499C">
        <w:rPr>
          <w:rFonts w:ascii="Univia Pro Light" w:hAnsi="Univia Pro Light" w:cstheme="minorHAnsi"/>
          <w:b/>
          <w:lang w:val="es-ES_tradnl"/>
        </w:rPr>
        <w:t xml:space="preserve"> </w:t>
      </w:r>
    </w:p>
    <w:p w14:paraId="1B7DA96A" w14:textId="77777777" w:rsidR="000E05A7" w:rsidRPr="000E05A7" w:rsidRDefault="000E05A7" w:rsidP="000E05A7">
      <w:pPr>
        <w:tabs>
          <w:tab w:val="left" w:pos="426"/>
        </w:tabs>
        <w:spacing w:before="240" w:after="240" w:line="360" w:lineRule="auto"/>
        <w:jc w:val="both"/>
        <w:rPr>
          <w:rFonts w:ascii="Univia Pro Light" w:hAnsi="Univia Pro Light" w:cstheme="minorHAnsi"/>
          <w:lang w:val="es-ES_tradnl"/>
        </w:rPr>
      </w:pPr>
      <w:r w:rsidRPr="000E05A7">
        <w:rPr>
          <w:rFonts w:ascii="Univia Pro Light" w:hAnsi="Univia Pro Light" w:cstheme="minorHAnsi"/>
          <w:lang w:val="es-ES_tradnl"/>
        </w:rPr>
        <w:t>E1.</w:t>
      </w:r>
      <w:r w:rsidRPr="000E05A7">
        <w:rPr>
          <w:rFonts w:ascii="Univia Pro Light" w:hAnsi="Univia Pro Light" w:cstheme="minorHAnsi"/>
          <w:lang w:val="es-ES_tradnl"/>
        </w:rPr>
        <w:tab/>
        <w:t xml:space="preserve">Aplicar los recursos asignados a la Universidad “Benito Juárez” de Oaxaca (UABJO) para la impartición de clases en la UABJO, para que los estudiantes puedan avanzar exitosamente en su trayectoria educativa logrando que concluya su educación de nivel superior y/o posgrado de calidad.  </w:t>
      </w:r>
    </w:p>
    <w:p w14:paraId="3ED90D44" w14:textId="77777777" w:rsidR="000E05A7" w:rsidRPr="000E05A7" w:rsidRDefault="000E05A7" w:rsidP="000E05A7">
      <w:pPr>
        <w:tabs>
          <w:tab w:val="left" w:pos="426"/>
        </w:tabs>
        <w:spacing w:before="240" w:after="240" w:line="360" w:lineRule="auto"/>
        <w:jc w:val="both"/>
        <w:rPr>
          <w:rFonts w:ascii="Univia Pro Light" w:hAnsi="Univia Pro Light" w:cstheme="minorHAnsi"/>
          <w:lang w:val="es-ES_tradnl"/>
        </w:rPr>
      </w:pPr>
      <w:r w:rsidRPr="000E05A7">
        <w:rPr>
          <w:rFonts w:ascii="Univia Pro Light" w:hAnsi="Univia Pro Light" w:cstheme="minorHAnsi"/>
          <w:lang w:val="es-ES_tradnl"/>
        </w:rPr>
        <w:t xml:space="preserve">E2.  </w:t>
      </w:r>
      <w:r w:rsidRPr="000E05A7">
        <w:rPr>
          <w:rFonts w:ascii="Univia Pro Light" w:hAnsi="Univia Pro Light" w:cstheme="minorHAnsi"/>
          <w:lang w:val="es-ES_tradnl"/>
        </w:rPr>
        <w:tab/>
        <w:t>Fortalecer un sistema de profesionalización en la carrera docente la cual deberá promover la formación, selección, actualización, y evaluación de Profesores de Tiempo Completo (PTC).</w:t>
      </w:r>
    </w:p>
    <w:p w14:paraId="27DEC7AA" w14:textId="77777777" w:rsidR="000E05A7" w:rsidRPr="000E05A7" w:rsidRDefault="000E05A7" w:rsidP="000E05A7">
      <w:pPr>
        <w:tabs>
          <w:tab w:val="left" w:pos="426"/>
        </w:tabs>
        <w:spacing w:before="240" w:after="240" w:line="360" w:lineRule="auto"/>
        <w:jc w:val="both"/>
        <w:rPr>
          <w:rFonts w:ascii="Univia Pro Light" w:hAnsi="Univia Pro Light" w:cstheme="minorHAnsi"/>
          <w:lang w:val="es-ES_tradnl"/>
        </w:rPr>
      </w:pPr>
      <w:r w:rsidRPr="000E05A7">
        <w:rPr>
          <w:rFonts w:ascii="Univia Pro Light" w:hAnsi="Univia Pro Light" w:cstheme="minorHAnsi"/>
          <w:lang w:val="es-ES_tradnl"/>
        </w:rPr>
        <w:t>E3.</w:t>
      </w:r>
      <w:r w:rsidRPr="000E05A7">
        <w:rPr>
          <w:rFonts w:ascii="Univia Pro Light" w:hAnsi="Univia Pro Light" w:cstheme="minorHAnsi"/>
          <w:lang w:val="es-ES_tradnl"/>
        </w:rPr>
        <w:tab/>
        <w:t>Mejorar el uso de los materiales, suministros y servicios en la UABJO para garantizar el buen desempeño de la comunidad universitaria.</w:t>
      </w:r>
    </w:p>
    <w:p w14:paraId="289E960F" w14:textId="77777777" w:rsidR="000E05A7" w:rsidRPr="001B499C" w:rsidRDefault="002137DA" w:rsidP="000E05A7">
      <w:pPr>
        <w:tabs>
          <w:tab w:val="left" w:pos="426"/>
        </w:tabs>
        <w:spacing w:before="240" w:after="240" w:line="360" w:lineRule="auto"/>
        <w:jc w:val="both"/>
        <w:rPr>
          <w:rFonts w:ascii="Univia Pro Light" w:hAnsi="Univia Pro Light" w:cstheme="minorHAnsi"/>
          <w:b/>
          <w:lang w:val="es-ES_tradnl"/>
        </w:rPr>
      </w:pPr>
      <w:r w:rsidRPr="001B499C">
        <w:rPr>
          <w:rFonts w:ascii="Univia Pro Light" w:hAnsi="Univia Pro Light" w:cstheme="minorHAnsi"/>
          <w:b/>
          <w:lang w:val="es-ES_tradnl"/>
        </w:rPr>
        <w:t>Metas</w:t>
      </w:r>
      <w:r w:rsidR="001B499C">
        <w:rPr>
          <w:rFonts w:ascii="Univia Pro Light" w:hAnsi="Univia Pro Light" w:cstheme="minorHAnsi"/>
          <w:b/>
          <w:lang w:val="es-ES_tradnl"/>
        </w:rPr>
        <w:t>:</w:t>
      </w:r>
    </w:p>
    <w:p w14:paraId="66EF73FF" w14:textId="77777777" w:rsidR="000E05A7" w:rsidRPr="000E05A7" w:rsidRDefault="000E05A7" w:rsidP="000E05A7">
      <w:pPr>
        <w:tabs>
          <w:tab w:val="left" w:pos="426"/>
        </w:tabs>
        <w:spacing w:before="240" w:after="240" w:line="360" w:lineRule="auto"/>
        <w:jc w:val="both"/>
        <w:rPr>
          <w:rFonts w:ascii="Univia Pro Light" w:hAnsi="Univia Pro Light" w:cstheme="minorHAnsi"/>
          <w:lang w:val="es-ES_tradnl"/>
        </w:rPr>
      </w:pPr>
      <w:r w:rsidRPr="000E05A7">
        <w:rPr>
          <w:rFonts w:ascii="Univia Pro Light" w:hAnsi="Univia Pro Light" w:cstheme="minorHAnsi"/>
          <w:lang w:val="es-ES_tradnl"/>
        </w:rPr>
        <w:t>M1.</w:t>
      </w:r>
      <w:r w:rsidRPr="000E05A7">
        <w:rPr>
          <w:rFonts w:ascii="Univia Pro Light" w:hAnsi="Univia Pro Light" w:cstheme="minorHAnsi"/>
          <w:lang w:val="es-ES_tradnl"/>
        </w:rPr>
        <w:tab/>
        <w:t>Conservar la matrícula de los 18,273 estudiantes de educación superior en el ciclo escolar 2019-2020.</w:t>
      </w:r>
    </w:p>
    <w:p w14:paraId="0B41E078" w14:textId="77777777" w:rsidR="000E05A7" w:rsidRPr="000E05A7" w:rsidRDefault="000E05A7" w:rsidP="000E05A7">
      <w:pPr>
        <w:tabs>
          <w:tab w:val="left" w:pos="426"/>
        </w:tabs>
        <w:spacing w:before="240" w:after="240" w:line="360" w:lineRule="auto"/>
        <w:jc w:val="both"/>
        <w:rPr>
          <w:rFonts w:ascii="Univia Pro Light" w:hAnsi="Univia Pro Light" w:cstheme="minorHAnsi"/>
          <w:lang w:val="es-ES_tradnl"/>
        </w:rPr>
      </w:pPr>
      <w:r w:rsidRPr="000E05A7">
        <w:rPr>
          <w:rFonts w:ascii="Univia Pro Light" w:hAnsi="Univia Pro Light" w:cstheme="minorHAnsi"/>
          <w:lang w:val="es-ES_tradnl"/>
        </w:rPr>
        <w:t>M2.</w:t>
      </w:r>
      <w:r w:rsidRPr="000E05A7">
        <w:rPr>
          <w:rFonts w:ascii="Univia Pro Light" w:hAnsi="Univia Pro Light" w:cstheme="minorHAnsi"/>
          <w:lang w:val="es-ES_tradnl"/>
        </w:rPr>
        <w:tab/>
        <w:t>Conservar y fortalecer a los 244 docentes investigadores en la carrera docente.</w:t>
      </w:r>
    </w:p>
    <w:p w14:paraId="794D2578" w14:textId="2CB205B2" w:rsidR="000E05A7" w:rsidRDefault="000E05A7" w:rsidP="000E05A7">
      <w:pPr>
        <w:tabs>
          <w:tab w:val="left" w:pos="426"/>
        </w:tabs>
        <w:spacing w:before="240" w:after="240" w:line="360" w:lineRule="auto"/>
        <w:jc w:val="both"/>
        <w:rPr>
          <w:rFonts w:ascii="Univia Pro Light" w:hAnsi="Univia Pro Light" w:cstheme="minorHAnsi"/>
          <w:lang w:val="es-ES_tradnl"/>
        </w:rPr>
      </w:pPr>
      <w:r w:rsidRPr="000E05A7">
        <w:rPr>
          <w:rFonts w:ascii="Univia Pro Light" w:hAnsi="Univia Pro Light" w:cstheme="minorHAnsi"/>
          <w:lang w:val="es-ES_tradnl"/>
        </w:rPr>
        <w:t>M3.</w:t>
      </w:r>
      <w:r w:rsidRPr="000E05A7">
        <w:rPr>
          <w:rFonts w:ascii="Univia Pro Light" w:hAnsi="Univia Pro Light" w:cstheme="minorHAnsi"/>
          <w:lang w:val="es-ES_tradnl"/>
        </w:rPr>
        <w:tab/>
        <w:t>Contribuir en la mayor cobertura del gasto de operación en los 23 centros, escuelas, facultades e institutos.</w:t>
      </w:r>
    </w:p>
    <w:p w14:paraId="44914AC4" w14:textId="7702A148" w:rsidR="007B5802" w:rsidRDefault="007B5802" w:rsidP="000E05A7">
      <w:pPr>
        <w:tabs>
          <w:tab w:val="left" w:pos="426"/>
        </w:tabs>
        <w:spacing w:before="240" w:after="240" w:line="360" w:lineRule="auto"/>
        <w:jc w:val="both"/>
        <w:rPr>
          <w:rFonts w:ascii="Univia Pro Light" w:hAnsi="Univia Pro Light" w:cstheme="minorHAnsi"/>
          <w:lang w:val="es-ES_tradnl"/>
        </w:rPr>
      </w:pPr>
    </w:p>
    <w:p w14:paraId="3AF24556" w14:textId="77777777" w:rsidR="007B5802" w:rsidRDefault="007B5802" w:rsidP="000E05A7">
      <w:pPr>
        <w:tabs>
          <w:tab w:val="left" w:pos="426"/>
        </w:tabs>
        <w:spacing w:before="240" w:after="240" w:line="360" w:lineRule="auto"/>
        <w:jc w:val="both"/>
        <w:rPr>
          <w:rFonts w:ascii="Univia Pro Light" w:hAnsi="Univia Pro Light" w:cstheme="minorHAnsi"/>
          <w:lang w:val="es-ES_tradnl"/>
        </w:rPr>
      </w:pPr>
    </w:p>
    <w:p w14:paraId="52578004" w14:textId="77777777" w:rsidR="000B1C15" w:rsidRPr="00586626" w:rsidRDefault="007922AC" w:rsidP="00586626">
      <w:pPr>
        <w:pStyle w:val="Ttulo1"/>
        <w:numPr>
          <w:ilvl w:val="0"/>
          <w:numId w:val="0"/>
        </w:numPr>
        <w:spacing w:before="480" w:after="480" w:line="360" w:lineRule="auto"/>
        <w:rPr>
          <w:rFonts w:ascii="Univia Pro Light" w:eastAsia="MS PGothic" w:hAnsi="Univia Pro Light" w:cstheme="minorHAnsi"/>
          <w:bCs w:val="0"/>
          <w:sz w:val="32"/>
          <w:szCs w:val="24"/>
          <w:lang w:val="es-MX" w:eastAsia="es-MX"/>
        </w:rPr>
      </w:pPr>
      <w:bookmarkStart w:id="204" w:name="_Toc519698075"/>
      <w:r w:rsidRPr="00586626">
        <w:rPr>
          <w:rFonts w:ascii="Univia Pro Light" w:eastAsia="MS PGothic" w:hAnsi="Univia Pro Light" w:cstheme="minorHAnsi"/>
          <w:bCs w:val="0"/>
          <w:sz w:val="32"/>
          <w:szCs w:val="24"/>
          <w:lang w:val="es-MX" w:eastAsia="es-MX"/>
        </w:rPr>
        <w:lastRenderedPageBreak/>
        <w:t>GLOSARIO</w:t>
      </w:r>
      <w:bookmarkEnd w:id="202"/>
      <w:bookmarkEnd w:id="203"/>
      <w:bookmarkEnd w:id="204"/>
      <w:r w:rsidRPr="00586626">
        <w:rPr>
          <w:rFonts w:ascii="Univia Pro Light" w:eastAsia="MS PGothic" w:hAnsi="Univia Pro Light" w:cstheme="minorHAnsi"/>
          <w:bCs w:val="0"/>
          <w:sz w:val="32"/>
          <w:szCs w:val="24"/>
          <w:lang w:val="es-MX" w:eastAsia="es-MX"/>
        </w:rPr>
        <w:t xml:space="preserve"> </w:t>
      </w:r>
    </w:p>
    <w:p w14:paraId="01D6F88B"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Actividad</w:t>
      </w:r>
      <w:r w:rsidR="000B1C15" w:rsidRPr="00B857E3">
        <w:rPr>
          <w:rFonts w:ascii="Univia Pro Light" w:hAnsi="Univia Pro Light" w:cstheme="minorHAnsi"/>
          <w:b/>
        </w:rPr>
        <w:t>:</w:t>
      </w:r>
      <w:r w:rsidR="000B1C15" w:rsidRPr="00B857E3">
        <w:rPr>
          <w:rFonts w:ascii="Univia Pro Light" w:hAnsi="Univia Pro Light" w:cstheme="minorHAnsi"/>
        </w:rPr>
        <w:t xml:space="preserve"> Conjunto de tareas que ayudan a generar los productos o servicios de un proceso o proyecto. Acción o conjunto de acciones públicas concretas y necesarias, que coadyuven al cumplimiento de objetivos de los programas, expresadas en forma clara y sustantiva. </w:t>
      </w:r>
      <w:r w:rsidR="00DD74E7" w:rsidRPr="00B857E3">
        <w:rPr>
          <w:rFonts w:ascii="Univia Pro Light" w:hAnsi="Univia Pro Light" w:cstheme="minorHAnsi"/>
        </w:rPr>
        <w:t xml:space="preserve">Representada en la estructura programática y en la clave presupuestaria. </w:t>
      </w:r>
    </w:p>
    <w:p w14:paraId="2F098CDE"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Administración Pública (sector público, sector gubernamental</w:t>
      </w:r>
      <w:r w:rsidR="000B1C15" w:rsidRPr="00B857E3">
        <w:rPr>
          <w:rFonts w:ascii="Univia Pro Light" w:hAnsi="Univia Pro Light" w:cstheme="minorHAnsi"/>
        </w:rPr>
        <w:t>): Conjunto de funciones desempeñadas por órganos del Estado y Municipios, cuya finalidad es satisfacer las necesidades de la población en cuanto a la provisión de servicios públicos. Conjunto ordenado y sistematizado de instituciones gubernamentales que implican políticas, normas, técnicas, sistemas y procedimientos a través de los cuales se racionalizan los recursos para producir bienes y servicios que demanda la sociedad en cumplimiento de las atribuciones que las constituciones</w:t>
      </w:r>
      <w:r w:rsidR="002A61FD">
        <w:rPr>
          <w:rFonts w:ascii="Univia Pro Light" w:hAnsi="Univia Pro Light" w:cstheme="minorHAnsi"/>
        </w:rPr>
        <w:t xml:space="preserve"> </w:t>
      </w:r>
      <w:r w:rsidR="000B1C15" w:rsidRPr="00B857E3">
        <w:rPr>
          <w:rFonts w:ascii="Univia Pro Light" w:hAnsi="Univia Pro Light" w:cstheme="minorHAnsi"/>
        </w:rPr>
        <w:t>federal y estatales confieren al gobierno federal, estatal y municipal.</w:t>
      </w:r>
    </w:p>
    <w:p w14:paraId="1C6DE61D"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Ahorro</w:t>
      </w:r>
      <w:r w:rsidR="000B1C15" w:rsidRPr="00B857E3">
        <w:rPr>
          <w:rFonts w:ascii="Univia Pro Light" w:hAnsi="Univia Pro Light" w:cstheme="minorHAnsi"/>
          <w:b/>
        </w:rPr>
        <w:t>:</w:t>
      </w:r>
      <w:r w:rsidR="000B1C15" w:rsidRPr="00B857E3">
        <w:rPr>
          <w:rFonts w:ascii="Univia Pro Light" w:hAnsi="Univia Pro Light" w:cstheme="minorHAnsi"/>
        </w:rPr>
        <w:t xml:space="preserve"> Son los remanentes de recursos del presupuesto modificado una vez que se hayan cumplido las metas.</w:t>
      </w:r>
    </w:p>
    <w:p w14:paraId="3F219943"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Anteproyecto de presupuesto de egresos</w:t>
      </w:r>
      <w:r w:rsidR="000B1C15" w:rsidRPr="00B857E3">
        <w:rPr>
          <w:rFonts w:ascii="Univia Pro Light" w:hAnsi="Univia Pro Light" w:cstheme="minorHAnsi"/>
          <w:b/>
        </w:rPr>
        <w:t>:</w:t>
      </w:r>
      <w:r w:rsidR="000B1C15" w:rsidRPr="00B857E3">
        <w:rPr>
          <w:rFonts w:ascii="Univia Pro Light" w:hAnsi="Univia Pro Light" w:cstheme="minorHAnsi"/>
        </w:rPr>
        <w:t xml:space="preserve"> Integración anual que realiza la Secretaría de Finanzas de los gastos estimados para el desarrollo de los programas institucionales a cargo de las Unidades Responsables. Para el cual se deben observar las normas, lineamientos y políticas de gasto que fijen las instituciones normativas.</w:t>
      </w:r>
    </w:p>
    <w:p w14:paraId="0701780F"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Asignación presupuestal</w:t>
      </w:r>
      <w:r w:rsidR="000B1C15" w:rsidRPr="00B857E3">
        <w:rPr>
          <w:rFonts w:ascii="Univia Pro Light" w:hAnsi="Univia Pro Light" w:cstheme="minorHAnsi"/>
          <w:b/>
        </w:rPr>
        <w:t>:</w:t>
      </w:r>
      <w:r w:rsidR="000B1C15" w:rsidRPr="00B857E3">
        <w:rPr>
          <w:rFonts w:ascii="Univia Pro Light" w:hAnsi="Univia Pro Light" w:cstheme="minorHAnsi"/>
        </w:rPr>
        <w:t xml:space="preserve"> Importe destinado a cubrir las erogaciones previstas en programas, subprogramas, proyectos, obras o actividades, necesarias para el logro de los objetivos y metas programadas. </w:t>
      </w:r>
    </w:p>
    <w:p w14:paraId="5E678D52"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lastRenderedPageBreak/>
        <w:t>Bienes de capital (bienes muebles e inmuebles):</w:t>
      </w:r>
      <w:r w:rsidR="000B1C15" w:rsidRPr="00B857E3">
        <w:rPr>
          <w:rFonts w:ascii="Univia Pro Light" w:hAnsi="Univia Pro Light" w:cstheme="minorHAnsi"/>
        </w:rPr>
        <w:t xml:space="preserve"> Son aquellos que no se destinan al consumo, sino a un proceso productivo, en forma auxiliar o directamente para incrementar el patrimonio material o financiero (Capital). Son los activos destinados a producir otros activos. </w:t>
      </w:r>
    </w:p>
    <w:p w14:paraId="45A573A2"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Calendario de metas:</w:t>
      </w:r>
      <w:r w:rsidR="000B1C15" w:rsidRPr="00B857E3">
        <w:rPr>
          <w:rFonts w:ascii="Univia Pro Light" w:hAnsi="Univia Pro Light" w:cstheme="minorHAnsi"/>
        </w:rPr>
        <w:t xml:space="preserve"> Instrumento de programación y presupuestación a través del cual se establecen fechas y periodos del avance físico, en los que deben cumplirse las metas programadas por las dependencias y entidades. </w:t>
      </w:r>
    </w:p>
    <w:p w14:paraId="7751D674"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Calendarización presupuestaria:</w:t>
      </w:r>
      <w:r w:rsidR="000B1C15" w:rsidRPr="00B857E3">
        <w:rPr>
          <w:rFonts w:ascii="Univia Pro Light" w:hAnsi="Univia Pro Light" w:cstheme="minorHAnsi"/>
        </w:rPr>
        <w:t xml:space="preserve"> Es la asignación mensual en la que se dividen los montos totales contenidos en el Presupuesto de Egresos. </w:t>
      </w:r>
    </w:p>
    <w:p w14:paraId="199D20B8"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Catálogo de unidades de medida:</w:t>
      </w:r>
      <w:r w:rsidR="000B1C15" w:rsidRPr="00B857E3">
        <w:rPr>
          <w:rFonts w:ascii="Univia Pro Light" w:hAnsi="Univia Pro Light" w:cstheme="minorHAnsi"/>
        </w:rPr>
        <w:t xml:space="preserve"> Instrumento técnico que contiene la identificación y tipificación uniforme de las unidades de medida más representativas, las cuales permiten el registro, control y seguimiento de las metas. </w:t>
      </w:r>
    </w:p>
    <w:p w14:paraId="3BFD00FF"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Catálogo de objeto del gasto:</w:t>
      </w:r>
      <w:r w:rsidR="000B1C15" w:rsidRPr="00B857E3">
        <w:rPr>
          <w:rFonts w:ascii="Univia Pro Light" w:hAnsi="Univia Pro Light" w:cstheme="minorHAnsi"/>
        </w:rPr>
        <w:t xml:space="preserve"> Clasificador de los bienes y servicios que las Unidades Responsables adquieren para la ejecución de los programas y el cumplimiento de objetivos.</w:t>
      </w:r>
    </w:p>
    <w:p w14:paraId="741BFB6B"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Categorías programáticas:</w:t>
      </w:r>
      <w:r w:rsidR="000B1C15" w:rsidRPr="00B857E3">
        <w:rPr>
          <w:rFonts w:ascii="Univia Pro Light" w:hAnsi="Univia Pro Light" w:cstheme="minorHAnsi"/>
        </w:rPr>
        <w:t xml:space="preserve"> Niveles de agrupación que clasifican en forma homogénea los proyectos y actividades que </w:t>
      </w:r>
      <w:r w:rsidR="00C146CF" w:rsidRPr="00B857E3">
        <w:rPr>
          <w:rFonts w:ascii="Univia Pro Light" w:hAnsi="Univia Pro Light" w:cstheme="minorHAnsi"/>
        </w:rPr>
        <w:t xml:space="preserve">se </w:t>
      </w:r>
      <w:r w:rsidR="000B1C15" w:rsidRPr="00B857E3">
        <w:rPr>
          <w:rFonts w:ascii="Univia Pro Light" w:hAnsi="Univia Pro Light" w:cstheme="minorHAnsi"/>
        </w:rPr>
        <w:t>lleva</w:t>
      </w:r>
      <w:r w:rsidR="00C146CF" w:rsidRPr="00B857E3">
        <w:rPr>
          <w:rFonts w:ascii="Univia Pro Light" w:hAnsi="Univia Pro Light" w:cstheme="minorHAnsi"/>
        </w:rPr>
        <w:t>n</w:t>
      </w:r>
      <w:r w:rsidR="000B1C15" w:rsidRPr="00B857E3">
        <w:rPr>
          <w:rFonts w:ascii="Univia Pro Light" w:hAnsi="Univia Pro Light" w:cstheme="minorHAnsi"/>
        </w:rPr>
        <w:t xml:space="preserve"> a cabo para la producción y la prestación de bienes y servicios.</w:t>
      </w:r>
    </w:p>
    <w:p w14:paraId="70892E55"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Ciclo presupuestario</w:t>
      </w:r>
      <w:r w:rsidR="000B1C15" w:rsidRPr="00B857E3">
        <w:rPr>
          <w:rFonts w:ascii="Univia Pro Light" w:hAnsi="Univia Pro Light" w:cstheme="minorHAnsi"/>
          <w:b/>
        </w:rPr>
        <w:t>:</w:t>
      </w:r>
      <w:r w:rsidR="000B1C15" w:rsidRPr="00B857E3">
        <w:rPr>
          <w:rFonts w:ascii="Univia Pro Light" w:hAnsi="Univia Pro Light" w:cstheme="minorHAnsi"/>
        </w:rPr>
        <w:t xml:space="preserve"> Conjunto de fases o etapas (Elaboración, discusión, aprobación, ejecución</w:t>
      </w:r>
      <w:r w:rsidR="00C146CF" w:rsidRPr="00B857E3">
        <w:rPr>
          <w:rFonts w:ascii="Univia Pro Light" w:hAnsi="Univia Pro Light" w:cstheme="minorHAnsi"/>
        </w:rPr>
        <w:t>, seguimiento</w:t>
      </w:r>
      <w:r w:rsidR="000B1C15" w:rsidRPr="00B857E3">
        <w:rPr>
          <w:rFonts w:ascii="Univia Pro Light" w:hAnsi="Univia Pro Light" w:cstheme="minorHAnsi"/>
        </w:rPr>
        <w:t xml:space="preserve"> y evaluación) por las que transita el Presupuesto de Egresos. </w:t>
      </w:r>
    </w:p>
    <w:p w14:paraId="59C35376"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lastRenderedPageBreak/>
        <w:t>Clasificación administrativa</w:t>
      </w:r>
      <w:r w:rsidR="000B1C15" w:rsidRPr="00B857E3">
        <w:rPr>
          <w:rFonts w:ascii="Univia Pro Light" w:hAnsi="Univia Pro Light" w:cstheme="minorHAnsi"/>
        </w:rPr>
        <w:t>: Forma de presentación del presupuesto que tiene por objeto facilitar su manejo y control administrativo a través de la presentación de los gastos conforme a cada una de l</w:t>
      </w:r>
      <w:r w:rsidR="00C146CF" w:rsidRPr="00B857E3">
        <w:rPr>
          <w:rFonts w:ascii="Univia Pro Light" w:hAnsi="Univia Pro Light" w:cstheme="minorHAnsi"/>
        </w:rPr>
        <w:t>o</w:t>
      </w:r>
      <w:r w:rsidR="000B1C15" w:rsidRPr="00B857E3">
        <w:rPr>
          <w:rFonts w:ascii="Univia Pro Light" w:hAnsi="Univia Pro Light" w:cstheme="minorHAnsi"/>
        </w:rPr>
        <w:t xml:space="preserve">s </w:t>
      </w:r>
      <w:r w:rsidR="00C146CF" w:rsidRPr="00B857E3">
        <w:rPr>
          <w:rFonts w:ascii="Univia Pro Light" w:hAnsi="Univia Pro Light" w:cstheme="minorHAnsi"/>
        </w:rPr>
        <w:t>Ejecutores de gasto.</w:t>
      </w:r>
    </w:p>
    <w:p w14:paraId="3565B4F4"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 xml:space="preserve">Clasificación por tipo del gasto: </w:t>
      </w:r>
      <w:r w:rsidR="000B1C15" w:rsidRPr="00B857E3">
        <w:rPr>
          <w:rFonts w:ascii="Univia Pro Light" w:hAnsi="Univia Pro Light" w:cstheme="minorHAnsi"/>
        </w:rPr>
        <w:t>Relaciona las transacciones públicas que generan gastos con los grandes agregados de la clasificación económica presentándolos en Corriente, de Capital</w:t>
      </w:r>
      <w:r w:rsidR="001E1D1F" w:rsidRPr="00B857E3">
        <w:rPr>
          <w:rFonts w:ascii="Univia Pro Light" w:hAnsi="Univia Pro Light" w:cstheme="minorHAnsi"/>
        </w:rPr>
        <w:t>,</w:t>
      </w:r>
      <w:r w:rsidR="000B1C15" w:rsidRPr="00B857E3">
        <w:rPr>
          <w:rFonts w:ascii="Univia Pro Light" w:hAnsi="Univia Pro Light" w:cstheme="minorHAnsi"/>
        </w:rPr>
        <w:t xml:space="preserve"> Amortización de la deuda y disminución de pasivos</w:t>
      </w:r>
      <w:r w:rsidR="001E1D1F" w:rsidRPr="00B857E3">
        <w:rPr>
          <w:rFonts w:ascii="Univia Pro Light" w:hAnsi="Univia Pro Light" w:cstheme="minorHAnsi"/>
        </w:rPr>
        <w:t>, pensiones y jubilaciones y participaciones</w:t>
      </w:r>
      <w:r w:rsidR="000B1C15" w:rsidRPr="00B857E3">
        <w:rPr>
          <w:rFonts w:ascii="Univia Pro Light" w:hAnsi="Univia Pro Light" w:cstheme="minorHAnsi"/>
        </w:rPr>
        <w:t>.</w:t>
      </w:r>
    </w:p>
    <w:p w14:paraId="19DBBB60"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Clasificación por objeto del gasto:</w:t>
      </w:r>
      <w:r w:rsidR="000B1C15" w:rsidRPr="00B857E3">
        <w:rPr>
          <w:rFonts w:ascii="Univia Pro Light" w:hAnsi="Univia Pro Light" w:cstheme="minorHAnsi"/>
        </w:rPr>
        <w:t xml:space="preserve"> Listado ordenado, homogéneo y coherente que permite identificar los bienes y servicios que el Gobierno demanda para desarrollar los programas, agrupándolo en capítulos, conceptos y partidas.</w:t>
      </w:r>
    </w:p>
    <w:p w14:paraId="1DB01756" w14:textId="77777777" w:rsidR="000B1C15"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 xml:space="preserve">Componente de proyecto: </w:t>
      </w:r>
      <w:r w:rsidR="00183E66" w:rsidRPr="00B857E3">
        <w:rPr>
          <w:rFonts w:ascii="Univia Pro Light" w:hAnsi="Univia Pro Light" w:cstheme="minorHAnsi"/>
        </w:rPr>
        <w:t>Son los bienes y servicios que deberán ser producidos o entregados por medio del proyecto a la población objetivo para cumplir con el propósito planteado.</w:t>
      </w:r>
    </w:p>
    <w:p w14:paraId="077C0055" w14:textId="77777777" w:rsidR="00D47C32" w:rsidRPr="00B857E3" w:rsidRDefault="00D47C32" w:rsidP="00FD71A9">
      <w:pPr>
        <w:spacing w:before="240" w:after="240" w:line="360" w:lineRule="auto"/>
        <w:jc w:val="both"/>
        <w:rPr>
          <w:rFonts w:ascii="Univia Pro Light" w:hAnsi="Univia Pro Light" w:cstheme="minorHAnsi"/>
        </w:rPr>
      </w:pPr>
      <w:r w:rsidRPr="00D47C32">
        <w:rPr>
          <w:rFonts w:ascii="Univia Pro Light" w:hAnsi="Univia Pro Light" w:cstheme="minorHAnsi"/>
          <w:b/>
        </w:rPr>
        <w:t>CONAC:</w:t>
      </w:r>
      <w:r>
        <w:rPr>
          <w:rFonts w:ascii="Univia Pro Light" w:hAnsi="Univia Pro Light" w:cstheme="minorHAnsi"/>
        </w:rPr>
        <w:t xml:space="preserve"> Consejo Nacional de Armonización Contable.</w:t>
      </w:r>
    </w:p>
    <w:p w14:paraId="3B25784C"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Contabilidad gubernamental</w:t>
      </w:r>
      <w:r w:rsidR="000B1C15" w:rsidRPr="00B857E3">
        <w:rPr>
          <w:rFonts w:ascii="Univia Pro Light" w:hAnsi="Univia Pro Light" w:cstheme="minorHAnsi"/>
        </w:rPr>
        <w:t>: Técnica destinada a captar, clasificar, registrar, resumir, comunicar e interpretar la actividad económica, financiera, administrativa, patrimonial y presupuestaria del Estado. Registro sistematizado de operaciones derivadas de recursos financieros asignados a dependencias y entidades de la administración pública estatal. Se orienta a la obtención e interpretación de los resultados y sus respectivos estados financieros que muestran la situación patrimonial de la administración pública estatal.</w:t>
      </w:r>
    </w:p>
    <w:p w14:paraId="2784D706" w14:textId="77777777" w:rsidR="00F86B1E"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Control presupuestario:</w:t>
      </w:r>
      <w:r w:rsidR="00F86B1E" w:rsidRPr="00B857E3">
        <w:rPr>
          <w:rFonts w:ascii="Univia Pro Light" w:hAnsi="Univia Pro Light" w:cstheme="minorHAnsi"/>
        </w:rPr>
        <w:t xml:space="preserve"> Consiste en el registro de operaciones realizadas durante el ejercicio presupuestal, a fin de verificar y valorar los programas emprendidos y apreciar su cumplimiento a fin de identificar desviaciones y determinar acciones </w:t>
      </w:r>
      <w:r w:rsidR="00F86B1E" w:rsidRPr="00B857E3">
        <w:rPr>
          <w:rFonts w:ascii="Univia Pro Light" w:hAnsi="Univia Pro Light" w:cstheme="minorHAnsi"/>
        </w:rPr>
        <w:lastRenderedPageBreak/>
        <w:t xml:space="preserve">correctivas. Es un conjunto de procedimientos administrativos mediante los cuales se vigila la autorización, tramitación, aplicación de recursos humanos, materiales y financieros </w:t>
      </w:r>
      <w:r w:rsidR="00BB2EF1" w:rsidRPr="00B857E3">
        <w:rPr>
          <w:rFonts w:ascii="Univia Pro Light" w:hAnsi="Univia Pro Light" w:cstheme="minorHAnsi"/>
        </w:rPr>
        <w:t>integrantes del gasto del sector público estatal en el desempeño de sus funciones</w:t>
      </w:r>
    </w:p>
    <w:p w14:paraId="2E39CBBC"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Cuenta pública:</w:t>
      </w:r>
      <w:r w:rsidR="000B1C15" w:rsidRPr="00B857E3">
        <w:rPr>
          <w:rFonts w:ascii="Univia Pro Light" w:hAnsi="Univia Pro Light" w:cstheme="minorHAnsi"/>
        </w:rPr>
        <w:t xml:space="preserve"> Es el documento de carácter evaluatorio que contiene información contable, financiera, presupuestal, programática y económica relativa a la gestión anual del Gobierno, con fundamento en la Ley de Fiscalización Superior del Estado de Oaxaca. </w:t>
      </w:r>
    </w:p>
    <w:p w14:paraId="7A49BADE"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Decreto del presupuesto de egresos:</w:t>
      </w:r>
      <w:r w:rsidR="000B1C15" w:rsidRPr="00B857E3">
        <w:rPr>
          <w:rFonts w:ascii="Univia Pro Light" w:hAnsi="Univia Pro Light" w:cstheme="minorHAnsi"/>
        </w:rPr>
        <w:t xml:space="preserve"> Documento aprobado por el Congreso del Estado que contiene el presupuesto que ejercerá el Estado durante el ejercicio fiscal correspondiente, así como la información en forma sistemática, ordenada, consolidada y desagregada del gasto público, de los objetivos propuestos y de los programas a ejecutar por las dependencias y entidades de la Administración Pública Estatal.</w:t>
      </w:r>
    </w:p>
    <w:p w14:paraId="7992D31A"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Dependencia:</w:t>
      </w:r>
      <w:r w:rsidR="000B1C15" w:rsidRPr="00B857E3">
        <w:rPr>
          <w:rFonts w:ascii="Univia Pro Light" w:hAnsi="Univia Pro Light" w:cstheme="minorHAnsi"/>
        </w:rPr>
        <w:t xml:space="preserve"> Ente público subordinado en forma directa al Titular del Poder Ejecutivo Estatal, que apoya a éste en el ejercicio de sus atribuciones y en el despacho de los asuntos del orden administrativo que tiene encomendados, de conformidad con la Ley Orgánica de la Administración Pública Estatal.</w:t>
      </w:r>
    </w:p>
    <w:p w14:paraId="10B98169"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Deuda pública:</w:t>
      </w:r>
      <w:r w:rsidR="000B1C15" w:rsidRPr="00B857E3">
        <w:rPr>
          <w:rFonts w:ascii="Univia Pro Light" w:hAnsi="Univia Pro Light" w:cstheme="minorHAnsi"/>
        </w:rPr>
        <w:t xml:space="preserve"> Suma de las obligaciones insolutas del sector público, derivadas de la celebración de empréstitos, internos y externos, sobre el crédito del Estado.</w:t>
      </w:r>
    </w:p>
    <w:p w14:paraId="37A66173"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Eficacia</w:t>
      </w:r>
      <w:r w:rsidR="000B1C15" w:rsidRPr="00B857E3">
        <w:rPr>
          <w:rFonts w:ascii="Univia Pro Light" w:hAnsi="Univia Pro Light" w:cstheme="minorHAnsi"/>
          <w:b/>
        </w:rPr>
        <w:t>:</w:t>
      </w:r>
      <w:r w:rsidR="000B1C15" w:rsidRPr="00B857E3">
        <w:rPr>
          <w:rFonts w:ascii="Univia Pro Light" w:hAnsi="Univia Pro Light" w:cstheme="minorHAnsi"/>
        </w:rPr>
        <w:t xml:space="preserve"> Capacidad de lograr los programas, objetivos de desarrollo y metas programados con los recursos asignados en el tiempo preestablecido.</w:t>
      </w:r>
    </w:p>
    <w:p w14:paraId="04F55D7C"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Eficiencia:</w:t>
      </w:r>
      <w:r w:rsidR="000B1C15" w:rsidRPr="00B857E3">
        <w:rPr>
          <w:rFonts w:ascii="Univia Pro Light" w:hAnsi="Univia Pro Light" w:cstheme="minorHAnsi"/>
        </w:rPr>
        <w:t xml:space="preserve"> Cumplimiento de los objetivos y metas programados con el mínimo de recursos asignados y en el menor tiempo posible, logrando la óptima utilización de </w:t>
      </w:r>
      <w:r w:rsidR="000B1C15" w:rsidRPr="00B857E3">
        <w:rPr>
          <w:rFonts w:ascii="Univia Pro Light" w:hAnsi="Univia Pro Light" w:cstheme="minorHAnsi"/>
        </w:rPr>
        <w:lastRenderedPageBreak/>
        <w:t>los mismos. Capacidad de una dependencia o entidad de optimizar el uso de los recursos disponibles en el cumplimiento de los distintos niveles de objetivos y de las metas previstos, siendo válido el principio administrativo de hacer más con menos.</w:t>
      </w:r>
    </w:p>
    <w:p w14:paraId="54101651"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Ejecución del gasto:</w:t>
      </w:r>
      <w:r w:rsidR="000B1C15" w:rsidRPr="00B857E3">
        <w:rPr>
          <w:rFonts w:ascii="Univia Pro Light" w:hAnsi="Univia Pro Light" w:cstheme="minorHAnsi"/>
        </w:rPr>
        <w:t xml:space="preserve"> Fase del proceso presupuestario que se inicia una vez aprobado el presupuesto. Consiste en la aplicación de los recursos humanos, materiales y financieros, mediante la utilización de una serie de técnicas y procedimientos administrativos, contables, de productividad, de control y de manejo financiero para la realización de acciones, proyectos, metas y objetivos determinados para el Sector Público en los planes y programas de corto y mediano plazo.</w:t>
      </w:r>
    </w:p>
    <w:p w14:paraId="08350B14" w14:textId="77777777" w:rsidR="00524707"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Ejecutor de gasto:</w:t>
      </w:r>
      <w:r w:rsidR="00524707" w:rsidRPr="00B857E3">
        <w:rPr>
          <w:rFonts w:ascii="Univia Pro Light" w:hAnsi="Univia Pro Light" w:cstheme="minorHAnsi"/>
        </w:rPr>
        <w:t xml:space="preserve"> Los Poderes Legislativo y Judicial; Órganos Autónomos por disposición constitucional y legal; dependencias y entidades del Poder Ejecutivo que realizan las erogaciones.</w:t>
      </w:r>
    </w:p>
    <w:p w14:paraId="75F6B616"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Estructura programática:</w:t>
      </w:r>
      <w:r w:rsidR="000B1C15" w:rsidRPr="00B857E3">
        <w:rPr>
          <w:rFonts w:ascii="Univia Pro Light" w:hAnsi="Univia Pro Light" w:cstheme="minorHAnsi"/>
        </w:rPr>
        <w:t xml:space="preserve"> Expresión de los diferentes niveles de</w:t>
      </w:r>
      <w:r w:rsidR="00BB2EF1" w:rsidRPr="00B857E3">
        <w:rPr>
          <w:rFonts w:ascii="Univia Pro Light" w:hAnsi="Univia Pro Light" w:cstheme="minorHAnsi"/>
        </w:rPr>
        <w:t xml:space="preserve"> la</w:t>
      </w:r>
      <w:r w:rsidR="000B1C15" w:rsidRPr="00B857E3">
        <w:rPr>
          <w:rFonts w:ascii="Univia Pro Light" w:hAnsi="Univia Pro Light" w:cstheme="minorHAnsi"/>
        </w:rPr>
        <w:t xml:space="preserve"> actividad gubernamental que se estructuran en función de los objetivos y metas institucionales, de acuerdo con el plan</w:t>
      </w:r>
      <w:r w:rsidR="00BB2EF1" w:rsidRPr="00B857E3">
        <w:rPr>
          <w:rFonts w:ascii="Univia Pro Light" w:hAnsi="Univia Pro Light" w:cstheme="minorHAnsi"/>
        </w:rPr>
        <w:t xml:space="preserve"> estatal</w:t>
      </w:r>
      <w:r w:rsidR="000B1C15" w:rsidRPr="00B857E3">
        <w:rPr>
          <w:rFonts w:ascii="Univia Pro Light" w:hAnsi="Univia Pro Light" w:cstheme="minorHAnsi"/>
        </w:rPr>
        <w:t xml:space="preserve"> de desarrollo y las atribuciones asignadas por ley. </w:t>
      </w:r>
    </w:p>
    <w:p w14:paraId="14B45033"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Financiamiento</w:t>
      </w:r>
      <w:r w:rsidR="000B1C15" w:rsidRPr="00B857E3">
        <w:rPr>
          <w:rFonts w:ascii="Univia Pro Light" w:hAnsi="Univia Pro Light" w:cstheme="minorHAnsi"/>
        </w:rPr>
        <w:t>: Recursos financieros que el Gobierno obtiene par</w:t>
      </w:r>
      <w:r w:rsidR="00D26517" w:rsidRPr="00B857E3">
        <w:rPr>
          <w:rFonts w:ascii="Univia Pro Light" w:hAnsi="Univia Pro Light" w:cstheme="minorHAnsi"/>
        </w:rPr>
        <w:t>a cubrir un déficit presupuestario</w:t>
      </w:r>
      <w:r w:rsidR="000B1C15" w:rsidRPr="00B857E3">
        <w:rPr>
          <w:rFonts w:ascii="Univia Pro Light" w:hAnsi="Univia Pro Light" w:cstheme="minorHAnsi"/>
        </w:rPr>
        <w:t xml:space="preserve">. El financiamiento se contrata para obtener créditos, empréstitos y otras obligaciones derivadas de la suscripción o emisión de títulos de crédito o cualquier otro documento pagadero a plazo. </w:t>
      </w:r>
    </w:p>
    <w:p w14:paraId="64755EB6"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Finanzas públicas</w:t>
      </w:r>
      <w:r w:rsidR="000B1C15" w:rsidRPr="00B857E3">
        <w:rPr>
          <w:rFonts w:ascii="Univia Pro Light" w:hAnsi="Univia Pro Light" w:cstheme="minorHAnsi"/>
          <w:b/>
        </w:rPr>
        <w:t>:</w:t>
      </w:r>
      <w:r w:rsidR="000B1C15" w:rsidRPr="00B857E3">
        <w:rPr>
          <w:rFonts w:ascii="Univia Pro Light" w:hAnsi="Univia Pro Light" w:cstheme="minorHAnsi"/>
        </w:rPr>
        <w:t xml:space="preserve"> Rama de la economía que se ocupa de la elaboración y sistematización de los principios directivos o la selección de los ingresos públicos, así como de los principios de la distribución del gasto público y las condiciones de su aplicación. </w:t>
      </w:r>
    </w:p>
    <w:p w14:paraId="05BF5013"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lastRenderedPageBreak/>
        <w:t>Gasto corriente</w:t>
      </w:r>
      <w:r w:rsidR="000B1C15" w:rsidRPr="00B857E3">
        <w:rPr>
          <w:rFonts w:ascii="Univia Pro Light" w:hAnsi="Univia Pro Light" w:cstheme="minorHAnsi"/>
          <w:b/>
        </w:rPr>
        <w:t>:</w:t>
      </w:r>
      <w:r w:rsidR="000B1C15" w:rsidRPr="00B857E3">
        <w:rPr>
          <w:rFonts w:ascii="Univia Pro Light" w:hAnsi="Univia Pro Light" w:cstheme="minorHAnsi"/>
        </w:rPr>
        <w:t xml:space="preserve"> Conjunto de erogaciones que no tienen como contrapartida la creación de activos, sino que constituyen un acto de consumo; se refiere a los gastos en recursos humanos y de compra de bienes y servicios, necesarios para la administración y operación institucional. </w:t>
      </w:r>
    </w:p>
    <w:p w14:paraId="176FA838"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Gasto de capital:</w:t>
      </w:r>
      <w:r w:rsidR="000B1C15" w:rsidRPr="00B857E3">
        <w:rPr>
          <w:rFonts w:ascii="Univia Pro Light" w:hAnsi="Univia Pro Light" w:cstheme="minorHAnsi"/>
        </w:rPr>
        <w:t xml:space="preserve"> Es el total de las asignaciones destinadas a la creación de bienes de capital y conservación de los ya existentes, a la adquisición de bienes inmuebles y valores, así como de los recursos transferidos a otros sectores para los mismos fines que contribuyen a acrecentar y preservar los activos, patrimoniales o financieros. </w:t>
      </w:r>
    </w:p>
    <w:p w14:paraId="3195327A"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Gasto de operación</w:t>
      </w:r>
      <w:r w:rsidR="000B1C15" w:rsidRPr="00B857E3">
        <w:rPr>
          <w:rFonts w:ascii="Univia Pro Light" w:hAnsi="Univia Pro Light" w:cstheme="minorHAnsi"/>
        </w:rPr>
        <w:t xml:space="preserve">: Asignaciones destinadas a los capítulos de servicios personales, materiales, suministros y servicios generales, indispensables para la operación y mantenimiento del servicio que se presta. </w:t>
      </w:r>
    </w:p>
    <w:p w14:paraId="43BE4CC2"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Indicador</w:t>
      </w:r>
      <w:r w:rsidR="000B1C15" w:rsidRPr="00B857E3">
        <w:rPr>
          <w:rFonts w:ascii="Univia Pro Light" w:hAnsi="Univia Pro Light" w:cstheme="minorHAnsi"/>
          <w:b/>
        </w:rPr>
        <w:t>:</w:t>
      </w:r>
      <w:r w:rsidR="000B1C15" w:rsidRPr="00B857E3">
        <w:rPr>
          <w:rFonts w:ascii="Univia Pro Light" w:hAnsi="Univia Pro Light" w:cstheme="minorHAnsi"/>
        </w:rPr>
        <w:t xml:space="preserve"> Es una especificación utilizada para medir el cumplimiento de los distintos niveles de objetivos de un programa, proyecto o actividad. Puede clasificarse en indicadores estratégicos y de gestión. </w:t>
      </w:r>
    </w:p>
    <w:p w14:paraId="76939187"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Indicador de gestión</w:t>
      </w:r>
      <w:r w:rsidR="000B1C15" w:rsidRPr="00B857E3">
        <w:rPr>
          <w:rFonts w:ascii="Univia Pro Light" w:hAnsi="Univia Pro Light" w:cstheme="minorHAnsi"/>
        </w:rPr>
        <w:t xml:space="preserve">: Proporciona información sobre las funciones y procesos clave con los que opera la Unidad Responsable. Mediante su consulta es factible detectar desviaciones que impidan en último término el cumplimiento de los objetivos estratégicos. </w:t>
      </w:r>
    </w:p>
    <w:p w14:paraId="1642ED32"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Indicador estratégico</w:t>
      </w:r>
      <w:r w:rsidR="000B1C15" w:rsidRPr="00B857E3">
        <w:rPr>
          <w:rFonts w:ascii="Univia Pro Light" w:hAnsi="Univia Pro Light" w:cstheme="minorHAnsi"/>
          <w:b/>
        </w:rPr>
        <w:t>:</w:t>
      </w:r>
      <w:r w:rsidR="000B1C15" w:rsidRPr="00B857E3">
        <w:rPr>
          <w:rFonts w:ascii="Univia Pro Light" w:hAnsi="Univia Pro Light" w:cstheme="minorHAnsi"/>
        </w:rPr>
        <w:t xml:space="preserve"> Especificación cualitativa y/o cuantitativa que permite medir los aspectos relevantes de los objetivos superiores de un programa o proyecto sobre los cuales se lleva a cabo la evaluación. Sirve para valorar el grado de cumplimiento de los objetivos estratégicos planteados, en términos de impacto y resultados, para coadyuvar a la toma de decisiones y corregir o fortalecer las estrategias y la orientación de los recursos. </w:t>
      </w:r>
    </w:p>
    <w:p w14:paraId="2092421A" w14:textId="605B4DE6"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lastRenderedPageBreak/>
        <w:t>Manual de planeación, programación y presupuestación</w:t>
      </w:r>
      <w:r w:rsidR="000B1C15" w:rsidRPr="00B857E3">
        <w:rPr>
          <w:rFonts w:ascii="Univia Pro Light" w:hAnsi="Univia Pro Light" w:cstheme="minorHAnsi"/>
          <w:b/>
        </w:rPr>
        <w:t xml:space="preserve">.  </w:t>
      </w:r>
      <w:r w:rsidR="000B1C15" w:rsidRPr="00B857E3">
        <w:rPr>
          <w:rFonts w:ascii="Univia Pro Light" w:hAnsi="Univia Pro Light" w:cstheme="minorHAnsi"/>
        </w:rPr>
        <w:t>Documento básico para la for</w:t>
      </w:r>
      <w:r w:rsidR="00777448">
        <w:rPr>
          <w:rFonts w:ascii="Univia Pro Light" w:hAnsi="Univia Pro Light" w:cstheme="minorHAnsi"/>
        </w:rPr>
        <w:t>mulación e integración del A</w:t>
      </w:r>
      <w:r w:rsidR="000B1C15" w:rsidRPr="00B857E3">
        <w:rPr>
          <w:rFonts w:ascii="Univia Pro Light" w:hAnsi="Univia Pro Light" w:cstheme="minorHAnsi"/>
        </w:rPr>
        <w:t xml:space="preserve">nteproyecto de </w:t>
      </w:r>
      <w:r w:rsidR="00777448">
        <w:rPr>
          <w:rFonts w:ascii="Univia Pro Light" w:hAnsi="Univia Pro Light" w:cstheme="minorHAnsi"/>
        </w:rPr>
        <w:t>P</w:t>
      </w:r>
      <w:r w:rsidR="000B1C15" w:rsidRPr="00B857E3">
        <w:rPr>
          <w:rFonts w:ascii="Univia Pro Light" w:hAnsi="Univia Pro Light" w:cstheme="minorHAnsi"/>
        </w:rPr>
        <w:t xml:space="preserve">resupuesto de </w:t>
      </w:r>
      <w:r w:rsidR="00777448">
        <w:rPr>
          <w:rFonts w:ascii="Univia Pro Light" w:hAnsi="Univia Pro Light" w:cstheme="minorHAnsi"/>
        </w:rPr>
        <w:t>E</w:t>
      </w:r>
      <w:r w:rsidR="000B1C15" w:rsidRPr="00B857E3">
        <w:rPr>
          <w:rFonts w:ascii="Univia Pro Light" w:hAnsi="Univia Pro Light" w:cstheme="minorHAnsi"/>
        </w:rPr>
        <w:t xml:space="preserve">gresos, a través de formatos, instructivos e indicaciones técnicas para su llenado, a fin de facilitar el análisis y procesamiento computarizado de las asignaciones </w:t>
      </w:r>
      <w:r w:rsidR="00B856FD" w:rsidRPr="00B857E3">
        <w:rPr>
          <w:rFonts w:ascii="Univia Pro Light" w:hAnsi="Univia Pro Light" w:cstheme="minorHAnsi"/>
        </w:rPr>
        <w:t>presupuestarias</w:t>
      </w:r>
      <w:r w:rsidR="000B1C15" w:rsidRPr="00B857E3">
        <w:rPr>
          <w:rFonts w:ascii="Univia Pro Light" w:hAnsi="Univia Pro Light" w:cstheme="minorHAnsi"/>
        </w:rPr>
        <w:t xml:space="preserve"> e incluye las directrices expedidas por la Secretaría de Finanzas a las dependencias y entidades, sobre aspectos específicos inherentes a la asignación del gasto con enfoque programático. </w:t>
      </w:r>
    </w:p>
    <w:p w14:paraId="25FE95FF"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Marco jurídico</w:t>
      </w:r>
      <w:r w:rsidR="000B1C15" w:rsidRPr="00B857E3">
        <w:rPr>
          <w:rFonts w:ascii="Univia Pro Light" w:hAnsi="Univia Pro Light" w:cstheme="minorHAnsi"/>
          <w:b/>
        </w:rPr>
        <w:t>:</w:t>
      </w:r>
      <w:r w:rsidR="000B1C15" w:rsidRPr="00B857E3">
        <w:rPr>
          <w:rFonts w:ascii="Univia Pro Light" w:hAnsi="Univia Pro Light" w:cstheme="minorHAnsi"/>
        </w:rPr>
        <w:t xml:space="preserve"> Conjunto de disposiciones, leyes, reglamentos y acuerdos a los que deben apegarse </w:t>
      </w:r>
      <w:r w:rsidRPr="00B857E3">
        <w:rPr>
          <w:rFonts w:ascii="Univia Pro Light" w:hAnsi="Univia Pro Light" w:cstheme="minorHAnsi"/>
        </w:rPr>
        <w:t>las dependencias</w:t>
      </w:r>
      <w:r w:rsidR="000B1C15" w:rsidRPr="00B857E3">
        <w:rPr>
          <w:rFonts w:ascii="Univia Pro Light" w:hAnsi="Univia Pro Light" w:cstheme="minorHAnsi"/>
        </w:rPr>
        <w:t xml:space="preserve"> y entidades en el ejercicio de las funciones que tienen encomendadas. </w:t>
      </w:r>
    </w:p>
    <w:p w14:paraId="32CD141B"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Meta</w:t>
      </w:r>
      <w:r w:rsidR="000B1C15" w:rsidRPr="00B857E3">
        <w:rPr>
          <w:rFonts w:ascii="Univia Pro Light" w:hAnsi="Univia Pro Light" w:cstheme="minorHAnsi"/>
          <w:b/>
        </w:rPr>
        <w:t>:</w:t>
      </w:r>
      <w:r w:rsidR="000B1C15" w:rsidRPr="00B857E3">
        <w:rPr>
          <w:rFonts w:ascii="Univia Pro Light" w:hAnsi="Univia Pro Light" w:cstheme="minorHAnsi"/>
        </w:rPr>
        <w:t xml:space="preserve"> Es la expresión concreta y cuantificable de los logros que se plantean alcanzar en </w:t>
      </w:r>
      <w:r w:rsidR="00CE59EB" w:rsidRPr="00B857E3">
        <w:rPr>
          <w:rFonts w:ascii="Univia Pro Light" w:hAnsi="Univia Pro Light" w:cstheme="minorHAnsi"/>
        </w:rPr>
        <w:t xml:space="preserve">un </w:t>
      </w:r>
      <w:r w:rsidR="000B1C15" w:rsidRPr="00B857E3">
        <w:rPr>
          <w:rFonts w:ascii="Univia Pro Light" w:hAnsi="Univia Pro Light" w:cstheme="minorHAnsi"/>
        </w:rPr>
        <w:t xml:space="preserve">periodo de tiempo determinado con relación a los distintos niveles de objetivos, previamente definidos. Para su determinación es imprescindible conocer </w:t>
      </w:r>
      <w:r w:rsidR="000B1C15" w:rsidRPr="00B857E3">
        <w:rPr>
          <w:rFonts w:ascii="Univia Pro Light" w:hAnsi="Univia Pro Light" w:cstheme="minorHAnsi"/>
          <w:i/>
        </w:rPr>
        <w:t>que se quiere medir</w:t>
      </w:r>
      <w:r w:rsidR="000B1C15" w:rsidRPr="00B857E3">
        <w:rPr>
          <w:rFonts w:ascii="Univia Pro Light" w:hAnsi="Univia Pro Light" w:cstheme="minorHAnsi"/>
        </w:rPr>
        <w:t>. Sus componentes esenciales son: la descripción, la unidad de medida, la cantidad y el tiempo.</w:t>
      </w:r>
    </w:p>
    <w:p w14:paraId="008919B1"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Municipio</w:t>
      </w:r>
      <w:r w:rsidR="000B1C15" w:rsidRPr="00B857E3">
        <w:rPr>
          <w:rFonts w:ascii="Univia Pro Light" w:hAnsi="Univia Pro Light" w:cstheme="minorHAnsi"/>
          <w:b/>
        </w:rPr>
        <w:t>:</w:t>
      </w:r>
      <w:r w:rsidR="000B1C15" w:rsidRPr="00B857E3">
        <w:rPr>
          <w:rFonts w:ascii="Univia Pro Light" w:hAnsi="Univia Pro Light" w:cstheme="minorHAnsi"/>
        </w:rPr>
        <w:t xml:space="preserve"> División administrativa básica menor regida por un ayuntamiento. Es la unidad básica de gobierno, depende de una entidad federativa o estado y se encuentra constituido por tres elementos: población, territorio y gobierno. Se refiere a autoridades tales como Ayuntamientos, Consejos Municipales o Administraciones Municipales designados por la Legislatura del Estado.</w:t>
      </w:r>
    </w:p>
    <w:p w14:paraId="26AB5286"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Objetivo específico</w:t>
      </w:r>
      <w:r w:rsidR="000B1C15" w:rsidRPr="00B857E3">
        <w:rPr>
          <w:rFonts w:ascii="Univia Pro Light" w:hAnsi="Univia Pro Light" w:cstheme="minorHAnsi"/>
        </w:rPr>
        <w:t>: Propósito que con respecto al general se diferencia por su nivel de detalle y complementariedad. La característica principal de éste es que se debe permitir cuantificar para poder expresarse en metas. En términos de Marco Lógico, corresponde a la palabra Propósito. Contribuye al logro de un objetivo de mayor nivel, denominado Fin.</w:t>
      </w:r>
    </w:p>
    <w:p w14:paraId="1589B381"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lastRenderedPageBreak/>
        <w:t>Objetivo estratégico</w:t>
      </w:r>
      <w:r w:rsidR="000B1C15" w:rsidRPr="00B857E3">
        <w:rPr>
          <w:rFonts w:ascii="Univia Pro Light" w:hAnsi="Univia Pro Light" w:cstheme="minorHAnsi"/>
          <w:b/>
        </w:rPr>
        <w:t>:</w:t>
      </w:r>
      <w:r w:rsidR="000B1C15" w:rsidRPr="00B857E3">
        <w:rPr>
          <w:rFonts w:ascii="Univia Pro Light" w:hAnsi="Univia Pro Light" w:cstheme="minorHAnsi"/>
        </w:rPr>
        <w:t xml:space="preserve"> En términos de Marco Lógico, es el Fin del programa o proyecto, vinculado básicamente a los objetivos del desarrollo social y económico, entre otros. Son los resultados a alcanzar en las dependencias y entidades, los impactos a lograr en la sociedad para dar solución a sus focos de atención y dar cumplimiento a su propósito institucional. Responde a la pregunta ¿Para qué? Deben ser congruentes con los objetivos y estrategias del Plan Estatal de Desarrollo Sustentable, las prioridades de gobierno y las políticas de Estado. Asimismo, con los programas que de estos se deriven. </w:t>
      </w:r>
    </w:p>
    <w:p w14:paraId="5EB80C27"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Órgano autónomo</w:t>
      </w:r>
      <w:r w:rsidR="000B1C15" w:rsidRPr="00B857E3">
        <w:rPr>
          <w:rFonts w:ascii="Univia Pro Light" w:hAnsi="Univia Pro Light" w:cstheme="minorHAnsi"/>
          <w:b/>
        </w:rPr>
        <w:t>:</w:t>
      </w:r>
      <w:r w:rsidR="000B1C15" w:rsidRPr="00B857E3">
        <w:rPr>
          <w:rFonts w:ascii="Univia Pro Light" w:hAnsi="Univia Pro Light" w:cstheme="minorHAnsi"/>
        </w:rPr>
        <w:t xml:space="preserve"> Ente público dotado de personalidad jurídica y patrimonio propio, creado por disposición Constitucional con el objeto de que su actuación sea con independencia, imparcialidad y objetividad. Para efectos </w:t>
      </w:r>
      <w:r w:rsidR="00B856FD" w:rsidRPr="00B857E3">
        <w:rPr>
          <w:rFonts w:ascii="Univia Pro Light" w:hAnsi="Univia Pro Light" w:cstheme="minorHAnsi"/>
        </w:rPr>
        <w:t>presupuestari</w:t>
      </w:r>
      <w:r w:rsidR="0030172D" w:rsidRPr="00B857E3">
        <w:rPr>
          <w:rFonts w:ascii="Univia Pro Light" w:hAnsi="Univia Pro Light" w:cstheme="minorHAnsi"/>
        </w:rPr>
        <w:t>o</w:t>
      </w:r>
      <w:r w:rsidR="00B856FD" w:rsidRPr="00B857E3">
        <w:rPr>
          <w:rFonts w:ascii="Univia Pro Light" w:hAnsi="Univia Pro Light" w:cstheme="minorHAnsi"/>
        </w:rPr>
        <w:t>s</w:t>
      </w:r>
      <w:r w:rsidR="000B1C15" w:rsidRPr="00B857E3">
        <w:rPr>
          <w:rFonts w:ascii="Univia Pro Light" w:hAnsi="Univia Pro Light" w:cstheme="minorHAnsi"/>
        </w:rPr>
        <w:t xml:space="preserve"> y contables como ejecutor del gasto, está obligado a cumplir con las leyes y normatividad vigentes en la materia. </w:t>
      </w:r>
    </w:p>
    <w:p w14:paraId="55B723C6"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Organismo público descentralizado</w:t>
      </w:r>
      <w:r w:rsidR="000B1C15" w:rsidRPr="00B857E3">
        <w:rPr>
          <w:rFonts w:ascii="Univia Pro Light" w:hAnsi="Univia Pro Light" w:cstheme="minorHAnsi"/>
          <w:b/>
        </w:rPr>
        <w:t>:</w:t>
      </w:r>
      <w:r w:rsidR="000B1C15" w:rsidRPr="00B857E3">
        <w:rPr>
          <w:rFonts w:ascii="Univia Pro Light" w:hAnsi="Univia Pro Light" w:cstheme="minorHAnsi"/>
        </w:rPr>
        <w:t xml:space="preserve"> Entidad creada por ley o decreto, con personalidad jurídica y patrimonio propio, cualquiera que sea la denominación que adopte, siempre que no sean sociedades o asociaciones y su objeto preponderante sea la prestación de un servicio público o social; la explotación</w:t>
      </w:r>
      <w:r w:rsidR="001A0004">
        <w:rPr>
          <w:rFonts w:ascii="Univia Pro Light" w:hAnsi="Univia Pro Light" w:cstheme="minorHAnsi"/>
        </w:rPr>
        <w:t xml:space="preserve"> de bienes o recursos propiedad</w:t>
      </w:r>
      <w:r w:rsidR="000B1C15" w:rsidRPr="00B857E3">
        <w:rPr>
          <w:rFonts w:ascii="Univia Pro Light" w:hAnsi="Univia Pro Light" w:cstheme="minorHAnsi"/>
        </w:rPr>
        <w:t xml:space="preserve"> del Estado; la investigación científica; la difusión de la cultura; la impartición de la educación; o, la obtención o aplicación de recursos para fines de asistencia o seguridad social. </w:t>
      </w:r>
    </w:p>
    <w:p w14:paraId="6DE43ECA"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Órgano desconcentrado</w:t>
      </w:r>
      <w:r w:rsidR="000B1C15" w:rsidRPr="00B857E3">
        <w:rPr>
          <w:rFonts w:ascii="Univia Pro Light" w:hAnsi="Univia Pro Light" w:cstheme="minorHAnsi"/>
        </w:rPr>
        <w:t xml:space="preserve">: Organismo creado por ley o decreto, al que se le otorgan facultades de decisión limitada, con cierta autonomía técnica y funcional, existiendo invariablemente un nexo de jerarquía con la dependencia a la cual está subordinado presupuestal y patrimonialmente. Carece de personalidad jurídica propia y está </w:t>
      </w:r>
      <w:r w:rsidR="000B1C15" w:rsidRPr="00B857E3">
        <w:rPr>
          <w:rFonts w:ascii="Univia Pro Light" w:hAnsi="Univia Pro Light" w:cstheme="minorHAnsi"/>
        </w:rPr>
        <w:lastRenderedPageBreak/>
        <w:t>sujeto a los sistemas de control y actuación que regulan a la dependencia de la cual depende.</w:t>
      </w:r>
    </w:p>
    <w:p w14:paraId="6849BFBF" w14:textId="77777777" w:rsidR="00D45DAE"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Participaciones</w:t>
      </w:r>
      <w:r w:rsidR="0082411F" w:rsidRPr="00B857E3">
        <w:rPr>
          <w:rFonts w:ascii="Univia Pro Light" w:hAnsi="Univia Pro Light" w:cstheme="minorHAnsi"/>
          <w:b/>
        </w:rPr>
        <w:t>:</w:t>
      </w:r>
      <w:r w:rsidR="0082411F" w:rsidRPr="00B857E3">
        <w:rPr>
          <w:rFonts w:ascii="Univia Pro Light" w:hAnsi="Univia Pro Light" w:cstheme="minorHAnsi"/>
        </w:rPr>
        <w:t xml:space="preserve"> </w:t>
      </w:r>
      <w:r w:rsidR="00D45DAE" w:rsidRPr="00B857E3">
        <w:rPr>
          <w:rFonts w:ascii="Univia Pro Light" w:hAnsi="Univia Pro Light" w:cstheme="minorHAnsi"/>
        </w:rPr>
        <w:t xml:space="preserve">Son los gastos destinados a cubrir las participaciones para las entidades federativas y/o los municipios. </w:t>
      </w:r>
    </w:p>
    <w:p w14:paraId="704DDFAB"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Partida presupuestaria</w:t>
      </w:r>
      <w:r w:rsidR="000B1C15" w:rsidRPr="00B857E3">
        <w:rPr>
          <w:rFonts w:ascii="Univia Pro Light" w:hAnsi="Univia Pro Light" w:cstheme="minorHAnsi"/>
          <w:b/>
        </w:rPr>
        <w:t>:</w:t>
      </w:r>
      <w:r w:rsidR="000B1C15" w:rsidRPr="00B857E3">
        <w:rPr>
          <w:rFonts w:ascii="Univia Pro Light" w:hAnsi="Univia Pro Light" w:cstheme="minorHAnsi"/>
        </w:rPr>
        <w:t xml:space="preserve"> Elemento presupuestario en que se subdividen los conceptos y que clasifica a las erogaciones de acuerdo con el objeto específico del gasto.</w:t>
      </w:r>
    </w:p>
    <w:p w14:paraId="768AA8CA" w14:textId="77777777" w:rsidR="000B1C15" w:rsidRDefault="000B1C15"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PED:</w:t>
      </w:r>
      <w:r w:rsidR="00EC2D68" w:rsidRPr="00B857E3">
        <w:rPr>
          <w:rFonts w:ascii="Univia Pro Light" w:hAnsi="Univia Pro Light" w:cstheme="minorHAnsi"/>
        </w:rPr>
        <w:t xml:space="preserve"> Plan Estatal de Desarrollo 2016</w:t>
      </w:r>
      <w:r w:rsidRPr="00B857E3">
        <w:rPr>
          <w:rFonts w:ascii="Univia Pro Light" w:hAnsi="Univia Pro Light" w:cstheme="minorHAnsi"/>
        </w:rPr>
        <w:t>-</w:t>
      </w:r>
      <w:r w:rsidR="00EC2D68" w:rsidRPr="00B857E3">
        <w:rPr>
          <w:rFonts w:ascii="Univia Pro Light" w:hAnsi="Univia Pro Light" w:cstheme="minorHAnsi"/>
        </w:rPr>
        <w:t>2022</w:t>
      </w:r>
      <w:r w:rsidRPr="00B857E3">
        <w:rPr>
          <w:rFonts w:ascii="Univia Pro Light" w:hAnsi="Univia Pro Light" w:cstheme="minorHAnsi"/>
        </w:rPr>
        <w:t xml:space="preserve"> del Estado de Oaxaca.</w:t>
      </w:r>
    </w:p>
    <w:p w14:paraId="407A4F62" w14:textId="77777777" w:rsidR="00D47C32" w:rsidRPr="00B857E3" w:rsidRDefault="00D47C32" w:rsidP="00FD71A9">
      <w:pPr>
        <w:spacing w:before="240" w:after="240" w:line="360" w:lineRule="auto"/>
        <w:jc w:val="both"/>
        <w:rPr>
          <w:rFonts w:ascii="Univia Pro Light" w:hAnsi="Univia Pro Light" w:cstheme="minorHAnsi"/>
        </w:rPr>
      </w:pPr>
      <w:r w:rsidRPr="00D47C32">
        <w:rPr>
          <w:rFonts w:ascii="Univia Pro Light" w:hAnsi="Univia Pro Light" w:cstheme="minorHAnsi"/>
          <w:b/>
        </w:rPr>
        <w:t>PES:</w:t>
      </w:r>
      <w:r>
        <w:rPr>
          <w:rFonts w:ascii="Univia Pro Light" w:hAnsi="Univia Pro Light" w:cstheme="minorHAnsi"/>
        </w:rPr>
        <w:t xml:space="preserve"> Planes Estratégicos Sectoriales. </w:t>
      </w:r>
    </w:p>
    <w:p w14:paraId="2F444223"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Personas beneficiadas</w:t>
      </w:r>
      <w:r w:rsidR="000B1C15" w:rsidRPr="00B857E3">
        <w:rPr>
          <w:rFonts w:ascii="Univia Pro Light" w:hAnsi="Univia Pro Light" w:cstheme="minorHAnsi"/>
          <w:b/>
        </w:rPr>
        <w:t>:</w:t>
      </w:r>
      <w:r w:rsidR="000B1C15" w:rsidRPr="00B857E3">
        <w:rPr>
          <w:rFonts w:ascii="Univia Pro Light" w:hAnsi="Univia Pro Light" w:cstheme="minorHAnsi"/>
        </w:rPr>
        <w:t xml:space="preserve"> Número de personas que reciben el beneficio de un programa, proyecto u acción de gobierno.</w:t>
      </w:r>
    </w:p>
    <w:p w14:paraId="68AA02E4" w14:textId="77777777" w:rsidR="00D45DAE"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Pensiones y jubilaciones</w:t>
      </w:r>
      <w:r w:rsidR="00D45DAE" w:rsidRPr="00B857E3">
        <w:rPr>
          <w:rFonts w:ascii="Univia Pro Light" w:hAnsi="Univia Pro Light" w:cstheme="minorHAnsi"/>
          <w:b/>
        </w:rPr>
        <w:t>:</w:t>
      </w:r>
      <w:r w:rsidR="00D45DAE" w:rsidRPr="00B857E3">
        <w:rPr>
          <w:rFonts w:ascii="Univia Pro Light" w:hAnsi="Univia Pro Light" w:cstheme="minorHAnsi"/>
        </w:rPr>
        <w:t xml:space="preserve"> Son los gastos destinados para el pago a pensionistas y jubilados o a sus familiares, que cubren los gobiernos Federal, Estatal y Municipal, o bien el Instituto de Seguridad Social correspondiente.</w:t>
      </w:r>
    </w:p>
    <w:p w14:paraId="5D3DDE49"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Política de gasto</w:t>
      </w:r>
      <w:r w:rsidR="000B1C15" w:rsidRPr="00B857E3">
        <w:rPr>
          <w:rFonts w:ascii="Univia Pro Light" w:hAnsi="Univia Pro Light" w:cstheme="minorHAnsi"/>
          <w:b/>
        </w:rPr>
        <w:t>:</w:t>
      </w:r>
      <w:r w:rsidR="000B1C15" w:rsidRPr="00B857E3">
        <w:rPr>
          <w:rFonts w:ascii="Univia Pro Light" w:hAnsi="Univia Pro Light" w:cstheme="minorHAnsi"/>
        </w:rPr>
        <w:t xml:space="preserve"> Directrices y lineamientos para determinar y regular la asignación, el uso y la aplicación de los recursos físicos, humanos y financieros de las Unidades Responsables. </w:t>
      </w:r>
    </w:p>
    <w:p w14:paraId="29858138"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Presupuesto aprobado</w:t>
      </w:r>
      <w:r w:rsidR="000B1C15" w:rsidRPr="00B857E3">
        <w:rPr>
          <w:rFonts w:ascii="Univia Pro Light" w:hAnsi="Univia Pro Light" w:cstheme="minorHAnsi"/>
          <w:b/>
        </w:rPr>
        <w:t xml:space="preserve">: </w:t>
      </w:r>
      <w:r w:rsidR="000B1C15" w:rsidRPr="00B857E3">
        <w:rPr>
          <w:rFonts w:ascii="Univia Pro Light" w:hAnsi="Univia Pro Light" w:cstheme="minorHAnsi"/>
        </w:rPr>
        <w:t>Asignación financiera original con la que se inicia el ejercicio presupuestal, misma que es comunicada por la Secretaría de Finanzas a las Unidades Responsables, con base en el Decreto de Presupuesto de Egresos.</w:t>
      </w:r>
    </w:p>
    <w:p w14:paraId="01BB0E00"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Presupuesto de egresos del gobierno del estado</w:t>
      </w:r>
      <w:r w:rsidR="000B1C15" w:rsidRPr="00B857E3">
        <w:rPr>
          <w:rFonts w:ascii="Univia Pro Light" w:hAnsi="Univia Pro Light" w:cstheme="minorHAnsi"/>
        </w:rPr>
        <w:t xml:space="preserve">: Documento jurídico aprobado por el Congreso del Estado a iniciativa del C. Gobernador, en el cual se consigna el gasto </w:t>
      </w:r>
      <w:r w:rsidR="000B1C15" w:rsidRPr="00B857E3">
        <w:rPr>
          <w:rFonts w:ascii="Univia Pro Light" w:hAnsi="Univia Pro Light" w:cstheme="minorHAnsi"/>
        </w:rPr>
        <w:lastRenderedPageBreak/>
        <w:t xml:space="preserve">público de acuerdo con su naturaleza y cuantía, que debe realizar el gobierno estatal en el desempeño de sus funciones en cada ejercicio fiscal. </w:t>
      </w:r>
    </w:p>
    <w:p w14:paraId="0014C283" w14:textId="77777777" w:rsidR="000B1C15" w:rsidRPr="00B857E3" w:rsidRDefault="000B1C15"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P</w:t>
      </w:r>
      <w:r w:rsidR="00210B4C" w:rsidRPr="00B857E3">
        <w:rPr>
          <w:rFonts w:ascii="Univia Pro Light" w:hAnsi="Univia Pro Light" w:cstheme="minorHAnsi"/>
          <w:b/>
        </w:rPr>
        <w:t>resupuesto</w:t>
      </w:r>
      <w:r w:rsidRPr="00B857E3">
        <w:rPr>
          <w:rFonts w:ascii="Univia Pro Light" w:hAnsi="Univia Pro Light" w:cstheme="minorHAnsi"/>
          <w:b/>
        </w:rPr>
        <w:t>:</w:t>
      </w:r>
      <w:r w:rsidRPr="00B857E3">
        <w:rPr>
          <w:rFonts w:ascii="Univia Pro Light" w:hAnsi="Univia Pro Light" w:cstheme="minorHAnsi"/>
        </w:rPr>
        <w:t xml:space="preserve"> Estimación financiera anticipada, generalmente anual, de los egresos e ingresos del gobierno, necesario para cumplir con los programas. Constituye el instrumento operativo básico para la ejecución de las decisiones de planeación. </w:t>
      </w:r>
    </w:p>
    <w:p w14:paraId="3776CB06"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Proceso presupuestario</w:t>
      </w:r>
      <w:r w:rsidR="000B1C15" w:rsidRPr="00B857E3">
        <w:rPr>
          <w:rFonts w:ascii="Univia Pro Light" w:hAnsi="Univia Pro Light" w:cstheme="minorHAnsi"/>
          <w:b/>
        </w:rPr>
        <w:t>:</w:t>
      </w:r>
      <w:r w:rsidR="000B1C15" w:rsidRPr="00B857E3">
        <w:rPr>
          <w:rFonts w:ascii="Univia Pro Light" w:hAnsi="Univia Pro Light" w:cstheme="minorHAnsi"/>
        </w:rPr>
        <w:t xml:space="preserve"> Es el </w:t>
      </w:r>
      <w:r w:rsidR="004B4BED" w:rsidRPr="00B857E3">
        <w:rPr>
          <w:rFonts w:ascii="Univia Pro Light" w:hAnsi="Univia Pro Light" w:cstheme="minorHAnsi"/>
        </w:rPr>
        <w:t xml:space="preserve">sistema </w:t>
      </w:r>
      <w:r w:rsidR="000B1C15" w:rsidRPr="00B857E3">
        <w:rPr>
          <w:rFonts w:ascii="Univia Pro Light" w:hAnsi="Univia Pro Light" w:cstheme="minorHAnsi"/>
        </w:rPr>
        <w:t>ordenado de</w:t>
      </w:r>
      <w:r w:rsidR="008202B2" w:rsidRPr="00B857E3">
        <w:rPr>
          <w:rFonts w:ascii="Univia Pro Light" w:hAnsi="Univia Pro Light" w:cstheme="minorHAnsi"/>
        </w:rPr>
        <w:t xml:space="preserve"> etapas,</w:t>
      </w:r>
      <w:r w:rsidR="000B1C15" w:rsidRPr="00B857E3">
        <w:rPr>
          <w:rFonts w:ascii="Univia Pro Light" w:hAnsi="Univia Pro Light" w:cstheme="minorHAnsi"/>
        </w:rPr>
        <w:t xml:space="preserve"> </w:t>
      </w:r>
      <w:r w:rsidR="004B4BED" w:rsidRPr="00B857E3">
        <w:rPr>
          <w:rFonts w:ascii="Univia Pro Light" w:hAnsi="Univia Pro Light" w:cstheme="minorHAnsi"/>
        </w:rPr>
        <w:t>reglas</w:t>
      </w:r>
      <w:r w:rsidR="000B1C15" w:rsidRPr="00B857E3">
        <w:rPr>
          <w:rFonts w:ascii="Univia Pro Light" w:hAnsi="Univia Pro Light" w:cstheme="minorHAnsi"/>
        </w:rPr>
        <w:t xml:space="preserve"> y</w:t>
      </w:r>
      <w:r w:rsidR="004B4BED" w:rsidRPr="00B857E3">
        <w:rPr>
          <w:rFonts w:ascii="Univia Pro Light" w:hAnsi="Univia Pro Light" w:cstheme="minorHAnsi"/>
        </w:rPr>
        <w:t xml:space="preserve"> procedimientos para la integración del Presupuesto de Egresos del Estado de Oaxaca, que rigen la toma de decisiones</w:t>
      </w:r>
      <w:r w:rsidR="008202B2" w:rsidRPr="00B857E3">
        <w:rPr>
          <w:rFonts w:ascii="Univia Pro Light" w:hAnsi="Univia Pro Light" w:cstheme="minorHAnsi"/>
        </w:rPr>
        <w:t xml:space="preserve"> en materia presupuestaria, y se divide en siete etapas: planeación, programación, presupuestación, ejecución, seguimiento, evaluación y rendición de cuentas.</w:t>
      </w:r>
    </w:p>
    <w:p w14:paraId="63576ED4" w14:textId="77777777" w:rsidR="00AA0B4E"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Producto final</w:t>
      </w:r>
      <w:r w:rsidR="00AA0B4E" w:rsidRPr="00B857E3">
        <w:rPr>
          <w:rFonts w:ascii="Univia Pro Light" w:hAnsi="Univia Pro Light" w:cstheme="minorHAnsi"/>
          <w:b/>
        </w:rPr>
        <w:t xml:space="preserve">: </w:t>
      </w:r>
      <w:r w:rsidR="00AA0B4E" w:rsidRPr="00B857E3">
        <w:rPr>
          <w:rFonts w:ascii="Univia Pro Light" w:hAnsi="Univia Pro Light" w:cstheme="minorHAnsi"/>
        </w:rPr>
        <w:t>Principal bien o servicio que las instituciones públicas proporcionan a la población, estará encaminado a la solución de una problemática, y vinculado al mandato misional de las mismas. Responde a una demanda de los usuarios, la cual es continua y sistemática.</w:t>
      </w:r>
    </w:p>
    <w:p w14:paraId="2C439921" w14:textId="77777777" w:rsidR="00AA0B4E"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Producto intermedio</w:t>
      </w:r>
      <w:r w:rsidR="00AA0B4E" w:rsidRPr="00B857E3">
        <w:rPr>
          <w:rFonts w:ascii="Univia Pro Light" w:hAnsi="Univia Pro Light" w:cstheme="minorHAnsi"/>
          <w:b/>
        </w:rPr>
        <w:t xml:space="preserve">: </w:t>
      </w:r>
      <w:r w:rsidR="00AA0B4E" w:rsidRPr="00B857E3">
        <w:rPr>
          <w:rFonts w:ascii="Univia Pro Light" w:hAnsi="Univia Pro Light" w:cstheme="minorHAnsi"/>
        </w:rPr>
        <w:t>Son aquellos productos que resultan de los insumos y procesos que coadyuvan a la realización de los productos finales.</w:t>
      </w:r>
    </w:p>
    <w:p w14:paraId="38563FDC"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 xml:space="preserve">Programa operativo anual </w:t>
      </w:r>
      <w:r w:rsidR="000B1C15" w:rsidRPr="00B857E3">
        <w:rPr>
          <w:rFonts w:ascii="Univia Pro Light" w:hAnsi="Univia Pro Light" w:cstheme="minorHAnsi"/>
          <w:b/>
        </w:rPr>
        <w:t>(POA):</w:t>
      </w:r>
      <w:r w:rsidR="000B1C15" w:rsidRPr="00B857E3">
        <w:rPr>
          <w:rFonts w:ascii="Univia Pro Light" w:hAnsi="Univia Pro Light" w:cstheme="minorHAnsi"/>
        </w:rPr>
        <w:t xml:space="preserve"> Instrumento que alinea la planeación estatal en objetivos y metas concretas a desarrollar en el corto plazo, definiendo responsables, temporalidad y especialidad de acciones, para lo cual se asignan recursos en función de las disponibilidades y necesidades. </w:t>
      </w:r>
    </w:p>
    <w:p w14:paraId="5FDCAF97"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Programa:</w:t>
      </w:r>
      <w:r w:rsidR="000B1C15" w:rsidRPr="00B857E3">
        <w:rPr>
          <w:rFonts w:ascii="Univia Pro Light" w:hAnsi="Univia Pro Light" w:cstheme="minorHAnsi"/>
        </w:rPr>
        <w:t xml:space="preserve"> Conjunto organizado de proyectos y actividades agrupadas en subprogramas, lógicamente ordenados para alcanzar uno o más objetivos. El programa implica un costo determinado y pueden realizarlo una o más Unidades Responsables.</w:t>
      </w:r>
    </w:p>
    <w:p w14:paraId="30491770"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lastRenderedPageBreak/>
        <w:t>Región:</w:t>
      </w:r>
      <w:r w:rsidR="000B1C15" w:rsidRPr="00B857E3">
        <w:rPr>
          <w:rFonts w:ascii="Univia Pro Light" w:hAnsi="Univia Pro Light" w:cstheme="minorHAnsi"/>
        </w:rPr>
        <w:t xml:space="preserve"> Porción del territorio estatal que integran varios municipios y que se identifican por semejanzas geográficas, socioeconómicas o político-administrativas. </w:t>
      </w:r>
    </w:p>
    <w:p w14:paraId="7F14E685"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Sectorización</w:t>
      </w:r>
      <w:r w:rsidR="000B1C15" w:rsidRPr="00B857E3">
        <w:rPr>
          <w:rFonts w:ascii="Univia Pro Light" w:hAnsi="Univia Pro Light" w:cstheme="minorHAnsi"/>
          <w:b/>
        </w:rPr>
        <w:t>:</w:t>
      </w:r>
      <w:r w:rsidR="000B1C15" w:rsidRPr="00B857E3">
        <w:rPr>
          <w:rFonts w:ascii="Univia Pro Light" w:hAnsi="Univia Pro Light" w:cstheme="minorHAnsi"/>
        </w:rPr>
        <w:t xml:space="preserve"> Delimitación de funciones y competencia en grupos homogéneos, para precisar responsabilidades, evitar duplicidad de funciones y permitir que las decisiones y acciones gubernamentales fluyan de manera rápida y eficiente. </w:t>
      </w:r>
    </w:p>
    <w:p w14:paraId="5FDC7D6B"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Servicios personales</w:t>
      </w:r>
      <w:r w:rsidR="000B1C15" w:rsidRPr="00B857E3">
        <w:rPr>
          <w:rFonts w:ascii="Univia Pro Light" w:hAnsi="Univia Pro Light" w:cstheme="minorHAnsi"/>
        </w:rPr>
        <w:t xml:space="preserve">: Capítulo del clasificador por objeto del gasto que agrupa las remuneraciones al personal al servicio del Estado, así como las cuotas y aportaciones a favor de las instituciones de seguridad social, derivadas de los servicios que esas instituciones prestan al personal en los términos de las disposiciones legales en vigor. Incluye los pagos por otras prestaciones sociales. </w:t>
      </w:r>
    </w:p>
    <w:p w14:paraId="28C44A83"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Subsidios</w:t>
      </w:r>
      <w:r w:rsidR="000B1C15" w:rsidRPr="00B857E3">
        <w:rPr>
          <w:rFonts w:ascii="Univia Pro Light" w:hAnsi="Univia Pro Light" w:cstheme="minorHAnsi"/>
          <w:b/>
        </w:rPr>
        <w:t>:</w:t>
      </w:r>
      <w:r w:rsidR="000B1C15" w:rsidRPr="00B857E3">
        <w:rPr>
          <w:rFonts w:ascii="Univia Pro Light" w:hAnsi="Univia Pro Light" w:cstheme="minorHAnsi"/>
        </w:rPr>
        <w:t xml:space="preserve"> Las asignaciones de recursos estatales previstas en el Presupuesto de Egresos que, a través de las dependencias y entidades, se otorgan a los diferentes sectores de la sociedad y municipios para fomentar el desarrollo de actividades sociales o económicas prioritarias de interés general.</w:t>
      </w:r>
    </w:p>
    <w:p w14:paraId="0D6B58DD"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Techo financiero</w:t>
      </w:r>
      <w:r w:rsidR="000B1C15" w:rsidRPr="00B857E3">
        <w:rPr>
          <w:rFonts w:ascii="Univia Pro Light" w:hAnsi="Univia Pro Light" w:cstheme="minorHAnsi"/>
          <w:b/>
        </w:rPr>
        <w:t>:</w:t>
      </w:r>
      <w:r w:rsidR="000B1C15" w:rsidRPr="00B857E3">
        <w:rPr>
          <w:rFonts w:ascii="Univia Pro Light" w:hAnsi="Univia Pro Light" w:cstheme="minorHAnsi"/>
        </w:rPr>
        <w:t xml:space="preserve"> Monto máximo a presupuestar por las Unidades Responsables para un ejercicio fiscal o acción determinados.</w:t>
      </w:r>
    </w:p>
    <w:p w14:paraId="6A3CBE85"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Transferencia</w:t>
      </w:r>
      <w:r w:rsidR="000B1C15" w:rsidRPr="00B857E3">
        <w:rPr>
          <w:rFonts w:ascii="Univia Pro Light" w:hAnsi="Univia Pro Light" w:cstheme="minorHAnsi"/>
          <w:b/>
        </w:rPr>
        <w:t>:</w:t>
      </w:r>
      <w:r w:rsidR="000B1C15" w:rsidRPr="00B857E3">
        <w:rPr>
          <w:rFonts w:ascii="Univia Pro Light" w:hAnsi="Univia Pro Light" w:cstheme="minorHAnsi"/>
        </w:rPr>
        <w:t xml:space="preserve"> Suma de recursos trasladados a </w:t>
      </w:r>
      <w:r w:rsidR="005C7776" w:rsidRPr="00B857E3">
        <w:rPr>
          <w:rFonts w:ascii="Univia Pro Light" w:hAnsi="Univia Pro Light" w:cstheme="minorHAnsi"/>
        </w:rPr>
        <w:t xml:space="preserve">los Poderes, Órganos Autónomos, Entidades y </w:t>
      </w:r>
      <w:r w:rsidR="000B1C15" w:rsidRPr="00B857E3">
        <w:rPr>
          <w:rFonts w:ascii="Univia Pro Light" w:hAnsi="Univia Pro Light" w:cstheme="minorHAnsi"/>
        </w:rPr>
        <w:t xml:space="preserve">municipios para sufragar sus gastos de operación y de capital. </w:t>
      </w:r>
    </w:p>
    <w:p w14:paraId="3765E2E9"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Unidad de medida</w:t>
      </w:r>
      <w:r w:rsidR="000B1C15" w:rsidRPr="00B857E3">
        <w:rPr>
          <w:rFonts w:ascii="Univia Pro Light" w:hAnsi="Univia Pro Light" w:cstheme="minorHAnsi"/>
          <w:b/>
        </w:rPr>
        <w:t>:</w:t>
      </w:r>
      <w:r w:rsidR="000B1C15" w:rsidRPr="00B857E3">
        <w:rPr>
          <w:rFonts w:ascii="Univia Pro Light" w:hAnsi="Univia Pro Light" w:cstheme="minorHAnsi"/>
        </w:rPr>
        <w:t xml:space="preserve"> Expresión con la cual es susceptible de medir el producto o resultado de cada categoría programática. Su determinación debe proporcionar elementos de juicio al responsable, a fin de que pueda ejercer un mejor análisis y seguimiento de las metas. </w:t>
      </w:r>
    </w:p>
    <w:p w14:paraId="5ABEE261" w14:textId="3023A263" w:rsidR="000B1C15"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lastRenderedPageBreak/>
        <w:t>Unidad ejecutora</w:t>
      </w:r>
      <w:r w:rsidR="000B1C15" w:rsidRPr="00B857E3">
        <w:rPr>
          <w:rFonts w:ascii="Univia Pro Light" w:hAnsi="Univia Pro Light" w:cstheme="minorHAnsi"/>
          <w:b/>
        </w:rPr>
        <w:t xml:space="preserve">: </w:t>
      </w:r>
      <w:r w:rsidR="000B1C15" w:rsidRPr="00B857E3">
        <w:rPr>
          <w:rFonts w:ascii="Univia Pro Light" w:hAnsi="Univia Pro Light" w:cstheme="minorHAnsi"/>
        </w:rPr>
        <w:t xml:space="preserve">Área administrativa </w:t>
      </w:r>
      <w:r w:rsidR="00DD1163" w:rsidRPr="00B857E3">
        <w:rPr>
          <w:rFonts w:ascii="Univia Pro Light" w:hAnsi="Univia Pro Light" w:cstheme="minorHAnsi"/>
        </w:rPr>
        <w:t xml:space="preserve">adscrita y dependiente de una unidad responsable, que lleva a cabo las actividades y actos previstos en los programas y subprogramas aprobados, que sirven de base para la determinación del Presupuesto de Egresos que ejercerán en cada ejercicio fiscal. </w:t>
      </w:r>
    </w:p>
    <w:p w14:paraId="67FF85FE" w14:textId="77777777"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 xml:space="preserve">Unidad responsable: </w:t>
      </w:r>
      <w:r w:rsidR="000B1C15" w:rsidRPr="00B857E3">
        <w:rPr>
          <w:rFonts w:ascii="Univia Pro Light" w:hAnsi="Univia Pro Light" w:cstheme="minorHAnsi"/>
        </w:rPr>
        <w:t>Los Poderes Legislativo y Judicial, los Órganos Autónomos, las dependencias</w:t>
      </w:r>
      <w:r w:rsidR="00B43B90" w:rsidRPr="00B857E3">
        <w:rPr>
          <w:rFonts w:ascii="Univia Pro Light" w:hAnsi="Univia Pro Light" w:cstheme="minorHAnsi"/>
        </w:rPr>
        <w:t>,</w:t>
      </w:r>
      <w:r w:rsidR="000B1C15" w:rsidRPr="00B857E3">
        <w:rPr>
          <w:rFonts w:ascii="Univia Pro Light" w:hAnsi="Univia Pro Light" w:cstheme="minorHAnsi"/>
        </w:rPr>
        <w:t xml:space="preserve"> entidades</w:t>
      </w:r>
      <w:r w:rsidR="00B43B90" w:rsidRPr="00B857E3">
        <w:rPr>
          <w:rFonts w:ascii="Univia Pro Light" w:hAnsi="Univia Pro Light" w:cstheme="minorHAnsi"/>
        </w:rPr>
        <w:t xml:space="preserve"> y fideicomisos</w:t>
      </w:r>
      <w:r w:rsidR="000B1C15" w:rsidRPr="00B857E3">
        <w:rPr>
          <w:rFonts w:ascii="Univia Pro Light" w:hAnsi="Univia Pro Light" w:cstheme="minorHAnsi"/>
        </w:rPr>
        <w:t xml:space="preserve"> del Poder Ejecutivo, obligadas a la rendición de cuentas sobre los recursos humanos, materiales y financieros que administran para contribuir al cumplimiento de los programas</w:t>
      </w:r>
      <w:r w:rsidR="00B43B90" w:rsidRPr="00B857E3">
        <w:rPr>
          <w:rFonts w:ascii="Univia Pro Light" w:hAnsi="Univia Pro Light" w:cstheme="minorHAnsi"/>
        </w:rPr>
        <w:t xml:space="preserve"> y objetivos</w:t>
      </w:r>
      <w:r w:rsidR="000B1C15" w:rsidRPr="00B857E3">
        <w:rPr>
          <w:rFonts w:ascii="Univia Pro Light" w:hAnsi="Univia Pro Light" w:cstheme="minorHAnsi"/>
        </w:rPr>
        <w:t xml:space="preserve"> comprendidos en el Plan Estatal de Desarrollo. </w:t>
      </w:r>
      <w:bookmarkStart w:id="205" w:name="_Toc304071341"/>
      <w:bookmarkEnd w:id="48"/>
      <w:bookmarkEnd w:id="86"/>
      <w:bookmarkEnd w:id="205"/>
    </w:p>
    <w:p w14:paraId="50C44A8C" w14:textId="77777777" w:rsidR="00E427CF" w:rsidRPr="00B857E3" w:rsidRDefault="00E427CF" w:rsidP="009A1B16">
      <w:pPr>
        <w:spacing w:before="240" w:after="240" w:line="360" w:lineRule="auto"/>
        <w:jc w:val="both"/>
        <w:rPr>
          <w:rFonts w:ascii="Univia Pro Light" w:hAnsi="Univia Pro Light" w:cstheme="minorHAnsi"/>
        </w:rPr>
      </w:pPr>
    </w:p>
    <w:p w14:paraId="156CBE92" w14:textId="77777777" w:rsidR="00E427CF" w:rsidRPr="00B857E3" w:rsidRDefault="00E427CF" w:rsidP="009A1B16">
      <w:pPr>
        <w:spacing w:before="240" w:after="240" w:line="360" w:lineRule="auto"/>
        <w:jc w:val="both"/>
        <w:rPr>
          <w:rFonts w:ascii="Univia Pro Light" w:hAnsi="Univia Pro Light" w:cstheme="minorHAnsi"/>
        </w:rPr>
      </w:pPr>
    </w:p>
    <w:p w14:paraId="07D79520" w14:textId="77777777" w:rsidR="00FD71A9" w:rsidRDefault="00FD71A9" w:rsidP="009A1B16">
      <w:pPr>
        <w:spacing w:before="240" w:after="240" w:line="360" w:lineRule="auto"/>
        <w:jc w:val="both"/>
        <w:rPr>
          <w:rFonts w:ascii="Univia Pro Light" w:hAnsi="Univia Pro Light" w:cstheme="minorHAnsi"/>
        </w:rPr>
      </w:pPr>
    </w:p>
    <w:p w14:paraId="748094EF" w14:textId="77777777" w:rsidR="00E85C89" w:rsidRDefault="00E85C89" w:rsidP="009A1B16">
      <w:pPr>
        <w:spacing w:before="240" w:after="240" w:line="360" w:lineRule="auto"/>
        <w:jc w:val="both"/>
        <w:rPr>
          <w:rFonts w:ascii="Univia Pro Light" w:hAnsi="Univia Pro Light" w:cstheme="minorHAnsi"/>
        </w:rPr>
      </w:pPr>
    </w:p>
    <w:p w14:paraId="03DE8A64" w14:textId="77777777" w:rsidR="00F75A7B" w:rsidRDefault="00F75A7B" w:rsidP="009A1B16">
      <w:pPr>
        <w:spacing w:before="240" w:after="240" w:line="360" w:lineRule="auto"/>
        <w:jc w:val="both"/>
        <w:rPr>
          <w:rFonts w:ascii="Univia Pro Light" w:hAnsi="Univia Pro Light" w:cstheme="minorHAnsi"/>
        </w:rPr>
      </w:pPr>
    </w:p>
    <w:p w14:paraId="0B6FD1A8" w14:textId="77777777" w:rsidR="007C2A42" w:rsidRDefault="007C2A42" w:rsidP="009A1B16">
      <w:pPr>
        <w:spacing w:before="240" w:after="240" w:line="360" w:lineRule="auto"/>
        <w:jc w:val="both"/>
        <w:rPr>
          <w:rFonts w:ascii="Univia Pro Light" w:hAnsi="Univia Pro Light" w:cstheme="minorHAnsi"/>
        </w:rPr>
      </w:pPr>
    </w:p>
    <w:p w14:paraId="5BCADDC4" w14:textId="77777777" w:rsidR="007C2A42" w:rsidRDefault="007C2A42" w:rsidP="009A1B16">
      <w:pPr>
        <w:spacing w:before="240" w:after="240" w:line="360" w:lineRule="auto"/>
        <w:jc w:val="both"/>
        <w:rPr>
          <w:rFonts w:ascii="Univia Pro Light" w:hAnsi="Univia Pro Light" w:cstheme="minorHAnsi"/>
        </w:rPr>
      </w:pPr>
    </w:p>
    <w:p w14:paraId="10AA89D7" w14:textId="77777777" w:rsidR="007C2A42" w:rsidRDefault="007C2A42" w:rsidP="009A1B16">
      <w:pPr>
        <w:spacing w:before="240" w:after="240" w:line="360" w:lineRule="auto"/>
        <w:jc w:val="both"/>
        <w:rPr>
          <w:rFonts w:ascii="Univia Pro Light" w:hAnsi="Univia Pro Light" w:cstheme="minorHAnsi"/>
        </w:rPr>
      </w:pPr>
    </w:p>
    <w:p w14:paraId="7976A437" w14:textId="77777777" w:rsidR="007C2A42" w:rsidRDefault="007C2A42" w:rsidP="009A1B16">
      <w:pPr>
        <w:spacing w:before="240" w:after="240" w:line="360" w:lineRule="auto"/>
        <w:jc w:val="both"/>
        <w:rPr>
          <w:rFonts w:ascii="Univia Pro Light" w:hAnsi="Univia Pro Light" w:cstheme="minorHAnsi"/>
        </w:rPr>
      </w:pPr>
    </w:p>
    <w:p w14:paraId="5786CB23" w14:textId="77777777" w:rsidR="007C2A42" w:rsidRDefault="007C2A42" w:rsidP="009A1B16">
      <w:pPr>
        <w:spacing w:before="240" w:after="240" w:line="360" w:lineRule="auto"/>
        <w:jc w:val="both"/>
        <w:rPr>
          <w:rFonts w:ascii="Univia Pro Light" w:hAnsi="Univia Pro Light" w:cstheme="minorHAnsi"/>
        </w:rPr>
      </w:pPr>
    </w:p>
    <w:p w14:paraId="692BF2FA" w14:textId="77777777" w:rsidR="007C2A42" w:rsidRDefault="007C2A42" w:rsidP="009A1B16">
      <w:pPr>
        <w:spacing w:before="240" w:after="240" w:line="360" w:lineRule="auto"/>
        <w:jc w:val="both"/>
        <w:rPr>
          <w:rFonts w:ascii="Univia Pro Light" w:hAnsi="Univia Pro Light" w:cstheme="minorHAnsi"/>
        </w:rPr>
      </w:pPr>
    </w:p>
    <w:bookmarkStart w:id="206" w:name="_Toc519698076" w:displacedByCustomXml="next"/>
    <w:sdt>
      <w:sdtPr>
        <w:rPr>
          <w:rFonts w:ascii="Univia Pro Light" w:eastAsia="MS PGothic" w:hAnsi="Univia Pro Light" w:cstheme="minorHAnsi"/>
          <w:b w:val="0"/>
          <w:bCs w:val="0"/>
          <w:sz w:val="24"/>
          <w:szCs w:val="24"/>
          <w:lang w:val="es-ES_tradnl" w:eastAsia="es-ES"/>
        </w:rPr>
        <w:id w:val="-1318799352"/>
        <w:docPartObj>
          <w:docPartGallery w:val="Bibliographies"/>
          <w:docPartUnique/>
        </w:docPartObj>
      </w:sdtPr>
      <w:sdtEndPr>
        <w:rPr>
          <w:lang w:val="es-MX" w:eastAsia="es-MX"/>
        </w:rPr>
      </w:sdtEndPr>
      <w:sdtContent>
        <w:p w14:paraId="238D54AF" w14:textId="77777777" w:rsidR="00AA242C" w:rsidRPr="00586626" w:rsidRDefault="00B857E3" w:rsidP="00E427CF">
          <w:pPr>
            <w:pStyle w:val="Ttulo1"/>
            <w:numPr>
              <w:ilvl w:val="0"/>
              <w:numId w:val="0"/>
            </w:numPr>
            <w:spacing w:before="240" w:after="240"/>
            <w:jc w:val="left"/>
            <w:rPr>
              <w:rFonts w:ascii="Univia Pro Light" w:hAnsi="Univia Pro Light" w:cstheme="minorHAnsi"/>
              <w:sz w:val="32"/>
            </w:rPr>
          </w:pPr>
          <w:r w:rsidRPr="00586626">
            <w:rPr>
              <w:rFonts w:ascii="Univia Pro Light" w:hAnsi="Univia Pro Light" w:cstheme="minorHAnsi"/>
              <w:sz w:val="32"/>
            </w:rPr>
            <w:t>REFERENCIAS</w:t>
          </w:r>
          <w:bookmarkEnd w:id="206"/>
        </w:p>
        <w:sdt>
          <w:sdtPr>
            <w:rPr>
              <w:rFonts w:ascii="Univia Pro Light" w:hAnsi="Univia Pro Light" w:cstheme="minorHAnsi"/>
            </w:rPr>
            <w:id w:val="111145805"/>
            <w:bibliography/>
          </w:sdtPr>
          <w:sdtContent>
            <w:p w14:paraId="7FF67338" w14:textId="77777777" w:rsidR="0021759D" w:rsidRPr="00B857E3" w:rsidRDefault="00F53FE9" w:rsidP="002E3F97">
              <w:pPr>
                <w:pStyle w:val="Bibliografa"/>
                <w:spacing w:before="240" w:after="240" w:line="360" w:lineRule="auto"/>
                <w:jc w:val="both"/>
                <w:rPr>
                  <w:rFonts w:ascii="Univia Pro Light" w:hAnsi="Univia Pro Light" w:cstheme="minorHAnsi"/>
                  <w:noProof/>
                  <w:lang w:val="es-ES"/>
                </w:rPr>
              </w:pPr>
              <w:r w:rsidRPr="00B857E3">
                <w:rPr>
                  <w:rFonts w:ascii="Univia Pro Light" w:hAnsi="Univia Pro Light" w:cstheme="minorHAnsi"/>
                </w:rPr>
                <w:fldChar w:fldCharType="begin"/>
              </w:r>
              <w:r w:rsidR="00AA242C" w:rsidRPr="00924123">
                <w:rPr>
                  <w:rFonts w:ascii="Univia Pro Light" w:hAnsi="Univia Pro Light" w:cstheme="minorHAnsi"/>
                </w:rPr>
                <w:instrText>BIBLIOGRAPHY</w:instrText>
              </w:r>
              <w:r w:rsidRPr="00B857E3">
                <w:rPr>
                  <w:rFonts w:ascii="Univia Pro Light" w:hAnsi="Univia Pro Light" w:cstheme="minorHAnsi"/>
                </w:rPr>
                <w:fldChar w:fldCharType="separate"/>
              </w:r>
              <w:r w:rsidR="00FB6DEA" w:rsidRPr="00B857E3">
                <w:rPr>
                  <w:rFonts w:ascii="Univia Pro Light" w:hAnsi="Univia Pro Light" w:cstheme="minorHAnsi"/>
                  <w:noProof/>
                  <w:lang w:val="es-ES"/>
                </w:rPr>
                <w:t>Aldunate, E.,</w:t>
              </w:r>
              <w:r w:rsidR="0021759D" w:rsidRPr="00B857E3">
                <w:rPr>
                  <w:rFonts w:ascii="Univia Pro Light" w:hAnsi="Univia Pro Light" w:cstheme="minorHAnsi"/>
                  <w:noProof/>
                  <w:lang w:val="es-ES"/>
                </w:rPr>
                <w:t xml:space="preserve"> </w:t>
              </w:r>
              <w:r w:rsidR="0092087E" w:rsidRPr="00B857E3">
                <w:rPr>
                  <w:rFonts w:ascii="Univia Pro Light" w:hAnsi="Univia Pro Light" w:cstheme="minorHAnsi"/>
                  <w:noProof/>
                  <w:lang w:val="es-ES"/>
                </w:rPr>
                <w:t>y</w:t>
              </w:r>
              <w:r w:rsidR="00FB6DEA" w:rsidRPr="00B857E3">
                <w:rPr>
                  <w:rFonts w:ascii="Univia Pro Light" w:hAnsi="Univia Pro Light" w:cstheme="minorHAnsi"/>
                  <w:noProof/>
                  <w:lang w:val="es-ES"/>
                </w:rPr>
                <w:t xml:space="preserve"> Córdob</w:t>
              </w:r>
              <w:r w:rsidR="0021759D" w:rsidRPr="00B857E3">
                <w:rPr>
                  <w:rFonts w:ascii="Univia Pro Light" w:hAnsi="Univia Pro Light" w:cstheme="minorHAnsi"/>
                  <w:noProof/>
                  <w:lang w:val="es-ES"/>
                </w:rPr>
                <w:t xml:space="preserve">a, J. (2011). </w:t>
              </w:r>
              <w:r w:rsidR="0021759D" w:rsidRPr="00B857E3">
                <w:rPr>
                  <w:rFonts w:ascii="Univia Pro Light" w:hAnsi="Univia Pro Light" w:cstheme="minorHAnsi"/>
                  <w:i/>
                  <w:iCs/>
                  <w:noProof/>
                  <w:lang w:val="es-ES"/>
                </w:rPr>
                <w:t>CEPAL-Serie Manuales N°68. Formulación de programas con la metodología de marco lógico.</w:t>
              </w:r>
              <w:r w:rsidR="0021759D" w:rsidRPr="00B857E3">
                <w:rPr>
                  <w:rFonts w:ascii="Univia Pro Light" w:hAnsi="Univia Pro Light" w:cstheme="minorHAnsi"/>
                  <w:noProof/>
                  <w:lang w:val="es-ES"/>
                </w:rPr>
                <w:t xml:space="preserve"> Santiago de Chile: Naciones Unidas ILPES-CEPAL.</w:t>
              </w:r>
            </w:p>
            <w:p w14:paraId="2CAF2DA5" w14:textId="77777777" w:rsidR="0021759D" w:rsidRPr="00B857E3" w:rsidRDefault="0021759D" w:rsidP="001364B7">
              <w:pPr>
                <w:pStyle w:val="Bibliografa"/>
                <w:spacing w:before="240" w:after="240" w:line="360" w:lineRule="auto"/>
                <w:jc w:val="both"/>
                <w:rPr>
                  <w:rFonts w:ascii="Univia Pro Light" w:hAnsi="Univia Pro Light" w:cstheme="minorHAnsi"/>
                  <w:noProof/>
                  <w:lang w:val="es-ES"/>
                </w:rPr>
              </w:pPr>
              <w:r w:rsidRPr="00B857E3">
                <w:rPr>
                  <w:rFonts w:ascii="Univia Pro Light" w:hAnsi="Univia Pro Light" w:cstheme="minorHAnsi"/>
                  <w:noProof/>
                  <w:lang w:val="es-ES"/>
                </w:rPr>
                <w:t>Cámara de Diputados del Congreso de la Unión. (18 de julio de 2016). Ley General de Contabilidad Gubernamental.</w:t>
              </w:r>
            </w:p>
            <w:p w14:paraId="5776E7FC" w14:textId="77777777" w:rsidR="0021759D" w:rsidRPr="00B857E3" w:rsidRDefault="0021759D" w:rsidP="00A91B16">
              <w:pPr>
                <w:pStyle w:val="Bibliografa"/>
                <w:spacing w:before="240" w:after="240" w:line="360" w:lineRule="auto"/>
                <w:jc w:val="both"/>
                <w:rPr>
                  <w:rFonts w:ascii="Univia Pro Light" w:hAnsi="Univia Pro Light" w:cstheme="minorHAnsi"/>
                  <w:noProof/>
                  <w:lang w:val="es-ES"/>
                </w:rPr>
              </w:pPr>
              <w:r w:rsidRPr="00B857E3">
                <w:rPr>
                  <w:rFonts w:ascii="Univia Pro Light" w:hAnsi="Univia Pro Light" w:cstheme="minorHAnsi"/>
                  <w:noProof/>
                  <w:lang w:val="es-ES"/>
                </w:rPr>
                <w:t>Congreso del Estado. (9 de enero de 2016). Ley Estatal de Planeación.</w:t>
              </w:r>
            </w:p>
            <w:p w14:paraId="07AE8E9C" w14:textId="77777777" w:rsidR="0021759D" w:rsidRPr="00B857E3" w:rsidRDefault="0021759D" w:rsidP="00A91B16">
              <w:pPr>
                <w:pStyle w:val="Bibliografa"/>
                <w:spacing w:before="240" w:after="240" w:line="360" w:lineRule="auto"/>
                <w:jc w:val="both"/>
                <w:rPr>
                  <w:rFonts w:ascii="Univia Pro Light" w:hAnsi="Univia Pro Light" w:cstheme="minorHAnsi"/>
                  <w:noProof/>
                  <w:lang w:val="es-ES"/>
                </w:rPr>
              </w:pPr>
              <w:r w:rsidRPr="00B857E3">
                <w:rPr>
                  <w:rFonts w:ascii="Univia Pro Light" w:hAnsi="Univia Pro Light" w:cstheme="minorHAnsi"/>
                  <w:noProof/>
                  <w:lang w:val="es-ES"/>
                </w:rPr>
                <w:t xml:space="preserve">Consejo Nacional de Armonización Contable, D.O.F. (7 de julio de 2011). </w:t>
              </w:r>
              <w:r w:rsidRPr="00B857E3">
                <w:rPr>
                  <w:rFonts w:ascii="Univia Pro Light" w:hAnsi="Univia Pro Light" w:cstheme="minorHAnsi"/>
                  <w:i/>
                  <w:iCs/>
                  <w:noProof/>
                  <w:lang w:val="es-ES"/>
                </w:rPr>
                <w:t>Acuerdo por el que se emite la Clasificación Administrativa.</w:t>
              </w:r>
              <w:r w:rsidRPr="00B857E3">
                <w:rPr>
                  <w:rFonts w:ascii="Univia Pro Light" w:hAnsi="Univia Pro Light" w:cstheme="minorHAnsi"/>
                  <w:noProof/>
                  <w:lang w:val="es-ES"/>
                </w:rPr>
                <w:t xml:space="preserve"> Obtenido de http://www.conac.gob.mx/work/models/CONAC/normatividad/NOR_01_02_002.pdf</w:t>
              </w:r>
            </w:p>
            <w:p w14:paraId="4EA1A4E7" w14:textId="77777777" w:rsidR="0021759D" w:rsidRPr="00B857E3" w:rsidRDefault="0021759D" w:rsidP="00A91B16">
              <w:pPr>
                <w:pStyle w:val="Bibliografa"/>
                <w:spacing w:before="240" w:after="240" w:line="360" w:lineRule="auto"/>
                <w:jc w:val="both"/>
                <w:rPr>
                  <w:rFonts w:ascii="Univia Pro Light" w:hAnsi="Univia Pro Light" w:cstheme="minorHAnsi"/>
                  <w:noProof/>
                  <w:lang w:val="es-ES"/>
                </w:rPr>
              </w:pPr>
              <w:r w:rsidRPr="00B857E3">
                <w:rPr>
                  <w:rFonts w:ascii="Univia Pro Light" w:hAnsi="Univia Pro Light" w:cstheme="minorHAnsi"/>
                  <w:noProof/>
                  <w:lang w:val="es-ES"/>
                </w:rPr>
                <w:t xml:space="preserve">Instancia Técnica de Evaluación. (s.f.). </w:t>
              </w:r>
              <w:r w:rsidRPr="00B857E3">
                <w:rPr>
                  <w:rFonts w:ascii="Univia Pro Light" w:hAnsi="Univia Pro Light" w:cstheme="minorHAnsi"/>
                  <w:i/>
                  <w:iCs/>
                  <w:noProof/>
                  <w:lang w:val="es-ES"/>
                </w:rPr>
                <w:t>Aspectos Susceptibles de Mejora (ASM)</w:t>
              </w:r>
              <w:r w:rsidRPr="00B857E3">
                <w:rPr>
                  <w:rFonts w:ascii="Univia Pro Light" w:hAnsi="Univia Pro Light" w:cstheme="minorHAnsi"/>
                  <w:noProof/>
                  <w:lang w:val="es-ES"/>
                </w:rPr>
                <w:t>. Obtenido de http://www.jefaturadelagubernatura-evaluacion.oaxaca.gob.mx/index.php/asm</w:t>
              </w:r>
            </w:p>
            <w:p w14:paraId="2A400E88" w14:textId="77777777" w:rsidR="0021759D" w:rsidRPr="00B857E3" w:rsidRDefault="0021759D" w:rsidP="00A91B16">
              <w:pPr>
                <w:pStyle w:val="Bibliografa"/>
                <w:spacing w:before="240" w:after="240" w:line="360" w:lineRule="auto"/>
                <w:jc w:val="both"/>
                <w:rPr>
                  <w:rFonts w:ascii="Univia Pro Light" w:hAnsi="Univia Pro Light" w:cstheme="minorHAnsi"/>
                  <w:noProof/>
                  <w:lang w:val="es-ES"/>
                </w:rPr>
              </w:pPr>
              <w:r w:rsidRPr="00B857E3">
                <w:rPr>
                  <w:rFonts w:ascii="Univia Pro Light" w:hAnsi="Univia Pro Light" w:cstheme="minorHAnsi"/>
                  <w:noProof/>
                  <w:lang w:val="es-ES"/>
                </w:rPr>
                <w:t xml:space="preserve">Instancia Técnica de Evaluación y la Secretaría de Finanzas . (s.f.). </w:t>
              </w:r>
              <w:r w:rsidRPr="00B857E3">
                <w:rPr>
                  <w:rFonts w:ascii="Univia Pro Light" w:hAnsi="Univia Pro Light" w:cstheme="minorHAnsi"/>
                  <w:i/>
                  <w:iCs/>
                  <w:noProof/>
                  <w:lang w:val="es-ES"/>
                </w:rPr>
                <w:t>Programa Anual de Evaluación</w:t>
              </w:r>
              <w:r w:rsidRPr="00B857E3">
                <w:rPr>
                  <w:rFonts w:ascii="Univia Pro Light" w:hAnsi="Univia Pro Light" w:cstheme="minorHAnsi"/>
                  <w:noProof/>
                  <w:lang w:val="es-ES"/>
                </w:rPr>
                <w:t>. Obtenido de http://www.jefaturadelagubernatura-evaluacion.oaxaca.gob.mx/index.php/asm</w:t>
              </w:r>
            </w:p>
            <w:p w14:paraId="767A3E5C" w14:textId="77777777" w:rsidR="0021759D" w:rsidRPr="00B857E3" w:rsidRDefault="0021759D" w:rsidP="00A91B16">
              <w:pPr>
                <w:pStyle w:val="Bibliografa"/>
                <w:spacing w:before="240" w:after="240" w:line="360" w:lineRule="auto"/>
                <w:jc w:val="both"/>
                <w:rPr>
                  <w:rFonts w:ascii="Univia Pro Light" w:hAnsi="Univia Pro Light" w:cstheme="minorHAnsi"/>
                  <w:noProof/>
                  <w:lang w:val="es-ES"/>
                </w:rPr>
              </w:pPr>
              <w:r w:rsidRPr="00B857E3">
                <w:rPr>
                  <w:rFonts w:ascii="Univia Pro Light" w:hAnsi="Univia Pro Light" w:cstheme="minorHAnsi"/>
                  <w:noProof/>
                  <w:lang w:val="es-ES"/>
                </w:rPr>
                <w:t xml:space="preserve">Secretaría de Finanzas. (15 de marzo de 2016). </w:t>
              </w:r>
              <w:r w:rsidRPr="00B857E3">
                <w:rPr>
                  <w:rFonts w:ascii="Univia Pro Light" w:hAnsi="Univia Pro Light" w:cstheme="minorHAnsi"/>
                  <w:i/>
                  <w:iCs/>
                  <w:noProof/>
                  <w:lang w:val="es-ES"/>
                </w:rPr>
                <w:t>Acuerdo por el que se emiten los lineamientos mediante los cuales se establecen los criterios para el registro, actualización, seguimiento y revisión de la matriz de indicadores para resultados de los programas presupuestarios .</w:t>
              </w:r>
              <w:r w:rsidRPr="00B857E3">
                <w:rPr>
                  <w:rFonts w:ascii="Univia Pro Light" w:hAnsi="Univia Pro Light" w:cstheme="minorHAnsi"/>
                  <w:noProof/>
                  <w:lang w:val="es-ES"/>
                </w:rPr>
                <w:t xml:space="preserve"> </w:t>
              </w:r>
              <w:r w:rsidR="002E3F97" w:rsidRPr="00B857E3">
                <w:rPr>
                  <w:rFonts w:ascii="Univia Pro Light" w:hAnsi="Univia Pro Light" w:cstheme="minorHAnsi"/>
                  <w:noProof/>
                  <w:lang w:val="es-ES"/>
                </w:rPr>
                <w:t>Recuperado</w:t>
              </w:r>
              <w:r w:rsidRPr="00B857E3">
                <w:rPr>
                  <w:rFonts w:ascii="Univia Pro Light" w:hAnsi="Univia Pro Light" w:cstheme="minorHAnsi"/>
                  <w:noProof/>
                  <w:lang w:val="es-ES"/>
                </w:rPr>
                <w:t xml:space="preserve"> de https://www.finanzasoaxaca.gob.mx/pdf/asistencia/leyes_fiscales/VIGENTES/pdf/30_ACUERDO_LINEAMIENTOS_MEDIANTE_LOS_CUALES_SE_ESTABLECEN_LO</w:t>
              </w:r>
              <w:r w:rsidRPr="00B857E3">
                <w:rPr>
                  <w:rFonts w:ascii="Univia Pro Light" w:hAnsi="Univia Pro Light" w:cstheme="minorHAnsi"/>
                  <w:noProof/>
                  <w:lang w:val="es-ES"/>
                </w:rPr>
                <w:lastRenderedPageBreak/>
                <w:t>S_CRITERIOS_PARA_EL_REGISTRO,_ACTUALIZACION,_SEGUIMIENTO_Y_REVISION_DE_LA_MATRIZ_DE_INDICADORES_PARA_RESULTADOS_DE_LOS</w:t>
              </w:r>
            </w:p>
            <w:p w14:paraId="4AB75026" w14:textId="77777777" w:rsidR="0021759D" w:rsidRPr="00B857E3" w:rsidRDefault="0021759D" w:rsidP="00A91B16">
              <w:pPr>
                <w:pStyle w:val="Bibliografa"/>
                <w:spacing w:before="240" w:after="240" w:line="360" w:lineRule="auto"/>
                <w:jc w:val="both"/>
                <w:rPr>
                  <w:rFonts w:ascii="Univia Pro Light" w:hAnsi="Univia Pro Light" w:cstheme="minorHAnsi"/>
                  <w:noProof/>
                  <w:lang w:val="es-ES"/>
                </w:rPr>
              </w:pPr>
              <w:r w:rsidRPr="00B857E3">
                <w:rPr>
                  <w:rFonts w:ascii="Univia Pro Light" w:hAnsi="Univia Pro Light" w:cstheme="minorHAnsi"/>
                  <w:noProof/>
                  <w:lang w:val="es-ES"/>
                </w:rPr>
                <w:t xml:space="preserve">Toscano, G., Gutiérrez, W., </w:t>
              </w:r>
              <w:r w:rsidR="002E3F97" w:rsidRPr="00B857E3">
                <w:rPr>
                  <w:rFonts w:ascii="Univia Pro Light" w:hAnsi="Univia Pro Light" w:cstheme="minorHAnsi"/>
                  <w:noProof/>
                  <w:lang w:val="es-ES"/>
                </w:rPr>
                <w:t>y</w:t>
              </w:r>
              <w:r w:rsidRPr="00B857E3">
                <w:rPr>
                  <w:rFonts w:ascii="Univia Pro Light" w:hAnsi="Univia Pro Light" w:cstheme="minorHAnsi"/>
                  <w:noProof/>
                  <w:lang w:val="es-ES"/>
                </w:rPr>
                <w:t xml:space="preserve"> Zuleta , C. (2014). </w:t>
              </w:r>
              <w:r w:rsidRPr="00B857E3">
                <w:rPr>
                  <w:rFonts w:ascii="Univia Pro Light" w:hAnsi="Univia Pro Light" w:cstheme="minorHAnsi"/>
                  <w:i/>
                  <w:iCs/>
                  <w:noProof/>
                  <w:lang w:val="es-ES"/>
                </w:rPr>
                <w:t>Oaxaca: Proyecto de fortalecimiento al Sistema de Gestión Pública. Clasificador programático.</w:t>
              </w:r>
              <w:r w:rsidRPr="00B857E3">
                <w:rPr>
                  <w:rFonts w:ascii="Univia Pro Light" w:hAnsi="Univia Pro Light" w:cstheme="minorHAnsi"/>
                  <w:noProof/>
                  <w:lang w:val="es-ES"/>
                </w:rPr>
                <w:t xml:space="preserve"> Banco Mundial. Grupo del Sector Público y Gobernabilidad (LCSPS) Unidad de Reducción de Pobreza y Gestión Económica America Latina y el Caribe.</w:t>
              </w:r>
            </w:p>
            <w:p w14:paraId="758A9E0A" w14:textId="77777777" w:rsidR="0021759D" w:rsidRPr="00B857E3" w:rsidRDefault="0021759D" w:rsidP="00A91B16">
              <w:pPr>
                <w:pStyle w:val="Bibliografa"/>
                <w:spacing w:before="240" w:after="240" w:line="360" w:lineRule="auto"/>
                <w:jc w:val="both"/>
                <w:rPr>
                  <w:rFonts w:ascii="Univia Pro Light" w:hAnsi="Univia Pro Light" w:cstheme="minorHAnsi"/>
                  <w:noProof/>
                  <w:lang w:val="es-ES"/>
                </w:rPr>
              </w:pPr>
              <w:r w:rsidRPr="00B857E3">
                <w:rPr>
                  <w:rFonts w:ascii="Univia Pro Light" w:hAnsi="Univia Pro Light" w:cstheme="minorHAnsi"/>
                  <w:noProof/>
                  <w:lang w:val="es-ES"/>
                </w:rPr>
                <w:t xml:space="preserve">Toscano, G., Gutiérrez, W., </w:t>
              </w:r>
              <w:r w:rsidR="002E3F97" w:rsidRPr="00B857E3">
                <w:rPr>
                  <w:rFonts w:ascii="Univia Pro Light" w:hAnsi="Univia Pro Light" w:cstheme="minorHAnsi"/>
                  <w:noProof/>
                  <w:lang w:val="es-ES"/>
                </w:rPr>
                <w:t>y</w:t>
              </w:r>
              <w:r w:rsidRPr="00B857E3">
                <w:rPr>
                  <w:rFonts w:ascii="Univia Pro Light" w:hAnsi="Univia Pro Light" w:cstheme="minorHAnsi"/>
                  <w:noProof/>
                  <w:lang w:val="es-ES"/>
                </w:rPr>
                <w:t xml:space="preserve"> Zuleta, C. (2014). </w:t>
              </w:r>
              <w:r w:rsidRPr="00B857E3">
                <w:rPr>
                  <w:rFonts w:ascii="Univia Pro Light" w:hAnsi="Univia Pro Light" w:cstheme="minorHAnsi"/>
                  <w:i/>
                  <w:iCs/>
                  <w:noProof/>
                  <w:lang w:val="es-ES"/>
                </w:rPr>
                <w:t>Oaxaca: Proyecto de fortalecimiento al Sistema de Gestión Pública. Macro Proceso C: Programación presupuestaria-Adecuaciones presupuestarias.</w:t>
              </w:r>
              <w:r w:rsidRPr="00B857E3">
                <w:rPr>
                  <w:rFonts w:ascii="Univia Pro Light" w:hAnsi="Univia Pro Light" w:cstheme="minorHAnsi"/>
                  <w:noProof/>
                  <w:lang w:val="es-ES"/>
                </w:rPr>
                <w:t xml:space="preserve"> Banco Mundial. Grupo del Sector Público y Gobernabilidad (LCSPS) Unidad de Reducción de Pobreza y Gestión Económica América Latina y el Caribe.</w:t>
              </w:r>
            </w:p>
            <w:p w14:paraId="61DDD679" w14:textId="77777777" w:rsidR="0021759D" w:rsidRPr="00B857E3" w:rsidRDefault="0021759D" w:rsidP="00A91B16">
              <w:pPr>
                <w:pStyle w:val="Bibliografa"/>
                <w:spacing w:before="240" w:after="240" w:line="360" w:lineRule="auto"/>
                <w:jc w:val="both"/>
                <w:rPr>
                  <w:rFonts w:ascii="Univia Pro Light" w:hAnsi="Univia Pro Light" w:cstheme="minorHAnsi"/>
                  <w:noProof/>
                  <w:lang w:val="es-ES"/>
                </w:rPr>
              </w:pPr>
              <w:r w:rsidRPr="00B857E3">
                <w:rPr>
                  <w:rFonts w:ascii="Univia Pro Light" w:hAnsi="Univia Pro Light" w:cstheme="minorHAnsi"/>
                  <w:noProof/>
                  <w:lang w:val="es-ES"/>
                </w:rPr>
                <w:t xml:space="preserve">Ugalde, L. C. (s.f.). </w:t>
              </w:r>
              <w:r w:rsidRPr="00B857E3">
                <w:rPr>
                  <w:rFonts w:ascii="Univia Pro Light" w:hAnsi="Univia Pro Light" w:cstheme="minorHAnsi"/>
                  <w:i/>
                  <w:iCs/>
                  <w:noProof/>
                  <w:lang w:val="es-ES"/>
                </w:rPr>
                <w:t>La Rendición de Cuentas de los Gobiernos Estatales y Municipales. Serie: Cultura de la Rendición de Cuentas.</w:t>
              </w:r>
              <w:r w:rsidRPr="00B857E3">
                <w:rPr>
                  <w:rFonts w:ascii="Univia Pro Light" w:hAnsi="Univia Pro Light" w:cstheme="minorHAnsi"/>
                  <w:noProof/>
                  <w:lang w:val="es-ES"/>
                </w:rPr>
                <w:t xml:space="preserve"> México: Auditoría Superior de la Federación.</w:t>
              </w:r>
            </w:p>
            <w:p w14:paraId="1679CF14" w14:textId="77777777" w:rsidR="00AA242C" w:rsidRPr="00B857E3" w:rsidRDefault="00F53FE9" w:rsidP="002E3F97">
              <w:pPr>
                <w:spacing w:before="240" w:after="240" w:line="360" w:lineRule="auto"/>
                <w:jc w:val="both"/>
                <w:rPr>
                  <w:rFonts w:ascii="Univia Pro Light" w:hAnsi="Univia Pro Light" w:cstheme="minorHAnsi"/>
                </w:rPr>
              </w:pPr>
              <w:r w:rsidRPr="00B857E3">
                <w:rPr>
                  <w:rFonts w:ascii="Univia Pro Light" w:hAnsi="Univia Pro Light" w:cstheme="minorHAnsi"/>
                  <w:b/>
                  <w:bCs/>
                </w:rPr>
                <w:fldChar w:fldCharType="end"/>
              </w:r>
            </w:p>
          </w:sdtContent>
        </w:sdt>
      </w:sdtContent>
    </w:sdt>
    <w:p w14:paraId="5A09F40D" w14:textId="77777777" w:rsidR="00D666D6" w:rsidRPr="00B857E3" w:rsidRDefault="00D666D6" w:rsidP="009A1B16">
      <w:pPr>
        <w:spacing w:before="240" w:after="240" w:line="360" w:lineRule="auto"/>
        <w:jc w:val="center"/>
        <w:rPr>
          <w:rFonts w:ascii="Univia Pro Light" w:hAnsi="Univia Pro Light" w:cstheme="minorHAnsi"/>
          <w:sz w:val="28"/>
        </w:rPr>
      </w:pPr>
    </w:p>
    <w:p w14:paraId="4AE482FE" w14:textId="77777777" w:rsidR="00D666D6" w:rsidRPr="00B857E3" w:rsidRDefault="00D666D6" w:rsidP="009A1B16">
      <w:pPr>
        <w:spacing w:before="240" w:after="240" w:line="360" w:lineRule="auto"/>
        <w:jc w:val="center"/>
        <w:rPr>
          <w:rFonts w:ascii="Univia Pro Light" w:hAnsi="Univia Pro Light" w:cstheme="minorHAnsi"/>
          <w:sz w:val="28"/>
        </w:rPr>
      </w:pPr>
    </w:p>
    <w:p w14:paraId="3B82362C" w14:textId="77777777" w:rsidR="00D666D6" w:rsidRPr="00B857E3" w:rsidRDefault="00D666D6" w:rsidP="009A1B16">
      <w:pPr>
        <w:spacing w:before="240" w:after="240" w:line="360" w:lineRule="auto"/>
        <w:jc w:val="center"/>
        <w:rPr>
          <w:rFonts w:ascii="Univia Pro Light" w:hAnsi="Univia Pro Light" w:cstheme="minorHAnsi"/>
          <w:sz w:val="28"/>
        </w:rPr>
      </w:pPr>
    </w:p>
    <w:p w14:paraId="0D64FF0B" w14:textId="77777777" w:rsidR="00D666D6" w:rsidRPr="00B857E3" w:rsidRDefault="00D666D6" w:rsidP="009A1B16">
      <w:pPr>
        <w:spacing w:before="240" w:after="240" w:line="360" w:lineRule="auto"/>
        <w:jc w:val="center"/>
        <w:rPr>
          <w:rFonts w:ascii="Univia Pro Light" w:hAnsi="Univia Pro Light" w:cstheme="minorHAnsi"/>
          <w:sz w:val="28"/>
        </w:rPr>
      </w:pPr>
    </w:p>
    <w:p w14:paraId="7699004A" w14:textId="77777777" w:rsidR="00D666D6" w:rsidRDefault="00D666D6" w:rsidP="009A1B16">
      <w:pPr>
        <w:spacing w:before="240" w:after="240" w:line="360" w:lineRule="auto"/>
        <w:jc w:val="center"/>
        <w:rPr>
          <w:rFonts w:ascii="Univia Pro Light" w:hAnsi="Univia Pro Light" w:cstheme="minorHAnsi"/>
          <w:sz w:val="28"/>
        </w:rPr>
      </w:pPr>
    </w:p>
    <w:p w14:paraId="66AD1908" w14:textId="77777777" w:rsidR="004175E4" w:rsidRPr="00B857E3" w:rsidRDefault="004175E4" w:rsidP="009A1B16">
      <w:pPr>
        <w:spacing w:before="240" w:after="240" w:line="360" w:lineRule="auto"/>
        <w:jc w:val="center"/>
        <w:rPr>
          <w:rFonts w:ascii="Univia Pro Light" w:hAnsi="Univia Pro Light" w:cstheme="minorHAnsi"/>
          <w:sz w:val="28"/>
        </w:rPr>
      </w:pPr>
    </w:p>
    <w:p w14:paraId="19A63561" w14:textId="77777777" w:rsidR="002568C1" w:rsidRPr="00B857E3" w:rsidRDefault="002568C1" w:rsidP="009A1B16">
      <w:pPr>
        <w:spacing w:before="240" w:after="240" w:line="360" w:lineRule="auto"/>
        <w:jc w:val="center"/>
        <w:rPr>
          <w:rFonts w:ascii="Univia Pro Light" w:hAnsi="Univia Pro Light" w:cstheme="minorHAnsi"/>
          <w:sz w:val="28"/>
        </w:rPr>
      </w:pPr>
      <w:r w:rsidRPr="00B857E3">
        <w:rPr>
          <w:rFonts w:ascii="Univia Pro Light" w:hAnsi="Univia Pro Light" w:cstheme="minorHAnsi"/>
          <w:sz w:val="28"/>
        </w:rPr>
        <w:lastRenderedPageBreak/>
        <w:t>TRANSITORIOS</w:t>
      </w:r>
    </w:p>
    <w:p w14:paraId="185A8C2E" w14:textId="77777777" w:rsidR="002568C1" w:rsidRPr="00B857E3" w:rsidRDefault="002568C1"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PRIMERO: El presente Manual de Planeación, Programación y Presupuestación, entrará en vigor al día siguiente hábil de su publicación </w:t>
      </w:r>
      <w:r w:rsidR="0025765B" w:rsidRPr="00B857E3">
        <w:rPr>
          <w:rFonts w:ascii="Univia Pro Light" w:hAnsi="Univia Pro Light" w:cstheme="minorHAnsi"/>
        </w:rPr>
        <w:t>la</w:t>
      </w:r>
      <w:r w:rsidRPr="00B857E3">
        <w:rPr>
          <w:rFonts w:ascii="Univia Pro Light" w:hAnsi="Univia Pro Light" w:cstheme="minorHAnsi"/>
        </w:rPr>
        <w:t xml:space="preserve"> página electrónica y en el Sistema electrónico habilitado para registrar los procesos de planeación, programación y presupuestación para el ejercicio fiscal </w:t>
      </w:r>
      <w:r w:rsidR="00551010" w:rsidRPr="00B857E3">
        <w:rPr>
          <w:rFonts w:ascii="Univia Pro Light" w:hAnsi="Univia Pro Light" w:cstheme="minorHAnsi"/>
        </w:rPr>
        <w:t>201</w:t>
      </w:r>
      <w:r w:rsidR="002A61FD">
        <w:rPr>
          <w:rFonts w:ascii="Univia Pro Light" w:hAnsi="Univia Pro Light" w:cstheme="minorHAnsi"/>
        </w:rPr>
        <w:t>9</w:t>
      </w:r>
      <w:r w:rsidRPr="00B857E3">
        <w:rPr>
          <w:rFonts w:ascii="Univia Pro Light" w:hAnsi="Univia Pro Light" w:cstheme="minorHAnsi"/>
        </w:rPr>
        <w:t>.</w:t>
      </w:r>
    </w:p>
    <w:p w14:paraId="64C06E31" w14:textId="77777777" w:rsidR="002568C1" w:rsidRPr="00B857E3" w:rsidRDefault="002568C1"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SEGUNDO: La aplicación del contenido del presente Manual estará sujeto al calendario para la elaboración de la planeación, programación y presupuestación del proyecto de Presupuesto de Egresos del Estado de Oaxaca para el ejercicio fiscal </w:t>
      </w:r>
      <w:r w:rsidR="00551010" w:rsidRPr="00B857E3">
        <w:rPr>
          <w:rFonts w:ascii="Univia Pro Light" w:hAnsi="Univia Pro Light" w:cstheme="minorHAnsi"/>
        </w:rPr>
        <w:t>201</w:t>
      </w:r>
      <w:r w:rsidR="002A61FD">
        <w:rPr>
          <w:rFonts w:ascii="Univia Pro Light" w:hAnsi="Univia Pro Light" w:cstheme="minorHAnsi"/>
        </w:rPr>
        <w:t>9</w:t>
      </w:r>
      <w:r w:rsidRPr="00B857E3">
        <w:rPr>
          <w:rFonts w:ascii="Univia Pro Light" w:hAnsi="Univia Pro Light" w:cstheme="minorHAnsi"/>
        </w:rPr>
        <w:t>.</w:t>
      </w:r>
      <w:r w:rsidR="004C360A" w:rsidRPr="004C360A">
        <w:rPr>
          <w:noProof/>
        </w:rPr>
        <w:t xml:space="preserve"> </w:t>
      </w:r>
    </w:p>
    <w:p w14:paraId="45503175" w14:textId="77777777" w:rsidR="00A273B2" w:rsidRPr="00B857E3" w:rsidRDefault="00A273B2" w:rsidP="009A1B16">
      <w:pPr>
        <w:spacing w:before="240" w:after="240"/>
        <w:jc w:val="center"/>
        <w:rPr>
          <w:rFonts w:ascii="Univia Pro Light" w:hAnsi="Univia Pro Light" w:cstheme="minorHAnsi"/>
        </w:rPr>
      </w:pPr>
    </w:p>
    <w:p w14:paraId="30861F4F" w14:textId="77777777" w:rsidR="008943E2" w:rsidRDefault="008943E2" w:rsidP="003079C1">
      <w:pPr>
        <w:spacing w:before="240" w:after="240" w:line="360" w:lineRule="auto"/>
        <w:jc w:val="both"/>
        <w:rPr>
          <w:rFonts w:ascii="Univia Pro Light" w:hAnsi="Univia Pro Light" w:cstheme="minorHAnsi"/>
        </w:rPr>
      </w:pPr>
      <w:r w:rsidRPr="00B857E3">
        <w:rPr>
          <w:rFonts w:ascii="Univia Pro Light" w:hAnsi="Univia Pro Light" w:cstheme="minorHAnsi"/>
        </w:rPr>
        <w:t>“EL RESPETO AL DERECHO AJENO ES LA PAZ</w:t>
      </w:r>
      <w:r w:rsidR="00BD2CB1" w:rsidRPr="003079C1">
        <w:rPr>
          <w:rFonts w:ascii="Univia Pro Light" w:hAnsi="Univia Pro Light" w:cstheme="minorHAnsi"/>
        </w:rPr>
        <w:t>”. -</w:t>
      </w:r>
      <w:r w:rsidRPr="003079C1">
        <w:rPr>
          <w:rFonts w:ascii="Univia Pro Light" w:hAnsi="Univia Pro Light" w:cstheme="minorHAnsi"/>
        </w:rPr>
        <w:t xml:space="preserve"> </w:t>
      </w:r>
      <w:r w:rsidR="004133FA" w:rsidRPr="003079C1">
        <w:rPr>
          <w:rFonts w:ascii="Univia Pro Light" w:hAnsi="Univia Pro Light" w:cstheme="minorHAnsi"/>
        </w:rPr>
        <w:t xml:space="preserve">MTRO. JORGE GALLARDO </w:t>
      </w:r>
      <w:r w:rsidR="00BD2CB1" w:rsidRPr="003079C1">
        <w:rPr>
          <w:rFonts w:ascii="Univia Pro Light" w:hAnsi="Univia Pro Light" w:cstheme="minorHAnsi"/>
        </w:rPr>
        <w:t>CASAS. -</w:t>
      </w:r>
      <w:r w:rsidRPr="003079C1">
        <w:rPr>
          <w:rFonts w:ascii="Univia Pro Light" w:hAnsi="Univia Pro Light" w:cstheme="minorHAnsi"/>
        </w:rPr>
        <w:t xml:space="preserve"> SECRETARIO DE </w:t>
      </w:r>
      <w:r w:rsidR="00BD2CB1" w:rsidRPr="003079C1">
        <w:rPr>
          <w:rFonts w:ascii="Univia Pro Light" w:hAnsi="Univia Pro Light" w:cstheme="minorHAnsi"/>
        </w:rPr>
        <w:t>FINANZAS. -</w:t>
      </w:r>
      <w:r w:rsidRPr="003079C1">
        <w:rPr>
          <w:rFonts w:ascii="Univia Pro Light" w:hAnsi="Univia Pro Light" w:cstheme="minorHAnsi"/>
        </w:rPr>
        <w:t xml:space="preserve"> Rúbrica.</w:t>
      </w:r>
      <w:r w:rsidR="00154B53">
        <w:rPr>
          <w:rFonts w:ascii="Univia Pro Light" w:hAnsi="Univia Pro Light" w:cstheme="minorHAnsi"/>
        </w:rPr>
        <w:t xml:space="preserve"> </w:t>
      </w:r>
    </w:p>
    <w:p w14:paraId="246BF051" w14:textId="77777777" w:rsidR="004175E4" w:rsidRPr="00B857E3" w:rsidRDefault="004175E4" w:rsidP="00D666D6">
      <w:pPr>
        <w:spacing w:before="240" w:after="240"/>
        <w:jc w:val="both"/>
        <w:rPr>
          <w:rFonts w:ascii="Univia Pro Light" w:hAnsi="Univia Pro Light" w:cstheme="minorHAnsi"/>
        </w:rPr>
      </w:pPr>
    </w:p>
    <w:p w14:paraId="5BEF2C5D" w14:textId="220511CA" w:rsidR="002568C1" w:rsidRPr="00C247CE" w:rsidRDefault="002568C1" w:rsidP="00D666D6">
      <w:pPr>
        <w:spacing w:before="360" w:after="240" w:line="360" w:lineRule="auto"/>
        <w:rPr>
          <w:rFonts w:ascii="Univia Pro Light" w:hAnsi="Univia Pro Light" w:cstheme="minorHAnsi"/>
        </w:rPr>
      </w:pPr>
      <w:r w:rsidRPr="00B857E3">
        <w:rPr>
          <w:rFonts w:ascii="Univia Pro Light" w:hAnsi="Univia Pro Light" w:cstheme="minorHAnsi"/>
        </w:rPr>
        <w:t xml:space="preserve">Dado en Reyes Mantecón, San Bartolo Coyotepec, Oaxaca, </w:t>
      </w:r>
      <w:r w:rsidR="00B36D3B">
        <w:rPr>
          <w:rFonts w:ascii="Univia Pro Light" w:hAnsi="Univia Pro Light" w:cstheme="minorHAnsi"/>
        </w:rPr>
        <w:t>19</w:t>
      </w:r>
      <w:r w:rsidR="003A6BDE" w:rsidRPr="00B857E3">
        <w:rPr>
          <w:rFonts w:ascii="Univia Pro Light" w:hAnsi="Univia Pro Light" w:cstheme="minorHAnsi"/>
        </w:rPr>
        <w:t xml:space="preserve"> </w:t>
      </w:r>
      <w:r w:rsidRPr="00B857E3">
        <w:rPr>
          <w:rFonts w:ascii="Univia Pro Light" w:hAnsi="Univia Pro Light" w:cstheme="minorHAnsi"/>
        </w:rPr>
        <w:t xml:space="preserve">de </w:t>
      </w:r>
      <w:r w:rsidR="00B36D3B">
        <w:rPr>
          <w:rFonts w:ascii="Univia Pro Light" w:hAnsi="Univia Pro Light" w:cstheme="minorHAnsi"/>
        </w:rPr>
        <w:t>julio</w:t>
      </w:r>
      <w:r w:rsidR="003A6BDE" w:rsidRPr="00B857E3">
        <w:rPr>
          <w:rFonts w:ascii="Univia Pro Light" w:hAnsi="Univia Pro Light" w:cstheme="minorHAnsi"/>
        </w:rPr>
        <w:t xml:space="preserve"> </w:t>
      </w:r>
      <w:r w:rsidRPr="00B857E3">
        <w:rPr>
          <w:rFonts w:ascii="Univia Pro Light" w:hAnsi="Univia Pro Light" w:cstheme="minorHAnsi"/>
        </w:rPr>
        <w:t>de 201</w:t>
      </w:r>
      <w:r w:rsidR="002A61FD">
        <w:rPr>
          <w:rFonts w:ascii="Univia Pro Light" w:hAnsi="Univia Pro Light" w:cstheme="minorHAnsi"/>
        </w:rPr>
        <w:t>8</w:t>
      </w:r>
      <w:r w:rsidRPr="00B857E3">
        <w:rPr>
          <w:rFonts w:ascii="Univia Pro Light" w:hAnsi="Univia Pro Light" w:cstheme="minorHAnsi"/>
        </w:rPr>
        <w:t>.</w:t>
      </w:r>
    </w:p>
    <w:bookmarkEnd w:id="0"/>
    <w:p w14:paraId="0185DCEE" w14:textId="77777777" w:rsidR="002568C1" w:rsidRDefault="002568C1" w:rsidP="009A1B16">
      <w:pPr>
        <w:spacing w:before="240" w:after="240" w:line="360" w:lineRule="auto"/>
        <w:jc w:val="both"/>
        <w:rPr>
          <w:rFonts w:ascii="Univia Pro Light" w:hAnsi="Univia Pro Light" w:cstheme="minorHAnsi"/>
        </w:rPr>
      </w:pPr>
    </w:p>
    <w:p w14:paraId="07795495" w14:textId="77777777" w:rsidR="00252D55" w:rsidRDefault="00252D55" w:rsidP="009A1B16">
      <w:pPr>
        <w:spacing w:before="240" w:after="240" w:line="360" w:lineRule="auto"/>
        <w:jc w:val="both"/>
        <w:rPr>
          <w:rFonts w:ascii="Univia Pro Light" w:hAnsi="Univia Pro Light" w:cstheme="minorHAnsi"/>
        </w:rPr>
      </w:pPr>
    </w:p>
    <w:p w14:paraId="54AE7B7F" w14:textId="77777777" w:rsidR="00252D55" w:rsidRDefault="00252D55" w:rsidP="009A1B16">
      <w:pPr>
        <w:spacing w:before="240" w:after="240" w:line="360" w:lineRule="auto"/>
        <w:jc w:val="both"/>
        <w:rPr>
          <w:rFonts w:ascii="Univia Pro Light" w:hAnsi="Univia Pro Light" w:cstheme="minorHAnsi"/>
        </w:rPr>
      </w:pPr>
    </w:p>
    <w:p w14:paraId="44C49249" w14:textId="77777777" w:rsidR="00252D55" w:rsidRDefault="00252D55" w:rsidP="009A1B16">
      <w:pPr>
        <w:spacing w:before="240" w:after="240" w:line="360" w:lineRule="auto"/>
        <w:jc w:val="both"/>
        <w:rPr>
          <w:rFonts w:ascii="Univia Pro Light" w:hAnsi="Univia Pro Light" w:cstheme="minorHAnsi"/>
        </w:rPr>
      </w:pPr>
    </w:p>
    <w:p w14:paraId="442CE644" w14:textId="77777777" w:rsidR="00252D55" w:rsidRDefault="00252D55" w:rsidP="009A1B16">
      <w:pPr>
        <w:spacing w:before="240" w:after="240" w:line="360" w:lineRule="auto"/>
        <w:jc w:val="both"/>
        <w:rPr>
          <w:rFonts w:ascii="Univia Pro Light" w:hAnsi="Univia Pro Light" w:cstheme="minorHAnsi"/>
        </w:rPr>
      </w:pPr>
    </w:p>
    <w:p w14:paraId="098AA030" w14:textId="77777777" w:rsidR="00252D55" w:rsidRDefault="00252D55" w:rsidP="009A1B16">
      <w:pPr>
        <w:spacing w:before="240" w:after="240" w:line="360" w:lineRule="auto"/>
        <w:jc w:val="both"/>
        <w:rPr>
          <w:rFonts w:ascii="Univia Pro Light" w:hAnsi="Univia Pro Light" w:cstheme="minorHAnsi"/>
        </w:rPr>
      </w:pPr>
    </w:p>
    <w:p w14:paraId="263010FB" w14:textId="77777777" w:rsidR="00252D55" w:rsidRPr="00C247CE" w:rsidRDefault="004B571C" w:rsidP="009A1B16">
      <w:pPr>
        <w:spacing w:before="240" w:after="240" w:line="360" w:lineRule="auto"/>
        <w:jc w:val="both"/>
        <w:rPr>
          <w:rFonts w:ascii="Univia Pro Light" w:hAnsi="Univia Pro Light" w:cstheme="minorHAnsi"/>
        </w:rPr>
      </w:pPr>
      <w:r>
        <w:rPr>
          <w:noProof/>
        </w:rPr>
        <w:lastRenderedPageBreak/>
        <w:drawing>
          <wp:anchor distT="0" distB="0" distL="114300" distR="114300" simplePos="0" relativeHeight="251711488" behindDoc="1" locked="0" layoutInCell="1" allowOverlap="1" wp14:anchorId="076601C4" wp14:editId="6F5E5E4B">
            <wp:simplePos x="0" y="0"/>
            <wp:positionH relativeFrom="margin">
              <wp:posOffset>-1426845</wp:posOffset>
            </wp:positionH>
            <wp:positionV relativeFrom="margin">
              <wp:posOffset>-1604010</wp:posOffset>
            </wp:positionV>
            <wp:extent cx="7773670" cy="10235565"/>
            <wp:effectExtent l="0" t="0" r="0" b="0"/>
            <wp:wrapSquare wrapText="bothSides"/>
            <wp:docPr id="1036" name="Imagen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773670" cy="102355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52D55" w:rsidRPr="00C247CE" w:rsidSect="00A237EA">
      <w:footerReference w:type="default" r:id="rId64"/>
      <w:pgSz w:w="12240" w:h="15840"/>
      <w:pgMar w:top="2376" w:right="1134" w:bottom="1134" w:left="2268"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AF73D0" w14:textId="77777777" w:rsidR="0026600C" w:rsidRDefault="0026600C" w:rsidP="00375EFB">
      <w:r>
        <w:separator/>
      </w:r>
    </w:p>
  </w:endnote>
  <w:endnote w:type="continuationSeparator" w:id="0">
    <w:p w14:paraId="2E947C30" w14:textId="77777777" w:rsidR="0026600C" w:rsidRDefault="0026600C" w:rsidP="00375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ia Pro Light">
    <w:panose1 w:val="00000400000000000000"/>
    <w:charset w:val="00"/>
    <w:family w:val="modern"/>
    <w:notTrueType/>
    <w:pitch w:val="variable"/>
    <w:sig w:usb0="A00002EF" w:usb1="5000E47B" w:usb2="00000000" w:usb3="00000000" w:csb0="00000097"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Franklin Gothic Medium Cond"/>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Univia Pro">
    <w:panose1 w:val="00000800000000000000"/>
    <w:charset w:val="00"/>
    <w:family w:val="modern"/>
    <w:notTrueType/>
    <w:pitch w:val="variable"/>
    <w:sig w:usb0="A00002EF" w:usb1="5000E47B" w:usb2="00000000" w:usb3="00000000" w:csb0="00000097" w:csb1="00000000"/>
  </w:font>
  <w:font w:name="Univia Pro Medium">
    <w:panose1 w:val="00000600000000000000"/>
    <w:charset w:val="00"/>
    <w:family w:val="modern"/>
    <w:notTrueType/>
    <w:pitch w:val="variable"/>
    <w:sig w:usb0="A00002EF" w:usb1="5000E47B" w:usb2="00000000" w:usb3="00000000" w:csb0="00000097"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47551" w14:textId="77777777" w:rsidR="0026600C" w:rsidRDefault="0026600C">
    <w:pPr>
      <w:pStyle w:val="Piedepgina"/>
      <w:jc w:val="center"/>
    </w:pPr>
  </w:p>
  <w:p w14:paraId="319581CA" w14:textId="77777777" w:rsidR="0026600C" w:rsidRDefault="0026600C" w:rsidP="00756D73">
    <w:pPr>
      <w:pStyle w:val="Piedepgina"/>
      <w:tabs>
        <w:tab w:val="clear" w:pos="4252"/>
        <w:tab w:val="clear" w:pos="8504"/>
        <w:tab w:val="left" w:pos="3778"/>
      </w:tabs>
    </w:pPr>
    <w:r>
      <w:rPr>
        <w:noProof/>
      </w:rPr>
      <w:drawing>
        <wp:anchor distT="0" distB="0" distL="114300" distR="114300" simplePos="0" relativeHeight="251658240" behindDoc="1" locked="0" layoutInCell="1" allowOverlap="1" wp14:anchorId="098D48E8" wp14:editId="0C32A18F">
          <wp:simplePos x="0" y="0"/>
          <wp:positionH relativeFrom="page">
            <wp:posOffset>816610</wp:posOffset>
          </wp:positionH>
          <wp:positionV relativeFrom="paragraph">
            <wp:posOffset>-86995</wp:posOffset>
          </wp:positionV>
          <wp:extent cx="6443980" cy="499745"/>
          <wp:effectExtent l="0" t="0" r="0" b="0"/>
          <wp:wrapNone/>
          <wp:docPr id="1044" name="Imagen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3980" cy="499745"/>
                  </a:xfrm>
                  <a:prstGeom prst="rect">
                    <a:avLst/>
                  </a:prstGeom>
                  <a:noFill/>
                </pic:spPr>
              </pic:pic>
            </a:graphicData>
          </a:graphic>
        </wp:anchor>
      </w:drawing>
    </w:r>
  </w:p>
  <w:p w14:paraId="4FA0E24C" w14:textId="77777777" w:rsidR="0026600C" w:rsidRDefault="0026600C" w:rsidP="00756D73">
    <w:pPr>
      <w:pStyle w:val="Piedepgina"/>
      <w:tabs>
        <w:tab w:val="clear" w:pos="4252"/>
        <w:tab w:val="clear" w:pos="8504"/>
        <w:tab w:val="left" w:pos="797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5419607"/>
      <w:docPartObj>
        <w:docPartGallery w:val="Page Numbers (Bottom of Page)"/>
        <w:docPartUnique/>
      </w:docPartObj>
    </w:sdtPr>
    <w:sdtContent>
      <w:p w14:paraId="75CC8C75" w14:textId="77777777" w:rsidR="0026600C" w:rsidRPr="001B3492" w:rsidRDefault="0026600C">
        <w:pPr>
          <w:pStyle w:val="Piedepgina"/>
          <w:jc w:val="center"/>
        </w:pPr>
        <w:r w:rsidRPr="0024353A">
          <w:rPr>
            <w:noProof/>
          </w:rPr>
          <w:drawing>
            <wp:anchor distT="0" distB="0" distL="114300" distR="114300" simplePos="0" relativeHeight="251660288" behindDoc="1" locked="0" layoutInCell="1" allowOverlap="1" wp14:anchorId="0D6CA40C" wp14:editId="1BDE2393">
              <wp:simplePos x="0" y="0"/>
              <wp:positionH relativeFrom="column">
                <wp:posOffset>-1430020</wp:posOffset>
              </wp:positionH>
              <wp:positionV relativeFrom="paragraph">
                <wp:posOffset>-16942</wp:posOffset>
              </wp:positionV>
              <wp:extent cx="2276475" cy="1085850"/>
              <wp:effectExtent l="0" t="0" r="9525" b="0"/>
              <wp:wrapNone/>
              <wp:docPr id="10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6475" cy="1085850"/>
                      </a:xfrm>
                      <a:prstGeom prst="rect">
                        <a:avLst/>
                      </a:prstGeom>
                      <a:noFill/>
                      <a:ln>
                        <a:noFill/>
                      </a:ln>
                      <a:effectLst/>
                      <a:extLst/>
                    </pic:spPr>
                  </pic:pic>
                </a:graphicData>
              </a:graphic>
            </wp:anchor>
          </w:drawing>
        </w:r>
      </w:p>
    </w:sdtContent>
  </w:sdt>
  <w:p w14:paraId="43354A8E" w14:textId="77777777" w:rsidR="0026600C" w:rsidRDefault="0026600C" w:rsidP="00DF7739">
    <w:pPr>
      <w:pStyle w:val="Piedepgina"/>
      <w:tabs>
        <w:tab w:val="clear" w:pos="4252"/>
        <w:tab w:val="clear" w:pos="8504"/>
        <w:tab w:val="left" w:pos="3778"/>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91DD5" w14:textId="77777777" w:rsidR="0026600C" w:rsidRDefault="0026600C">
    <w:pPr>
      <w:pStyle w:val="Piedepgina"/>
      <w:jc w:val="center"/>
    </w:pPr>
  </w:p>
  <w:p w14:paraId="6A2A68BE" w14:textId="77777777" w:rsidR="0026600C" w:rsidRDefault="0026600C" w:rsidP="00F27338">
    <w:pPr>
      <w:pStyle w:val="Piedepgina"/>
      <w:tabs>
        <w:tab w:val="clear" w:pos="4252"/>
        <w:tab w:val="clear" w:pos="8504"/>
        <w:tab w:val="left" w:pos="3778"/>
      </w:tabs>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val="es-ES"/>
      </w:rPr>
      <w:id w:val="-942531768"/>
      <w:docPartObj>
        <w:docPartGallery w:val="Page Numbers (Bottom of Page)"/>
        <w:docPartUnique/>
      </w:docPartObj>
    </w:sdtPr>
    <w:sdtContent>
      <w:p w14:paraId="5DF1BC23" w14:textId="77777777" w:rsidR="0026600C" w:rsidRDefault="0026600C">
        <w:pPr>
          <w:pStyle w:val="Piedepgina"/>
          <w:jc w:val="center"/>
        </w:pPr>
        <w:r>
          <w:rPr>
            <w:lang w:val="es-ES"/>
          </w:rPr>
          <w:t>[</w:t>
        </w:r>
        <w:r>
          <w:fldChar w:fldCharType="begin"/>
        </w:r>
        <w:r>
          <w:instrText>PAGE   \* MERGEFORMAT</w:instrText>
        </w:r>
        <w:r>
          <w:fldChar w:fldCharType="separate"/>
        </w:r>
        <w:r w:rsidRPr="0056524F">
          <w:rPr>
            <w:noProof/>
            <w:lang w:val="es-ES"/>
          </w:rPr>
          <w:t>194</w:t>
        </w:r>
        <w:r>
          <w:fldChar w:fldCharType="end"/>
        </w:r>
        <w:r>
          <w:rPr>
            <w:lang w:val="es-ES"/>
          </w:rPr>
          <w:t>]</w:t>
        </w:r>
      </w:p>
    </w:sdtContent>
  </w:sdt>
  <w:p w14:paraId="1DCB6A8D" w14:textId="77777777" w:rsidR="0026600C" w:rsidRDefault="0026600C" w:rsidP="00F27338">
    <w:pPr>
      <w:pStyle w:val="Piedepgina"/>
      <w:tabs>
        <w:tab w:val="clear" w:pos="4252"/>
        <w:tab w:val="clear" w:pos="8504"/>
        <w:tab w:val="left" w:pos="3778"/>
      </w:tabs>
      <w:jc w:val="center"/>
    </w:pPr>
    <w:r>
      <w:rPr>
        <w:noProof/>
      </w:rPr>
      <w:drawing>
        <wp:anchor distT="0" distB="0" distL="114300" distR="114300" simplePos="0" relativeHeight="251656704" behindDoc="0" locked="0" layoutInCell="1" allowOverlap="1" wp14:anchorId="76FE995C" wp14:editId="204E45E6">
          <wp:simplePos x="0" y="0"/>
          <wp:positionH relativeFrom="column">
            <wp:posOffset>-1440180</wp:posOffset>
          </wp:positionH>
          <wp:positionV relativeFrom="paragraph">
            <wp:posOffset>362585</wp:posOffset>
          </wp:positionV>
          <wp:extent cx="7782560" cy="540385"/>
          <wp:effectExtent l="0" t="0" r="8890" b="0"/>
          <wp:wrapTopAndBottom/>
          <wp:docPr id="1038" name="Imagen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4" t="95606"/>
                  <a:stretch/>
                </pic:blipFill>
                <pic:spPr bwMode="auto">
                  <a:xfrm>
                    <a:off x="0" y="0"/>
                    <a:ext cx="7782560" cy="540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E88600" w14:textId="77777777" w:rsidR="0026600C" w:rsidRDefault="0026600C" w:rsidP="00375EFB">
      <w:r>
        <w:separator/>
      </w:r>
    </w:p>
  </w:footnote>
  <w:footnote w:type="continuationSeparator" w:id="0">
    <w:p w14:paraId="3EBBEC42" w14:textId="77777777" w:rsidR="0026600C" w:rsidRDefault="0026600C" w:rsidP="00375EFB">
      <w:r>
        <w:continuationSeparator/>
      </w:r>
    </w:p>
  </w:footnote>
  <w:footnote w:id="1">
    <w:p w14:paraId="75DC5C8C" w14:textId="77777777" w:rsidR="0026600C" w:rsidRPr="00874886" w:rsidRDefault="0026600C" w:rsidP="00BB21E7">
      <w:pPr>
        <w:pStyle w:val="Textonotapie"/>
        <w:spacing w:after="100"/>
        <w:rPr>
          <w:rFonts w:ascii="Univia Pro Light" w:hAnsi="Univia Pro Light"/>
        </w:rPr>
      </w:pPr>
      <w:r w:rsidRPr="00874886">
        <w:rPr>
          <w:rStyle w:val="Refdenotaalpie"/>
          <w:rFonts w:ascii="Univia Pro Light" w:hAnsi="Univia Pro Light"/>
          <w:sz w:val="18"/>
        </w:rPr>
        <w:footnoteRef/>
      </w:r>
      <w:r w:rsidRPr="00874886">
        <w:rPr>
          <w:rFonts w:ascii="Univia Pro Light" w:hAnsi="Univia Pro Light"/>
          <w:sz w:val="18"/>
        </w:rPr>
        <w:t xml:space="preserve"> Algunos productos terminales a nivel de una institución se pueden constituir en productos intermedios y/o insumos para otras instituciones.</w:t>
      </w:r>
    </w:p>
  </w:footnote>
  <w:footnote w:id="2">
    <w:p w14:paraId="21D75874" w14:textId="77777777" w:rsidR="0026600C" w:rsidRPr="00924123" w:rsidRDefault="0026600C" w:rsidP="00B65CD1">
      <w:pPr>
        <w:pStyle w:val="Textonotapie"/>
        <w:spacing w:line="276" w:lineRule="auto"/>
      </w:pPr>
      <w:r>
        <w:rPr>
          <w:rStyle w:val="Refdenotaalpie"/>
        </w:rPr>
        <w:footnoteRef/>
      </w:r>
      <w:r>
        <w:t xml:space="preserve"> </w:t>
      </w:r>
      <w:r w:rsidRPr="00924123">
        <w:rPr>
          <w:rFonts w:ascii="Univia Pro Light" w:eastAsia="MS PGothic" w:hAnsi="Univia Pro Light" w:cstheme="minorHAnsi"/>
          <w:sz w:val="18"/>
          <w:szCs w:val="18"/>
          <w:lang w:val="es-MX"/>
        </w:rPr>
        <w:t>Funciones que ejerce la Jefatura de la Gubernatura con fundamento en el Art. 50 fracción IV de la Ley Orgánica del Poder Ejecutivo del Estado de Oaxaca</w:t>
      </w:r>
    </w:p>
  </w:footnote>
  <w:footnote w:id="3">
    <w:p w14:paraId="5D691BB4" w14:textId="77777777" w:rsidR="0026600C" w:rsidRPr="00D83C24" w:rsidRDefault="0026600C" w:rsidP="00D21FE7">
      <w:pPr>
        <w:pStyle w:val="Textonotapie"/>
        <w:spacing w:before="0" w:beforeAutospacing="0" w:line="276" w:lineRule="auto"/>
        <w:rPr>
          <w:rFonts w:ascii="Univia Pro Light" w:hAnsi="Univia Pro Light"/>
          <w:sz w:val="18"/>
        </w:rPr>
      </w:pPr>
      <w:r w:rsidRPr="00D83C24">
        <w:rPr>
          <w:rStyle w:val="Refdenotaalpie"/>
          <w:rFonts w:ascii="Univia Pro Light" w:hAnsi="Univia Pro Light"/>
          <w:sz w:val="18"/>
        </w:rPr>
        <w:footnoteRef/>
      </w:r>
      <w:r w:rsidRPr="00D83C24">
        <w:rPr>
          <w:rFonts w:ascii="Univia Pro Light" w:hAnsi="Univia Pro Light"/>
          <w:sz w:val="18"/>
        </w:rPr>
        <w:t xml:space="preserve"> Pasos adaptados a la propuesta realizada para el Estado de Oaxaca, tomando como referencia el documento: ¿Qué es la Planificación Estratégica y cómo se utiliza en el sector público? Dirección General de Desarrollo Económico y Social, Viceministerio de Planificación, Ministerio de Economía, Planificación y Desarrollo de la República Dominicana. Asocio Consultores. Consultor: Jorge de la Fuente Olguín. Febrero, 2011.</w:t>
      </w:r>
    </w:p>
  </w:footnote>
  <w:footnote w:id="4">
    <w:p w14:paraId="24589FC2" w14:textId="77777777" w:rsidR="0026600C" w:rsidRPr="00B857E3" w:rsidRDefault="0026600C" w:rsidP="00924123">
      <w:pPr>
        <w:pStyle w:val="Bibliografa"/>
        <w:spacing w:before="240" w:after="240" w:line="360" w:lineRule="auto"/>
        <w:jc w:val="both"/>
        <w:rPr>
          <w:rFonts w:ascii="Univia Pro Light" w:hAnsi="Univia Pro Light" w:cstheme="minorHAnsi"/>
          <w:noProof/>
          <w:lang w:val="es-ES"/>
        </w:rPr>
      </w:pPr>
      <w:r>
        <w:rPr>
          <w:rStyle w:val="Refdenotaalpie"/>
        </w:rPr>
        <w:footnoteRef/>
      </w:r>
      <w:r>
        <w:t xml:space="preserve"> </w:t>
      </w:r>
      <w:r w:rsidRPr="00924123">
        <w:rPr>
          <w:rFonts w:ascii="Univia Pro Light" w:hAnsi="Univia Pro Light" w:cstheme="minorHAnsi"/>
          <w:sz w:val="18"/>
        </w:rPr>
        <w:t>Aldunate, E., y Córdoba, J. (2011). CEPAL-Serie Manuales N°68. Formulación de programas con la metodología de marco lógico. Santiago de Chile: Naciones Unidas ILPES-CEPAL.</w:t>
      </w:r>
    </w:p>
    <w:p w14:paraId="76F5A75F" w14:textId="77777777" w:rsidR="0026600C" w:rsidRPr="00924123" w:rsidRDefault="0026600C">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EE309" w14:textId="77777777" w:rsidR="0026600C" w:rsidRDefault="0026600C" w:rsidP="00A2135B">
    <w:pPr>
      <w:pStyle w:val="Encabezado"/>
      <w:tabs>
        <w:tab w:val="clear" w:pos="4252"/>
        <w:tab w:val="clear" w:pos="8504"/>
        <w:tab w:val="left" w:pos="5412"/>
      </w:tabs>
    </w:pPr>
    <w:r>
      <w:rPr>
        <w:noProof/>
      </w:rPr>
      <w:drawing>
        <wp:anchor distT="0" distB="0" distL="114300" distR="114300" simplePos="0" relativeHeight="251655168" behindDoc="1" locked="0" layoutInCell="1" allowOverlap="1" wp14:anchorId="62983298" wp14:editId="03D9D627">
          <wp:simplePos x="0" y="0"/>
          <wp:positionH relativeFrom="margin">
            <wp:align>right</wp:align>
          </wp:positionH>
          <wp:positionV relativeFrom="paragraph">
            <wp:posOffset>-769620</wp:posOffset>
          </wp:positionV>
          <wp:extent cx="6621145" cy="963295"/>
          <wp:effectExtent l="0" t="0" r="8255" b="8255"/>
          <wp:wrapNone/>
          <wp:docPr id="1042" name="Imagen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1145" cy="963295"/>
                  </a:xfrm>
                  <a:prstGeom prst="rect">
                    <a:avLst/>
                  </a:prstGeom>
                  <a:noFill/>
                </pic:spPr>
              </pic:pic>
            </a:graphicData>
          </a:graphic>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4A8B4" w14:textId="77777777" w:rsidR="0026600C" w:rsidRDefault="0026600C" w:rsidP="00B61ECA">
    <w:pPr>
      <w:pStyle w:val="Encabezado"/>
      <w:tabs>
        <w:tab w:val="clear" w:pos="4252"/>
        <w:tab w:val="clear" w:pos="8504"/>
        <w:tab w:val="left" w:pos="3375"/>
      </w:tabs>
      <w:spacing w:after="100"/>
      <w:jc w:val="both"/>
    </w:pPr>
    <w:r>
      <w:rPr>
        <w:noProof/>
      </w:rPr>
      <w:drawing>
        <wp:anchor distT="0" distB="0" distL="114300" distR="114300" simplePos="0" relativeHeight="251655680" behindDoc="0" locked="0" layoutInCell="1" allowOverlap="1" wp14:anchorId="56F93CFB" wp14:editId="32A54678">
          <wp:simplePos x="0" y="0"/>
          <wp:positionH relativeFrom="column">
            <wp:posOffset>-1440180</wp:posOffset>
          </wp:positionH>
          <wp:positionV relativeFrom="paragraph">
            <wp:posOffset>-711571</wp:posOffset>
          </wp:positionV>
          <wp:extent cx="7782560" cy="905510"/>
          <wp:effectExtent l="0" t="0" r="8890" b="8890"/>
          <wp:wrapTopAndBottom/>
          <wp:docPr id="1043" name="Imagen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r="-4" b="92397"/>
                  <a:stretch/>
                </pic:blipFill>
                <pic:spPr bwMode="auto">
                  <a:xfrm>
                    <a:off x="0" y="0"/>
                    <a:ext cx="7782560" cy="905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CA3E3" w14:textId="77777777" w:rsidR="0026600C" w:rsidRDefault="0026600C">
    <w:pPr>
      <w:pStyle w:val="Encabezado"/>
    </w:pPr>
    <w:r>
      <w:rPr>
        <w:noProof/>
      </w:rPr>
      <w:drawing>
        <wp:anchor distT="0" distB="0" distL="114300" distR="114300" simplePos="0" relativeHeight="251656192" behindDoc="0" locked="0" layoutInCell="1" allowOverlap="1" wp14:anchorId="34076F42" wp14:editId="1C43FAF0">
          <wp:simplePos x="0" y="0"/>
          <wp:positionH relativeFrom="margin">
            <wp:posOffset>9091295</wp:posOffset>
          </wp:positionH>
          <wp:positionV relativeFrom="paragraph">
            <wp:posOffset>-384810</wp:posOffset>
          </wp:positionV>
          <wp:extent cx="6479540" cy="967105"/>
          <wp:effectExtent l="0" t="0" r="0" b="4445"/>
          <wp:wrapNone/>
          <wp:docPr id="1046" name="Imagen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9540" cy="96710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4C85AFC"/>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544AD"/>
    <w:multiLevelType w:val="hybridMultilevel"/>
    <w:tmpl w:val="E8A49866"/>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2" w15:restartNumberingAfterBreak="0">
    <w:nsid w:val="002B1F89"/>
    <w:multiLevelType w:val="hybridMultilevel"/>
    <w:tmpl w:val="FA6493A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0741B13"/>
    <w:multiLevelType w:val="hybridMultilevel"/>
    <w:tmpl w:val="C4545494"/>
    <w:lvl w:ilvl="0" w:tplc="080A0001">
      <w:start w:val="1"/>
      <w:numFmt w:val="bullet"/>
      <w:lvlText w:val=""/>
      <w:lvlJc w:val="left"/>
      <w:pPr>
        <w:ind w:left="2138" w:hanging="360"/>
      </w:pPr>
      <w:rPr>
        <w:rFonts w:ascii="Symbol" w:hAnsi="Symbol" w:hint="default"/>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4" w15:restartNumberingAfterBreak="0">
    <w:nsid w:val="098265A4"/>
    <w:multiLevelType w:val="hybridMultilevel"/>
    <w:tmpl w:val="1A9062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7A715A"/>
    <w:multiLevelType w:val="hybridMultilevel"/>
    <w:tmpl w:val="D0C0CC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946959"/>
    <w:multiLevelType w:val="multilevel"/>
    <w:tmpl w:val="18748568"/>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CFD6E6F"/>
    <w:multiLevelType w:val="hybridMultilevel"/>
    <w:tmpl w:val="5E624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EB904CB"/>
    <w:multiLevelType w:val="hybridMultilevel"/>
    <w:tmpl w:val="0D12B6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5A0FA9"/>
    <w:multiLevelType w:val="hybridMultilevel"/>
    <w:tmpl w:val="AE1C09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1095605C"/>
    <w:multiLevelType w:val="hybridMultilevel"/>
    <w:tmpl w:val="E0D626EA"/>
    <w:lvl w:ilvl="0" w:tplc="080A000F">
      <w:start w:val="1"/>
      <w:numFmt w:val="decimal"/>
      <w:lvlText w:val="%1."/>
      <w:lvlJc w:val="left"/>
      <w:pPr>
        <w:ind w:left="1428" w:hanging="360"/>
      </w:p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1" w15:restartNumberingAfterBreak="0">
    <w:nsid w:val="13EB496F"/>
    <w:multiLevelType w:val="hybridMultilevel"/>
    <w:tmpl w:val="7012D3D8"/>
    <w:lvl w:ilvl="0" w:tplc="080A0015">
      <w:start w:val="1"/>
      <w:numFmt w:val="upperLetter"/>
      <w:lvlText w:val="%1."/>
      <w:lvlJc w:val="left"/>
      <w:pPr>
        <w:ind w:left="720" w:hanging="360"/>
      </w:pPr>
      <w:rPr>
        <w:rFonts w:hint="default"/>
        <w:b/>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563351D"/>
    <w:multiLevelType w:val="hybridMultilevel"/>
    <w:tmpl w:val="983A4E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9E007D"/>
    <w:multiLevelType w:val="hybridMultilevel"/>
    <w:tmpl w:val="D5B06C0E"/>
    <w:lvl w:ilvl="0" w:tplc="0C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6D82309"/>
    <w:multiLevelType w:val="hybridMultilevel"/>
    <w:tmpl w:val="792ADF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89B1E9C"/>
    <w:multiLevelType w:val="hybridMultilevel"/>
    <w:tmpl w:val="48A8C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B443463"/>
    <w:multiLevelType w:val="hybridMultilevel"/>
    <w:tmpl w:val="3A6CD0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B9600C5"/>
    <w:multiLevelType w:val="hybridMultilevel"/>
    <w:tmpl w:val="723845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BB52C88"/>
    <w:multiLevelType w:val="hybridMultilevel"/>
    <w:tmpl w:val="5148C1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C6327A5"/>
    <w:multiLevelType w:val="hybridMultilevel"/>
    <w:tmpl w:val="6A9C5ACA"/>
    <w:lvl w:ilvl="0" w:tplc="080A000F">
      <w:start w:val="1"/>
      <w:numFmt w:val="decimal"/>
      <w:lvlText w:val="%1."/>
      <w:lvlJc w:val="left"/>
      <w:pPr>
        <w:ind w:left="720" w:hanging="360"/>
      </w:pPr>
      <w:rPr>
        <w:rFonts w:hint="default"/>
        <w:b/>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EE164AB"/>
    <w:multiLevelType w:val="hybridMultilevel"/>
    <w:tmpl w:val="69EE26B6"/>
    <w:lvl w:ilvl="0" w:tplc="080A0001">
      <w:start w:val="1"/>
      <w:numFmt w:val="bullet"/>
      <w:lvlText w:val=""/>
      <w:lvlJc w:val="left"/>
      <w:pPr>
        <w:ind w:left="1428" w:hanging="720"/>
      </w:pPr>
      <w:rPr>
        <w:rFonts w:ascii="Symbol" w:hAnsi="Symbol"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1F4C598E"/>
    <w:multiLevelType w:val="multilevel"/>
    <w:tmpl w:val="0C0A001D"/>
    <w:styleLink w:val="Estilo1"/>
    <w:lvl w:ilvl="0">
      <w:start w:val="1"/>
      <w:numFmt w:val="lowerLetter"/>
      <w:lvlText w:val="%1)"/>
      <w:lvlJc w:val="left"/>
      <w:pPr>
        <w:ind w:left="360" w:hanging="360"/>
      </w:pPr>
      <w:rPr>
        <w:rFonts w:ascii="Arial" w:hAnsi="Arial"/>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1F831584"/>
    <w:multiLevelType w:val="multilevel"/>
    <w:tmpl w:val="18748568"/>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17E29CC"/>
    <w:multiLevelType w:val="hybridMultilevel"/>
    <w:tmpl w:val="98F0C0E0"/>
    <w:lvl w:ilvl="0" w:tplc="09AEA828">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4" w15:restartNumberingAfterBreak="0">
    <w:nsid w:val="21B25801"/>
    <w:multiLevelType w:val="hybridMultilevel"/>
    <w:tmpl w:val="E9E459C4"/>
    <w:lvl w:ilvl="0" w:tplc="21EA5842">
      <w:start w:val="1"/>
      <w:numFmt w:val="lowerLetter"/>
      <w:lvlText w:val="%1)"/>
      <w:lvlJc w:val="left"/>
      <w:pPr>
        <w:ind w:left="1070" w:hanging="360"/>
      </w:pPr>
      <w:rPr>
        <w:rFonts w:hint="default"/>
        <w:b/>
        <w:i w:val="0"/>
        <w:sz w:val="22"/>
      </w:rPr>
    </w:lvl>
    <w:lvl w:ilvl="1" w:tplc="080A0019">
      <w:start w:val="1"/>
      <w:numFmt w:val="lowerLetter"/>
      <w:lvlText w:val="%2."/>
      <w:lvlJc w:val="left"/>
      <w:pPr>
        <w:ind w:left="1800" w:hanging="360"/>
      </w:pPr>
    </w:lvl>
    <w:lvl w:ilvl="2" w:tplc="D5AE2F64">
      <w:start w:val="1"/>
      <w:numFmt w:val="upperRoman"/>
      <w:lvlText w:val="%3."/>
      <w:lvlJc w:val="left"/>
      <w:pPr>
        <w:ind w:left="3060" w:hanging="720"/>
      </w:pPr>
      <w:rPr>
        <w:rFonts w:hint="default"/>
      </w:r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221F446F"/>
    <w:multiLevelType w:val="hybridMultilevel"/>
    <w:tmpl w:val="378093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4C25448"/>
    <w:multiLevelType w:val="hybridMultilevel"/>
    <w:tmpl w:val="22406F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596199E"/>
    <w:multiLevelType w:val="hybridMultilevel"/>
    <w:tmpl w:val="A7CE249E"/>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25D9246F"/>
    <w:multiLevelType w:val="hybridMultilevel"/>
    <w:tmpl w:val="CFF20286"/>
    <w:lvl w:ilvl="0" w:tplc="080A0001">
      <w:start w:val="1"/>
      <w:numFmt w:val="bullet"/>
      <w:lvlText w:val=""/>
      <w:lvlJc w:val="left"/>
      <w:pPr>
        <w:ind w:left="576" w:hanging="360"/>
      </w:pPr>
      <w:rPr>
        <w:rFonts w:ascii="Symbol" w:hAnsi="Symbol" w:hint="default"/>
      </w:rPr>
    </w:lvl>
    <w:lvl w:ilvl="1" w:tplc="080A0003" w:tentative="1">
      <w:start w:val="1"/>
      <w:numFmt w:val="bullet"/>
      <w:lvlText w:val="o"/>
      <w:lvlJc w:val="left"/>
      <w:pPr>
        <w:ind w:left="1296" w:hanging="360"/>
      </w:pPr>
      <w:rPr>
        <w:rFonts w:ascii="Courier New" w:hAnsi="Courier New" w:cs="Courier New" w:hint="default"/>
      </w:rPr>
    </w:lvl>
    <w:lvl w:ilvl="2" w:tplc="080A0005" w:tentative="1">
      <w:start w:val="1"/>
      <w:numFmt w:val="bullet"/>
      <w:lvlText w:val=""/>
      <w:lvlJc w:val="left"/>
      <w:pPr>
        <w:ind w:left="2016" w:hanging="360"/>
      </w:pPr>
      <w:rPr>
        <w:rFonts w:ascii="Wingdings" w:hAnsi="Wingdings" w:hint="default"/>
      </w:rPr>
    </w:lvl>
    <w:lvl w:ilvl="3" w:tplc="080A0001" w:tentative="1">
      <w:start w:val="1"/>
      <w:numFmt w:val="bullet"/>
      <w:lvlText w:val=""/>
      <w:lvlJc w:val="left"/>
      <w:pPr>
        <w:ind w:left="2736" w:hanging="360"/>
      </w:pPr>
      <w:rPr>
        <w:rFonts w:ascii="Symbol" w:hAnsi="Symbol" w:hint="default"/>
      </w:rPr>
    </w:lvl>
    <w:lvl w:ilvl="4" w:tplc="080A0003" w:tentative="1">
      <w:start w:val="1"/>
      <w:numFmt w:val="bullet"/>
      <w:lvlText w:val="o"/>
      <w:lvlJc w:val="left"/>
      <w:pPr>
        <w:ind w:left="3456" w:hanging="360"/>
      </w:pPr>
      <w:rPr>
        <w:rFonts w:ascii="Courier New" w:hAnsi="Courier New" w:cs="Courier New" w:hint="default"/>
      </w:rPr>
    </w:lvl>
    <w:lvl w:ilvl="5" w:tplc="080A0005" w:tentative="1">
      <w:start w:val="1"/>
      <w:numFmt w:val="bullet"/>
      <w:lvlText w:val=""/>
      <w:lvlJc w:val="left"/>
      <w:pPr>
        <w:ind w:left="4176" w:hanging="360"/>
      </w:pPr>
      <w:rPr>
        <w:rFonts w:ascii="Wingdings" w:hAnsi="Wingdings" w:hint="default"/>
      </w:rPr>
    </w:lvl>
    <w:lvl w:ilvl="6" w:tplc="080A0001" w:tentative="1">
      <w:start w:val="1"/>
      <w:numFmt w:val="bullet"/>
      <w:lvlText w:val=""/>
      <w:lvlJc w:val="left"/>
      <w:pPr>
        <w:ind w:left="4896" w:hanging="360"/>
      </w:pPr>
      <w:rPr>
        <w:rFonts w:ascii="Symbol" w:hAnsi="Symbol" w:hint="default"/>
      </w:rPr>
    </w:lvl>
    <w:lvl w:ilvl="7" w:tplc="080A0003" w:tentative="1">
      <w:start w:val="1"/>
      <w:numFmt w:val="bullet"/>
      <w:lvlText w:val="o"/>
      <w:lvlJc w:val="left"/>
      <w:pPr>
        <w:ind w:left="5616" w:hanging="360"/>
      </w:pPr>
      <w:rPr>
        <w:rFonts w:ascii="Courier New" w:hAnsi="Courier New" w:cs="Courier New" w:hint="default"/>
      </w:rPr>
    </w:lvl>
    <w:lvl w:ilvl="8" w:tplc="080A0005" w:tentative="1">
      <w:start w:val="1"/>
      <w:numFmt w:val="bullet"/>
      <w:lvlText w:val=""/>
      <w:lvlJc w:val="left"/>
      <w:pPr>
        <w:ind w:left="6336" w:hanging="360"/>
      </w:pPr>
      <w:rPr>
        <w:rFonts w:ascii="Wingdings" w:hAnsi="Wingdings" w:hint="default"/>
      </w:rPr>
    </w:lvl>
  </w:abstractNum>
  <w:abstractNum w:abstractNumId="29" w15:restartNumberingAfterBreak="0">
    <w:nsid w:val="278A06C0"/>
    <w:multiLevelType w:val="hybridMultilevel"/>
    <w:tmpl w:val="6434A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27CD2B55"/>
    <w:multiLevelType w:val="hybridMultilevel"/>
    <w:tmpl w:val="493029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280D420C"/>
    <w:multiLevelType w:val="hybridMultilevel"/>
    <w:tmpl w:val="1CAC684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2" w15:restartNumberingAfterBreak="0">
    <w:nsid w:val="29887C74"/>
    <w:multiLevelType w:val="hybridMultilevel"/>
    <w:tmpl w:val="8CD40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29957187"/>
    <w:multiLevelType w:val="hybridMultilevel"/>
    <w:tmpl w:val="145EC9F0"/>
    <w:lvl w:ilvl="0" w:tplc="EB3E63B6">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2AD910B3"/>
    <w:multiLevelType w:val="hybridMultilevel"/>
    <w:tmpl w:val="B58EBC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C50234E"/>
    <w:multiLevelType w:val="hybridMultilevel"/>
    <w:tmpl w:val="B504CC0A"/>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6" w15:restartNumberingAfterBreak="0">
    <w:nsid w:val="2D0B2B81"/>
    <w:multiLevelType w:val="hybridMultilevel"/>
    <w:tmpl w:val="58A296D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7" w15:restartNumberingAfterBreak="0">
    <w:nsid w:val="314553DC"/>
    <w:multiLevelType w:val="hybridMultilevel"/>
    <w:tmpl w:val="D94825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1DB53A3"/>
    <w:multiLevelType w:val="hybridMultilevel"/>
    <w:tmpl w:val="C46614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3365346"/>
    <w:multiLevelType w:val="hybridMultilevel"/>
    <w:tmpl w:val="A592596A"/>
    <w:lvl w:ilvl="0" w:tplc="72C0D02C">
      <w:start w:val="1"/>
      <w:numFmt w:val="decimal"/>
      <w:lvlText w:val="%1."/>
      <w:lvlJc w:val="left"/>
      <w:pPr>
        <w:ind w:left="720" w:hanging="360"/>
      </w:pPr>
      <w:rPr>
        <w:rFonts w:hint="default"/>
        <w:color w:val="575759"/>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362E3FE4"/>
    <w:multiLevelType w:val="hybridMultilevel"/>
    <w:tmpl w:val="C0841C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68F4A96"/>
    <w:multiLevelType w:val="hybridMultilevel"/>
    <w:tmpl w:val="5FEA0D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36A103F1"/>
    <w:multiLevelType w:val="multilevel"/>
    <w:tmpl w:val="32E4CF3E"/>
    <w:lvl w:ilvl="0">
      <w:start w:val="1"/>
      <w:numFmt w:val="none"/>
      <w:pStyle w:val="Ttulo1"/>
      <w:lvlText w:val="%1"/>
      <w:lvlJc w:val="left"/>
      <w:pPr>
        <w:ind w:left="0" w:firstLine="0"/>
      </w:pPr>
      <w:rPr>
        <w:rFonts w:hint="default"/>
        <w:color w:val="595959" w:themeColor="text1" w:themeTint="A6"/>
      </w:rPr>
    </w:lvl>
    <w:lvl w:ilvl="1">
      <w:start w:val="1"/>
      <w:numFmt w:val="decimal"/>
      <w:pStyle w:val="Ttulo2"/>
      <w:lvlText w:val="%1%2"/>
      <w:lvlJc w:val="left"/>
      <w:pPr>
        <w:ind w:left="576" w:hanging="576"/>
      </w:pPr>
      <w:rPr>
        <w:rFonts w:hint="default"/>
        <w:b/>
        <w:bCs w:val="0"/>
        <w:i w:val="0"/>
        <w:iCs w:val="0"/>
        <w:caps w:val="0"/>
        <w:smallCaps w:val="0"/>
        <w:strike w:val="0"/>
        <w:dstrike w:val="0"/>
        <w:noProof w:val="0"/>
        <w:vanish w:val="0"/>
        <w:color w:val="595959" w:themeColor="text1" w:themeTint="A6"/>
        <w:spacing w:val="0"/>
        <w:kern w:val="0"/>
        <w:position w:val="0"/>
        <w:sz w:val="32"/>
        <w:szCs w:val="26"/>
        <w:u w:val="none"/>
        <w:effect w:val="none"/>
        <w:vertAlign w:val="baseline"/>
        <w:em w:val="none"/>
        <w:specVanish w:val="0"/>
      </w:rPr>
    </w:lvl>
    <w:lvl w:ilvl="2">
      <w:start w:val="1"/>
      <w:numFmt w:val="decimal"/>
      <w:pStyle w:val="Ttulo3"/>
      <w:lvlText w:val="%1%2.%3"/>
      <w:lvlJc w:val="left"/>
      <w:pPr>
        <w:ind w:left="862" w:hanging="720"/>
      </w:pPr>
      <w:rPr>
        <w:rFonts w:ascii="Univia Pro Light" w:hAnsi="Univia Pro Light" w:cs="Arial" w:hint="default"/>
        <w:b/>
        <w:color w:val="595959" w:themeColor="text1" w:themeTint="A6"/>
      </w:rPr>
    </w:lvl>
    <w:lvl w:ilvl="3">
      <w:start w:val="1"/>
      <w:numFmt w:val="decimal"/>
      <w:pStyle w:val="Ttulo4"/>
      <w:lvlText w:val="%1%2.%3.%4"/>
      <w:lvlJc w:val="left"/>
      <w:pPr>
        <w:ind w:left="964" w:hanging="851"/>
      </w:pPr>
      <w:rPr>
        <w:rFonts w:hint="default"/>
      </w:rPr>
    </w:lvl>
    <w:lvl w:ilvl="4">
      <w:start w:val="1"/>
      <w:numFmt w:val="upperLetter"/>
      <w:pStyle w:val="Ttulo5"/>
      <w:lvlText w:val="%5%1)"/>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43" w15:restartNumberingAfterBreak="0">
    <w:nsid w:val="370A3450"/>
    <w:multiLevelType w:val="hybridMultilevel"/>
    <w:tmpl w:val="25E2C3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38607602"/>
    <w:multiLevelType w:val="hybridMultilevel"/>
    <w:tmpl w:val="623621B6"/>
    <w:lvl w:ilvl="0" w:tplc="83F49BBC">
      <w:start w:val="1"/>
      <w:numFmt w:val="lowerLetter"/>
      <w:lvlText w:val="%1)"/>
      <w:lvlJc w:val="lef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38B11883"/>
    <w:multiLevelType w:val="hybridMultilevel"/>
    <w:tmpl w:val="1EE6B1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6" w15:restartNumberingAfterBreak="0">
    <w:nsid w:val="38C76E31"/>
    <w:multiLevelType w:val="hybridMultilevel"/>
    <w:tmpl w:val="18EA2F96"/>
    <w:lvl w:ilvl="0" w:tplc="F1841384">
      <w:start w:val="1"/>
      <w:numFmt w:val="lowerLetter"/>
      <w:lvlText w:val="%1)"/>
      <w:lvlJc w:val="left"/>
      <w:pPr>
        <w:ind w:left="1353" w:hanging="360"/>
      </w:pPr>
      <w:rPr>
        <w:rFonts w:hint="default"/>
        <w:b/>
        <w:i w:val="0"/>
        <w:sz w:val="22"/>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7" w15:restartNumberingAfterBreak="0">
    <w:nsid w:val="3AA21914"/>
    <w:multiLevelType w:val="hybridMultilevel"/>
    <w:tmpl w:val="40FED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BB6678F"/>
    <w:multiLevelType w:val="hybridMultilevel"/>
    <w:tmpl w:val="180CE8EA"/>
    <w:lvl w:ilvl="0" w:tplc="01B256F2">
      <w:start w:val="1"/>
      <w:numFmt w:val="decimal"/>
      <w:lvlText w:val="%1."/>
      <w:lvlJc w:val="left"/>
      <w:pPr>
        <w:ind w:left="720" w:hanging="360"/>
      </w:pPr>
      <w:rPr>
        <w:rFonts w:hint="default"/>
        <w:color w:val="28272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3BCB0CAC"/>
    <w:multiLevelType w:val="hybridMultilevel"/>
    <w:tmpl w:val="BA641B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3C5D0575"/>
    <w:multiLevelType w:val="hybridMultilevel"/>
    <w:tmpl w:val="30FA5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3D8F6079"/>
    <w:multiLevelType w:val="hybridMultilevel"/>
    <w:tmpl w:val="BFD6FC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3E7B26AA"/>
    <w:multiLevelType w:val="hybridMultilevel"/>
    <w:tmpl w:val="F968A8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09561AB"/>
    <w:multiLevelType w:val="hybridMultilevel"/>
    <w:tmpl w:val="69A8AF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438B6C03"/>
    <w:multiLevelType w:val="hybridMultilevel"/>
    <w:tmpl w:val="D8CEEA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455F08B4"/>
    <w:multiLevelType w:val="hybridMultilevel"/>
    <w:tmpl w:val="A29CBB06"/>
    <w:lvl w:ilvl="0" w:tplc="080A000F">
      <w:start w:val="1"/>
      <w:numFmt w:val="decimal"/>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56" w15:restartNumberingAfterBreak="0">
    <w:nsid w:val="45B74D82"/>
    <w:multiLevelType w:val="hybridMultilevel"/>
    <w:tmpl w:val="2E142FC2"/>
    <w:lvl w:ilvl="0" w:tplc="080A000F">
      <w:start w:val="1"/>
      <w:numFmt w:val="decimal"/>
      <w:lvlText w:val="%1."/>
      <w:lvlJc w:val="lef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7" w15:restartNumberingAfterBreak="0">
    <w:nsid w:val="49B915A8"/>
    <w:multiLevelType w:val="hybridMultilevel"/>
    <w:tmpl w:val="6D1417B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8" w15:restartNumberingAfterBreak="0">
    <w:nsid w:val="49C71BD1"/>
    <w:multiLevelType w:val="multilevel"/>
    <w:tmpl w:val="60400528"/>
    <w:styleLink w:val="Estilo2"/>
    <w:lvl w:ilvl="0">
      <w:start w:val="7"/>
      <w:numFmt w:val="lowerLetter"/>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9" w15:restartNumberingAfterBreak="0">
    <w:nsid w:val="4C8D700D"/>
    <w:multiLevelType w:val="hybridMultilevel"/>
    <w:tmpl w:val="F182C0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E1716C3"/>
    <w:multiLevelType w:val="hybridMultilevel"/>
    <w:tmpl w:val="B2C6CE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4E7E0227"/>
    <w:multiLevelType w:val="hybridMultilevel"/>
    <w:tmpl w:val="FFCA9042"/>
    <w:lvl w:ilvl="0" w:tplc="2A5439C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EE56E78"/>
    <w:multiLevelType w:val="hybridMultilevel"/>
    <w:tmpl w:val="82DEDC8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501503B2"/>
    <w:multiLevelType w:val="hybridMultilevel"/>
    <w:tmpl w:val="E94EE1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503722FF"/>
    <w:multiLevelType w:val="hybridMultilevel"/>
    <w:tmpl w:val="A558A72C"/>
    <w:lvl w:ilvl="0" w:tplc="D2882BFA">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51B3129C"/>
    <w:multiLevelType w:val="hybridMultilevel"/>
    <w:tmpl w:val="080634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539E1F7A"/>
    <w:multiLevelType w:val="hybridMultilevel"/>
    <w:tmpl w:val="94003E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548405CF"/>
    <w:multiLevelType w:val="hybridMultilevel"/>
    <w:tmpl w:val="2BBC329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8" w15:restartNumberingAfterBreak="0">
    <w:nsid w:val="561C2EC3"/>
    <w:multiLevelType w:val="hybridMultilevel"/>
    <w:tmpl w:val="47AACE7E"/>
    <w:lvl w:ilvl="0" w:tplc="AEE40A72">
      <w:start w:val="1"/>
      <w:numFmt w:val="upperRoman"/>
      <w:lvlText w:val="%1"/>
      <w:lvlJc w:val="left"/>
      <w:pPr>
        <w:ind w:left="720" w:hanging="360"/>
      </w:pPr>
      <w:rPr>
        <w:rFonts w:ascii="Arial" w:hAnsi="Arial" w:hint="default"/>
        <w:b w:val="0"/>
        <w:i w:val="0"/>
        <w:sz w:val="19"/>
        <w:szCs w:val="1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56E556C0"/>
    <w:multiLevelType w:val="hybridMultilevel"/>
    <w:tmpl w:val="8A50BF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57563DA1"/>
    <w:multiLevelType w:val="hybridMultilevel"/>
    <w:tmpl w:val="B1FC96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5A037BED"/>
    <w:multiLevelType w:val="hybridMultilevel"/>
    <w:tmpl w:val="CE4CDED4"/>
    <w:lvl w:ilvl="0" w:tplc="080A0011">
      <w:start w:val="1"/>
      <w:numFmt w:val="decimal"/>
      <w:lvlText w:val="%1)"/>
      <w:lvlJc w:val="left"/>
      <w:pPr>
        <w:ind w:left="1070" w:hanging="360"/>
      </w:pPr>
      <w:rPr>
        <w:rFonts w:hint="default"/>
        <w:b w:val="0"/>
        <w:sz w:val="24"/>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5AE846C5"/>
    <w:multiLevelType w:val="hybridMultilevel"/>
    <w:tmpl w:val="088C652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5B692234"/>
    <w:multiLevelType w:val="hybridMultilevel"/>
    <w:tmpl w:val="BB0C71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5F271FF4"/>
    <w:multiLevelType w:val="hybridMultilevel"/>
    <w:tmpl w:val="3766A4A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5F406710"/>
    <w:multiLevelType w:val="hybridMultilevel"/>
    <w:tmpl w:val="A91051DC"/>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61E71A68"/>
    <w:multiLevelType w:val="hybridMultilevel"/>
    <w:tmpl w:val="7BD06B9A"/>
    <w:lvl w:ilvl="0" w:tplc="080A0001">
      <w:start w:val="1"/>
      <w:numFmt w:val="bullet"/>
      <w:lvlText w:val=""/>
      <w:lvlJc w:val="left"/>
      <w:pPr>
        <w:ind w:left="2550" w:hanging="360"/>
      </w:pPr>
      <w:rPr>
        <w:rFonts w:ascii="Symbol" w:hAnsi="Symbol" w:hint="default"/>
      </w:rPr>
    </w:lvl>
    <w:lvl w:ilvl="1" w:tplc="080A0003" w:tentative="1">
      <w:start w:val="1"/>
      <w:numFmt w:val="bullet"/>
      <w:lvlText w:val="o"/>
      <w:lvlJc w:val="left"/>
      <w:pPr>
        <w:ind w:left="3270" w:hanging="360"/>
      </w:pPr>
      <w:rPr>
        <w:rFonts w:ascii="Courier New" w:hAnsi="Courier New" w:cs="Courier New" w:hint="default"/>
      </w:rPr>
    </w:lvl>
    <w:lvl w:ilvl="2" w:tplc="080A0005" w:tentative="1">
      <w:start w:val="1"/>
      <w:numFmt w:val="bullet"/>
      <w:lvlText w:val=""/>
      <w:lvlJc w:val="left"/>
      <w:pPr>
        <w:ind w:left="3990" w:hanging="360"/>
      </w:pPr>
      <w:rPr>
        <w:rFonts w:ascii="Wingdings" w:hAnsi="Wingdings" w:hint="default"/>
      </w:rPr>
    </w:lvl>
    <w:lvl w:ilvl="3" w:tplc="080A0001" w:tentative="1">
      <w:start w:val="1"/>
      <w:numFmt w:val="bullet"/>
      <w:lvlText w:val=""/>
      <w:lvlJc w:val="left"/>
      <w:pPr>
        <w:ind w:left="4710" w:hanging="360"/>
      </w:pPr>
      <w:rPr>
        <w:rFonts w:ascii="Symbol" w:hAnsi="Symbol" w:hint="default"/>
      </w:rPr>
    </w:lvl>
    <w:lvl w:ilvl="4" w:tplc="080A0003" w:tentative="1">
      <w:start w:val="1"/>
      <w:numFmt w:val="bullet"/>
      <w:lvlText w:val="o"/>
      <w:lvlJc w:val="left"/>
      <w:pPr>
        <w:ind w:left="5430" w:hanging="360"/>
      </w:pPr>
      <w:rPr>
        <w:rFonts w:ascii="Courier New" w:hAnsi="Courier New" w:cs="Courier New" w:hint="default"/>
      </w:rPr>
    </w:lvl>
    <w:lvl w:ilvl="5" w:tplc="080A0005" w:tentative="1">
      <w:start w:val="1"/>
      <w:numFmt w:val="bullet"/>
      <w:lvlText w:val=""/>
      <w:lvlJc w:val="left"/>
      <w:pPr>
        <w:ind w:left="6150" w:hanging="360"/>
      </w:pPr>
      <w:rPr>
        <w:rFonts w:ascii="Wingdings" w:hAnsi="Wingdings" w:hint="default"/>
      </w:rPr>
    </w:lvl>
    <w:lvl w:ilvl="6" w:tplc="080A0001" w:tentative="1">
      <w:start w:val="1"/>
      <w:numFmt w:val="bullet"/>
      <w:lvlText w:val=""/>
      <w:lvlJc w:val="left"/>
      <w:pPr>
        <w:ind w:left="6870" w:hanging="360"/>
      </w:pPr>
      <w:rPr>
        <w:rFonts w:ascii="Symbol" w:hAnsi="Symbol" w:hint="default"/>
      </w:rPr>
    </w:lvl>
    <w:lvl w:ilvl="7" w:tplc="080A0003" w:tentative="1">
      <w:start w:val="1"/>
      <w:numFmt w:val="bullet"/>
      <w:lvlText w:val="o"/>
      <w:lvlJc w:val="left"/>
      <w:pPr>
        <w:ind w:left="7590" w:hanging="360"/>
      </w:pPr>
      <w:rPr>
        <w:rFonts w:ascii="Courier New" w:hAnsi="Courier New" w:cs="Courier New" w:hint="default"/>
      </w:rPr>
    </w:lvl>
    <w:lvl w:ilvl="8" w:tplc="080A0005" w:tentative="1">
      <w:start w:val="1"/>
      <w:numFmt w:val="bullet"/>
      <w:lvlText w:val=""/>
      <w:lvlJc w:val="left"/>
      <w:pPr>
        <w:ind w:left="8310" w:hanging="360"/>
      </w:pPr>
      <w:rPr>
        <w:rFonts w:ascii="Wingdings" w:hAnsi="Wingdings" w:hint="default"/>
      </w:rPr>
    </w:lvl>
  </w:abstractNum>
  <w:abstractNum w:abstractNumId="77" w15:restartNumberingAfterBreak="0">
    <w:nsid w:val="63B978AA"/>
    <w:multiLevelType w:val="hybridMultilevel"/>
    <w:tmpl w:val="98C651D8"/>
    <w:lvl w:ilvl="0" w:tplc="080A0005">
      <w:start w:val="1"/>
      <w:numFmt w:val="bullet"/>
      <w:lvlText w:val=""/>
      <w:lvlJc w:val="left"/>
      <w:pPr>
        <w:ind w:left="3585" w:hanging="360"/>
      </w:pPr>
      <w:rPr>
        <w:rFonts w:ascii="Wingdings" w:hAnsi="Wingdings" w:hint="default"/>
      </w:rPr>
    </w:lvl>
    <w:lvl w:ilvl="1" w:tplc="080A0001">
      <w:start w:val="1"/>
      <w:numFmt w:val="bullet"/>
      <w:lvlText w:val=""/>
      <w:lvlJc w:val="left"/>
      <w:pPr>
        <w:ind w:left="4305" w:hanging="360"/>
      </w:pPr>
      <w:rPr>
        <w:rFonts w:ascii="Symbol" w:hAnsi="Symbol" w:hint="default"/>
      </w:rPr>
    </w:lvl>
    <w:lvl w:ilvl="2" w:tplc="080A0005" w:tentative="1">
      <w:start w:val="1"/>
      <w:numFmt w:val="bullet"/>
      <w:lvlText w:val=""/>
      <w:lvlJc w:val="left"/>
      <w:pPr>
        <w:ind w:left="5025" w:hanging="360"/>
      </w:pPr>
      <w:rPr>
        <w:rFonts w:ascii="Wingdings" w:hAnsi="Wingdings" w:hint="default"/>
      </w:rPr>
    </w:lvl>
    <w:lvl w:ilvl="3" w:tplc="080A0001" w:tentative="1">
      <w:start w:val="1"/>
      <w:numFmt w:val="bullet"/>
      <w:lvlText w:val=""/>
      <w:lvlJc w:val="left"/>
      <w:pPr>
        <w:ind w:left="5745" w:hanging="360"/>
      </w:pPr>
      <w:rPr>
        <w:rFonts w:ascii="Symbol" w:hAnsi="Symbol" w:hint="default"/>
      </w:rPr>
    </w:lvl>
    <w:lvl w:ilvl="4" w:tplc="080A0003" w:tentative="1">
      <w:start w:val="1"/>
      <w:numFmt w:val="bullet"/>
      <w:lvlText w:val="o"/>
      <w:lvlJc w:val="left"/>
      <w:pPr>
        <w:ind w:left="6465" w:hanging="360"/>
      </w:pPr>
      <w:rPr>
        <w:rFonts w:ascii="Courier New" w:hAnsi="Courier New" w:cs="Courier New" w:hint="default"/>
      </w:rPr>
    </w:lvl>
    <w:lvl w:ilvl="5" w:tplc="080A0005" w:tentative="1">
      <w:start w:val="1"/>
      <w:numFmt w:val="bullet"/>
      <w:lvlText w:val=""/>
      <w:lvlJc w:val="left"/>
      <w:pPr>
        <w:ind w:left="7185" w:hanging="360"/>
      </w:pPr>
      <w:rPr>
        <w:rFonts w:ascii="Wingdings" w:hAnsi="Wingdings" w:hint="default"/>
      </w:rPr>
    </w:lvl>
    <w:lvl w:ilvl="6" w:tplc="080A0001" w:tentative="1">
      <w:start w:val="1"/>
      <w:numFmt w:val="bullet"/>
      <w:lvlText w:val=""/>
      <w:lvlJc w:val="left"/>
      <w:pPr>
        <w:ind w:left="7905" w:hanging="360"/>
      </w:pPr>
      <w:rPr>
        <w:rFonts w:ascii="Symbol" w:hAnsi="Symbol" w:hint="default"/>
      </w:rPr>
    </w:lvl>
    <w:lvl w:ilvl="7" w:tplc="080A0003" w:tentative="1">
      <w:start w:val="1"/>
      <w:numFmt w:val="bullet"/>
      <w:lvlText w:val="o"/>
      <w:lvlJc w:val="left"/>
      <w:pPr>
        <w:ind w:left="8625" w:hanging="360"/>
      </w:pPr>
      <w:rPr>
        <w:rFonts w:ascii="Courier New" w:hAnsi="Courier New" w:cs="Courier New" w:hint="default"/>
      </w:rPr>
    </w:lvl>
    <w:lvl w:ilvl="8" w:tplc="080A0005" w:tentative="1">
      <w:start w:val="1"/>
      <w:numFmt w:val="bullet"/>
      <w:lvlText w:val=""/>
      <w:lvlJc w:val="left"/>
      <w:pPr>
        <w:ind w:left="9345" w:hanging="360"/>
      </w:pPr>
      <w:rPr>
        <w:rFonts w:ascii="Wingdings" w:hAnsi="Wingdings" w:hint="default"/>
      </w:rPr>
    </w:lvl>
  </w:abstractNum>
  <w:abstractNum w:abstractNumId="78" w15:restartNumberingAfterBreak="0">
    <w:nsid w:val="6417225A"/>
    <w:multiLevelType w:val="hybridMultilevel"/>
    <w:tmpl w:val="2864F70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9" w15:restartNumberingAfterBreak="0">
    <w:nsid w:val="678E0714"/>
    <w:multiLevelType w:val="hybridMultilevel"/>
    <w:tmpl w:val="5ED45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68FF4823"/>
    <w:multiLevelType w:val="hybridMultilevel"/>
    <w:tmpl w:val="682CF8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6D3259F9"/>
    <w:multiLevelType w:val="hybridMultilevel"/>
    <w:tmpl w:val="CBE0EA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6D4B331C"/>
    <w:multiLevelType w:val="hybridMultilevel"/>
    <w:tmpl w:val="ABCAFE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6D995269"/>
    <w:multiLevelType w:val="hybridMultilevel"/>
    <w:tmpl w:val="789EDC7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4" w15:restartNumberingAfterBreak="0">
    <w:nsid w:val="6FCC455F"/>
    <w:multiLevelType w:val="hybridMultilevel"/>
    <w:tmpl w:val="1DA6C2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72FC715E"/>
    <w:multiLevelType w:val="hybridMultilevel"/>
    <w:tmpl w:val="D81400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770725C6"/>
    <w:multiLevelType w:val="hybridMultilevel"/>
    <w:tmpl w:val="B7FE13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778B6C0C"/>
    <w:multiLevelType w:val="hybridMultilevel"/>
    <w:tmpl w:val="3D8ED6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77C46587"/>
    <w:multiLevelType w:val="hybridMultilevel"/>
    <w:tmpl w:val="5F886B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7BC5078D"/>
    <w:multiLevelType w:val="hybridMultilevel"/>
    <w:tmpl w:val="BD8079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7CD420F3"/>
    <w:multiLevelType w:val="hybridMultilevel"/>
    <w:tmpl w:val="82428A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7E66746B"/>
    <w:multiLevelType w:val="hybridMultilevel"/>
    <w:tmpl w:val="E700AC88"/>
    <w:lvl w:ilvl="0" w:tplc="24ECD340">
      <w:start w:val="1"/>
      <w:numFmt w:val="decimal"/>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7F0706A2"/>
    <w:multiLevelType w:val="hybridMultilevel"/>
    <w:tmpl w:val="501CC35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3" w15:restartNumberingAfterBreak="0">
    <w:nsid w:val="7F1B0D7A"/>
    <w:multiLevelType w:val="hybridMultilevel"/>
    <w:tmpl w:val="78E8F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15:restartNumberingAfterBreak="0">
    <w:nsid w:val="7F844E89"/>
    <w:multiLevelType w:val="hybridMultilevel"/>
    <w:tmpl w:val="696835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1"/>
  </w:num>
  <w:num w:numId="3">
    <w:abstractNumId w:val="58"/>
  </w:num>
  <w:num w:numId="4">
    <w:abstractNumId w:val="34"/>
  </w:num>
  <w:num w:numId="5">
    <w:abstractNumId w:val="64"/>
  </w:num>
  <w:num w:numId="6">
    <w:abstractNumId w:val="28"/>
  </w:num>
  <w:num w:numId="7">
    <w:abstractNumId w:val="27"/>
  </w:num>
  <w:num w:numId="8">
    <w:abstractNumId w:val="25"/>
  </w:num>
  <w:num w:numId="9">
    <w:abstractNumId w:val="32"/>
  </w:num>
  <w:num w:numId="10">
    <w:abstractNumId w:val="18"/>
  </w:num>
  <w:num w:numId="11">
    <w:abstractNumId w:val="7"/>
  </w:num>
  <w:num w:numId="12">
    <w:abstractNumId w:val="79"/>
  </w:num>
  <w:num w:numId="13">
    <w:abstractNumId w:val="47"/>
  </w:num>
  <w:num w:numId="14">
    <w:abstractNumId w:val="70"/>
  </w:num>
  <w:num w:numId="15">
    <w:abstractNumId w:val="42"/>
  </w:num>
  <w:num w:numId="16">
    <w:abstractNumId w:val="2"/>
  </w:num>
  <w:num w:numId="17">
    <w:abstractNumId w:val="56"/>
  </w:num>
  <w:num w:numId="18">
    <w:abstractNumId w:val="9"/>
  </w:num>
  <w:num w:numId="19">
    <w:abstractNumId w:val="67"/>
  </w:num>
  <w:num w:numId="20">
    <w:abstractNumId w:val="45"/>
  </w:num>
  <w:num w:numId="21">
    <w:abstractNumId w:val="92"/>
  </w:num>
  <w:num w:numId="22">
    <w:abstractNumId w:val="54"/>
  </w:num>
  <w:num w:numId="23">
    <w:abstractNumId w:val="10"/>
  </w:num>
  <w:num w:numId="24">
    <w:abstractNumId w:val="61"/>
  </w:num>
  <w:num w:numId="25">
    <w:abstractNumId w:val="46"/>
  </w:num>
  <w:num w:numId="26">
    <w:abstractNumId w:val="35"/>
  </w:num>
  <w:num w:numId="27">
    <w:abstractNumId w:val="24"/>
  </w:num>
  <w:num w:numId="28">
    <w:abstractNumId w:val="77"/>
  </w:num>
  <w:num w:numId="29">
    <w:abstractNumId w:val="69"/>
  </w:num>
  <w:num w:numId="30">
    <w:abstractNumId w:val="43"/>
  </w:num>
  <w:num w:numId="31">
    <w:abstractNumId w:val="31"/>
  </w:num>
  <w:num w:numId="32">
    <w:abstractNumId w:val="88"/>
  </w:num>
  <w:num w:numId="33">
    <w:abstractNumId w:val="50"/>
  </w:num>
  <w:num w:numId="34">
    <w:abstractNumId w:val="93"/>
  </w:num>
  <w:num w:numId="35">
    <w:abstractNumId w:val="14"/>
  </w:num>
  <w:num w:numId="36">
    <w:abstractNumId w:val="91"/>
  </w:num>
  <w:num w:numId="37">
    <w:abstractNumId w:val="74"/>
  </w:num>
  <w:num w:numId="38">
    <w:abstractNumId w:val="6"/>
  </w:num>
  <w:num w:numId="39">
    <w:abstractNumId w:val="44"/>
  </w:num>
  <w:num w:numId="40">
    <w:abstractNumId w:val="81"/>
  </w:num>
  <w:num w:numId="41">
    <w:abstractNumId w:val="22"/>
  </w:num>
  <w:num w:numId="42">
    <w:abstractNumId w:val="71"/>
  </w:num>
  <w:num w:numId="43">
    <w:abstractNumId w:val="39"/>
  </w:num>
  <w:num w:numId="44">
    <w:abstractNumId w:val="48"/>
  </w:num>
  <w:num w:numId="45">
    <w:abstractNumId w:val="68"/>
  </w:num>
  <w:num w:numId="46">
    <w:abstractNumId w:val="11"/>
  </w:num>
  <w:num w:numId="47">
    <w:abstractNumId w:val="33"/>
  </w:num>
  <w:num w:numId="48">
    <w:abstractNumId w:val="42"/>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0"/>
  </w:num>
  <w:num w:numId="50">
    <w:abstractNumId w:val="83"/>
  </w:num>
  <w:num w:numId="51">
    <w:abstractNumId w:val="57"/>
  </w:num>
  <w:num w:numId="52">
    <w:abstractNumId w:val="86"/>
  </w:num>
  <w:num w:numId="53">
    <w:abstractNumId w:val="3"/>
  </w:num>
  <w:num w:numId="54">
    <w:abstractNumId w:val="76"/>
  </w:num>
  <w:num w:numId="55">
    <w:abstractNumId w:val="36"/>
  </w:num>
  <w:num w:numId="56">
    <w:abstractNumId w:val="72"/>
  </w:num>
  <w:num w:numId="57">
    <w:abstractNumId w:val="78"/>
  </w:num>
  <w:num w:numId="58">
    <w:abstractNumId w:val="20"/>
  </w:num>
  <w:num w:numId="59">
    <w:abstractNumId w:val="75"/>
  </w:num>
  <w:num w:numId="60">
    <w:abstractNumId w:val="13"/>
  </w:num>
  <w:num w:numId="61">
    <w:abstractNumId w:val="1"/>
  </w:num>
  <w:num w:numId="62">
    <w:abstractNumId w:val="19"/>
  </w:num>
  <w:num w:numId="63">
    <w:abstractNumId w:val="14"/>
  </w:num>
  <w:num w:numId="64">
    <w:abstractNumId w:val="23"/>
  </w:num>
  <w:num w:numId="65">
    <w:abstractNumId w:val="41"/>
  </w:num>
  <w:num w:numId="66">
    <w:abstractNumId w:val="17"/>
  </w:num>
  <w:num w:numId="67">
    <w:abstractNumId w:val="85"/>
  </w:num>
  <w:num w:numId="68">
    <w:abstractNumId w:val="65"/>
  </w:num>
  <w:num w:numId="69">
    <w:abstractNumId w:val="82"/>
  </w:num>
  <w:num w:numId="70">
    <w:abstractNumId w:val="5"/>
  </w:num>
  <w:num w:numId="71">
    <w:abstractNumId w:val="66"/>
  </w:num>
  <w:num w:numId="72">
    <w:abstractNumId w:val="55"/>
  </w:num>
  <w:num w:numId="73">
    <w:abstractNumId w:val="62"/>
  </w:num>
  <w:num w:numId="74">
    <w:abstractNumId w:val="16"/>
  </w:num>
  <w:num w:numId="75">
    <w:abstractNumId w:val="87"/>
  </w:num>
  <w:num w:numId="76">
    <w:abstractNumId w:val="84"/>
  </w:num>
  <w:num w:numId="77">
    <w:abstractNumId w:val="40"/>
  </w:num>
  <w:num w:numId="78">
    <w:abstractNumId w:val="12"/>
  </w:num>
  <w:num w:numId="79">
    <w:abstractNumId w:val="53"/>
  </w:num>
  <w:num w:numId="80">
    <w:abstractNumId w:val="26"/>
  </w:num>
  <w:num w:numId="81">
    <w:abstractNumId w:val="8"/>
  </w:num>
  <w:num w:numId="82">
    <w:abstractNumId w:val="63"/>
  </w:num>
  <w:num w:numId="83">
    <w:abstractNumId w:val="73"/>
  </w:num>
  <w:num w:numId="84">
    <w:abstractNumId w:val="52"/>
  </w:num>
  <w:num w:numId="85">
    <w:abstractNumId w:val="94"/>
  </w:num>
  <w:num w:numId="86">
    <w:abstractNumId w:val="37"/>
  </w:num>
  <w:num w:numId="87">
    <w:abstractNumId w:val="59"/>
  </w:num>
  <w:num w:numId="88">
    <w:abstractNumId w:val="90"/>
  </w:num>
  <w:num w:numId="89">
    <w:abstractNumId w:val="38"/>
  </w:num>
  <w:num w:numId="90">
    <w:abstractNumId w:val="89"/>
  </w:num>
  <w:num w:numId="91">
    <w:abstractNumId w:val="60"/>
  </w:num>
  <w:num w:numId="92">
    <w:abstractNumId w:val="51"/>
  </w:num>
  <w:num w:numId="93">
    <w:abstractNumId w:val="29"/>
  </w:num>
  <w:num w:numId="94">
    <w:abstractNumId w:val="49"/>
  </w:num>
  <w:num w:numId="95">
    <w:abstractNumId w:val="15"/>
  </w:num>
  <w:num w:numId="96">
    <w:abstractNumId w:val="4"/>
  </w:num>
  <w:num w:numId="97">
    <w:abstractNumId w:val="3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09"/>
  <w:hyphenationZone w:val="425"/>
  <w:characterSpacingControl w:val="doNotCompress"/>
  <w:hdrShapeDefaults>
    <o:shapedefaults v:ext="edit" spidmax="88065">
      <o:colormru v:ext="edit" colors="#ffc,#9d3e0f"/>
      <o:colormenu v:ext="edit" fillcolor="#00b050" strokecolor="none [1614]"/>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5EFB"/>
    <w:rsid w:val="00001091"/>
    <w:rsid w:val="000010EF"/>
    <w:rsid w:val="0000355A"/>
    <w:rsid w:val="00004B29"/>
    <w:rsid w:val="000059D3"/>
    <w:rsid w:val="00005BFA"/>
    <w:rsid w:val="00005F12"/>
    <w:rsid w:val="0001033C"/>
    <w:rsid w:val="00010A7B"/>
    <w:rsid w:val="00010F13"/>
    <w:rsid w:val="00012851"/>
    <w:rsid w:val="000131BD"/>
    <w:rsid w:val="00014344"/>
    <w:rsid w:val="000143B1"/>
    <w:rsid w:val="000170DA"/>
    <w:rsid w:val="0001713A"/>
    <w:rsid w:val="00021381"/>
    <w:rsid w:val="00021968"/>
    <w:rsid w:val="00023745"/>
    <w:rsid w:val="00023E33"/>
    <w:rsid w:val="00024737"/>
    <w:rsid w:val="00024F80"/>
    <w:rsid w:val="00026ED0"/>
    <w:rsid w:val="0003030B"/>
    <w:rsid w:val="000304D5"/>
    <w:rsid w:val="00030729"/>
    <w:rsid w:val="00031742"/>
    <w:rsid w:val="00032473"/>
    <w:rsid w:val="00032FFE"/>
    <w:rsid w:val="00033CF1"/>
    <w:rsid w:val="00034C07"/>
    <w:rsid w:val="00034FE1"/>
    <w:rsid w:val="000357B9"/>
    <w:rsid w:val="00035A81"/>
    <w:rsid w:val="0003758F"/>
    <w:rsid w:val="00040157"/>
    <w:rsid w:val="000401EC"/>
    <w:rsid w:val="0004044E"/>
    <w:rsid w:val="000408B3"/>
    <w:rsid w:val="00040C13"/>
    <w:rsid w:val="00040C3D"/>
    <w:rsid w:val="0004144F"/>
    <w:rsid w:val="00041896"/>
    <w:rsid w:val="00041A7C"/>
    <w:rsid w:val="00042958"/>
    <w:rsid w:val="00044E90"/>
    <w:rsid w:val="000450F3"/>
    <w:rsid w:val="00045363"/>
    <w:rsid w:val="000459C6"/>
    <w:rsid w:val="000462A9"/>
    <w:rsid w:val="0004658C"/>
    <w:rsid w:val="00046D73"/>
    <w:rsid w:val="00047CF7"/>
    <w:rsid w:val="00050608"/>
    <w:rsid w:val="00050753"/>
    <w:rsid w:val="00050F7C"/>
    <w:rsid w:val="00052ECC"/>
    <w:rsid w:val="00053AE2"/>
    <w:rsid w:val="00054E16"/>
    <w:rsid w:val="00055332"/>
    <w:rsid w:val="00055ABB"/>
    <w:rsid w:val="00056092"/>
    <w:rsid w:val="00057300"/>
    <w:rsid w:val="000574A9"/>
    <w:rsid w:val="00057E69"/>
    <w:rsid w:val="0006024C"/>
    <w:rsid w:val="00061622"/>
    <w:rsid w:val="00061C6C"/>
    <w:rsid w:val="000621BF"/>
    <w:rsid w:val="00062774"/>
    <w:rsid w:val="0006318C"/>
    <w:rsid w:val="000635C2"/>
    <w:rsid w:val="00064A01"/>
    <w:rsid w:val="00064AA0"/>
    <w:rsid w:val="00064F55"/>
    <w:rsid w:val="00067476"/>
    <w:rsid w:val="0006792E"/>
    <w:rsid w:val="00070283"/>
    <w:rsid w:val="0007071D"/>
    <w:rsid w:val="00070C5F"/>
    <w:rsid w:val="000714F0"/>
    <w:rsid w:val="00071C0B"/>
    <w:rsid w:val="00072FC0"/>
    <w:rsid w:val="000743D5"/>
    <w:rsid w:val="000747EC"/>
    <w:rsid w:val="00074A53"/>
    <w:rsid w:val="00074A9F"/>
    <w:rsid w:val="0007557B"/>
    <w:rsid w:val="0007622A"/>
    <w:rsid w:val="00076900"/>
    <w:rsid w:val="0007695F"/>
    <w:rsid w:val="00076D6E"/>
    <w:rsid w:val="000778F6"/>
    <w:rsid w:val="000800E5"/>
    <w:rsid w:val="0008253C"/>
    <w:rsid w:val="00084D4F"/>
    <w:rsid w:val="00085523"/>
    <w:rsid w:val="0008633B"/>
    <w:rsid w:val="0008639C"/>
    <w:rsid w:val="00086972"/>
    <w:rsid w:val="00087801"/>
    <w:rsid w:val="00090EDB"/>
    <w:rsid w:val="0009186D"/>
    <w:rsid w:val="000919D4"/>
    <w:rsid w:val="00091D69"/>
    <w:rsid w:val="00092C33"/>
    <w:rsid w:val="000933E0"/>
    <w:rsid w:val="00093599"/>
    <w:rsid w:val="000952E8"/>
    <w:rsid w:val="00095642"/>
    <w:rsid w:val="00095BB0"/>
    <w:rsid w:val="00096735"/>
    <w:rsid w:val="00097151"/>
    <w:rsid w:val="000971F0"/>
    <w:rsid w:val="00097BB7"/>
    <w:rsid w:val="00097C67"/>
    <w:rsid w:val="000A0813"/>
    <w:rsid w:val="000A0872"/>
    <w:rsid w:val="000A18B0"/>
    <w:rsid w:val="000A22DD"/>
    <w:rsid w:val="000A5E84"/>
    <w:rsid w:val="000A6659"/>
    <w:rsid w:val="000A66E7"/>
    <w:rsid w:val="000A7E6F"/>
    <w:rsid w:val="000B150B"/>
    <w:rsid w:val="000B1C15"/>
    <w:rsid w:val="000B2E70"/>
    <w:rsid w:val="000B2FF6"/>
    <w:rsid w:val="000B50A8"/>
    <w:rsid w:val="000B5D42"/>
    <w:rsid w:val="000B6492"/>
    <w:rsid w:val="000B6BAF"/>
    <w:rsid w:val="000B6E1B"/>
    <w:rsid w:val="000C0C94"/>
    <w:rsid w:val="000C16CE"/>
    <w:rsid w:val="000C240F"/>
    <w:rsid w:val="000C30FA"/>
    <w:rsid w:val="000C39F3"/>
    <w:rsid w:val="000C3A8D"/>
    <w:rsid w:val="000C5515"/>
    <w:rsid w:val="000C5C63"/>
    <w:rsid w:val="000C6CFC"/>
    <w:rsid w:val="000C71E9"/>
    <w:rsid w:val="000D0CBA"/>
    <w:rsid w:val="000D1FE5"/>
    <w:rsid w:val="000D225B"/>
    <w:rsid w:val="000D243A"/>
    <w:rsid w:val="000D2A29"/>
    <w:rsid w:val="000D36D2"/>
    <w:rsid w:val="000D3A46"/>
    <w:rsid w:val="000D3EA2"/>
    <w:rsid w:val="000D44F1"/>
    <w:rsid w:val="000D4507"/>
    <w:rsid w:val="000D53FE"/>
    <w:rsid w:val="000D563E"/>
    <w:rsid w:val="000D5EE5"/>
    <w:rsid w:val="000D6657"/>
    <w:rsid w:val="000D7927"/>
    <w:rsid w:val="000E05A7"/>
    <w:rsid w:val="000E0F0E"/>
    <w:rsid w:val="000E0FB3"/>
    <w:rsid w:val="000E15CF"/>
    <w:rsid w:val="000E2376"/>
    <w:rsid w:val="000E25F4"/>
    <w:rsid w:val="000E2BE0"/>
    <w:rsid w:val="000E2C9E"/>
    <w:rsid w:val="000E3192"/>
    <w:rsid w:val="000E41FD"/>
    <w:rsid w:val="000E4270"/>
    <w:rsid w:val="000E6D73"/>
    <w:rsid w:val="000E7397"/>
    <w:rsid w:val="000E7500"/>
    <w:rsid w:val="000E78A0"/>
    <w:rsid w:val="000F24A8"/>
    <w:rsid w:val="000F36F1"/>
    <w:rsid w:val="000F3B36"/>
    <w:rsid w:val="000F445E"/>
    <w:rsid w:val="000F719D"/>
    <w:rsid w:val="000F7288"/>
    <w:rsid w:val="000F7777"/>
    <w:rsid w:val="000F7B1E"/>
    <w:rsid w:val="00100905"/>
    <w:rsid w:val="00101154"/>
    <w:rsid w:val="00101A49"/>
    <w:rsid w:val="0010277A"/>
    <w:rsid w:val="00103A66"/>
    <w:rsid w:val="00103CAE"/>
    <w:rsid w:val="001047B5"/>
    <w:rsid w:val="001048F5"/>
    <w:rsid w:val="0010552A"/>
    <w:rsid w:val="00105994"/>
    <w:rsid w:val="0010614F"/>
    <w:rsid w:val="00106627"/>
    <w:rsid w:val="0011051E"/>
    <w:rsid w:val="0011069D"/>
    <w:rsid w:val="001107B1"/>
    <w:rsid w:val="001115E3"/>
    <w:rsid w:val="00111734"/>
    <w:rsid w:val="0011251B"/>
    <w:rsid w:val="00121571"/>
    <w:rsid w:val="00124408"/>
    <w:rsid w:val="00124D8C"/>
    <w:rsid w:val="0012509B"/>
    <w:rsid w:val="00125F63"/>
    <w:rsid w:val="00125F7F"/>
    <w:rsid w:val="0012672E"/>
    <w:rsid w:val="00127840"/>
    <w:rsid w:val="00130574"/>
    <w:rsid w:val="001305F0"/>
    <w:rsid w:val="00130CE0"/>
    <w:rsid w:val="00130FEE"/>
    <w:rsid w:val="0013126A"/>
    <w:rsid w:val="0013180B"/>
    <w:rsid w:val="001322EC"/>
    <w:rsid w:val="00132396"/>
    <w:rsid w:val="00132951"/>
    <w:rsid w:val="001354D7"/>
    <w:rsid w:val="00135C01"/>
    <w:rsid w:val="00135F7C"/>
    <w:rsid w:val="00136382"/>
    <w:rsid w:val="001364B7"/>
    <w:rsid w:val="0013704C"/>
    <w:rsid w:val="00137CB9"/>
    <w:rsid w:val="00140639"/>
    <w:rsid w:val="00142E1B"/>
    <w:rsid w:val="00143304"/>
    <w:rsid w:val="001433E5"/>
    <w:rsid w:val="001442E8"/>
    <w:rsid w:val="00145947"/>
    <w:rsid w:val="00145DA7"/>
    <w:rsid w:val="00146DF9"/>
    <w:rsid w:val="00147BED"/>
    <w:rsid w:val="00147D00"/>
    <w:rsid w:val="0015090F"/>
    <w:rsid w:val="00151170"/>
    <w:rsid w:val="00151D76"/>
    <w:rsid w:val="001521D5"/>
    <w:rsid w:val="00152BA6"/>
    <w:rsid w:val="00152D36"/>
    <w:rsid w:val="00153044"/>
    <w:rsid w:val="001537C4"/>
    <w:rsid w:val="00154865"/>
    <w:rsid w:val="00154B53"/>
    <w:rsid w:val="00154BC3"/>
    <w:rsid w:val="00155BD0"/>
    <w:rsid w:val="00155FD7"/>
    <w:rsid w:val="001560E6"/>
    <w:rsid w:val="00160CBC"/>
    <w:rsid w:val="00160D11"/>
    <w:rsid w:val="00160E4B"/>
    <w:rsid w:val="00161D55"/>
    <w:rsid w:val="0016261F"/>
    <w:rsid w:val="0016295A"/>
    <w:rsid w:val="001632F1"/>
    <w:rsid w:val="0016468C"/>
    <w:rsid w:val="00164AA6"/>
    <w:rsid w:val="00164CEE"/>
    <w:rsid w:val="00164ECB"/>
    <w:rsid w:val="0016524D"/>
    <w:rsid w:val="0016702E"/>
    <w:rsid w:val="00167112"/>
    <w:rsid w:val="00167332"/>
    <w:rsid w:val="001676CF"/>
    <w:rsid w:val="00171B16"/>
    <w:rsid w:val="001745AE"/>
    <w:rsid w:val="00174680"/>
    <w:rsid w:val="0017482E"/>
    <w:rsid w:val="00174ADA"/>
    <w:rsid w:val="001756B2"/>
    <w:rsid w:val="00176174"/>
    <w:rsid w:val="001763A6"/>
    <w:rsid w:val="00177EA9"/>
    <w:rsid w:val="00180CDF"/>
    <w:rsid w:val="00182085"/>
    <w:rsid w:val="00183E66"/>
    <w:rsid w:val="001848D7"/>
    <w:rsid w:val="00185630"/>
    <w:rsid w:val="00185D35"/>
    <w:rsid w:val="001877D9"/>
    <w:rsid w:val="001878DB"/>
    <w:rsid w:val="001879E2"/>
    <w:rsid w:val="00187C7F"/>
    <w:rsid w:val="00187D84"/>
    <w:rsid w:val="001906A2"/>
    <w:rsid w:val="00190A88"/>
    <w:rsid w:val="0019199B"/>
    <w:rsid w:val="00191F1B"/>
    <w:rsid w:val="00192681"/>
    <w:rsid w:val="00193566"/>
    <w:rsid w:val="001972D7"/>
    <w:rsid w:val="001978C7"/>
    <w:rsid w:val="001A0004"/>
    <w:rsid w:val="001A1C41"/>
    <w:rsid w:val="001A1D5E"/>
    <w:rsid w:val="001A2155"/>
    <w:rsid w:val="001A376E"/>
    <w:rsid w:val="001A66D2"/>
    <w:rsid w:val="001A761F"/>
    <w:rsid w:val="001B1598"/>
    <w:rsid w:val="001B1DD4"/>
    <w:rsid w:val="001B1F0C"/>
    <w:rsid w:val="001B28F2"/>
    <w:rsid w:val="001B2A98"/>
    <w:rsid w:val="001B2F36"/>
    <w:rsid w:val="001B3492"/>
    <w:rsid w:val="001B3645"/>
    <w:rsid w:val="001B499C"/>
    <w:rsid w:val="001B4BFE"/>
    <w:rsid w:val="001B4F7A"/>
    <w:rsid w:val="001B52FD"/>
    <w:rsid w:val="001B5DCE"/>
    <w:rsid w:val="001B6EE2"/>
    <w:rsid w:val="001B76FB"/>
    <w:rsid w:val="001C02D8"/>
    <w:rsid w:val="001C0629"/>
    <w:rsid w:val="001C2009"/>
    <w:rsid w:val="001C2885"/>
    <w:rsid w:val="001C2F9D"/>
    <w:rsid w:val="001C4138"/>
    <w:rsid w:val="001C47CF"/>
    <w:rsid w:val="001C5943"/>
    <w:rsid w:val="001C5BE7"/>
    <w:rsid w:val="001C5D51"/>
    <w:rsid w:val="001C6A11"/>
    <w:rsid w:val="001C77F0"/>
    <w:rsid w:val="001C7951"/>
    <w:rsid w:val="001D13F7"/>
    <w:rsid w:val="001D16E4"/>
    <w:rsid w:val="001D3803"/>
    <w:rsid w:val="001D42DC"/>
    <w:rsid w:val="001D44AA"/>
    <w:rsid w:val="001D47E4"/>
    <w:rsid w:val="001D4904"/>
    <w:rsid w:val="001D4B77"/>
    <w:rsid w:val="001D5196"/>
    <w:rsid w:val="001D73E6"/>
    <w:rsid w:val="001D785F"/>
    <w:rsid w:val="001D7CD3"/>
    <w:rsid w:val="001E0611"/>
    <w:rsid w:val="001E1CF3"/>
    <w:rsid w:val="001E1D1F"/>
    <w:rsid w:val="001E2468"/>
    <w:rsid w:val="001E2D58"/>
    <w:rsid w:val="001E3642"/>
    <w:rsid w:val="001E3F8A"/>
    <w:rsid w:val="001E4981"/>
    <w:rsid w:val="001E4D3F"/>
    <w:rsid w:val="001E5E36"/>
    <w:rsid w:val="001F06D1"/>
    <w:rsid w:val="001F165B"/>
    <w:rsid w:val="001F191E"/>
    <w:rsid w:val="001F2281"/>
    <w:rsid w:val="001F49F6"/>
    <w:rsid w:val="001F596F"/>
    <w:rsid w:val="001F6FBA"/>
    <w:rsid w:val="001F7635"/>
    <w:rsid w:val="00200809"/>
    <w:rsid w:val="00200F9D"/>
    <w:rsid w:val="00201480"/>
    <w:rsid w:val="002018C1"/>
    <w:rsid w:val="002027BE"/>
    <w:rsid w:val="00204F16"/>
    <w:rsid w:val="002106D9"/>
    <w:rsid w:val="00210B4C"/>
    <w:rsid w:val="0021241D"/>
    <w:rsid w:val="00212B38"/>
    <w:rsid w:val="00212F1F"/>
    <w:rsid w:val="002137DA"/>
    <w:rsid w:val="00213857"/>
    <w:rsid w:val="00214C5B"/>
    <w:rsid w:val="00215414"/>
    <w:rsid w:val="00215FC4"/>
    <w:rsid w:val="00216790"/>
    <w:rsid w:val="002174A3"/>
    <w:rsid w:val="0021759D"/>
    <w:rsid w:val="00220370"/>
    <w:rsid w:val="00220E58"/>
    <w:rsid w:val="00221304"/>
    <w:rsid w:val="00222062"/>
    <w:rsid w:val="00223939"/>
    <w:rsid w:val="00224196"/>
    <w:rsid w:val="00225241"/>
    <w:rsid w:val="00225BF7"/>
    <w:rsid w:val="00225D0B"/>
    <w:rsid w:val="00226EEE"/>
    <w:rsid w:val="002318A3"/>
    <w:rsid w:val="00232E68"/>
    <w:rsid w:val="00233BEE"/>
    <w:rsid w:val="00235506"/>
    <w:rsid w:val="00235EBB"/>
    <w:rsid w:val="00236997"/>
    <w:rsid w:val="00236AE8"/>
    <w:rsid w:val="00236C1B"/>
    <w:rsid w:val="0023733A"/>
    <w:rsid w:val="002373B9"/>
    <w:rsid w:val="00240347"/>
    <w:rsid w:val="002408A7"/>
    <w:rsid w:val="00240C66"/>
    <w:rsid w:val="00241AA5"/>
    <w:rsid w:val="00242608"/>
    <w:rsid w:val="0024297E"/>
    <w:rsid w:val="0024353A"/>
    <w:rsid w:val="0024417C"/>
    <w:rsid w:val="002450A3"/>
    <w:rsid w:val="002455BD"/>
    <w:rsid w:val="002459AA"/>
    <w:rsid w:val="00247597"/>
    <w:rsid w:val="002475EB"/>
    <w:rsid w:val="0024774C"/>
    <w:rsid w:val="00247C5F"/>
    <w:rsid w:val="002521C6"/>
    <w:rsid w:val="002525E6"/>
    <w:rsid w:val="002529C1"/>
    <w:rsid w:val="00252D55"/>
    <w:rsid w:val="00255446"/>
    <w:rsid w:val="00255CB5"/>
    <w:rsid w:val="002568C1"/>
    <w:rsid w:val="00257054"/>
    <w:rsid w:val="0025765B"/>
    <w:rsid w:val="00260D12"/>
    <w:rsid w:val="00260F8D"/>
    <w:rsid w:val="00261F16"/>
    <w:rsid w:val="00263106"/>
    <w:rsid w:val="00263296"/>
    <w:rsid w:val="002632ED"/>
    <w:rsid w:val="00264DFE"/>
    <w:rsid w:val="00265011"/>
    <w:rsid w:val="002653CC"/>
    <w:rsid w:val="002657BB"/>
    <w:rsid w:val="00265981"/>
    <w:rsid w:val="0026600C"/>
    <w:rsid w:val="002674C6"/>
    <w:rsid w:val="002679A7"/>
    <w:rsid w:val="00270628"/>
    <w:rsid w:val="00270DBE"/>
    <w:rsid w:val="00272238"/>
    <w:rsid w:val="00273119"/>
    <w:rsid w:val="0027382B"/>
    <w:rsid w:val="0027397D"/>
    <w:rsid w:val="00275375"/>
    <w:rsid w:val="002756A7"/>
    <w:rsid w:val="00275755"/>
    <w:rsid w:val="00275A8C"/>
    <w:rsid w:val="00275B79"/>
    <w:rsid w:val="00276AAF"/>
    <w:rsid w:val="002778F2"/>
    <w:rsid w:val="002807AD"/>
    <w:rsid w:val="002839E9"/>
    <w:rsid w:val="002873A9"/>
    <w:rsid w:val="00290478"/>
    <w:rsid w:val="00290535"/>
    <w:rsid w:val="00291059"/>
    <w:rsid w:val="002948BD"/>
    <w:rsid w:val="002969AF"/>
    <w:rsid w:val="002A0F78"/>
    <w:rsid w:val="002A106F"/>
    <w:rsid w:val="002A1132"/>
    <w:rsid w:val="002A17D7"/>
    <w:rsid w:val="002A1F81"/>
    <w:rsid w:val="002A25E3"/>
    <w:rsid w:val="002A33C6"/>
    <w:rsid w:val="002A443B"/>
    <w:rsid w:val="002A46C8"/>
    <w:rsid w:val="002A4AB6"/>
    <w:rsid w:val="002A5C4A"/>
    <w:rsid w:val="002A61FD"/>
    <w:rsid w:val="002A620A"/>
    <w:rsid w:val="002A72A4"/>
    <w:rsid w:val="002A7771"/>
    <w:rsid w:val="002B2BD5"/>
    <w:rsid w:val="002B3195"/>
    <w:rsid w:val="002B3354"/>
    <w:rsid w:val="002B38E6"/>
    <w:rsid w:val="002B40D3"/>
    <w:rsid w:val="002B5180"/>
    <w:rsid w:val="002B59D8"/>
    <w:rsid w:val="002B6975"/>
    <w:rsid w:val="002C097B"/>
    <w:rsid w:val="002C0994"/>
    <w:rsid w:val="002C1358"/>
    <w:rsid w:val="002C1551"/>
    <w:rsid w:val="002C19E2"/>
    <w:rsid w:val="002C207C"/>
    <w:rsid w:val="002C2CF0"/>
    <w:rsid w:val="002C31A7"/>
    <w:rsid w:val="002C3484"/>
    <w:rsid w:val="002C5B93"/>
    <w:rsid w:val="002C6C07"/>
    <w:rsid w:val="002C6C7D"/>
    <w:rsid w:val="002C6FBE"/>
    <w:rsid w:val="002C78F4"/>
    <w:rsid w:val="002C7AB2"/>
    <w:rsid w:val="002D14D3"/>
    <w:rsid w:val="002D1AD1"/>
    <w:rsid w:val="002D21AB"/>
    <w:rsid w:val="002D3AD5"/>
    <w:rsid w:val="002D3E9F"/>
    <w:rsid w:val="002D4584"/>
    <w:rsid w:val="002D69FA"/>
    <w:rsid w:val="002D6AAF"/>
    <w:rsid w:val="002D73DA"/>
    <w:rsid w:val="002D7AD8"/>
    <w:rsid w:val="002E0140"/>
    <w:rsid w:val="002E050B"/>
    <w:rsid w:val="002E199D"/>
    <w:rsid w:val="002E2F44"/>
    <w:rsid w:val="002E300F"/>
    <w:rsid w:val="002E310B"/>
    <w:rsid w:val="002E3A2D"/>
    <w:rsid w:val="002E3F97"/>
    <w:rsid w:val="002E413A"/>
    <w:rsid w:val="002E4CA3"/>
    <w:rsid w:val="002E6127"/>
    <w:rsid w:val="002E61F8"/>
    <w:rsid w:val="002E6472"/>
    <w:rsid w:val="002E6483"/>
    <w:rsid w:val="002E6548"/>
    <w:rsid w:val="002E6AAA"/>
    <w:rsid w:val="002E7130"/>
    <w:rsid w:val="002E74CF"/>
    <w:rsid w:val="002E75D6"/>
    <w:rsid w:val="002E7D73"/>
    <w:rsid w:val="002F0EA5"/>
    <w:rsid w:val="002F0EFA"/>
    <w:rsid w:val="002F1291"/>
    <w:rsid w:val="002F141E"/>
    <w:rsid w:val="002F2FE7"/>
    <w:rsid w:val="002F3FF2"/>
    <w:rsid w:val="002F5857"/>
    <w:rsid w:val="002F64FD"/>
    <w:rsid w:val="002F6B14"/>
    <w:rsid w:val="002F7517"/>
    <w:rsid w:val="002F7F6C"/>
    <w:rsid w:val="003007AC"/>
    <w:rsid w:val="0030172D"/>
    <w:rsid w:val="00301C4C"/>
    <w:rsid w:val="00303B67"/>
    <w:rsid w:val="0030403B"/>
    <w:rsid w:val="0030486E"/>
    <w:rsid w:val="00304C88"/>
    <w:rsid w:val="00304D77"/>
    <w:rsid w:val="00305F69"/>
    <w:rsid w:val="003077FF"/>
    <w:rsid w:val="003079C1"/>
    <w:rsid w:val="003106A4"/>
    <w:rsid w:val="003109B7"/>
    <w:rsid w:val="00312550"/>
    <w:rsid w:val="0031447F"/>
    <w:rsid w:val="00314523"/>
    <w:rsid w:val="00314B2C"/>
    <w:rsid w:val="00314CC2"/>
    <w:rsid w:val="00315A96"/>
    <w:rsid w:val="003166B7"/>
    <w:rsid w:val="0031681E"/>
    <w:rsid w:val="00316A8D"/>
    <w:rsid w:val="00316FE9"/>
    <w:rsid w:val="00317CBE"/>
    <w:rsid w:val="0032003D"/>
    <w:rsid w:val="00320956"/>
    <w:rsid w:val="003209BC"/>
    <w:rsid w:val="00320D0E"/>
    <w:rsid w:val="0032109A"/>
    <w:rsid w:val="00321335"/>
    <w:rsid w:val="00322F18"/>
    <w:rsid w:val="0032506F"/>
    <w:rsid w:val="00325168"/>
    <w:rsid w:val="00325BD3"/>
    <w:rsid w:val="00326165"/>
    <w:rsid w:val="0032798D"/>
    <w:rsid w:val="00330A85"/>
    <w:rsid w:val="00330D4B"/>
    <w:rsid w:val="00331843"/>
    <w:rsid w:val="003331F1"/>
    <w:rsid w:val="00333B38"/>
    <w:rsid w:val="003343F0"/>
    <w:rsid w:val="00335125"/>
    <w:rsid w:val="00335A6C"/>
    <w:rsid w:val="00335ED4"/>
    <w:rsid w:val="00335F3F"/>
    <w:rsid w:val="003364E9"/>
    <w:rsid w:val="00336CA9"/>
    <w:rsid w:val="00336FDC"/>
    <w:rsid w:val="00337ABC"/>
    <w:rsid w:val="003405CB"/>
    <w:rsid w:val="00340CF0"/>
    <w:rsid w:val="00342E48"/>
    <w:rsid w:val="00342E7E"/>
    <w:rsid w:val="003446B1"/>
    <w:rsid w:val="003448CD"/>
    <w:rsid w:val="00345195"/>
    <w:rsid w:val="003457B3"/>
    <w:rsid w:val="003470B8"/>
    <w:rsid w:val="003477A1"/>
    <w:rsid w:val="00350B96"/>
    <w:rsid w:val="00351CED"/>
    <w:rsid w:val="00351D5F"/>
    <w:rsid w:val="00351F5E"/>
    <w:rsid w:val="00352E24"/>
    <w:rsid w:val="00353273"/>
    <w:rsid w:val="00353B32"/>
    <w:rsid w:val="00353DC1"/>
    <w:rsid w:val="00353F45"/>
    <w:rsid w:val="0035570A"/>
    <w:rsid w:val="003607E4"/>
    <w:rsid w:val="00360926"/>
    <w:rsid w:val="00361AC3"/>
    <w:rsid w:val="0036225E"/>
    <w:rsid w:val="00362B60"/>
    <w:rsid w:val="00362D64"/>
    <w:rsid w:val="00362FE1"/>
    <w:rsid w:val="003632D7"/>
    <w:rsid w:val="00363BF9"/>
    <w:rsid w:val="0036463B"/>
    <w:rsid w:val="00365CC4"/>
    <w:rsid w:val="003663B6"/>
    <w:rsid w:val="003664B8"/>
    <w:rsid w:val="003666D0"/>
    <w:rsid w:val="00366BE8"/>
    <w:rsid w:val="00366E3C"/>
    <w:rsid w:val="00366F8A"/>
    <w:rsid w:val="00367F6F"/>
    <w:rsid w:val="00367FB9"/>
    <w:rsid w:val="00370103"/>
    <w:rsid w:val="00372180"/>
    <w:rsid w:val="00372BDC"/>
    <w:rsid w:val="00372C1B"/>
    <w:rsid w:val="0037374B"/>
    <w:rsid w:val="00375EFB"/>
    <w:rsid w:val="0037631D"/>
    <w:rsid w:val="003777A6"/>
    <w:rsid w:val="003802C8"/>
    <w:rsid w:val="0038106D"/>
    <w:rsid w:val="00381DCF"/>
    <w:rsid w:val="00381FB8"/>
    <w:rsid w:val="00382147"/>
    <w:rsid w:val="003822E3"/>
    <w:rsid w:val="003825B2"/>
    <w:rsid w:val="00384D3B"/>
    <w:rsid w:val="00385DCF"/>
    <w:rsid w:val="0038770D"/>
    <w:rsid w:val="00387C60"/>
    <w:rsid w:val="00390CB8"/>
    <w:rsid w:val="003911EF"/>
    <w:rsid w:val="003914B7"/>
    <w:rsid w:val="00392C5E"/>
    <w:rsid w:val="00393136"/>
    <w:rsid w:val="003956CE"/>
    <w:rsid w:val="00395FAF"/>
    <w:rsid w:val="0039709A"/>
    <w:rsid w:val="0039726D"/>
    <w:rsid w:val="00397289"/>
    <w:rsid w:val="00397295"/>
    <w:rsid w:val="00397990"/>
    <w:rsid w:val="003A0181"/>
    <w:rsid w:val="003A07D9"/>
    <w:rsid w:val="003A099F"/>
    <w:rsid w:val="003A09B7"/>
    <w:rsid w:val="003A44E9"/>
    <w:rsid w:val="003A4D89"/>
    <w:rsid w:val="003A6BDE"/>
    <w:rsid w:val="003A7630"/>
    <w:rsid w:val="003B21C2"/>
    <w:rsid w:val="003B2784"/>
    <w:rsid w:val="003B2794"/>
    <w:rsid w:val="003B3313"/>
    <w:rsid w:val="003B3FE4"/>
    <w:rsid w:val="003B6B94"/>
    <w:rsid w:val="003B6D45"/>
    <w:rsid w:val="003B7902"/>
    <w:rsid w:val="003B79BC"/>
    <w:rsid w:val="003B7D29"/>
    <w:rsid w:val="003C019D"/>
    <w:rsid w:val="003C1154"/>
    <w:rsid w:val="003C1E87"/>
    <w:rsid w:val="003C2644"/>
    <w:rsid w:val="003C28BE"/>
    <w:rsid w:val="003C29A8"/>
    <w:rsid w:val="003C31C6"/>
    <w:rsid w:val="003C33DA"/>
    <w:rsid w:val="003C45E1"/>
    <w:rsid w:val="003C5634"/>
    <w:rsid w:val="003C7871"/>
    <w:rsid w:val="003D048D"/>
    <w:rsid w:val="003D0C8A"/>
    <w:rsid w:val="003D3571"/>
    <w:rsid w:val="003D4138"/>
    <w:rsid w:val="003D428F"/>
    <w:rsid w:val="003D4B52"/>
    <w:rsid w:val="003D4D7C"/>
    <w:rsid w:val="003D7A4E"/>
    <w:rsid w:val="003E0F45"/>
    <w:rsid w:val="003E101B"/>
    <w:rsid w:val="003E1E34"/>
    <w:rsid w:val="003E2130"/>
    <w:rsid w:val="003E23CB"/>
    <w:rsid w:val="003E272B"/>
    <w:rsid w:val="003E2FF2"/>
    <w:rsid w:val="003E3969"/>
    <w:rsid w:val="003E446D"/>
    <w:rsid w:val="003E5AAB"/>
    <w:rsid w:val="003E61F6"/>
    <w:rsid w:val="003E6AC3"/>
    <w:rsid w:val="003E7290"/>
    <w:rsid w:val="003E78A3"/>
    <w:rsid w:val="003E7FD7"/>
    <w:rsid w:val="003F020C"/>
    <w:rsid w:val="003F043A"/>
    <w:rsid w:val="003F0881"/>
    <w:rsid w:val="003F29CA"/>
    <w:rsid w:val="003F2D5C"/>
    <w:rsid w:val="003F405B"/>
    <w:rsid w:val="003F4221"/>
    <w:rsid w:val="003F49C4"/>
    <w:rsid w:val="003F5F1F"/>
    <w:rsid w:val="003F6223"/>
    <w:rsid w:val="003F64E1"/>
    <w:rsid w:val="003F7722"/>
    <w:rsid w:val="003F77E8"/>
    <w:rsid w:val="00400916"/>
    <w:rsid w:val="00400BD9"/>
    <w:rsid w:val="004021C6"/>
    <w:rsid w:val="004030DE"/>
    <w:rsid w:val="00405CBE"/>
    <w:rsid w:val="00406B2B"/>
    <w:rsid w:val="00406E7E"/>
    <w:rsid w:val="004074EA"/>
    <w:rsid w:val="004078B0"/>
    <w:rsid w:val="00407AFA"/>
    <w:rsid w:val="0041105E"/>
    <w:rsid w:val="004121E7"/>
    <w:rsid w:val="004133FA"/>
    <w:rsid w:val="00413E65"/>
    <w:rsid w:val="00414A8A"/>
    <w:rsid w:val="00414FFD"/>
    <w:rsid w:val="004150ED"/>
    <w:rsid w:val="00416BA5"/>
    <w:rsid w:val="00416F08"/>
    <w:rsid w:val="00417294"/>
    <w:rsid w:val="004175E4"/>
    <w:rsid w:val="00417EC8"/>
    <w:rsid w:val="00420B07"/>
    <w:rsid w:val="00420BFB"/>
    <w:rsid w:val="0042631D"/>
    <w:rsid w:val="00426C4A"/>
    <w:rsid w:val="00427330"/>
    <w:rsid w:val="004304BE"/>
    <w:rsid w:val="00430A0D"/>
    <w:rsid w:val="00431079"/>
    <w:rsid w:val="00431083"/>
    <w:rsid w:val="00431BE0"/>
    <w:rsid w:val="00432F5A"/>
    <w:rsid w:val="00436919"/>
    <w:rsid w:val="0044019D"/>
    <w:rsid w:val="004401E7"/>
    <w:rsid w:val="00441325"/>
    <w:rsid w:val="00441C8C"/>
    <w:rsid w:val="00441D26"/>
    <w:rsid w:val="004421B0"/>
    <w:rsid w:val="004438C9"/>
    <w:rsid w:val="00443C54"/>
    <w:rsid w:val="00445BC1"/>
    <w:rsid w:val="00445BE5"/>
    <w:rsid w:val="004462FD"/>
    <w:rsid w:val="0044762B"/>
    <w:rsid w:val="0045017C"/>
    <w:rsid w:val="0045027E"/>
    <w:rsid w:val="00452174"/>
    <w:rsid w:val="00452731"/>
    <w:rsid w:val="00452DFD"/>
    <w:rsid w:val="00453C79"/>
    <w:rsid w:val="0045425D"/>
    <w:rsid w:val="00454C7D"/>
    <w:rsid w:val="0045566B"/>
    <w:rsid w:val="00455E12"/>
    <w:rsid w:val="004561E7"/>
    <w:rsid w:val="004564CF"/>
    <w:rsid w:val="00457396"/>
    <w:rsid w:val="00460AA0"/>
    <w:rsid w:val="00460BDB"/>
    <w:rsid w:val="00466245"/>
    <w:rsid w:val="00466E0B"/>
    <w:rsid w:val="00473A13"/>
    <w:rsid w:val="0047407A"/>
    <w:rsid w:val="00474614"/>
    <w:rsid w:val="004751EE"/>
    <w:rsid w:val="00475F58"/>
    <w:rsid w:val="00476B90"/>
    <w:rsid w:val="00476BED"/>
    <w:rsid w:val="004775AB"/>
    <w:rsid w:val="0047770A"/>
    <w:rsid w:val="00481154"/>
    <w:rsid w:val="0048116D"/>
    <w:rsid w:val="00482F25"/>
    <w:rsid w:val="00482FDF"/>
    <w:rsid w:val="004833F3"/>
    <w:rsid w:val="00483587"/>
    <w:rsid w:val="00483629"/>
    <w:rsid w:val="004840CE"/>
    <w:rsid w:val="00485B8B"/>
    <w:rsid w:val="00486AA6"/>
    <w:rsid w:val="004926FC"/>
    <w:rsid w:val="004929DF"/>
    <w:rsid w:val="00494560"/>
    <w:rsid w:val="004957B8"/>
    <w:rsid w:val="004971FA"/>
    <w:rsid w:val="00497531"/>
    <w:rsid w:val="00497630"/>
    <w:rsid w:val="00497DE3"/>
    <w:rsid w:val="004A03B7"/>
    <w:rsid w:val="004A1291"/>
    <w:rsid w:val="004A1485"/>
    <w:rsid w:val="004A1ACF"/>
    <w:rsid w:val="004A1D0E"/>
    <w:rsid w:val="004A1DED"/>
    <w:rsid w:val="004A1F0F"/>
    <w:rsid w:val="004A2796"/>
    <w:rsid w:val="004A33D9"/>
    <w:rsid w:val="004A34B8"/>
    <w:rsid w:val="004A55CD"/>
    <w:rsid w:val="004A74C0"/>
    <w:rsid w:val="004A778F"/>
    <w:rsid w:val="004B0FF1"/>
    <w:rsid w:val="004B1326"/>
    <w:rsid w:val="004B1F0D"/>
    <w:rsid w:val="004B271C"/>
    <w:rsid w:val="004B29D7"/>
    <w:rsid w:val="004B3E81"/>
    <w:rsid w:val="004B42DD"/>
    <w:rsid w:val="004B4929"/>
    <w:rsid w:val="004B4BED"/>
    <w:rsid w:val="004B5294"/>
    <w:rsid w:val="004B537E"/>
    <w:rsid w:val="004B571C"/>
    <w:rsid w:val="004B58D9"/>
    <w:rsid w:val="004B6B9D"/>
    <w:rsid w:val="004B7B4D"/>
    <w:rsid w:val="004C0049"/>
    <w:rsid w:val="004C02DB"/>
    <w:rsid w:val="004C0445"/>
    <w:rsid w:val="004C1323"/>
    <w:rsid w:val="004C1BC8"/>
    <w:rsid w:val="004C1F39"/>
    <w:rsid w:val="004C3485"/>
    <w:rsid w:val="004C360A"/>
    <w:rsid w:val="004C3F1F"/>
    <w:rsid w:val="004C4511"/>
    <w:rsid w:val="004C554B"/>
    <w:rsid w:val="004C6083"/>
    <w:rsid w:val="004C6DE5"/>
    <w:rsid w:val="004C6DEF"/>
    <w:rsid w:val="004C76D8"/>
    <w:rsid w:val="004C7E7A"/>
    <w:rsid w:val="004D00FE"/>
    <w:rsid w:val="004D13A1"/>
    <w:rsid w:val="004D1DF0"/>
    <w:rsid w:val="004D277B"/>
    <w:rsid w:val="004D27FB"/>
    <w:rsid w:val="004D292C"/>
    <w:rsid w:val="004D2B07"/>
    <w:rsid w:val="004D4373"/>
    <w:rsid w:val="004D4C94"/>
    <w:rsid w:val="004D516E"/>
    <w:rsid w:val="004D6E62"/>
    <w:rsid w:val="004E0B43"/>
    <w:rsid w:val="004E1218"/>
    <w:rsid w:val="004E1495"/>
    <w:rsid w:val="004E19E7"/>
    <w:rsid w:val="004E20D4"/>
    <w:rsid w:val="004E29AA"/>
    <w:rsid w:val="004E4D56"/>
    <w:rsid w:val="004E59F4"/>
    <w:rsid w:val="004E5BD8"/>
    <w:rsid w:val="004E5BFA"/>
    <w:rsid w:val="004E5C7D"/>
    <w:rsid w:val="004E67C6"/>
    <w:rsid w:val="004E723B"/>
    <w:rsid w:val="004F1619"/>
    <w:rsid w:val="004F1C6D"/>
    <w:rsid w:val="004F283E"/>
    <w:rsid w:val="004F3A60"/>
    <w:rsid w:val="004F3B7A"/>
    <w:rsid w:val="004F482A"/>
    <w:rsid w:val="004F5125"/>
    <w:rsid w:val="004F59E0"/>
    <w:rsid w:val="004F5BF6"/>
    <w:rsid w:val="004F66C5"/>
    <w:rsid w:val="00500625"/>
    <w:rsid w:val="00501507"/>
    <w:rsid w:val="00501797"/>
    <w:rsid w:val="00503964"/>
    <w:rsid w:val="00504FA6"/>
    <w:rsid w:val="005050FF"/>
    <w:rsid w:val="00506ECD"/>
    <w:rsid w:val="00507782"/>
    <w:rsid w:val="00507B0F"/>
    <w:rsid w:val="00510E04"/>
    <w:rsid w:val="00512419"/>
    <w:rsid w:val="00512670"/>
    <w:rsid w:val="0051322E"/>
    <w:rsid w:val="00513315"/>
    <w:rsid w:val="0051417C"/>
    <w:rsid w:val="00515019"/>
    <w:rsid w:val="005164BF"/>
    <w:rsid w:val="00521959"/>
    <w:rsid w:val="00521FD2"/>
    <w:rsid w:val="0052221B"/>
    <w:rsid w:val="00523B44"/>
    <w:rsid w:val="00524707"/>
    <w:rsid w:val="00526A40"/>
    <w:rsid w:val="00526AAD"/>
    <w:rsid w:val="005325B1"/>
    <w:rsid w:val="00532D27"/>
    <w:rsid w:val="00532E71"/>
    <w:rsid w:val="005343E1"/>
    <w:rsid w:val="005346C5"/>
    <w:rsid w:val="00534FF1"/>
    <w:rsid w:val="00536D6C"/>
    <w:rsid w:val="0053790D"/>
    <w:rsid w:val="00537FE9"/>
    <w:rsid w:val="00540373"/>
    <w:rsid w:val="0054082C"/>
    <w:rsid w:val="00541CE8"/>
    <w:rsid w:val="0054203D"/>
    <w:rsid w:val="0054429D"/>
    <w:rsid w:val="00544FC4"/>
    <w:rsid w:val="00545557"/>
    <w:rsid w:val="0054597B"/>
    <w:rsid w:val="00546AEE"/>
    <w:rsid w:val="00550E40"/>
    <w:rsid w:val="00551010"/>
    <w:rsid w:val="00551CA7"/>
    <w:rsid w:val="005520E9"/>
    <w:rsid w:val="005538F1"/>
    <w:rsid w:val="00556281"/>
    <w:rsid w:val="00556A88"/>
    <w:rsid w:val="00556ECD"/>
    <w:rsid w:val="0055728F"/>
    <w:rsid w:val="005576E1"/>
    <w:rsid w:val="00561A25"/>
    <w:rsid w:val="00562075"/>
    <w:rsid w:val="005628BC"/>
    <w:rsid w:val="00562D19"/>
    <w:rsid w:val="00563896"/>
    <w:rsid w:val="005641EA"/>
    <w:rsid w:val="00565078"/>
    <w:rsid w:val="0056524F"/>
    <w:rsid w:val="00566306"/>
    <w:rsid w:val="00566590"/>
    <w:rsid w:val="00566EBA"/>
    <w:rsid w:val="0056790A"/>
    <w:rsid w:val="005679DA"/>
    <w:rsid w:val="00567F77"/>
    <w:rsid w:val="00571EA7"/>
    <w:rsid w:val="005727E7"/>
    <w:rsid w:val="00572AC1"/>
    <w:rsid w:val="0057301F"/>
    <w:rsid w:val="005740FF"/>
    <w:rsid w:val="00575F46"/>
    <w:rsid w:val="00576B35"/>
    <w:rsid w:val="0057707D"/>
    <w:rsid w:val="005775DB"/>
    <w:rsid w:val="00583328"/>
    <w:rsid w:val="00583DA4"/>
    <w:rsid w:val="00583F8E"/>
    <w:rsid w:val="00585517"/>
    <w:rsid w:val="0058554F"/>
    <w:rsid w:val="005865E6"/>
    <w:rsid w:val="00586626"/>
    <w:rsid w:val="00586C48"/>
    <w:rsid w:val="0058743E"/>
    <w:rsid w:val="005901F1"/>
    <w:rsid w:val="00591DF9"/>
    <w:rsid w:val="0059221E"/>
    <w:rsid w:val="0059229A"/>
    <w:rsid w:val="00593551"/>
    <w:rsid w:val="00593CC9"/>
    <w:rsid w:val="00593D87"/>
    <w:rsid w:val="005947A4"/>
    <w:rsid w:val="005948B9"/>
    <w:rsid w:val="00594A49"/>
    <w:rsid w:val="005950E4"/>
    <w:rsid w:val="005953DD"/>
    <w:rsid w:val="00595E39"/>
    <w:rsid w:val="00595EB7"/>
    <w:rsid w:val="005965D8"/>
    <w:rsid w:val="00597293"/>
    <w:rsid w:val="005977C1"/>
    <w:rsid w:val="005A14AD"/>
    <w:rsid w:val="005A19B2"/>
    <w:rsid w:val="005A2A5B"/>
    <w:rsid w:val="005A319B"/>
    <w:rsid w:val="005A4089"/>
    <w:rsid w:val="005A487B"/>
    <w:rsid w:val="005A7940"/>
    <w:rsid w:val="005A7967"/>
    <w:rsid w:val="005A7A01"/>
    <w:rsid w:val="005B08F4"/>
    <w:rsid w:val="005B0B89"/>
    <w:rsid w:val="005B0BE4"/>
    <w:rsid w:val="005B1036"/>
    <w:rsid w:val="005B2D97"/>
    <w:rsid w:val="005B4909"/>
    <w:rsid w:val="005B5762"/>
    <w:rsid w:val="005B59C8"/>
    <w:rsid w:val="005C0C3D"/>
    <w:rsid w:val="005C1689"/>
    <w:rsid w:val="005C2DD3"/>
    <w:rsid w:val="005C399D"/>
    <w:rsid w:val="005C3FDF"/>
    <w:rsid w:val="005C5871"/>
    <w:rsid w:val="005C5927"/>
    <w:rsid w:val="005C61A1"/>
    <w:rsid w:val="005C6493"/>
    <w:rsid w:val="005C6679"/>
    <w:rsid w:val="005C6880"/>
    <w:rsid w:val="005C6AC9"/>
    <w:rsid w:val="005C7776"/>
    <w:rsid w:val="005C7E4D"/>
    <w:rsid w:val="005D0A96"/>
    <w:rsid w:val="005D11D2"/>
    <w:rsid w:val="005D129A"/>
    <w:rsid w:val="005D28D0"/>
    <w:rsid w:val="005D2AC1"/>
    <w:rsid w:val="005D2DD9"/>
    <w:rsid w:val="005D2DEB"/>
    <w:rsid w:val="005D43F1"/>
    <w:rsid w:val="005D4EEE"/>
    <w:rsid w:val="005D538A"/>
    <w:rsid w:val="005D5D34"/>
    <w:rsid w:val="005D6428"/>
    <w:rsid w:val="005D72BD"/>
    <w:rsid w:val="005D7988"/>
    <w:rsid w:val="005E0016"/>
    <w:rsid w:val="005E0600"/>
    <w:rsid w:val="005E1EBE"/>
    <w:rsid w:val="005E343A"/>
    <w:rsid w:val="005E3CFE"/>
    <w:rsid w:val="005E49EA"/>
    <w:rsid w:val="005E5391"/>
    <w:rsid w:val="005E55A5"/>
    <w:rsid w:val="005E55B5"/>
    <w:rsid w:val="005E6777"/>
    <w:rsid w:val="005E7906"/>
    <w:rsid w:val="005F05D0"/>
    <w:rsid w:val="005F0BBE"/>
    <w:rsid w:val="005F15AD"/>
    <w:rsid w:val="005F17AD"/>
    <w:rsid w:val="005F18B2"/>
    <w:rsid w:val="005F3A59"/>
    <w:rsid w:val="005F3F9A"/>
    <w:rsid w:val="005F43C2"/>
    <w:rsid w:val="005F4F36"/>
    <w:rsid w:val="005F5690"/>
    <w:rsid w:val="005F72D2"/>
    <w:rsid w:val="005F7C34"/>
    <w:rsid w:val="00601ADB"/>
    <w:rsid w:val="0060281E"/>
    <w:rsid w:val="00602C96"/>
    <w:rsid w:val="006034B6"/>
    <w:rsid w:val="00603B7C"/>
    <w:rsid w:val="00603FE7"/>
    <w:rsid w:val="006046DD"/>
    <w:rsid w:val="00606EFE"/>
    <w:rsid w:val="0061022E"/>
    <w:rsid w:val="0061075E"/>
    <w:rsid w:val="00610A39"/>
    <w:rsid w:val="00610DC0"/>
    <w:rsid w:val="006117D6"/>
    <w:rsid w:val="00611A41"/>
    <w:rsid w:val="00612500"/>
    <w:rsid w:val="00612829"/>
    <w:rsid w:val="0061341C"/>
    <w:rsid w:val="0061394B"/>
    <w:rsid w:val="00614C01"/>
    <w:rsid w:val="00614CFE"/>
    <w:rsid w:val="006150CD"/>
    <w:rsid w:val="00615C00"/>
    <w:rsid w:val="00615E20"/>
    <w:rsid w:val="00616616"/>
    <w:rsid w:val="006167A9"/>
    <w:rsid w:val="00616EA5"/>
    <w:rsid w:val="00616F10"/>
    <w:rsid w:val="00616F36"/>
    <w:rsid w:val="006178A8"/>
    <w:rsid w:val="006213F1"/>
    <w:rsid w:val="0062204E"/>
    <w:rsid w:val="00622232"/>
    <w:rsid w:val="006227BB"/>
    <w:rsid w:val="006239DA"/>
    <w:rsid w:val="00624004"/>
    <w:rsid w:val="006243CC"/>
    <w:rsid w:val="006244DC"/>
    <w:rsid w:val="00624B58"/>
    <w:rsid w:val="00624D53"/>
    <w:rsid w:val="0062510A"/>
    <w:rsid w:val="00625463"/>
    <w:rsid w:val="00625A02"/>
    <w:rsid w:val="00625C42"/>
    <w:rsid w:val="00625F11"/>
    <w:rsid w:val="00630741"/>
    <w:rsid w:val="00631434"/>
    <w:rsid w:val="00632A30"/>
    <w:rsid w:val="00633D1C"/>
    <w:rsid w:val="00634D7A"/>
    <w:rsid w:val="00634E8D"/>
    <w:rsid w:val="00634E99"/>
    <w:rsid w:val="00634FCD"/>
    <w:rsid w:val="00635086"/>
    <w:rsid w:val="00636036"/>
    <w:rsid w:val="00636723"/>
    <w:rsid w:val="006403A3"/>
    <w:rsid w:val="006425CB"/>
    <w:rsid w:val="006426BA"/>
    <w:rsid w:val="00642F5C"/>
    <w:rsid w:val="00643B48"/>
    <w:rsid w:val="00646C01"/>
    <w:rsid w:val="00647AAC"/>
    <w:rsid w:val="00647C8A"/>
    <w:rsid w:val="00647D16"/>
    <w:rsid w:val="006503BE"/>
    <w:rsid w:val="00650D1C"/>
    <w:rsid w:val="00651754"/>
    <w:rsid w:val="00654EB9"/>
    <w:rsid w:val="0065557E"/>
    <w:rsid w:val="0065636B"/>
    <w:rsid w:val="006570FC"/>
    <w:rsid w:val="006606C4"/>
    <w:rsid w:val="00661A3C"/>
    <w:rsid w:val="0066334B"/>
    <w:rsid w:val="0066548B"/>
    <w:rsid w:val="0066598C"/>
    <w:rsid w:val="00665E5C"/>
    <w:rsid w:val="00665EBC"/>
    <w:rsid w:val="00666E6C"/>
    <w:rsid w:val="00670803"/>
    <w:rsid w:val="00672BF9"/>
    <w:rsid w:val="00673114"/>
    <w:rsid w:val="006751AF"/>
    <w:rsid w:val="006761A8"/>
    <w:rsid w:val="00676E91"/>
    <w:rsid w:val="00677F0D"/>
    <w:rsid w:val="006814C3"/>
    <w:rsid w:val="00681870"/>
    <w:rsid w:val="00683A15"/>
    <w:rsid w:val="00684BDA"/>
    <w:rsid w:val="00685CA6"/>
    <w:rsid w:val="00686170"/>
    <w:rsid w:val="00687828"/>
    <w:rsid w:val="00687EF8"/>
    <w:rsid w:val="0069037C"/>
    <w:rsid w:val="00690A4A"/>
    <w:rsid w:val="006914AC"/>
    <w:rsid w:val="00691C5A"/>
    <w:rsid w:val="006921BA"/>
    <w:rsid w:val="006927B7"/>
    <w:rsid w:val="00693687"/>
    <w:rsid w:val="00694269"/>
    <w:rsid w:val="006949F2"/>
    <w:rsid w:val="00695170"/>
    <w:rsid w:val="006966A3"/>
    <w:rsid w:val="00696978"/>
    <w:rsid w:val="00697684"/>
    <w:rsid w:val="006A13A0"/>
    <w:rsid w:val="006A1C93"/>
    <w:rsid w:val="006A26CB"/>
    <w:rsid w:val="006A6479"/>
    <w:rsid w:val="006A648C"/>
    <w:rsid w:val="006A66DB"/>
    <w:rsid w:val="006A69AC"/>
    <w:rsid w:val="006B3E08"/>
    <w:rsid w:val="006B4DE0"/>
    <w:rsid w:val="006B4F23"/>
    <w:rsid w:val="006B79CB"/>
    <w:rsid w:val="006C0C00"/>
    <w:rsid w:val="006C2D30"/>
    <w:rsid w:val="006C31BE"/>
    <w:rsid w:val="006C36BB"/>
    <w:rsid w:val="006C377D"/>
    <w:rsid w:val="006C3B6D"/>
    <w:rsid w:val="006C3F42"/>
    <w:rsid w:val="006C41B4"/>
    <w:rsid w:val="006C46F9"/>
    <w:rsid w:val="006C54BB"/>
    <w:rsid w:val="006C5DC2"/>
    <w:rsid w:val="006C6541"/>
    <w:rsid w:val="006C6D09"/>
    <w:rsid w:val="006C6F18"/>
    <w:rsid w:val="006D083F"/>
    <w:rsid w:val="006D0BFF"/>
    <w:rsid w:val="006D2192"/>
    <w:rsid w:val="006D4766"/>
    <w:rsid w:val="006D60FF"/>
    <w:rsid w:val="006D6537"/>
    <w:rsid w:val="006D7207"/>
    <w:rsid w:val="006D7C87"/>
    <w:rsid w:val="006E00C6"/>
    <w:rsid w:val="006E127D"/>
    <w:rsid w:val="006E165D"/>
    <w:rsid w:val="006E27D2"/>
    <w:rsid w:val="006E2D80"/>
    <w:rsid w:val="006E2DE7"/>
    <w:rsid w:val="006E36A1"/>
    <w:rsid w:val="006E411D"/>
    <w:rsid w:val="006E43AB"/>
    <w:rsid w:val="006E4F6B"/>
    <w:rsid w:val="006E509C"/>
    <w:rsid w:val="006E6060"/>
    <w:rsid w:val="006E6EED"/>
    <w:rsid w:val="006F0313"/>
    <w:rsid w:val="006F1A97"/>
    <w:rsid w:val="006F49FB"/>
    <w:rsid w:val="006F535A"/>
    <w:rsid w:val="006F60FA"/>
    <w:rsid w:val="006F6130"/>
    <w:rsid w:val="006F626C"/>
    <w:rsid w:val="006F6DFF"/>
    <w:rsid w:val="006F750F"/>
    <w:rsid w:val="00700042"/>
    <w:rsid w:val="00700EA6"/>
    <w:rsid w:val="00701104"/>
    <w:rsid w:val="00702396"/>
    <w:rsid w:val="0070335E"/>
    <w:rsid w:val="007033C5"/>
    <w:rsid w:val="00705500"/>
    <w:rsid w:val="0070593F"/>
    <w:rsid w:val="00706F1F"/>
    <w:rsid w:val="00710070"/>
    <w:rsid w:val="007101E4"/>
    <w:rsid w:val="00710D14"/>
    <w:rsid w:val="00710E8E"/>
    <w:rsid w:val="00711DD8"/>
    <w:rsid w:val="00712217"/>
    <w:rsid w:val="00712CC5"/>
    <w:rsid w:val="007137EB"/>
    <w:rsid w:val="0071471A"/>
    <w:rsid w:val="0071477C"/>
    <w:rsid w:val="00714C5A"/>
    <w:rsid w:val="00715B39"/>
    <w:rsid w:val="00715CBC"/>
    <w:rsid w:val="00717013"/>
    <w:rsid w:val="00720070"/>
    <w:rsid w:val="007202DD"/>
    <w:rsid w:val="00720351"/>
    <w:rsid w:val="007208F8"/>
    <w:rsid w:val="00720C14"/>
    <w:rsid w:val="0072364E"/>
    <w:rsid w:val="007249EF"/>
    <w:rsid w:val="00724BA8"/>
    <w:rsid w:val="00725C95"/>
    <w:rsid w:val="007269AE"/>
    <w:rsid w:val="00727C83"/>
    <w:rsid w:val="00730775"/>
    <w:rsid w:val="007310E2"/>
    <w:rsid w:val="0073281F"/>
    <w:rsid w:val="00732B6C"/>
    <w:rsid w:val="00734A94"/>
    <w:rsid w:val="0073562F"/>
    <w:rsid w:val="00735797"/>
    <w:rsid w:val="00737342"/>
    <w:rsid w:val="00737E38"/>
    <w:rsid w:val="00740CF9"/>
    <w:rsid w:val="00741644"/>
    <w:rsid w:val="00743BCA"/>
    <w:rsid w:val="007448BC"/>
    <w:rsid w:val="00744CEE"/>
    <w:rsid w:val="00745773"/>
    <w:rsid w:val="00746275"/>
    <w:rsid w:val="00746744"/>
    <w:rsid w:val="00750104"/>
    <w:rsid w:val="00751164"/>
    <w:rsid w:val="007517F2"/>
    <w:rsid w:val="00751EBF"/>
    <w:rsid w:val="00752AF9"/>
    <w:rsid w:val="00752B24"/>
    <w:rsid w:val="00753B7D"/>
    <w:rsid w:val="0075404D"/>
    <w:rsid w:val="00754E7D"/>
    <w:rsid w:val="00756D73"/>
    <w:rsid w:val="0075734B"/>
    <w:rsid w:val="00757916"/>
    <w:rsid w:val="0076059D"/>
    <w:rsid w:val="007608A6"/>
    <w:rsid w:val="0076094F"/>
    <w:rsid w:val="007626DF"/>
    <w:rsid w:val="0076373C"/>
    <w:rsid w:val="007652A9"/>
    <w:rsid w:val="00766405"/>
    <w:rsid w:val="00766942"/>
    <w:rsid w:val="00767611"/>
    <w:rsid w:val="007679AC"/>
    <w:rsid w:val="00770B29"/>
    <w:rsid w:val="00771D42"/>
    <w:rsid w:val="007720C4"/>
    <w:rsid w:val="007726A3"/>
    <w:rsid w:val="00772846"/>
    <w:rsid w:val="00772A8A"/>
    <w:rsid w:val="00773344"/>
    <w:rsid w:val="00773F59"/>
    <w:rsid w:val="007751AE"/>
    <w:rsid w:val="0077622C"/>
    <w:rsid w:val="00776578"/>
    <w:rsid w:val="00777448"/>
    <w:rsid w:val="00780DBF"/>
    <w:rsid w:val="0078143A"/>
    <w:rsid w:val="0078298D"/>
    <w:rsid w:val="0078469D"/>
    <w:rsid w:val="00785C08"/>
    <w:rsid w:val="0078621A"/>
    <w:rsid w:val="0078786A"/>
    <w:rsid w:val="007922AC"/>
    <w:rsid w:val="007924D6"/>
    <w:rsid w:val="0079380C"/>
    <w:rsid w:val="00794AB3"/>
    <w:rsid w:val="0079611C"/>
    <w:rsid w:val="007A0B0A"/>
    <w:rsid w:val="007A10CC"/>
    <w:rsid w:val="007A13C4"/>
    <w:rsid w:val="007A1428"/>
    <w:rsid w:val="007A18E0"/>
    <w:rsid w:val="007A1BB9"/>
    <w:rsid w:val="007A2CD5"/>
    <w:rsid w:val="007A2E7D"/>
    <w:rsid w:val="007A2FD2"/>
    <w:rsid w:val="007A5455"/>
    <w:rsid w:val="007A65E2"/>
    <w:rsid w:val="007B1D5A"/>
    <w:rsid w:val="007B21B1"/>
    <w:rsid w:val="007B2875"/>
    <w:rsid w:val="007B3607"/>
    <w:rsid w:val="007B38B4"/>
    <w:rsid w:val="007B538E"/>
    <w:rsid w:val="007B5802"/>
    <w:rsid w:val="007B758D"/>
    <w:rsid w:val="007B7711"/>
    <w:rsid w:val="007C1527"/>
    <w:rsid w:val="007C2A42"/>
    <w:rsid w:val="007C4D09"/>
    <w:rsid w:val="007C50B9"/>
    <w:rsid w:val="007C56CD"/>
    <w:rsid w:val="007C5E38"/>
    <w:rsid w:val="007C7B8A"/>
    <w:rsid w:val="007D3906"/>
    <w:rsid w:val="007D5012"/>
    <w:rsid w:val="007D54B7"/>
    <w:rsid w:val="007D5784"/>
    <w:rsid w:val="007D6E96"/>
    <w:rsid w:val="007D75A1"/>
    <w:rsid w:val="007D7E18"/>
    <w:rsid w:val="007E0A2F"/>
    <w:rsid w:val="007E0A7B"/>
    <w:rsid w:val="007E1F08"/>
    <w:rsid w:val="007E1FE1"/>
    <w:rsid w:val="007E2E6E"/>
    <w:rsid w:val="007E2F76"/>
    <w:rsid w:val="007E306C"/>
    <w:rsid w:val="007E3338"/>
    <w:rsid w:val="007E3AAD"/>
    <w:rsid w:val="007E3ECA"/>
    <w:rsid w:val="007E4825"/>
    <w:rsid w:val="007E52CA"/>
    <w:rsid w:val="007E59E8"/>
    <w:rsid w:val="007E6740"/>
    <w:rsid w:val="007E6960"/>
    <w:rsid w:val="007E6A45"/>
    <w:rsid w:val="007E6ED2"/>
    <w:rsid w:val="007E721B"/>
    <w:rsid w:val="007F0B21"/>
    <w:rsid w:val="007F0BEB"/>
    <w:rsid w:val="007F1151"/>
    <w:rsid w:val="007F2C4B"/>
    <w:rsid w:val="007F3445"/>
    <w:rsid w:val="007F3D2C"/>
    <w:rsid w:val="007F50F1"/>
    <w:rsid w:val="007F6A71"/>
    <w:rsid w:val="007F6C98"/>
    <w:rsid w:val="007F754B"/>
    <w:rsid w:val="008004F8"/>
    <w:rsid w:val="00801EF5"/>
    <w:rsid w:val="00801F0F"/>
    <w:rsid w:val="00802384"/>
    <w:rsid w:val="00803CFC"/>
    <w:rsid w:val="00803EEF"/>
    <w:rsid w:val="008043F2"/>
    <w:rsid w:val="0080640D"/>
    <w:rsid w:val="008102C7"/>
    <w:rsid w:val="0081034E"/>
    <w:rsid w:val="00810AC7"/>
    <w:rsid w:val="00811270"/>
    <w:rsid w:val="0081209F"/>
    <w:rsid w:val="008124D1"/>
    <w:rsid w:val="00812FC7"/>
    <w:rsid w:val="00813B03"/>
    <w:rsid w:val="00814544"/>
    <w:rsid w:val="00815423"/>
    <w:rsid w:val="00815BF1"/>
    <w:rsid w:val="00815CE2"/>
    <w:rsid w:val="00815EF7"/>
    <w:rsid w:val="008165E9"/>
    <w:rsid w:val="0081709A"/>
    <w:rsid w:val="00817D78"/>
    <w:rsid w:val="008202B2"/>
    <w:rsid w:val="00822536"/>
    <w:rsid w:val="00822CFE"/>
    <w:rsid w:val="00822FB2"/>
    <w:rsid w:val="00823EBC"/>
    <w:rsid w:val="0082411F"/>
    <w:rsid w:val="0082486F"/>
    <w:rsid w:val="00826409"/>
    <w:rsid w:val="00826628"/>
    <w:rsid w:val="00827BA0"/>
    <w:rsid w:val="00830847"/>
    <w:rsid w:val="00830B3F"/>
    <w:rsid w:val="00830BD0"/>
    <w:rsid w:val="00832A34"/>
    <w:rsid w:val="008337DB"/>
    <w:rsid w:val="0083400F"/>
    <w:rsid w:val="00834155"/>
    <w:rsid w:val="00834A91"/>
    <w:rsid w:val="00837A8E"/>
    <w:rsid w:val="008401C4"/>
    <w:rsid w:val="008403FA"/>
    <w:rsid w:val="00840D88"/>
    <w:rsid w:val="00840ED8"/>
    <w:rsid w:val="00840EDF"/>
    <w:rsid w:val="00841CD4"/>
    <w:rsid w:val="0084211A"/>
    <w:rsid w:val="00842428"/>
    <w:rsid w:val="00842D19"/>
    <w:rsid w:val="00844155"/>
    <w:rsid w:val="008447C3"/>
    <w:rsid w:val="00844A3B"/>
    <w:rsid w:val="0084559F"/>
    <w:rsid w:val="0084674B"/>
    <w:rsid w:val="00846797"/>
    <w:rsid w:val="00846FA6"/>
    <w:rsid w:val="00850AF1"/>
    <w:rsid w:val="0085188D"/>
    <w:rsid w:val="008518BD"/>
    <w:rsid w:val="00855834"/>
    <w:rsid w:val="0085601D"/>
    <w:rsid w:val="00856062"/>
    <w:rsid w:val="008603E7"/>
    <w:rsid w:val="0086048F"/>
    <w:rsid w:val="008609A9"/>
    <w:rsid w:val="00862026"/>
    <w:rsid w:val="0086203A"/>
    <w:rsid w:val="00862964"/>
    <w:rsid w:val="008653E0"/>
    <w:rsid w:val="008663FD"/>
    <w:rsid w:val="00867A33"/>
    <w:rsid w:val="00870E01"/>
    <w:rsid w:val="0087191E"/>
    <w:rsid w:val="00872301"/>
    <w:rsid w:val="00872FFF"/>
    <w:rsid w:val="00873465"/>
    <w:rsid w:val="008736E0"/>
    <w:rsid w:val="00874886"/>
    <w:rsid w:val="00875498"/>
    <w:rsid w:val="00875788"/>
    <w:rsid w:val="0087578F"/>
    <w:rsid w:val="00875D03"/>
    <w:rsid w:val="0087709A"/>
    <w:rsid w:val="00880EAC"/>
    <w:rsid w:val="00883400"/>
    <w:rsid w:val="00883677"/>
    <w:rsid w:val="00883EC9"/>
    <w:rsid w:val="00884C7C"/>
    <w:rsid w:val="00885879"/>
    <w:rsid w:val="00885D65"/>
    <w:rsid w:val="0088650A"/>
    <w:rsid w:val="00887A21"/>
    <w:rsid w:val="00887CFA"/>
    <w:rsid w:val="00892318"/>
    <w:rsid w:val="00892D34"/>
    <w:rsid w:val="008943E2"/>
    <w:rsid w:val="00894467"/>
    <w:rsid w:val="00894B46"/>
    <w:rsid w:val="00894FA7"/>
    <w:rsid w:val="00895372"/>
    <w:rsid w:val="008954E5"/>
    <w:rsid w:val="00897443"/>
    <w:rsid w:val="008A0E7B"/>
    <w:rsid w:val="008A30C9"/>
    <w:rsid w:val="008A38ED"/>
    <w:rsid w:val="008A3BAB"/>
    <w:rsid w:val="008A45A9"/>
    <w:rsid w:val="008A5650"/>
    <w:rsid w:val="008A5EB8"/>
    <w:rsid w:val="008A7E68"/>
    <w:rsid w:val="008A7F9C"/>
    <w:rsid w:val="008B063E"/>
    <w:rsid w:val="008B08D1"/>
    <w:rsid w:val="008B0A8D"/>
    <w:rsid w:val="008B1710"/>
    <w:rsid w:val="008B2CAC"/>
    <w:rsid w:val="008B30E0"/>
    <w:rsid w:val="008B5239"/>
    <w:rsid w:val="008B619E"/>
    <w:rsid w:val="008B6903"/>
    <w:rsid w:val="008B796A"/>
    <w:rsid w:val="008C055A"/>
    <w:rsid w:val="008C0D08"/>
    <w:rsid w:val="008C1139"/>
    <w:rsid w:val="008C1C48"/>
    <w:rsid w:val="008C25B2"/>
    <w:rsid w:val="008C2997"/>
    <w:rsid w:val="008C4311"/>
    <w:rsid w:val="008C5351"/>
    <w:rsid w:val="008C5FE2"/>
    <w:rsid w:val="008C6227"/>
    <w:rsid w:val="008D014E"/>
    <w:rsid w:val="008D0E29"/>
    <w:rsid w:val="008D1493"/>
    <w:rsid w:val="008D1CB7"/>
    <w:rsid w:val="008D2290"/>
    <w:rsid w:val="008D238A"/>
    <w:rsid w:val="008D34BF"/>
    <w:rsid w:val="008D34EF"/>
    <w:rsid w:val="008D3DBD"/>
    <w:rsid w:val="008D40B3"/>
    <w:rsid w:val="008D434A"/>
    <w:rsid w:val="008D489F"/>
    <w:rsid w:val="008D4C00"/>
    <w:rsid w:val="008D5217"/>
    <w:rsid w:val="008D5E75"/>
    <w:rsid w:val="008D5F12"/>
    <w:rsid w:val="008D7173"/>
    <w:rsid w:val="008D7F06"/>
    <w:rsid w:val="008E0160"/>
    <w:rsid w:val="008E0D24"/>
    <w:rsid w:val="008E1A58"/>
    <w:rsid w:val="008E2402"/>
    <w:rsid w:val="008E2636"/>
    <w:rsid w:val="008E3051"/>
    <w:rsid w:val="008E3B33"/>
    <w:rsid w:val="008E48A2"/>
    <w:rsid w:val="008E5102"/>
    <w:rsid w:val="008E59E0"/>
    <w:rsid w:val="008E5E41"/>
    <w:rsid w:val="008E6302"/>
    <w:rsid w:val="008E65DD"/>
    <w:rsid w:val="008E67E5"/>
    <w:rsid w:val="008E797F"/>
    <w:rsid w:val="008F0D01"/>
    <w:rsid w:val="008F0DAC"/>
    <w:rsid w:val="008F1EBC"/>
    <w:rsid w:val="008F2085"/>
    <w:rsid w:val="008F2D22"/>
    <w:rsid w:val="008F3DE8"/>
    <w:rsid w:val="008F492D"/>
    <w:rsid w:val="008F63C8"/>
    <w:rsid w:val="008F7523"/>
    <w:rsid w:val="008F7A85"/>
    <w:rsid w:val="008F7FC8"/>
    <w:rsid w:val="00901697"/>
    <w:rsid w:val="0090197E"/>
    <w:rsid w:val="00901FF9"/>
    <w:rsid w:val="00902735"/>
    <w:rsid w:val="009032E3"/>
    <w:rsid w:val="00903B4C"/>
    <w:rsid w:val="00907252"/>
    <w:rsid w:val="0091135B"/>
    <w:rsid w:val="00911BAE"/>
    <w:rsid w:val="00911E03"/>
    <w:rsid w:val="00912437"/>
    <w:rsid w:val="009140D5"/>
    <w:rsid w:val="00914C56"/>
    <w:rsid w:val="00915C2B"/>
    <w:rsid w:val="0091608C"/>
    <w:rsid w:val="00916440"/>
    <w:rsid w:val="009169E9"/>
    <w:rsid w:val="00916E9F"/>
    <w:rsid w:val="009171F6"/>
    <w:rsid w:val="00917B61"/>
    <w:rsid w:val="0092087E"/>
    <w:rsid w:val="00921198"/>
    <w:rsid w:val="009231E3"/>
    <w:rsid w:val="00923A0E"/>
    <w:rsid w:val="00923FB5"/>
    <w:rsid w:val="009240AB"/>
    <w:rsid w:val="00924123"/>
    <w:rsid w:val="009251A3"/>
    <w:rsid w:val="009255DB"/>
    <w:rsid w:val="009257E3"/>
    <w:rsid w:val="00925BFA"/>
    <w:rsid w:val="0092696B"/>
    <w:rsid w:val="009277D4"/>
    <w:rsid w:val="00930B58"/>
    <w:rsid w:val="00931C8B"/>
    <w:rsid w:val="00933B24"/>
    <w:rsid w:val="00933F4E"/>
    <w:rsid w:val="009344F6"/>
    <w:rsid w:val="009354FF"/>
    <w:rsid w:val="00936B3C"/>
    <w:rsid w:val="00936C1F"/>
    <w:rsid w:val="00937D09"/>
    <w:rsid w:val="00937DD6"/>
    <w:rsid w:val="00937E4E"/>
    <w:rsid w:val="00941DFE"/>
    <w:rsid w:val="00942913"/>
    <w:rsid w:val="00942B41"/>
    <w:rsid w:val="00942B4C"/>
    <w:rsid w:val="00942E1F"/>
    <w:rsid w:val="00943539"/>
    <w:rsid w:val="00943A5D"/>
    <w:rsid w:val="00944529"/>
    <w:rsid w:val="0094490F"/>
    <w:rsid w:val="00944AC0"/>
    <w:rsid w:val="00945117"/>
    <w:rsid w:val="00946591"/>
    <w:rsid w:val="0094715F"/>
    <w:rsid w:val="0094745B"/>
    <w:rsid w:val="00947CFB"/>
    <w:rsid w:val="0095039F"/>
    <w:rsid w:val="0095151F"/>
    <w:rsid w:val="009523FF"/>
    <w:rsid w:val="00952F89"/>
    <w:rsid w:val="00953BB1"/>
    <w:rsid w:val="00954EE2"/>
    <w:rsid w:val="00955443"/>
    <w:rsid w:val="009557DE"/>
    <w:rsid w:val="00955DB5"/>
    <w:rsid w:val="00956231"/>
    <w:rsid w:val="00957685"/>
    <w:rsid w:val="00957F98"/>
    <w:rsid w:val="00960D00"/>
    <w:rsid w:val="00961101"/>
    <w:rsid w:val="00961513"/>
    <w:rsid w:val="00961F88"/>
    <w:rsid w:val="009626E1"/>
    <w:rsid w:val="00963648"/>
    <w:rsid w:val="00963DC5"/>
    <w:rsid w:val="0096448F"/>
    <w:rsid w:val="0096508E"/>
    <w:rsid w:val="00965660"/>
    <w:rsid w:val="00965CC6"/>
    <w:rsid w:val="00965D67"/>
    <w:rsid w:val="009660C5"/>
    <w:rsid w:val="00967CE8"/>
    <w:rsid w:val="009716E7"/>
    <w:rsid w:val="009733A7"/>
    <w:rsid w:val="00973515"/>
    <w:rsid w:val="00973539"/>
    <w:rsid w:val="00974100"/>
    <w:rsid w:val="00974B01"/>
    <w:rsid w:val="00975716"/>
    <w:rsid w:val="00975A0B"/>
    <w:rsid w:val="0097621D"/>
    <w:rsid w:val="00977615"/>
    <w:rsid w:val="00980720"/>
    <w:rsid w:val="00980E68"/>
    <w:rsid w:val="00981655"/>
    <w:rsid w:val="00981763"/>
    <w:rsid w:val="009829B4"/>
    <w:rsid w:val="009835D1"/>
    <w:rsid w:val="00983C16"/>
    <w:rsid w:val="00984404"/>
    <w:rsid w:val="009846D2"/>
    <w:rsid w:val="00984783"/>
    <w:rsid w:val="00985DA1"/>
    <w:rsid w:val="009860FC"/>
    <w:rsid w:val="0098623E"/>
    <w:rsid w:val="00987D3A"/>
    <w:rsid w:val="00987EEC"/>
    <w:rsid w:val="00990666"/>
    <w:rsid w:val="0099136B"/>
    <w:rsid w:val="00991790"/>
    <w:rsid w:val="00992159"/>
    <w:rsid w:val="00992A84"/>
    <w:rsid w:val="00992F5D"/>
    <w:rsid w:val="009943F4"/>
    <w:rsid w:val="009945BB"/>
    <w:rsid w:val="00995310"/>
    <w:rsid w:val="009A1A01"/>
    <w:rsid w:val="009A1B16"/>
    <w:rsid w:val="009A291E"/>
    <w:rsid w:val="009A2B32"/>
    <w:rsid w:val="009A67A6"/>
    <w:rsid w:val="009A6D0F"/>
    <w:rsid w:val="009A6F30"/>
    <w:rsid w:val="009A6F6C"/>
    <w:rsid w:val="009A75AB"/>
    <w:rsid w:val="009A77F0"/>
    <w:rsid w:val="009B22A4"/>
    <w:rsid w:val="009B2CE6"/>
    <w:rsid w:val="009B31B2"/>
    <w:rsid w:val="009C075B"/>
    <w:rsid w:val="009C0D6D"/>
    <w:rsid w:val="009C17B8"/>
    <w:rsid w:val="009C2826"/>
    <w:rsid w:val="009C498B"/>
    <w:rsid w:val="009C52D8"/>
    <w:rsid w:val="009C737B"/>
    <w:rsid w:val="009D0E9B"/>
    <w:rsid w:val="009D2412"/>
    <w:rsid w:val="009D26DA"/>
    <w:rsid w:val="009D274B"/>
    <w:rsid w:val="009D316B"/>
    <w:rsid w:val="009D3720"/>
    <w:rsid w:val="009D431E"/>
    <w:rsid w:val="009D4394"/>
    <w:rsid w:val="009D497D"/>
    <w:rsid w:val="009D5CD1"/>
    <w:rsid w:val="009D6DC0"/>
    <w:rsid w:val="009E00A4"/>
    <w:rsid w:val="009E0590"/>
    <w:rsid w:val="009E1311"/>
    <w:rsid w:val="009E1A4B"/>
    <w:rsid w:val="009E24CE"/>
    <w:rsid w:val="009E2C50"/>
    <w:rsid w:val="009E2E5C"/>
    <w:rsid w:val="009E495C"/>
    <w:rsid w:val="009E54A1"/>
    <w:rsid w:val="009E5C49"/>
    <w:rsid w:val="009E6D50"/>
    <w:rsid w:val="009F0493"/>
    <w:rsid w:val="009F079D"/>
    <w:rsid w:val="009F24F3"/>
    <w:rsid w:val="009F3412"/>
    <w:rsid w:val="009F4729"/>
    <w:rsid w:val="009F5CDB"/>
    <w:rsid w:val="009F7C99"/>
    <w:rsid w:val="00A01287"/>
    <w:rsid w:val="00A04B6F"/>
    <w:rsid w:val="00A05494"/>
    <w:rsid w:val="00A11233"/>
    <w:rsid w:val="00A118EF"/>
    <w:rsid w:val="00A13076"/>
    <w:rsid w:val="00A138C2"/>
    <w:rsid w:val="00A13B18"/>
    <w:rsid w:val="00A141DD"/>
    <w:rsid w:val="00A14679"/>
    <w:rsid w:val="00A146DF"/>
    <w:rsid w:val="00A16057"/>
    <w:rsid w:val="00A177D6"/>
    <w:rsid w:val="00A2135B"/>
    <w:rsid w:val="00A214A5"/>
    <w:rsid w:val="00A21701"/>
    <w:rsid w:val="00A21DE2"/>
    <w:rsid w:val="00A21FBD"/>
    <w:rsid w:val="00A237EA"/>
    <w:rsid w:val="00A24CE1"/>
    <w:rsid w:val="00A24E8A"/>
    <w:rsid w:val="00A25975"/>
    <w:rsid w:val="00A263D4"/>
    <w:rsid w:val="00A26C71"/>
    <w:rsid w:val="00A273B2"/>
    <w:rsid w:val="00A27A40"/>
    <w:rsid w:val="00A30291"/>
    <w:rsid w:val="00A31CEF"/>
    <w:rsid w:val="00A31EF2"/>
    <w:rsid w:val="00A33054"/>
    <w:rsid w:val="00A33BB8"/>
    <w:rsid w:val="00A340A1"/>
    <w:rsid w:val="00A34606"/>
    <w:rsid w:val="00A34E45"/>
    <w:rsid w:val="00A35765"/>
    <w:rsid w:val="00A410C2"/>
    <w:rsid w:val="00A415E6"/>
    <w:rsid w:val="00A433B6"/>
    <w:rsid w:val="00A43570"/>
    <w:rsid w:val="00A43A69"/>
    <w:rsid w:val="00A43B7E"/>
    <w:rsid w:val="00A440BB"/>
    <w:rsid w:val="00A44230"/>
    <w:rsid w:val="00A44290"/>
    <w:rsid w:val="00A44871"/>
    <w:rsid w:val="00A45994"/>
    <w:rsid w:val="00A47005"/>
    <w:rsid w:val="00A47C48"/>
    <w:rsid w:val="00A506E7"/>
    <w:rsid w:val="00A50AFD"/>
    <w:rsid w:val="00A5121F"/>
    <w:rsid w:val="00A512D3"/>
    <w:rsid w:val="00A51C18"/>
    <w:rsid w:val="00A51DD2"/>
    <w:rsid w:val="00A539C8"/>
    <w:rsid w:val="00A575D1"/>
    <w:rsid w:val="00A57965"/>
    <w:rsid w:val="00A57A3C"/>
    <w:rsid w:val="00A62542"/>
    <w:rsid w:val="00A62690"/>
    <w:rsid w:val="00A632AE"/>
    <w:rsid w:val="00A63633"/>
    <w:rsid w:val="00A63ABD"/>
    <w:rsid w:val="00A644D4"/>
    <w:rsid w:val="00A64C57"/>
    <w:rsid w:val="00A64E31"/>
    <w:rsid w:val="00A65460"/>
    <w:rsid w:val="00A65521"/>
    <w:rsid w:val="00A65E7D"/>
    <w:rsid w:val="00A67C4F"/>
    <w:rsid w:val="00A70AAC"/>
    <w:rsid w:val="00A70E16"/>
    <w:rsid w:val="00A712DB"/>
    <w:rsid w:val="00A714E1"/>
    <w:rsid w:val="00A72A92"/>
    <w:rsid w:val="00A72CF6"/>
    <w:rsid w:val="00A770B0"/>
    <w:rsid w:val="00A77359"/>
    <w:rsid w:val="00A7740D"/>
    <w:rsid w:val="00A77B58"/>
    <w:rsid w:val="00A81076"/>
    <w:rsid w:val="00A812E0"/>
    <w:rsid w:val="00A83DA0"/>
    <w:rsid w:val="00A85EE7"/>
    <w:rsid w:val="00A86AE9"/>
    <w:rsid w:val="00A87B4F"/>
    <w:rsid w:val="00A87F6D"/>
    <w:rsid w:val="00A9091A"/>
    <w:rsid w:val="00A91AFA"/>
    <w:rsid w:val="00A91B16"/>
    <w:rsid w:val="00A92195"/>
    <w:rsid w:val="00A94DAD"/>
    <w:rsid w:val="00A956C6"/>
    <w:rsid w:val="00A96172"/>
    <w:rsid w:val="00A967BC"/>
    <w:rsid w:val="00A9797D"/>
    <w:rsid w:val="00A97A14"/>
    <w:rsid w:val="00A97F2C"/>
    <w:rsid w:val="00AA0144"/>
    <w:rsid w:val="00AA01B8"/>
    <w:rsid w:val="00AA0B4E"/>
    <w:rsid w:val="00AA1634"/>
    <w:rsid w:val="00AA242C"/>
    <w:rsid w:val="00AA2B68"/>
    <w:rsid w:val="00AA3167"/>
    <w:rsid w:val="00AA3D26"/>
    <w:rsid w:val="00AA3DDB"/>
    <w:rsid w:val="00AA54C2"/>
    <w:rsid w:val="00AA5676"/>
    <w:rsid w:val="00AA672D"/>
    <w:rsid w:val="00AA71F4"/>
    <w:rsid w:val="00AA727C"/>
    <w:rsid w:val="00AA793F"/>
    <w:rsid w:val="00AB0F4C"/>
    <w:rsid w:val="00AB1B5D"/>
    <w:rsid w:val="00AB3C0D"/>
    <w:rsid w:val="00AB481E"/>
    <w:rsid w:val="00AB4F68"/>
    <w:rsid w:val="00AB56AD"/>
    <w:rsid w:val="00AB7524"/>
    <w:rsid w:val="00AC023D"/>
    <w:rsid w:val="00AC1082"/>
    <w:rsid w:val="00AC1A9C"/>
    <w:rsid w:val="00AC3459"/>
    <w:rsid w:val="00AC3FD0"/>
    <w:rsid w:val="00AC4859"/>
    <w:rsid w:val="00AC5238"/>
    <w:rsid w:val="00AC75E6"/>
    <w:rsid w:val="00AD0B24"/>
    <w:rsid w:val="00AD1237"/>
    <w:rsid w:val="00AD171C"/>
    <w:rsid w:val="00AD3812"/>
    <w:rsid w:val="00AD3B83"/>
    <w:rsid w:val="00AD71E4"/>
    <w:rsid w:val="00AE0305"/>
    <w:rsid w:val="00AE0681"/>
    <w:rsid w:val="00AE0D66"/>
    <w:rsid w:val="00AE3A75"/>
    <w:rsid w:val="00AE4033"/>
    <w:rsid w:val="00AE4CE7"/>
    <w:rsid w:val="00AE5142"/>
    <w:rsid w:val="00AE5173"/>
    <w:rsid w:val="00AE5439"/>
    <w:rsid w:val="00AE615C"/>
    <w:rsid w:val="00AE637E"/>
    <w:rsid w:val="00AE7F37"/>
    <w:rsid w:val="00AF0132"/>
    <w:rsid w:val="00AF0527"/>
    <w:rsid w:val="00AF198D"/>
    <w:rsid w:val="00AF4CCE"/>
    <w:rsid w:val="00AF6CA8"/>
    <w:rsid w:val="00AF7068"/>
    <w:rsid w:val="00AF7764"/>
    <w:rsid w:val="00B00EF1"/>
    <w:rsid w:val="00B02A7E"/>
    <w:rsid w:val="00B02ADE"/>
    <w:rsid w:val="00B038F0"/>
    <w:rsid w:val="00B039C5"/>
    <w:rsid w:val="00B04454"/>
    <w:rsid w:val="00B05795"/>
    <w:rsid w:val="00B06431"/>
    <w:rsid w:val="00B068B2"/>
    <w:rsid w:val="00B07575"/>
    <w:rsid w:val="00B10E40"/>
    <w:rsid w:val="00B11B3F"/>
    <w:rsid w:val="00B11C14"/>
    <w:rsid w:val="00B1204C"/>
    <w:rsid w:val="00B12E6D"/>
    <w:rsid w:val="00B12FC2"/>
    <w:rsid w:val="00B15F05"/>
    <w:rsid w:val="00B201BA"/>
    <w:rsid w:val="00B214C4"/>
    <w:rsid w:val="00B21E6B"/>
    <w:rsid w:val="00B2253C"/>
    <w:rsid w:val="00B23180"/>
    <w:rsid w:val="00B2332C"/>
    <w:rsid w:val="00B24458"/>
    <w:rsid w:val="00B2486C"/>
    <w:rsid w:val="00B24DC8"/>
    <w:rsid w:val="00B26695"/>
    <w:rsid w:val="00B27438"/>
    <w:rsid w:val="00B276B4"/>
    <w:rsid w:val="00B30DB0"/>
    <w:rsid w:val="00B32286"/>
    <w:rsid w:val="00B32549"/>
    <w:rsid w:val="00B33970"/>
    <w:rsid w:val="00B33A49"/>
    <w:rsid w:val="00B34575"/>
    <w:rsid w:val="00B35271"/>
    <w:rsid w:val="00B35E34"/>
    <w:rsid w:val="00B36649"/>
    <w:rsid w:val="00B36669"/>
    <w:rsid w:val="00B36D3B"/>
    <w:rsid w:val="00B37004"/>
    <w:rsid w:val="00B374B5"/>
    <w:rsid w:val="00B40DF7"/>
    <w:rsid w:val="00B43447"/>
    <w:rsid w:val="00B43B90"/>
    <w:rsid w:val="00B4479A"/>
    <w:rsid w:val="00B449CF"/>
    <w:rsid w:val="00B44FAF"/>
    <w:rsid w:val="00B45713"/>
    <w:rsid w:val="00B459B3"/>
    <w:rsid w:val="00B47543"/>
    <w:rsid w:val="00B47F8C"/>
    <w:rsid w:val="00B51A96"/>
    <w:rsid w:val="00B537F0"/>
    <w:rsid w:val="00B53A0C"/>
    <w:rsid w:val="00B54EB9"/>
    <w:rsid w:val="00B5532D"/>
    <w:rsid w:val="00B5549E"/>
    <w:rsid w:val="00B56D1E"/>
    <w:rsid w:val="00B56F8F"/>
    <w:rsid w:val="00B57F94"/>
    <w:rsid w:val="00B605E7"/>
    <w:rsid w:val="00B60F6D"/>
    <w:rsid w:val="00B61ECA"/>
    <w:rsid w:val="00B629AC"/>
    <w:rsid w:val="00B6301D"/>
    <w:rsid w:val="00B638FB"/>
    <w:rsid w:val="00B63DE7"/>
    <w:rsid w:val="00B64532"/>
    <w:rsid w:val="00B65CD1"/>
    <w:rsid w:val="00B66A3F"/>
    <w:rsid w:val="00B66B88"/>
    <w:rsid w:val="00B66DB7"/>
    <w:rsid w:val="00B67136"/>
    <w:rsid w:val="00B671BF"/>
    <w:rsid w:val="00B678C7"/>
    <w:rsid w:val="00B71ADE"/>
    <w:rsid w:val="00B7247E"/>
    <w:rsid w:val="00B7254B"/>
    <w:rsid w:val="00B726BD"/>
    <w:rsid w:val="00B74EB1"/>
    <w:rsid w:val="00B74F6B"/>
    <w:rsid w:val="00B7566F"/>
    <w:rsid w:val="00B75C23"/>
    <w:rsid w:val="00B75F2C"/>
    <w:rsid w:val="00B76EC9"/>
    <w:rsid w:val="00B7708A"/>
    <w:rsid w:val="00B77503"/>
    <w:rsid w:val="00B8091D"/>
    <w:rsid w:val="00B82995"/>
    <w:rsid w:val="00B82D84"/>
    <w:rsid w:val="00B82EF6"/>
    <w:rsid w:val="00B8361F"/>
    <w:rsid w:val="00B83AB7"/>
    <w:rsid w:val="00B840DB"/>
    <w:rsid w:val="00B8446D"/>
    <w:rsid w:val="00B85335"/>
    <w:rsid w:val="00B856FD"/>
    <w:rsid w:val="00B857E3"/>
    <w:rsid w:val="00B86B08"/>
    <w:rsid w:val="00B86D7B"/>
    <w:rsid w:val="00B86DBB"/>
    <w:rsid w:val="00B90753"/>
    <w:rsid w:val="00B90C27"/>
    <w:rsid w:val="00B9202B"/>
    <w:rsid w:val="00B9396C"/>
    <w:rsid w:val="00B964AF"/>
    <w:rsid w:val="00B96AF3"/>
    <w:rsid w:val="00B97263"/>
    <w:rsid w:val="00B9739D"/>
    <w:rsid w:val="00BA0507"/>
    <w:rsid w:val="00BA1023"/>
    <w:rsid w:val="00BA1935"/>
    <w:rsid w:val="00BA2296"/>
    <w:rsid w:val="00BA2A29"/>
    <w:rsid w:val="00BA3152"/>
    <w:rsid w:val="00BA3D1C"/>
    <w:rsid w:val="00BA4C53"/>
    <w:rsid w:val="00BA4EB4"/>
    <w:rsid w:val="00BA655D"/>
    <w:rsid w:val="00BA77FF"/>
    <w:rsid w:val="00BB0D87"/>
    <w:rsid w:val="00BB1388"/>
    <w:rsid w:val="00BB1DC4"/>
    <w:rsid w:val="00BB21E7"/>
    <w:rsid w:val="00BB26E3"/>
    <w:rsid w:val="00BB2B49"/>
    <w:rsid w:val="00BB2EF1"/>
    <w:rsid w:val="00BB3D5C"/>
    <w:rsid w:val="00BB67D5"/>
    <w:rsid w:val="00BB6BBE"/>
    <w:rsid w:val="00BC06A3"/>
    <w:rsid w:val="00BC0D48"/>
    <w:rsid w:val="00BC17F2"/>
    <w:rsid w:val="00BC2589"/>
    <w:rsid w:val="00BC2D14"/>
    <w:rsid w:val="00BC338F"/>
    <w:rsid w:val="00BC4C49"/>
    <w:rsid w:val="00BC4FE6"/>
    <w:rsid w:val="00BC59B5"/>
    <w:rsid w:val="00BC59E3"/>
    <w:rsid w:val="00BC609A"/>
    <w:rsid w:val="00BC6C9F"/>
    <w:rsid w:val="00BD2B34"/>
    <w:rsid w:val="00BD2CB1"/>
    <w:rsid w:val="00BD33F9"/>
    <w:rsid w:val="00BD3C7A"/>
    <w:rsid w:val="00BD3E83"/>
    <w:rsid w:val="00BD4E91"/>
    <w:rsid w:val="00BD52F6"/>
    <w:rsid w:val="00BD61C2"/>
    <w:rsid w:val="00BD61F8"/>
    <w:rsid w:val="00BD6BC5"/>
    <w:rsid w:val="00BD7409"/>
    <w:rsid w:val="00BD78DF"/>
    <w:rsid w:val="00BD7DDB"/>
    <w:rsid w:val="00BE0226"/>
    <w:rsid w:val="00BE096C"/>
    <w:rsid w:val="00BE10DF"/>
    <w:rsid w:val="00BE1DEE"/>
    <w:rsid w:val="00BE1FEC"/>
    <w:rsid w:val="00BE2242"/>
    <w:rsid w:val="00BE22B4"/>
    <w:rsid w:val="00BE2B70"/>
    <w:rsid w:val="00BE3467"/>
    <w:rsid w:val="00BE4720"/>
    <w:rsid w:val="00BE4AE5"/>
    <w:rsid w:val="00BE594A"/>
    <w:rsid w:val="00BE6F07"/>
    <w:rsid w:val="00BE7BA4"/>
    <w:rsid w:val="00BF01DF"/>
    <w:rsid w:val="00BF04E7"/>
    <w:rsid w:val="00BF0D9A"/>
    <w:rsid w:val="00BF0FD7"/>
    <w:rsid w:val="00BF26B7"/>
    <w:rsid w:val="00BF321D"/>
    <w:rsid w:val="00BF3CC3"/>
    <w:rsid w:val="00BF407F"/>
    <w:rsid w:val="00BF4EA3"/>
    <w:rsid w:val="00BF6974"/>
    <w:rsid w:val="00BF6C1F"/>
    <w:rsid w:val="00BF6FAB"/>
    <w:rsid w:val="00BF70B0"/>
    <w:rsid w:val="00BF71F7"/>
    <w:rsid w:val="00BF728B"/>
    <w:rsid w:val="00C001D0"/>
    <w:rsid w:val="00C004CC"/>
    <w:rsid w:val="00C01A7D"/>
    <w:rsid w:val="00C03F47"/>
    <w:rsid w:val="00C04E10"/>
    <w:rsid w:val="00C0603F"/>
    <w:rsid w:val="00C063F7"/>
    <w:rsid w:val="00C07F49"/>
    <w:rsid w:val="00C1204C"/>
    <w:rsid w:val="00C13188"/>
    <w:rsid w:val="00C134E7"/>
    <w:rsid w:val="00C14134"/>
    <w:rsid w:val="00C14506"/>
    <w:rsid w:val="00C14569"/>
    <w:rsid w:val="00C146CF"/>
    <w:rsid w:val="00C16FAC"/>
    <w:rsid w:val="00C17032"/>
    <w:rsid w:val="00C17487"/>
    <w:rsid w:val="00C20348"/>
    <w:rsid w:val="00C217D8"/>
    <w:rsid w:val="00C229C2"/>
    <w:rsid w:val="00C22A47"/>
    <w:rsid w:val="00C2342B"/>
    <w:rsid w:val="00C23DC5"/>
    <w:rsid w:val="00C247CE"/>
    <w:rsid w:val="00C25506"/>
    <w:rsid w:val="00C2705B"/>
    <w:rsid w:val="00C300FA"/>
    <w:rsid w:val="00C307B5"/>
    <w:rsid w:val="00C30BE5"/>
    <w:rsid w:val="00C31002"/>
    <w:rsid w:val="00C320D6"/>
    <w:rsid w:val="00C33161"/>
    <w:rsid w:val="00C33757"/>
    <w:rsid w:val="00C33ACC"/>
    <w:rsid w:val="00C341AE"/>
    <w:rsid w:val="00C34598"/>
    <w:rsid w:val="00C34673"/>
    <w:rsid w:val="00C35E4C"/>
    <w:rsid w:val="00C36228"/>
    <w:rsid w:val="00C37030"/>
    <w:rsid w:val="00C3705F"/>
    <w:rsid w:val="00C37B4B"/>
    <w:rsid w:val="00C4054C"/>
    <w:rsid w:val="00C4142C"/>
    <w:rsid w:val="00C41ACC"/>
    <w:rsid w:val="00C4214E"/>
    <w:rsid w:val="00C4444E"/>
    <w:rsid w:val="00C44FA4"/>
    <w:rsid w:val="00C456BA"/>
    <w:rsid w:val="00C46009"/>
    <w:rsid w:val="00C46302"/>
    <w:rsid w:val="00C464CF"/>
    <w:rsid w:val="00C46938"/>
    <w:rsid w:val="00C501EC"/>
    <w:rsid w:val="00C50A4A"/>
    <w:rsid w:val="00C51197"/>
    <w:rsid w:val="00C511C6"/>
    <w:rsid w:val="00C514CB"/>
    <w:rsid w:val="00C52245"/>
    <w:rsid w:val="00C523E8"/>
    <w:rsid w:val="00C536A6"/>
    <w:rsid w:val="00C53AC2"/>
    <w:rsid w:val="00C53B84"/>
    <w:rsid w:val="00C54272"/>
    <w:rsid w:val="00C54656"/>
    <w:rsid w:val="00C546FB"/>
    <w:rsid w:val="00C54E49"/>
    <w:rsid w:val="00C550FA"/>
    <w:rsid w:val="00C55A15"/>
    <w:rsid w:val="00C56910"/>
    <w:rsid w:val="00C5748A"/>
    <w:rsid w:val="00C601A4"/>
    <w:rsid w:val="00C60D6F"/>
    <w:rsid w:val="00C6157D"/>
    <w:rsid w:val="00C62F97"/>
    <w:rsid w:val="00C633C1"/>
    <w:rsid w:val="00C637EB"/>
    <w:rsid w:val="00C64A6E"/>
    <w:rsid w:val="00C65897"/>
    <w:rsid w:val="00C675B5"/>
    <w:rsid w:val="00C70195"/>
    <w:rsid w:val="00C70755"/>
    <w:rsid w:val="00C70973"/>
    <w:rsid w:val="00C719D6"/>
    <w:rsid w:val="00C738B9"/>
    <w:rsid w:val="00C73FE2"/>
    <w:rsid w:val="00C75600"/>
    <w:rsid w:val="00C7568A"/>
    <w:rsid w:val="00C75801"/>
    <w:rsid w:val="00C767FB"/>
    <w:rsid w:val="00C773C0"/>
    <w:rsid w:val="00C77621"/>
    <w:rsid w:val="00C77916"/>
    <w:rsid w:val="00C809A3"/>
    <w:rsid w:val="00C8125F"/>
    <w:rsid w:val="00C81835"/>
    <w:rsid w:val="00C83972"/>
    <w:rsid w:val="00C86088"/>
    <w:rsid w:val="00C86636"/>
    <w:rsid w:val="00C87107"/>
    <w:rsid w:val="00C87747"/>
    <w:rsid w:val="00C9066C"/>
    <w:rsid w:val="00C907C1"/>
    <w:rsid w:val="00C94145"/>
    <w:rsid w:val="00C941F5"/>
    <w:rsid w:val="00C949DA"/>
    <w:rsid w:val="00C9516B"/>
    <w:rsid w:val="00C9543F"/>
    <w:rsid w:val="00C9743F"/>
    <w:rsid w:val="00CA0016"/>
    <w:rsid w:val="00CA1D8B"/>
    <w:rsid w:val="00CA2BF4"/>
    <w:rsid w:val="00CA2E41"/>
    <w:rsid w:val="00CA3A76"/>
    <w:rsid w:val="00CA3EDB"/>
    <w:rsid w:val="00CA61B2"/>
    <w:rsid w:val="00CA63B7"/>
    <w:rsid w:val="00CA69B9"/>
    <w:rsid w:val="00CA69C1"/>
    <w:rsid w:val="00CA70A3"/>
    <w:rsid w:val="00CA7AE2"/>
    <w:rsid w:val="00CA7D12"/>
    <w:rsid w:val="00CB04E8"/>
    <w:rsid w:val="00CB10BA"/>
    <w:rsid w:val="00CB1453"/>
    <w:rsid w:val="00CB2528"/>
    <w:rsid w:val="00CB2A6F"/>
    <w:rsid w:val="00CB36D9"/>
    <w:rsid w:val="00CB376F"/>
    <w:rsid w:val="00CB4D5D"/>
    <w:rsid w:val="00CB5B07"/>
    <w:rsid w:val="00CB5B54"/>
    <w:rsid w:val="00CC2822"/>
    <w:rsid w:val="00CC3D4E"/>
    <w:rsid w:val="00CC3F88"/>
    <w:rsid w:val="00CC4289"/>
    <w:rsid w:val="00CC4F33"/>
    <w:rsid w:val="00CC5FB9"/>
    <w:rsid w:val="00CC60E0"/>
    <w:rsid w:val="00CD062C"/>
    <w:rsid w:val="00CD231E"/>
    <w:rsid w:val="00CD3ED1"/>
    <w:rsid w:val="00CD4555"/>
    <w:rsid w:val="00CD5037"/>
    <w:rsid w:val="00CD5A30"/>
    <w:rsid w:val="00CD5BC2"/>
    <w:rsid w:val="00CD61C0"/>
    <w:rsid w:val="00CD6829"/>
    <w:rsid w:val="00CD6A56"/>
    <w:rsid w:val="00CD7150"/>
    <w:rsid w:val="00CD75E2"/>
    <w:rsid w:val="00CD788A"/>
    <w:rsid w:val="00CE0C24"/>
    <w:rsid w:val="00CE16C6"/>
    <w:rsid w:val="00CE2032"/>
    <w:rsid w:val="00CE2582"/>
    <w:rsid w:val="00CE3576"/>
    <w:rsid w:val="00CE3F70"/>
    <w:rsid w:val="00CE474B"/>
    <w:rsid w:val="00CE4761"/>
    <w:rsid w:val="00CE59EB"/>
    <w:rsid w:val="00CE5AE8"/>
    <w:rsid w:val="00CE5D74"/>
    <w:rsid w:val="00CF0859"/>
    <w:rsid w:val="00CF298D"/>
    <w:rsid w:val="00CF30A5"/>
    <w:rsid w:val="00CF4B37"/>
    <w:rsid w:val="00CF5720"/>
    <w:rsid w:val="00CF58F6"/>
    <w:rsid w:val="00CF6C1E"/>
    <w:rsid w:val="00CF7689"/>
    <w:rsid w:val="00D01641"/>
    <w:rsid w:val="00D01843"/>
    <w:rsid w:val="00D01AEB"/>
    <w:rsid w:val="00D0323C"/>
    <w:rsid w:val="00D03483"/>
    <w:rsid w:val="00D038B3"/>
    <w:rsid w:val="00D03E45"/>
    <w:rsid w:val="00D04AB3"/>
    <w:rsid w:val="00D04F46"/>
    <w:rsid w:val="00D06B14"/>
    <w:rsid w:val="00D06F64"/>
    <w:rsid w:val="00D110B8"/>
    <w:rsid w:val="00D11F4D"/>
    <w:rsid w:val="00D127FE"/>
    <w:rsid w:val="00D1299B"/>
    <w:rsid w:val="00D12D89"/>
    <w:rsid w:val="00D1333D"/>
    <w:rsid w:val="00D13712"/>
    <w:rsid w:val="00D142C0"/>
    <w:rsid w:val="00D1472B"/>
    <w:rsid w:val="00D14AF2"/>
    <w:rsid w:val="00D15EFE"/>
    <w:rsid w:val="00D162E3"/>
    <w:rsid w:val="00D2023F"/>
    <w:rsid w:val="00D20E73"/>
    <w:rsid w:val="00D21FE7"/>
    <w:rsid w:val="00D22565"/>
    <w:rsid w:val="00D23B35"/>
    <w:rsid w:val="00D24E2D"/>
    <w:rsid w:val="00D25A78"/>
    <w:rsid w:val="00D26517"/>
    <w:rsid w:val="00D26704"/>
    <w:rsid w:val="00D279E2"/>
    <w:rsid w:val="00D27A5C"/>
    <w:rsid w:val="00D3203A"/>
    <w:rsid w:val="00D3288D"/>
    <w:rsid w:val="00D33E42"/>
    <w:rsid w:val="00D368D9"/>
    <w:rsid w:val="00D36A5F"/>
    <w:rsid w:val="00D36D69"/>
    <w:rsid w:val="00D37341"/>
    <w:rsid w:val="00D37C0F"/>
    <w:rsid w:val="00D425A4"/>
    <w:rsid w:val="00D45076"/>
    <w:rsid w:val="00D4568C"/>
    <w:rsid w:val="00D45B31"/>
    <w:rsid w:val="00D45DAE"/>
    <w:rsid w:val="00D465B9"/>
    <w:rsid w:val="00D46630"/>
    <w:rsid w:val="00D46FA3"/>
    <w:rsid w:val="00D470C7"/>
    <w:rsid w:val="00D4721A"/>
    <w:rsid w:val="00D47B67"/>
    <w:rsid w:val="00D47C32"/>
    <w:rsid w:val="00D52210"/>
    <w:rsid w:val="00D52EAC"/>
    <w:rsid w:val="00D52F4E"/>
    <w:rsid w:val="00D53BAB"/>
    <w:rsid w:val="00D53C22"/>
    <w:rsid w:val="00D53EDE"/>
    <w:rsid w:val="00D554D5"/>
    <w:rsid w:val="00D56613"/>
    <w:rsid w:val="00D56ECC"/>
    <w:rsid w:val="00D57570"/>
    <w:rsid w:val="00D57B7E"/>
    <w:rsid w:val="00D6013B"/>
    <w:rsid w:val="00D606CB"/>
    <w:rsid w:val="00D61C4C"/>
    <w:rsid w:val="00D620A4"/>
    <w:rsid w:val="00D6277B"/>
    <w:rsid w:val="00D62C92"/>
    <w:rsid w:val="00D649A1"/>
    <w:rsid w:val="00D65C4B"/>
    <w:rsid w:val="00D65F0A"/>
    <w:rsid w:val="00D6624C"/>
    <w:rsid w:val="00D666D6"/>
    <w:rsid w:val="00D66C89"/>
    <w:rsid w:val="00D67882"/>
    <w:rsid w:val="00D70D16"/>
    <w:rsid w:val="00D71A64"/>
    <w:rsid w:val="00D72A12"/>
    <w:rsid w:val="00D73D60"/>
    <w:rsid w:val="00D747F5"/>
    <w:rsid w:val="00D75BFE"/>
    <w:rsid w:val="00D7697F"/>
    <w:rsid w:val="00D769DA"/>
    <w:rsid w:val="00D77BF5"/>
    <w:rsid w:val="00D77D06"/>
    <w:rsid w:val="00D803A0"/>
    <w:rsid w:val="00D80DC4"/>
    <w:rsid w:val="00D8153C"/>
    <w:rsid w:val="00D815FE"/>
    <w:rsid w:val="00D8165D"/>
    <w:rsid w:val="00D83C24"/>
    <w:rsid w:val="00D849C0"/>
    <w:rsid w:val="00D84ADD"/>
    <w:rsid w:val="00D85A80"/>
    <w:rsid w:val="00D85FDD"/>
    <w:rsid w:val="00D86778"/>
    <w:rsid w:val="00D8749A"/>
    <w:rsid w:val="00D91D51"/>
    <w:rsid w:val="00D93FBB"/>
    <w:rsid w:val="00D94D26"/>
    <w:rsid w:val="00D9567F"/>
    <w:rsid w:val="00D966EF"/>
    <w:rsid w:val="00D97F58"/>
    <w:rsid w:val="00DA0294"/>
    <w:rsid w:val="00DA0F3C"/>
    <w:rsid w:val="00DA171C"/>
    <w:rsid w:val="00DA23E6"/>
    <w:rsid w:val="00DA4F7F"/>
    <w:rsid w:val="00DA5475"/>
    <w:rsid w:val="00DA55BE"/>
    <w:rsid w:val="00DA5EA8"/>
    <w:rsid w:val="00DA6740"/>
    <w:rsid w:val="00DB03F6"/>
    <w:rsid w:val="00DB0454"/>
    <w:rsid w:val="00DB0642"/>
    <w:rsid w:val="00DB0A74"/>
    <w:rsid w:val="00DB0BE0"/>
    <w:rsid w:val="00DB10E8"/>
    <w:rsid w:val="00DB1A98"/>
    <w:rsid w:val="00DB231B"/>
    <w:rsid w:val="00DB3D44"/>
    <w:rsid w:val="00DB43E9"/>
    <w:rsid w:val="00DB4820"/>
    <w:rsid w:val="00DB4BC6"/>
    <w:rsid w:val="00DB5BD4"/>
    <w:rsid w:val="00DB6521"/>
    <w:rsid w:val="00DC0347"/>
    <w:rsid w:val="00DC1170"/>
    <w:rsid w:val="00DC1E3A"/>
    <w:rsid w:val="00DC2B11"/>
    <w:rsid w:val="00DC36BD"/>
    <w:rsid w:val="00DC39DF"/>
    <w:rsid w:val="00DC4305"/>
    <w:rsid w:val="00DC5CB7"/>
    <w:rsid w:val="00DC5F22"/>
    <w:rsid w:val="00DC7511"/>
    <w:rsid w:val="00DD027B"/>
    <w:rsid w:val="00DD0AA2"/>
    <w:rsid w:val="00DD1163"/>
    <w:rsid w:val="00DD1A5C"/>
    <w:rsid w:val="00DD3244"/>
    <w:rsid w:val="00DD3ADD"/>
    <w:rsid w:val="00DD508F"/>
    <w:rsid w:val="00DD5096"/>
    <w:rsid w:val="00DD6D58"/>
    <w:rsid w:val="00DD74E7"/>
    <w:rsid w:val="00DE03D6"/>
    <w:rsid w:val="00DE14D1"/>
    <w:rsid w:val="00DE34D9"/>
    <w:rsid w:val="00DE4653"/>
    <w:rsid w:val="00DE4BBB"/>
    <w:rsid w:val="00DE5999"/>
    <w:rsid w:val="00DE6289"/>
    <w:rsid w:val="00DE656B"/>
    <w:rsid w:val="00DE6619"/>
    <w:rsid w:val="00DE7739"/>
    <w:rsid w:val="00DF0D7D"/>
    <w:rsid w:val="00DF0FFB"/>
    <w:rsid w:val="00DF1605"/>
    <w:rsid w:val="00DF197B"/>
    <w:rsid w:val="00DF2053"/>
    <w:rsid w:val="00DF21DF"/>
    <w:rsid w:val="00DF24D2"/>
    <w:rsid w:val="00DF3321"/>
    <w:rsid w:val="00DF374D"/>
    <w:rsid w:val="00DF3D17"/>
    <w:rsid w:val="00DF5048"/>
    <w:rsid w:val="00DF50DE"/>
    <w:rsid w:val="00DF52EA"/>
    <w:rsid w:val="00DF590F"/>
    <w:rsid w:val="00DF6012"/>
    <w:rsid w:val="00DF680D"/>
    <w:rsid w:val="00DF709E"/>
    <w:rsid w:val="00DF7310"/>
    <w:rsid w:val="00DF7348"/>
    <w:rsid w:val="00DF7739"/>
    <w:rsid w:val="00E00129"/>
    <w:rsid w:val="00E00C5E"/>
    <w:rsid w:val="00E01351"/>
    <w:rsid w:val="00E01C74"/>
    <w:rsid w:val="00E01F83"/>
    <w:rsid w:val="00E025B5"/>
    <w:rsid w:val="00E025F6"/>
    <w:rsid w:val="00E04948"/>
    <w:rsid w:val="00E052B9"/>
    <w:rsid w:val="00E05C9B"/>
    <w:rsid w:val="00E071E6"/>
    <w:rsid w:val="00E071EF"/>
    <w:rsid w:val="00E075B2"/>
    <w:rsid w:val="00E07A92"/>
    <w:rsid w:val="00E11222"/>
    <w:rsid w:val="00E11F50"/>
    <w:rsid w:val="00E12493"/>
    <w:rsid w:val="00E125CF"/>
    <w:rsid w:val="00E14951"/>
    <w:rsid w:val="00E14E56"/>
    <w:rsid w:val="00E15043"/>
    <w:rsid w:val="00E168E4"/>
    <w:rsid w:val="00E20081"/>
    <w:rsid w:val="00E20864"/>
    <w:rsid w:val="00E214F7"/>
    <w:rsid w:val="00E21933"/>
    <w:rsid w:val="00E236FA"/>
    <w:rsid w:val="00E237B5"/>
    <w:rsid w:val="00E247C7"/>
    <w:rsid w:val="00E24A87"/>
    <w:rsid w:val="00E24C8A"/>
    <w:rsid w:val="00E250A5"/>
    <w:rsid w:val="00E25783"/>
    <w:rsid w:val="00E263B8"/>
    <w:rsid w:val="00E273A5"/>
    <w:rsid w:val="00E27999"/>
    <w:rsid w:val="00E309A1"/>
    <w:rsid w:val="00E33477"/>
    <w:rsid w:val="00E334D0"/>
    <w:rsid w:val="00E33921"/>
    <w:rsid w:val="00E34FA1"/>
    <w:rsid w:val="00E35593"/>
    <w:rsid w:val="00E36268"/>
    <w:rsid w:val="00E36390"/>
    <w:rsid w:val="00E373C5"/>
    <w:rsid w:val="00E37FC5"/>
    <w:rsid w:val="00E41500"/>
    <w:rsid w:val="00E420F1"/>
    <w:rsid w:val="00E427CF"/>
    <w:rsid w:val="00E43691"/>
    <w:rsid w:val="00E44DC4"/>
    <w:rsid w:val="00E45515"/>
    <w:rsid w:val="00E455D4"/>
    <w:rsid w:val="00E461B2"/>
    <w:rsid w:val="00E47D97"/>
    <w:rsid w:val="00E47FDA"/>
    <w:rsid w:val="00E50059"/>
    <w:rsid w:val="00E50412"/>
    <w:rsid w:val="00E51CD5"/>
    <w:rsid w:val="00E52565"/>
    <w:rsid w:val="00E530AC"/>
    <w:rsid w:val="00E5488B"/>
    <w:rsid w:val="00E5600D"/>
    <w:rsid w:val="00E56305"/>
    <w:rsid w:val="00E56F12"/>
    <w:rsid w:val="00E60E8F"/>
    <w:rsid w:val="00E61D02"/>
    <w:rsid w:val="00E62ABE"/>
    <w:rsid w:val="00E62E97"/>
    <w:rsid w:val="00E64894"/>
    <w:rsid w:val="00E64F8E"/>
    <w:rsid w:val="00E6631E"/>
    <w:rsid w:val="00E66670"/>
    <w:rsid w:val="00E67D7B"/>
    <w:rsid w:val="00E67F09"/>
    <w:rsid w:val="00E70759"/>
    <w:rsid w:val="00E70A91"/>
    <w:rsid w:val="00E71564"/>
    <w:rsid w:val="00E736D0"/>
    <w:rsid w:val="00E738E4"/>
    <w:rsid w:val="00E73CB8"/>
    <w:rsid w:val="00E741CF"/>
    <w:rsid w:val="00E742AA"/>
    <w:rsid w:val="00E747A7"/>
    <w:rsid w:val="00E75701"/>
    <w:rsid w:val="00E75A31"/>
    <w:rsid w:val="00E75A36"/>
    <w:rsid w:val="00E75CB7"/>
    <w:rsid w:val="00E766AF"/>
    <w:rsid w:val="00E76826"/>
    <w:rsid w:val="00E76CDC"/>
    <w:rsid w:val="00E76CE8"/>
    <w:rsid w:val="00E820C2"/>
    <w:rsid w:val="00E84644"/>
    <w:rsid w:val="00E84D1E"/>
    <w:rsid w:val="00E8514D"/>
    <w:rsid w:val="00E85C89"/>
    <w:rsid w:val="00E86B0F"/>
    <w:rsid w:val="00E878E1"/>
    <w:rsid w:val="00E87CB5"/>
    <w:rsid w:val="00E87E7F"/>
    <w:rsid w:val="00E9158C"/>
    <w:rsid w:val="00E9185F"/>
    <w:rsid w:val="00E91F39"/>
    <w:rsid w:val="00E92A8C"/>
    <w:rsid w:val="00E9505F"/>
    <w:rsid w:val="00E9506D"/>
    <w:rsid w:val="00E956F2"/>
    <w:rsid w:val="00E95FA2"/>
    <w:rsid w:val="00E96059"/>
    <w:rsid w:val="00E96561"/>
    <w:rsid w:val="00E96810"/>
    <w:rsid w:val="00E9684C"/>
    <w:rsid w:val="00E96D10"/>
    <w:rsid w:val="00E96E8D"/>
    <w:rsid w:val="00EA038B"/>
    <w:rsid w:val="00EA056B"/>
    <w:rsid w:val="00EA09FC"/>
    <w:rsid w:val="00EA1A30"/>
    <w:rsid w:val="00EA1DBA"/>
    <w:rsid w:val="00EA2C26"/>
    <w:rsid w:val="00EA367E"/>
    <w:rsid w:val="00EA3693"/>
    <w:rsid w:val="00EA488F"/>
    <w:rsid w:val="00EA4D80"/>
    <w:rsid w:val="00EA55AF"/>
    <w:rsid w:val="00EA5A48"/>
    <w:rsid w:val="00EA7C86"/>
    <w:rsid w:val="00EA7E51"/>
    <w:rsid w:val="00EB0C90"/>
    <w:rsid w:val="00EB2284"/>
    <w:rsid w:val="00EB452E"/>
    <w:rsid w:val="00EB4809"/>
    <w:rsid w:val="00EB5CF9"/>
    <w:rsid w:val="00EB6943"/>
    <w:rsid w:val="00EB6C69"/>
    <w:rsid w:val="00EB6F32"/>
    <w:rsid w:val="00EB6F54"/>
    <w:rsid w:val="00EB756D"/>
    <w:rsid w:val="00EC0DF7"/>
    <w:rsid w:val="00EC0FEF"/>
    <w:rsid w:val="00EC1495"/>
    <w:rsid w:val="00EC1A9E"/>
    <w:rsid w:val="00EC2D68"/>
    <w:rsid w:val="00EC41AC"/>
    <w:rsid w:val="00EC4CBD"/>
    <w:rsid w:val="00EC51B4"/>
    <w:rsid w:val="00EC542F"/>
    <w:rsid w:val="00EC5B75"/>
    <w:rsid w:val="00EC5EDF"/>
    <w:rsid w:val="00EC6003"/>
    <w:rsid w:val="00EC6D81"/>
    <w:rsid w:val="00EC72C0"/>
    <w:rsid w:val="00EC7375"/>
    <w:rsid w:val="00ED03E0"/>
    <w:rsid w:val="00ED03EB"/>
    <w:rsid w:val="00ED159C"/>
    <w:rsid w:val="00ED18AC"/>
    <w:rsid w:val="00ED18E0"/>
    <w:rsid w:val="00ED1A26"/>
    <w:rsid w:val="00ED31B0"/>
    <w:rsid w:val="00ED34DC"/>
    <w:rsid w:val="00ED430B"/>
    <w:rsid w:val="00ED4FCF"/>
    <w:rsid w:val="00ED60B1"/>
    <w:rsid w:val="00ED75ED"/>
    <w:rsid w:val="00EE075D"/>
    <w:rsid w:val="00EE096E"/>
    <w:rsid w:val="00EE0C64"/>
    <w:rsid w:val="00EE1D05"/>
    <w:rsid w:val="00EE389B"/>
    <w:rsid w:val="00EE403D"/>
    <w:rsid w:val="00EE4470"/>
    <w:rsid w:val="00EE4F5A"/>
    <w:rsid w:val="00EE4FF9"/>
    <w:rsid w:val="00EE580D"/>
    <w:rsid w:val="00EE6C2B"/>
    <w:rsid w:val="00EE6E1C"/>
    <w:rsid w:val="00EE7916"/>
    <w:rsid w:val="00EF2AA2"/>
    <w:rsid w:val="00EF2CE3"/>
    <w:rsid w:val="00EF35BE"/>
    <w:rsid w:val="00EF3990"/>
    <w:rsid w:val="00EF3A48"/>
    <w:rsid w:val="00EF5597"/>
    <w:rsid w:val="00EF5DD3"/>
    <w:rsid w:val="00EF6032"/>
    <w:rsid w:val="00EF731D"/>
    <w:rsid w:val="00F00597"/>
    <w:rsid w:val="00F020C6"/>
    <w:rsid w:val="00F02BF2"/>
    <w:rsid w:val="00F05022"/>
    <w:rsid w:val="00F05A7B"/>
    <w:rsid w:val="00F06264"/>
    <w:rsid w:val="00F06638"/>
    <w:rsid w:val="00F069C0"/>
    <w:rsid w:val="00F0722B"/>
    <w:rsid w:val="00F07479"/>
    <w:rsid w:val="00F076B9"/>
    <w:rsid w:val="00F07953"/>
    <w:rsid w:val="00F11744"/>
    <w:rsid w:val="00F11D79"/>
    <w:rsid w:val="00F12F51"/>
    <w:rsid w:val="00F13B1D"/>
    <w:rsid w:val="00F14D1D"/>
    <w:rsid w:val="00F15076"/>
    <w:rsid w:val="00F15798"/>
    <w:rsid w:val="00F168A2"/>
    <w:rsid w:val="00F2191C"/>
    <w:rsid w:val="00F21B5F"/>
    <w:rsid w:val="00F22A4B"/>
    <w:rsid w:val="00F22D13"/>
    <w:rsid w:val="00F23C2C"/>
    <w:rsid w:val="00F2456C"/>
    <w:rsid w:val="00F24743"/>
    <w:rsid w:val="00F24E57"/>
    <w:rsid w:val="00F24EE5"/>
    <w:rsid w:val="00F25259"/>
    <w:rsid w:val="00F258CD"/>
    <w:rsid w:val="00F25F8F"/>
    <w:rsid w:val="00F2630A"/>
    <w:rsid w:val="00F27139"/>
    <w:rsid w:val="00F27338"/>
    <w:rsid w:val="00F275C2"/>
    <w:rsid w:val="00F27745"/>
    <w:rsid w:val="00F27F6D"/>
    <w:rsid w:val="00F314A3"/>
    <w:rsid w:val="00F320D2"/>
    <w:rsid w:val="00F321D9"/>
    <w:rsid w:val="00F33528"/>
    <w:rsid w:val="00F33D82"/>
    <w:rsid w:val="00F33E1A"/>
    <w:rsid w:val="00F3550E"/>
    <w:rsid w:val="00F35831"/>
    <w:rsid w:val="00F3689E"/>
    <w:rsid w:val="00F36A8B"/>
    <w:rsid w:val="00F37546"/>
    <w:rsid w:val="00F37D00"/>
    <w:rsid w:val="00F41359"/>
    <w:rsid w:val="00F43BC0"/>
    <w:rsid w:val="00F43E57"/>
    <w:rsid w:val="00F44BEC"/>
    <w:rsid w:val="00F455C2"/>
    <w:rsid w:val="00F45CF5"/>
    <w:rsid w:val="00F45DA5"/>
    <w:rsid w:val="00F4648B"/>
    <w:rsid w:val="00F4732B"/>
    <w:rsid w:val="00F47F14"/>
    <w:rsid w:val="00F518F0"/>
    <w:rsid w:val="00F52582"/>
    <w:rsid w:val="00F528EF"/>
    <w:rsid w:val="00F53FE9"/>
    <w:rsid w:val="00F5414D"/>
    <w:rsid w:val="00F556A2"/>
    <w:rsid w:val="00F55957"/>
    <w:rsid w:val="00F55C7A"/>
    <w:rsid w:val="00F5636A"/>
    <w:rsid w:val="00F56554"/>
    <w:rsid w:val="00F56A81"/>
    <w:rsid w:val="00F56FBD"/>
    <w:rsid w:val="00F57594"/>
    <w:rsid w:val="00F578DE"/>
    <w:rsid w:val="00F57E8C"/>
    <w:rsid w:val="00F61996"/>
    <w:rsid w:val="00F61BB6"/>
    <w:rsid w:val="00F62B87"/>
    <w:rsid w:val="00F62BED"/>
    <w:rsid w:val="00F63574"/>
    <w:rsid w:val="00F64F2E"/>
    <w:rsid w:val="00F65E18"/>
    <w:rsid w:val="00F65E4B"/>
    <w:rsid w:val="00F66600"/>
    <w:rsid w:val="00F66D48"/>
    <w:rsid w:val="00F66E2F"/>
    <w:rsid w:val="00F67105"/>
    <w:rsid w:val="00F70E24"/>
    <w:rsid w:val="00F721D4"/>
    <w:rsid w:val="00F739F0"/>
    <w:rsid w:val="00F746DE"/>
    <w:rsid w:val="00F756D6"/>
    <w:rsid w:val="00F75A19"/>
    <w:rsid w:val="00F75A7B"/>
    <w:rsid w:val="00F75B72"/>
    <w:rsid w:val="00F76317"/>
    <w:rsid w:val="00F77E22"/>
    <w:rsid w:val="00F81B9E"/>
    <w:rsid w:val="00F82054"/>
    <w:rsid w:val="00F8211E"/>
    <w:rsid w:val="00F8260B"/>
    <w:rsid w:val="00F83CD1"/>
    <w:rsid w:val="00F8535E"/>
    <w:rsid w:val="00F8556F"/>
    <w:rsid w:val="00F868C8"/>
    <w:rsid w:val="00F86B1E"/>
    <w:rsid w:val="00F87888"/>
    <w:rsid w:val="00F901B5"/>
    <w:rsid w:val="00F9147E"/>
    <w:rsid w:val="00F917A2"/>
    <w:rsid w:val="00F91B4B"/>
    <w:rsid w:val="00F92585"/>
    <w:rsid w:val="00F930E0"/>
    <w:rsid w:val="00F945DB"/>
    <w:rsid w:val="00F94D22"/>
    <w:rsid w:val="00F94F87"/>
    <w:rsid w:val="00F95149"/>
    <w:rsid w:val="00F9545B"/>
    <w:rsid w:val="00F955B1"/>
    <w:rsid w:val="00F95746"/>
    <w:rsid w:val="00F95889"/>
    <w:rsid w:val="00F97102"/>
    <w:rsid w:val="00F973E0"/>
    <w:rsid w:val="00F97745"/>
    <w:rsid w:val="00FA009F"/>
    <w:rsid w:val="00FA00DB"/>
    <w:rsid w:val="00FA0671"/>
    <w:rsid w:val="00FA1FA8"/>
    <w:rsid w:val="00FA23FE"/>
    <w:rsid w:val="00FA3A29"/>
    <w:rsid w:val="00FA4A96"/>
    <w:rsid w:val="00FA4E4D"/>
    <w:rsid w:val="00FA4FCC"/>
    <w:rsid w:val="00FA5E27"/>
    <w:rsid w:val="00FA6EAD"/>
    <w:rsid w:val="00FA6F2B"/>
    <w:rsid w:val="00FA7B97"/>
    <w:rsid w:val="00FA7C5C"/>
    <w:rsid w:val="00FB141D"/>
    <w:rsid w:val="00FB26A1"/>
    <w:rsid w:val="00FB3AB0"/>
    <w:rsid w:val="00FB3FF9"/>
    <w:rsid w:val="00FB6BD5"/>
    <w:rsid w:val="00FB6DEA"/>
    <w:rsid w:val="00FB71AF"/>
    <w:rsid w:val="00FC02D6"/>
    <w:rsid w:val="00FC0ACC"/>
    <w:rsid w:val="00FC0C56"/>
    <w:rsid w:val="00FC1DD3"/>
    <w:rsid w:val="00FC3949"/>
    <w:rsid w:val="00FC41FB"/>
    <w:rsid w:val="00FC5064"/>
    <w:rsid w:val="00FC50BD"/>
    <w:rsid w:val="00FC586B"/>
    <w:rsid w:val="00FC6534"/>
    <w:rsid w:val="00FC744C"/>
    <w:rsid w:val="00FD0C2B"/>
    <w:rsid w:val="00FD103E"/>
    <w:rsid w:val="00FD170E"/>
    <w:rsid w:val="00FD1D30"/>
    <w:rsid w:val="00FD272E"/>
    <w:rsid w:val="00FD2AF7"/>
    <w:rsid w:val="00FD34C5"/>
    <w:rsid w:val="00FD352D"/>
    <w:rsid w:val="00FD3E28"/>
    <w:rsid w:val="00FD4846"/>
    <w:rsid w:val="00FD62A3"/>
    <w:rsid w:val="00FD6F85"/>
    <w:rsid w:val="00FD71A9"/>
    <w:rsid w:val="00FD79BA"/>
    <w:rsid w:val="00FE10C6"/>
    <w:rsid w:val="00FE1BF2"/>
    <w:rsid w:val="00FE286F"/>
    <w:rsid w:val="00FE36C5"/>
    <w:rsid w:val="00FE37CF"/>
    <w:rsid w:val="00FE47C7"/>
    <w:rsid w:val="00FE4EBE"/>
    <w:rsid w:val="00FE505F"/>
    <w:rsid w:val="00FE536A"/>
    <w:rsid w:val="00FE5AF8"/>
    <w:rsid w:val="00FE6263"/>
    <w:rsid w:val="00FE6449"/>
    <w:rsid w:val="00FE69A6"/>
    <w:rsid w:val="00FF022A"/>
    <w:rsid w:val="00FF0FD5"/>
    <w:rsid w:val="00FF1ECE"/>
    <w:rsid w:val="00FF2AF8"/>
    <w:rsid w:val="00FF409F"/>
    <w:rsid w:val="00FF55B9"/>
    <w:rsid w:val="00FF5B48"/>
    <w:rsid w:val="00FF6428"/>
    <w:rsid w:val="00FF741F"/>
    <w:rsid w:val="00FF762D"/>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8065">
      <o:colormru v:ext="edit" colors="#ffc,#9d3e0f"/>
      <o:colormenu v:ext="edit" fillcolor="#00b050" strokecolor="none [1614]"/>
    </o:shapedefaults>
    <o:shapelayout v:ext="edit">
      <o:idmap v:ext="edit" data="1"/>
      <o:regrouptable v:ext="edit">
        <o:entry new="1" old="0"/>
      </o:regrouptable>
    </o:shapelayout>
  </w:shapeDefaults>
  <w:decimalSymbol w:val="."/>
  <w:listSeparator w:val=","/>
  <w14:docId w14:val="78680A2E"/>
  <w15:docId w15:val="{02B577BD-095E-46CC-BA1D-EE0F36804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S PGothic" w:hAnsi="Calibri" w:cs="Times New Roman"/>
        <w:color w:val="595959" w:themeColor="text1" w:themeTint="A6"/>
        <w:sz w:val="24"/>
        <w:szCs w:val="24"/>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31BE"/>
  </w:style>
  <w:style w:type="paragraph" w:styleId="Ttulo1">
    <w:name w:val="heading 1"/>
    <w:basedOn w:val="Normal"/>
    <w:next w:val="Normal"/>
    <w:link w:val="Ttulo1Car"/>
    <w:uiPriority w:val="9"/>
    <w:qFormat/>
    <w:rsid w:val="003B6B94"/>
    <w:pPr>
      <w:keepNext/>
      <w:keepLines/>
      <w:numPr>
        <w:numId w:val="15"/>
      </w:numPr>
      <w:spacing w:before="600" w:after="720"/>
      <w:jc w:val="both"/>
      <w:outlineLvl w:val="0"/>
    </w:pPr>
    <w:rPr>
      <w:rFonts w:asciiTheme="majorHAnsi" w:eastAsia="Times New Roman" w:hAnsiTheme="majorHAnsi"/>
      <w:b/>
      <w:bCs/>
      <w:sz w:val="28"/>
      <w:szCs w:val="28"/>
      <w:lang w:val="es-ES" w:eastAsia="en-US"/>
    </w:rPr>
  </w:style>
  <w:style w:type="paragraph" w:styleId="Ttulo2">
    <w:name w:val="heading 2"/>
    <w:basedOn w:val="Normal"/>
    <w:next w:val="Normal"/>
    <w:link w:val="Ttulo2Car"/>
    <w:uiPriority w:val="9"/>
    <w:unhideWhenUsed/>
    <w:qFormat/>
    <w:rsid w:val="000C3A8D"/>
    <w:pPr>
      <w:keepNext/>
      <w:keepLines/>
      <w:numPr>
        <w:ilvl w:val="1"/>
        <w:numId w:val="15"/>
      </w:numPr>
      <w:spacing w:before="360" w:after="360" w:line="360" w:lineRule="auto"/>
      <w:ind w:left="578" w:hanging="578"/>
      <w:jc w:val="both"/>
      <w:outlineLvl w:val="1"/>
    </w:pPr>
    <w:rPr>
      <w:rFonts w:asciiTheme="majorHAnsi" w:eastAsia="Times New Roman" w:hAnsiTheme="majorHAnsi"/>
      <w:b/>
      <w:bCs/>
      <w:sz w:val="32"/>
      <w:szCs w:val="26"/>
      <w:lang w:val="es-ES" w:eastAsia="en-US"/>
    </w:rPr>
  </w:style>
  <w:style w:type="paragraph" w:styleId="Ttulo3">
    <w:name w:val="heading 3"/>
    <w:basedOn w:val="Normal"/>
    <w:next w:val="Normal"/>
    <w:link w:val="Ttulo3Car"/>
    <w:uiPriority w:val="9"/>
    <w:unhideWhenUsed/>
    <w:qFormat/>
    <w:rsid w:val="000C3A8D"/>
    <w:pPr>
      <w:keepNext/>
      <w:keepLines/>
      <w:numPr>
        <w:ilvl w:val="2"/>
        <w:numId w:val="15"/>
      </w:numPr>
      <w:spacing w:before="360" w:after="360" w:line="360" w:lineRule="auto"/>
      <w:jc w:val="both"/>
      <w:outlineLvl w:val="2"/>
    </w:pPr>
    <w:rPr>
      <w:rFonts w:asciiTheme="majorHAnsi" w:eastAsia="Times New Roman" w:hAnsiTheme="majorHAnsi"/>
      <w:b/>
      <w:sz w:val="28"/>
      <w:lang w:val="es-ES" w:eastAsia="en-US"/>
    </w:rPr>
  </w:style>
  <w:style w:type="paragraph" w:styleId="Ttulo4">
    <w:name w:val="heading 4"/>
    <w:basedOn w:val="Normal"/>
    <w:next w:val="Normal"/>
    <w:link w:val="Ttulo4Car"/>
    <w:uiPriority w:val="9"/>
    <w:unhideWhenUsed/>
    <w:qFormat/>
    <w:rsid w:val="000C3A8D"/>
    <w:pPr>
      <w:keepNext/>
      <w:keepLines/>
      <w:numPr>
        <w:ilvl w:val="3"/>
        <w:numId w:val="15"/>
      </w:numPr>
      <w:spacing w:before="360" w:after="360" w:line="360" w:lineRule="auto"/>
      <w:jc w:val="both"/>
      <w:outlineLvl w:val="3"/>
    </w:pPr>
    <w:rPr>
      <w:rFonts w:asciiTheme="majorHAnsi" w:eastAsia="Times New Roman" w:hAnsiTheme="majorHAnsi"/>
      <w:b/>
      <w:iCs/>
      <w:sz w:val="26"/>
      <w:szCs w:val="22"/>
      <w:lang w:val="es-ES" w:eastAsia="en-US"/>
    </w:rPr>
  </w:style>
  <w:style w:type="paragraph" w:styleId="Ttulo5">
    <w:name w:val="heading 5"/>
    <w:basedOn w:val="Normal"/>
    <w:next w:val="Normal"/>
    <w:link w:val="Ttulo5Car"/>
    <w:uiPriority w:val="9"/>
    <w:unhideWhenUsed/>
    <w:qFormat/>
    <w:rsid w:val="0013180B"/>
    <w:pPr>
      <w:keepNext/>
      <w:keepLines/>
      <w:numPr>
        <w:ilvl w:val="4"/>
        <w:numId w:val="15"/>
      </w:numPr>
      <w:spacing w:before="360" w:after="360"/>
      <w:ind w:left="1009" w:hanging="1009"/>
      <w:jc w:val="both"/>
      <w:outlineLvl w:val="4"/>
    </w:pPr>
    <w:rPr>
      <w:rFonts w:asciiTheme="majorHAnsi" w:eastAsia="Times New Roman" w:hAnsiTheme="majorHAnsi"/>
      <w:b/>
      <w:sz w:val="26"/>
      <w:szCs w:val="22"/>
      <w:lang w:val="es-ES" w:eastAsia="en-US"/>
    </w:rPr>
  </w:style>
  <w:style w:type="paragraph" w:styleId="Ttulo6">
    <w:name w:val="heading 6"/>
    <w:basedOn w:val="Normal"/>
    <w:next w:val="Normal"/>
    <w:link w:val="Ttulo6Car"/>
    <w:uiPriority w:val="9"/>
    <w:semiHidden/>
    <w:unhideWhenUsed/>
    <w:qFormat/>
    <w:rsid w:val="005E0016"/>
    <w:pPr>
      <w:keepNext/>
      <w:keepLines/>
      <w:numPr>
        <w:ilvl w:val="5"/>
        <w:numId w:val="15"/>
      </w:numPr>
      <w:spacing w:before="40" w:beforeAutospacing="1" w:afterAutospacing="1" w:line="360" w:lineRule="auto"/>
      <w:jc w:val="both"/>
      <w:outlineLvl w:val="5"/>
    </w:pPr>
    <w:rPr>
      <w:rFonts w:ascii="Cambria" w:eastAsia="Times New Roman" w:hAnsi="Cambria"/>
      <w:color w:val="243F60"/>
      <w:sz w:val="22"/>
      <w:szCs w:val="22"/>
      <w:lang w:val="es-ES" w:eastAsia="en-US"/>
    </w:rPr>
  </w:style>
  <w:style w:type="paragraph" w:styleId="Ttulo7">
    <w:name w:val="heading 7"/>
    <w:basedOn w:val="Normal"/>
    <w:next w:val="Normal"/>
    <w:link w:val="Ttulo7Car"/>
    <w:uiPriority w:val="9"/>
    <w:semiHidden/>
    <w:unhideWhenUsed/>
    <w:qFormat/>
    <w:rsid w:val="005E0016"/>
    <w:pPr>
      <w:keepNext/>
      <w:keepLines/>
      <w:numPr>
        <w:ilvl w:val="6"/>
        <w:numId w:val="15"/>
      </w:numPr>
      <w:spacing w:before="40" w:beforeAutospacing="1" w:afterAutospacing="1" w:line="360" w:lineRule="auto"/>
      <w:jc w:val="both"/>
      <w:outlineLvl w:val="6"/>
    </w:pPr>
    <w:rPr>
      <w:rFonts w:ascii="Cambria" w:eastAsia="Times New Roman" w:hAnsi="Cambria"/>
      <w:i/>
      <w:iCs/>
      <w:color w:val="243F60"/>
      <w:sz w:val="22"/>
      <w:szCs w:val="22"/>
      <w:lang w:val="es-ES" w:eastAsia="en-US"/>
    </w:rPr>
  </w:style>
  <w:style w:type="paragraph" w:styleId="Ttulo8">
    <w:name w:val="heading 8"/>
    <w:basedOn w:val="Normal"/>
    <w:next w:val="Normal"/>
    <w:link w:val="Ttulo8Car"/>
    <w:uiPriority w:val="9"/>
    <w:semiHidden/>
    <w:unhideWhenUsed/>
    <w:qFormat/>
    <w:rsid w:val="005E0016"/>
    <w:pPr>
      <w:keepNext/>
      <w:keepLines/>
      <w:numPr>
        <w:ilvl w:val="7"/>
        <w:numId w:val="15"/>
      </w:numPr>
      <w:spacing w:before="40" w:beforeAutospacing="1" w:afterAutospacing="1" w:line="360" w:lineRule="auto"/>
      <w:jc w:val="both"/>
      <w:outlineLvl w:val="7"/>
    </w:pPr>
    <w:rPr>
      <w:rFonts w:ascii="Cambria" w:eastAsia="Times New Roman" w:hAnsi="Cambria"/>
      <w:color w:val="272727"/>
      <w:sz w:val="21"/>
      <w:szCs w:val="21"/>
      <w:lang w:val="es-ES" w:eastAsia="en-US"/>
    </w:rPr>
  </w:style>
  <w:style w:type="paragraph" w:styleId="Ttulo9">
    <w:name w:val="heading 9"/>
    <w:basedOn w:val="Normal"/>
    <w:next w:val="Normal"/>
    <w:link w:val="Ttulo9Car"/>
    <w:uiPriority w:val="9"/>
    <w:semiHidden/>
    <w:unhideWhenUsed/>
    <w:qFormat/>
    <w:rsid w:val="005E0016"/>
    <w:pPr>
      <w:keepNext/>
      <w:keepLines/>
      <w:numPr>
        <w:ilvl w:val="8"/>
        <w:numId w:val="15"/>
      </w:numPr>
      <w:spacing w:before="40" w:beforeAutospacing="1" w:afterAutospacing="1" w:line="360" w:lineRule="auto"/>
      <w:jc w:val="both"/>
      <w:outlineLvl w:val="8"/>
    </w:pPr>
    <w:rPr>
      <w:rFonts w:ascii="Cambria" w:eastAsia="Times New Roman" w:hAnsi="Cambria"/>
      <w:i/>
      <w:iCs/>
      <w:color w:val="272727"/>
      <w:sz w:val="21"/>
      <w:szCs w:val="21"/>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375EFB"/>
    <w:pPr>
      <w:tabs>
        <w:tab w:val="center" w:pos="4252"/>
        <w:tab w:val="right" w:pos="8504"/>
      </w:tabs>
    </w:pPr>
  </w:style>
  <w:style w:type="character" w:customStyle="1" w:styleId="PiedepginaCar">
    <w:name w:val="Pie de página Car"/>
    <w:basedOn w:val="Fuentedeprrafopredeter"/>
    <w:link w:val="Piedepgina"/>
    <w:uiPriority w:val="99"/>
    <w:rsid w:val="00375EFB"/>
  </w:style>
  <w:style w:type="character" w:styleId="Nmerodepgina">
    <w:name w:val="page number"/>
    <w:basedOn w:val="Fuentedeprrafopredeter"/>
    <w:uiPriority w:val="99"/>
    <w:semiHidden/>
    <w:unhideWhenUsed/>
    <w:rsid w:val="00375EFB"/>
  </w:style>
  <w:style w:type="paragraph" w:styleId="Encabezado">
    <w:name w:val="header"/>
    <w:basedOn w:val="Normal"/>
    <w:link w:val="EncabezadoCar"/>
    <w:uiPriority w:val="99"/>
    <w:unhideWhenUsed/>
    <w:rsid w:val="00375EFB"/>
    <w:pPr>
      <w:tabs>
        <w:tab w:val="center" w:pos="4252"/>
        <w:tab w:val="right" w:pos="8504"/>
      </w:tabs>
    </w:pPr>
  </w:style>
  <w:style w:type="character" w:customStyle="1" w:styleId="EncabezadoCar">
    <w:name w:val="Encabezado Car"/>
    <w:basedOn w:val="Fuentedeprrafopredeter"/>
    <w:link w:val="Encabezado"/>
    <w:uiPriority w:val="99"/>
    <w:rsid w:val="00375EFB"/>
  </w:style>
  <w:style w:type="paragraph" w:styleId="Textodeglobo">
    <w:name w:val="Balloon Text"/>
    <w:basedOn w:val="Normal"/>
    <w:link w:val="TextodegloboCar"/>
    <w:uiPriority w:val="99"/>
    <w:semiHidden/>
    <w:unhideWhenUsed/>
    <w:rsid w:val="00375EFB"/>
    <w:rPr>
      <w:rFonts w:ascii="Lucida Grande" w:hAnsi="Lucida Grande" w:cs="Lucida Grande"/>
      <w:sz w:val="18"/>
      <w:szCs w:val="18"/>
    </w:rPr>
  </w:style>
  <w:style w:type="character" w:customStyle="1" w:styleId="TextodegloboCar">
    <w:name w:val="Texto de globo Car"/>
    <w:link w:val="Textodeglobo"/>
    <w:uiPriority w:val="99"/>
    <w:semiHidden/>
    <w:rsid w:val="00375EFB"/>
    <w:rPr>
      <w:rFonts w:ascii="Lucida Grande" w:hAnsi="Lucida Grande" w:cs="Lucida Grande"/>
      <w:sz w:val="18"/>
      <w:szCs w:val="18"/>
    </w:rPr>
  </w:style>
  <w:style w:type="character" w:customStyle="1" w:styleId="Ttulo1Car">
    <w:name w:val="Título 1 Car"/>
    <w:link w:val="Ttulo1"/>
    <w:uiPriority w:val="9"/>
    <w:rsid w:val="003B6B94"/>
    <w:rPr>
      <w:rFonts w:asciiTheme="majorHAnsi" w:eastAsia="Times New Roman" w:hAnsiTheme="majorHAnsi"/>
      <w:b/>
      <w:bCs/>
      <w:sz w:val="28"/>
      <w:szCs w:val="28"/>
      <w:lang w:val="es-ES" w:eastAsia="en-US"/>
    </w:rPr>
  </w:style>
  <w:style w:type="character" w:customStyle="1" w:styleId="Ttulo2Car">
    <w:name w:val="Título 2 Car"/>
    <w:link w:val="Ttulo2"/>
    <w:uiPriority w:val="9"/>
    <w:rsid w:val="000C3A8D"/>
    <w:rPr>
      <w:rFonts w:asciiTheme="majorHAnsi" w:eastAsia="Times New Roman" w:hAnsiTheme="majorHAnsi"/>
      <w:b/>
      <w:bCs/>
      <w:sz w:val="32"/>
      <w:szCs w:val="26"/>
      <w:lang w:val="es-ES" w:eastAsia="en-US"/>
    </w:rPr>
  </w:style>
  <w:style w:type="character" w:customStyle="1" w:styleId="Ttulo3Car">
    <w:name w:val="Título 3 Car"/>
    <w:link w:val="Ttulo3"/>
    <w:uiPriority w:val="9"/>
    <w:rsid w:val="000C3A8D"/>
    <w:rPr>
      <w:rFonts w:asciiTheme="majorHAnsi" w:eastAsia="Times New Roman" w:hAnsiTheme="majorHAnsi"/>
      <w:b/>
      <w:sz w:val="28"/>
      <w:lang w:val="es-ES" w:eastAsia="en-US"/>
    </w:rPr>
  </w:style>
  <w:style w:type="character" w:customStyle="1" w:styleId="Ttulo4Car">
    <w:name w:val="Título 4 Car"/>
    <w:link w:val="Ttulo4"/>
    <w:uiPriority w:val="9"/>
    <w:rsid w:val="000C3A8D"/>
    <w:rPr>
      <w:rFonts w:asciiTheme="majorHAnsi" w:eastAsia="Times New Roman" w:hAnsiTheme="majorHAnsi"/>
      <w:b/>
      <w:iCs/>
      <w:sz w:val="26"/>
      <w:szCs w:val="22"/>
      <w:lang w:val="es-ES" w:eastAsia="en-US"/>
    </w:rPr>
  </w:style>
  <w:style w:type="character" w:customStyle="1" w:styleId="Ttulo5Car">
    <w:name w:val="Título 5 Car"/>
    <w:link w:val="Ttulo5"/>
    <w:uiPriority w:val="9"/>
    <w:rsid w:val="0013180B"/>
    <w:rPr>
      <w:rFonts w:asciiTheme="majorHAnsi" w:eastAsia="Times New Roman" w:hAnsiTheme="majorHAnsi"/>
      <w:b/>
      <w:sz w:val="26"/>
      <w:szCs w:val="22"/>
      <w:lang w:val="es-ES" w:eastAsia="en-US"/>
    </w:rPr>
  </w:style>
  <w:style w:type="character" w:customStyle="1" w:styleId="Ttulo6Car">
    <w:name w:val="Título 6 Car"/>
    <w:link w:val="Ttulo6"/>
    <w:uiPriority w:val="9"/>
    <w:semiHidden/>
    <w:rsid w:val="005E0016"/>
    <w:rPr>
      <w:rFonts w:ascii="Cambria" w:eastAsia="Times New Roman" w:hAnsi="Cambria"/>
      <w:color w:val="243F60"/>
      <w:sz w:val="22"/>
      <w:szCs w:val="22"/>
      <w:lang w:val="es-ES" w:eastAsia="en-US"/>
    </w:rPr>
  </w:style>
  <w:style w:type="character" w:customStyle="1" w:styleId="Ttulo7Car">
    <w:name w:val="Título 7 Car"/>
    <w:link w:val="Ttulo7"/>
    <w:uiPriority w:val="9"/>
    <w:semiHidden/>
    <w:rsid w:val="005E0016"/>
    <w:rPr>
      <w:rFonts w:ascii="Cambria" w:eastAsia="Times New Roman" w:hAnsi="Cambria"/>
      <w:i/>
      <w:iCs/>
      <w:color w:val="243F60"/>
      <w:sz w:val="22"/>
      <w:szCs w:val="22"/>
      <w:lang w:val="es-ES" w:eastAsia="en-US"/>
    </w:rPr>
  </w:style>
  <w:style w:type="character" w:customStyle="1" w:styleId="Ttulo8Car">
    <w:name w:val="Título 8 Car"/>
    <w:link w:val="Ttulo8"/>
    <w:uiPriority w:val="9"/>
    <w:semiHidden/>
    <w:rsid w:val="005E0016"/>
    <w:rPr>
      <w:rFonts w:ascii="Cambria" w:eastAsia="Times New Roman" w:hAnsi="Cambria"/>
      <w:color w:val="272727"/>
      <w:sz w:val="21"/>
      <w:szCs w:val="21"/>
      <w:lang w:val="es-ES" w:eastAsia="en-US"/>
    </w:rPr>
  </w:style>
  <w:style w:type="character" w:customStyle="1" w:styleId="Ttulo9Car">
    <w:name w:val="Título 9 Car"/>
    <w:link w:val="Ttulo9"/>
    <w:uiPriority w:val="9"/>
    <w:semiHidden/>
    <w:rsid w:val="005E0016"/>
    <w:rPr>
      <w:rFonts w:ascii="Cambria" w:eastAsia="Times New Roman" w:hAnsi="Cambria"/>
      <w:i/>
      <w:iCs/>
      <w:color w:val="272727"/>
      <w:sz w:val="21"/>
      <w:szCs w:val="21"/>
      <w:lang w:val="es-ES" w:eastAsia="en-US"/>
    </w:rPr>
  </w:style>
  <w:style w:type="paragraph" w:styleId="Prrafodelista">
    <w:name w:val="List Paragraph"/>
    <w:basedOn w:val="Normal"/>
    <w:uiPriority w:val="34"/>
    <w:qFormat/>
    <w:rsid w:val="005E0016"/>
    <w:pPr>
      <w:spacing w:before="100" w:beforeAutospacing="1" w:after="100" w:afterAutospacing="1" w:line="360" w:lineRule="auto"/>
      <w:ind w:left="720"/>
      <w:contextualSpacing/>
      <w:jc w:val="both"/>
    </w:pPr>
    <w:rPr>
      <w:rFonts w:ascii="Arial" w:eastAsia="Calibri" w:hAnsi="Arial"/>
      <w:sz w:val="22"/>
      <w:szCs w:val="22"/>
      <w:lang w:val="es-ES" w:eastAsia="en-US"/>
    </w:rPr>
  </w:style>
  <w:style w:type="paragraph" w:styleId="Sinespaciado">
    <w:name w:val="No Spacing"/>
    <w:link w:val="SinespaciadoCar"/>
    <w:uiPriority w:val="1"/>
    <w:qFormat/>
    <w:rsid w:val="005E0016"/>
    <w:pPr>
      <w:jc w:val="center"/>
    </w:pPr>
    <w:rPr>
      <w:rFonts w:ascii="Arial" w:eastAsia="Times New Roman" w:hAnsi="Arial"/>
      <w:sz w:val="18"/>
      <w:szCs w:val="22"/>
      <w:lang w:val="es-ES" w:eastAsia="en-US"/>
    </w:rPr>
  </w:style>
  <w:style w:type="character" w:customStyle="1" w:styleId="SinespaciadoCar">
    <w:name w:val="Sin espaciado Car"/>
    <w:link w:val="Sinespaciado"/>
    <w:uiPriority w:val="1"/>
    <w:rsid w:val="005E0016"/>
    <w:rPr>
      <w:rFonts w:ascii="Arial" w:eastAsia="Times New Roman" w:hAnsi="Arial" w:cs="Times New Roman"/>
      <w:sz w:val="18"/>
      <w:szCs w:val="22"/>
      <w:lang w:val="es-ES" w:eastAsia="en-US"/>
    </w:rPr>
  </w:style>
  <w:style w:type="paragraph" w:customStyle="1" w:styleId="B097310B617449ED92DCB4B3F3507898">
    <w:name w:val="B097310B617449ED92DCB4B3F3507898"/>
    <w:rsid w:val="005E0016"/>
    <w:pPr>
      <w:spacing w:after="200" w:line="276" w:lineRule="auto"/>
    </w:pPr>
    <w:rPr>
      <w:rFonts w:eastAsia="Times New Roman"/>
      <w:sz w:val="22"/>
      <w:szCs w:val="22"/>
      <w:lang w:val="en-US" w:eastAsia="en-US"/>
    </w:rPr>
  </w:style>
  <w:style w:type="paragraph" w:styleId="NormalWeb">
    <w:name w:val="Normal (Web)"/>
    <w:basedOn w:val="Normal"/>
    <w:uiPriority w:val="99"/>
    <w:unhideWhenUsed/>
    <w:rsid w:val="005E0016"/>
    <w:pPr>
      <w:spacing w:before="100" w:beforeAutospacing="1" w:after="100" w:afterAutospacing="1"/>
      <w:jc w:val="both"/>
    </w:pPr>
    <w:rPr>
      <w:rFonts w:ascii="Times New Roman" w:eastAsia="Times New Roman" w:hAnsi="Times New Roman"/>
      <w:sz w:val="22"/>
      <w:lang w:val="es-ES"/>
    </w:rPr>
  </w:style>
  <w:style w:type="character" w:styleId="Hipervnculo">
    <w:name w:val="Hyperlink"/>
    <w:uiPriority w:val="99"/>
    <w:unhideWhenUsed/>
    <w:rsid w:val="005E0016"/>
    <w:rPr>
      <w:color w:val="0000FF"/>
      <w:u w:val="single"/>
    </w:rPr>
  </w:style>
  <w:style w:type="character" w:styleId="Textoennegrita">
    <w:name w:val="Strong"/>
    <w:uiPriority w:val="22"/>
    <w:qFormat/>
    <w:rsid w:val="005E0016"/>
    <w:rPr>
      <w:b/>
      <w:bCs/>
    </w:rPr>
  </w:style>
  <w:style w:type="paragraph" w:styleId="TtuloTDC">
    <w:name w:val="TOC Heading"/>
    <w:basedOn w:val="Ttulo1"/>
    <w:next w:val="Normal"/>
    <w:uiPriority w:val="39"/>
    <w:unhideWhenUsed/>
    <w:qFormat/>
    <w:rsid w:val="005E0016"/>
    <w:pPr>
      <w:numPr>
        <w:numId w:val="0"/>
      </w:numPr>
      <w:outlineLvl w:val="9"/>
    </w:pPr>
  </w:style>
  <w:style w:type="paragraph" w:styleId="TDC1">
    <w:name w:val="toc 1"/>
    <w:basedOn w:val="Normal"/>
    <w:next w:val="Normal"/>
    <w:autoRedefine/>
    <w:uiPriority w:val="39"/>
    <w:unhideWhenUsed/>
    <w:rsid w:val="00834A91"/>
    <w:pPr>
      <w:tabs>
        <w:tab w:val="right" w:leader="dot" w:pos="8828"/>
      </w:tabs>
      <w:spacing w:before="120" w:after="120" w:line="360" w:lineRule="auto"/>
      <w:ind w:firstLine="709"/>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FA6EAD"/>
    <w:pPr>
      <w:tabs>
        <w:tab w:val="left" w:pos="720"/>
        <w:tab w:val="right" w:leader="dot" w:pos="8828"/>
      </w:tabs>
      <w:spacing w:line="360" w:lineRule="auto"/>
      <w:ind w:left="709" w:hanging="469"/>
    </w:pPr>
    <w:rPr>
      <w:rFonts w:asciiTheme="minorHAnsi" w:hAnsiTheme="minorHAnsi" w:cstheme="minorHAnsi"/>
      <w:smallCaps/>
      <w:sz w:val="20"/>
      <w:szCs w:val="20"/>
    </w:rPr>
  </w:style>
  <w:style w:type="character" w:styleId="Ttulodellibro">
    <w:name w:val="Book Title"/>
    <w:uiPriority w:val="33"/>
    <w:qFormat/>
    <w:rsid w:val="005E0016"/>
    <w:rPr>
      <w:b/>
      <w:bCs/>
      <w:smallCaps/>
      <w:spacing w:val="5"/>
    </w:rPr>
  </w:style>
  <w:style w:type="table" w:styleId="Tablaconcuadrcula">
    <w:name w:val="Table Grid"/>
    <w:basedOn w:val="Tablanormal"/>
    <w:uiPriority w:val="59"/>
    <w:rsid w:val="005E0016"/>
    <w:rPr>
      <w:rFonts w:eastAsia="Calibri"/>
      <w:lang w:val="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efdecomentario">
    <w:name w:val="annotation reference"/>
    <w:uiPriority w:val="99"/>
    <w:semiHidden/>
    <w:unhideWhenUsed/>
    <w:rsid w:val="005E0016"/>
    <w:rPr>
      <w:sz w:val="16"/>
      <w:szCs w:val="16"/>
    </w:rPr>
  </w:style>
  <w:style w:type="paragraph" w:styleId="Textocomentario">
    <w:name w:val="annotation text"/>
    <w:basedOn w:val="Normal"/>
    <w:link w:val="TextocomentarioCar"/>
    <w:uiPriority w:val="99"/>
    <w:semiHidden/>
    <w:unhideWhenUsed/>
    <w:rsid w:val="005E0016"/>
    <w:pPr>
      <w:spacing w:before="100" w:beforeAutospacing="1" w:after="100" w:afterAutospacing="1"/>
      <w:jc w:val="both"/>
    </w:pPr>
    <w:rPr>
      <w:rFonts w:ascii="Arial" w:eastAsia="Calibri" w:hAnsi="Arial"/>
      <w:sz w:val="20"/>
      <w:szCs w:val="20"/>
      <w:lang w:val="es-ES" w:eastAsia="en-US"/>
    </w:rPr>
  </w:style>
  <w:style w:type="character" w:customStyle="1" w:styleId="TextocomentarioCar">
    <w:name w:val="Texto comentario Car"/>
    <w:link w:val="Textocomentario"/>
    <w:uiPriority w:val="99"/>
    <w:semiHidden/>
    <w:rsid w:val="005E0016"/>
    <w:rPr>
      <w:rFonts w:ascii="Arial" w:eastAsia="Calibri" w:hAnsi="Arial" w:cs="Times New Roman"/>
      <w:sz w:val="20"/>
      <w:szCs w:val="20"/>
      <w:lang w:val="es-ES" w:eastAsia="en-US"/>
    </w:rPr>
  </w:style>
  <w:style w:type="paragraph" w:styleId="Asuntodelcomentario">
    <w:name w:val="annotation subject"/>
    <w:basedOn w:val="Textocomentario"/>
    <w:next w:val="Textocomentario"/>
    <w:link w:val="AsuntodelcomentarioCar"/>
    <w:uiPriority w:val="99"/>
    <w:semiHidden/>
    <w:unhideWhenUsed/>
    <w:rsid w:val="005E0016"/>
    <w:rPr>
      <w:b/>
      <w:bCs/>
    </w:rPr>
  </w:style>
  <w:style w:type="character" w:customStyle="1" w:styleId="AsuntodelcomentarioCar">
    <w:name w:val="Asunto del comentario Car"/>
    <w:link w:val="Asuntodelcomentario"/>
    <w:uiPriority w:val="99"/>
    <w:semiHidden/>
    <w:rsid w:val="005E0016"/>
    <w:rPr>
      <w:rFonts w:ascii="Arial" w:eastAsia="Calibri" w:hAnsi="Arial" w:cs="Times New Roman"/>
      <w:b/>
      <w:bCs/>
      <w:sz w:val="20"/>
      <w:szCs w:val="20"/>
      <w:lang w:val="es-ES" w:eastAsia="en-US"/>
    </w:rPr>
  </w:style>
  <w:style w:type="paragraph" w:styleId="Revisin">
    <w:name w:val="Revision"/>
    <w:hidden/>
    <w:uiPriority w:val="99"/>
    <w:semiHidden/>
    <w:rsid w:val="005E0016"/>
    <w:rPr>
      <w:rFonts w:eastAsia="Calibri"/>
      <w:sz w:val="22"/>
      <w:szCs w:val="22"/>
      <w:lang w:val="es-ES" w:eastAsia="en-US"/>
    </w:rPr>
  </w:style>
  <w:style w:type="paragraph" w:styleId="Lista">
    <w:name w:val="List"/>
    <w:basedOn w:val="Normal"/>
    <w:uiPriority w:val="99"/>
    <w:unhideWhenUsed/>
    <w:rsid w:val="005E0016"/>
    <w:pPr>
      <w:spacing w:before="100" w:beforeAutospacing="1" w:after="100" w:afterAutospacing="1" w:line="360" w:lineRule="auto"/>
      <w:ind w:left="283" w:hanging="283"/>
      <w:contextualSpacing/>
      <w:jc w:val="both"/>
    </w:pPr>
    <w:rPr>
      <w:rFonts w:ascii="Arial" w:eastAsia="Calibri" w:hAnsi="Arial"/>
      <w:sz w:val="22"/>
      <w:szCs w:val="22"/>
      <w:lang w:val="es-ES" w:eastAsia="en-US"/>
    </w:rPr>
  </w:style>
  <w:style w:type="paragraph" w:styleId="Lista2">
    <w:name w:val="List 2"/>
    <w:basedOn w:val="Normal"/>
    <w:uiPriority w:val="99"/>
    <w:unhideWhenUsed/>
    <w:rsid w:val="005E0016"/>
    <w:pPr>
      <w:spacing w:before="100" w:beforeAutospacing="1" w:after="100" w:afterAutospacing="1" w:line="360" w:lineRule="auto"/>
      <w:ind w:left="566" w:hanging="283"/>
      <w:contextualSpacing/>
      <w:jc w:val="both"/>
    </w:pPr>
    <w:rPr>
      <w:rFonts w:ascii="Arial" w:eastAsia="Calibri" w:hAnsi="Arial"/>
      <w:sz w:val="22"/>
      <w:szCs w:val="22"/>
      <w:lang w:val="es-ES" w:eastAsia="en-US"/>
    </w:rPr>
  </w:style>
  <w:style w:type="paragraph" w:styleId="Lista3">
    <w:name w:val="List 3"/>
    <w:basedOn w:val="Normal"/>
    <w:uiPriority w:val="99"/>
    <w:unhideWhenUsed/>
    <w:rsid w:val="005E0016"/>
    <w:pPr>
      <w:spacing w:before="100" w:beforeAutospacing="1" w:after="100" w:afterAutospacing="1" w:line="360" w:lineRule="auto"/>
      <w:ind w:left="849" w:hanging="283"/>
      <w:contextualSpacing/>
      <w:jc w:val="both"/>
    </w:pPr>
    <w:rPr>
      <w:rFonts w:ascii="Arial" w:eastAsia="Calibri" w:hAnsi="Arial"/>
      <w:sz w:val="22"/>
      <w:szCs w:val="22"/>
      <w:lang w:val="es-ES" w:eastAsia="en-US"/>
    </w:rPr>
  </w:style>
  <w:style w:type="paragraph" w:styleId="Saludo">
    <w:name w:val="Salutation"/>
    <w:basedOn w:val="Normal"/>
    <w:next w:val="Normal"/>
    <w:link w:val="SaludoCar"/>
    <w:uiPriority w:val="99"/>
    <w:unhideWhenUsed/>
    <w:rsid w:val="005E0016"/>
    <w:pPr>
      <w:spacing w:before="100" w:beforeAutospacing="1" w:after="100" w:afterAutospacing="1" w:line="360" w:lineRule="auto"/>
      <w:jc w:val="both"/>
    </w:pPr>
    <w:rPr>
      <w:rFonts w:ascii="Arial" w:eastAsia="Calibri" w:hAnsi="Arial"/>
      <w:sz w:val="22"/>
      <w:szCs w:val="22"/>
      <w:lang w:val="es-ES" w:eastAsia="en-US"/>
    </w:rPr>
  </w:style>
  <w:style w:type="character" w:customStyle="1" w:styleId="SaludoCar">
    <w:name w:val="Saludo Car"/>
    <w:link w:val="Saludo"/>
    <w:uiPriority w:val="99"/>
    <w:rsid w:val="005E0016"/>
    <w:rPr>
      <w:rFonts w:ascii="Arial" w:eastAsia="Calibri" w:hAnsi="Arial" w:cs="Times New Roman"/>
      <w:sz w:val="22"/>
      <w:szCs w:val="22"/>
      <w:lang w:val="es-ES" w:eastAsia="en-US"/>
    </w:rPr>
  </w:style>
  <w:style w:type="paragraph" w:styleId="Listaconvietas2">
    <w:name w:val="List Bullet 2"/>
    <w:basedOn w:val="Normal"/>
    <w:uiPriority w:val="99"/>
    <w:unhideWhenUsed/>
    <w:rsid w:val="005E0016"/>
    <w:pPr>
      <w:numPr>
        <w:numId w:val="1"/>
      </w:numPr>
      <w:spacing w:before="100" w:beforeAutospacing="1" w:after="100" w:afterAutospacing="1" w:line="360" w:lineRule="auto"/>
      <w:contextualSpacing/>
      <w:jc w:val="both"/>
    </w:pPr>
    <w:rPr>
      <w:rFonts w:ascii="Arial" w:eastAsia="Calibri" w:hAnsi="Arial"/>
      <w:sz w:val="22"/>
      <w:szCs w:val="22"/>
      <w:lang w:val="es-ES" w:eastAsia="en-US"/>
    </w:rPr>
  </w:style>
  <w:style w:type="character" w:customStyle="1" w:styleId="TtuloCar1">
    <w:name w:val="Título Car1"/>
    <w:link w:val="Ttulo"/>
    <w:uiPriority w:val="10"/>
    <w:rsid w:val="005E0016"/>
    <w:rPr>
      <w:rFonts w:ascii="Cambria" w:eastAsia="Times New Roman" w:hAnsi="Cambria" w:cs="Times New Roman"/>
      <w:b/>
      <w:bCs/>
      <w:kern w:val="28"/>
      <w:sz w:val="32"/>
      <w:szCs w:val="32"/>
      <w:lang w:val="es-ES" w:eastAsia="en-US"/>
    </w:rPr>
  </w:style>
  <w:style w:type="paragraph" w:styleId="Textoindependiente">
    <w:name w:val="Body Text"/>
    <w:basedOn w:val="Normal"/>
    <w:link w:val="TextoindependienteCar"/>
    <w:uiPriority w:val="99"/>
    <w:unhideWhenUsed/>
    <w:rsid w:val="005E0016"/>
    <w:pPr>
      <w:spacing w:before="100" w:beforeAutospacing="1" w:after="120" w:afterAutospacing="1" w:line="360" w:lineRule="auto"/>
      <w:jc w:val="both"/>
    </w:pPr>
    <w:rPr>
      <w:rFonts w:ascii="Arial" w:eastAsia="Calibri" w:hAnsi="Arial"/>
      <w:sz w:val="22"/>
      <w:szCs w:val="22"/>
      <w:lang w:val="es-ES" w:eastAsia="en-US"/>
    </w:rPr>
  </w:style>
  <w:style w:type="character" w:customStyle="1" w:styleId="TextoindependienteCar">
    <w:name w:val="Texto independiente Car"/>
    <w:link w:val="Textoindependiente"/>
    <w:uiPriority w:val="99"/>
    <w:rsid w:val="005E0016"/>
    <w:rPr>
      <w:rFonts w:ascii="Arial" w:eastAsia="Calibri" w:hAnsi="Arial" w:cs="Times New Roman"/>
      <w:sz w:val="22"/>
      <w:szCs w:val="22"/>
      <w:lang w:val="es-ES" w:eastAsia="en-US"/>
    </w:rPr>
  </w:style>
  <w:style w:type="paragraph" w:customStyle="1" w:styleId="Lneadeasunto">
    <w:name w:val="Línea de asunto"/>
    <w:basedOn w:val="Normal"/>
    <w:rsid w:val="005E0016"/>
    <w:pPr>
      <w:spacing w:before="100" w:beforeAutospacing="1" w:after="100" w:afterAutospacing="1" w:line="360" w:lineRule="auto"/>
      <w:jc w:val="both"/>
    </w:pPr>
    <w:rPr>
      <w:rFonts w:ascii="Arial" w:eastAsia="Calibri" w:hAnsi="Arial"/>
      <w:sz w:val="22"/>
      <w:szCs w:val="22"/>
      <w:lang w:val="es-ES" w:eastAsia="en-US"/>
    </w:rPr>
  </w:style>
  <w:style w:type="numbering" w:customStyle="1" w:styleId="Estilo1">
    <w:name w:val="Estilo1"/>
    <w:uiPriority w:val="99"/>
    <w:rsid w:val="005E0016"/>
    <w:pPr>
      <w:numPr>
        <w:numId w:val="2"/>
      </w:numPr>
    </w:pPr>
  </w:style>
  <w:style w:type="numbering" w:customStyle="1" w:styleId="Estilo2">
    <w:name w:val="Estilo2"/>
    <w:uiPriority w:val="99"/>
    <w:rsid w:val="005E0016"/>
    <w:pPr>
      <w:numPr>
        <w:numId w:val="3"/>
      </w:numPr>
    </w:pPr>
  </w:style>
  <w:style w:type="table" w:styleId="Listamedia2-nfasis3">
    <w:name w:val="Medium List 2 Accent 3"/>
    <w:basedOn w:val="Tablanormal"/>
    <w:uiPriority w:val="66"/>
    <w:rsid w:val="005E0016"/>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stamedia2-nfasis6">
    <w:name w:val="Medium List 2 Accent 6"/>
    <w:basedOn w:val="Tablanormal"/>
    <w:uiPriority w:val="66"/>
    <w:rsid w:val="005E0016"/>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paragraph" w:styleId="Textonotapie">
    <w:name w:val="footnote text"/>
    <w:aliases w:val="Texto nota piepddes Car Car,Texto nota piepddes Car,Texto nota piepddes Car Car Car Car,Texto nota piepddes Car Car Car Car Car Car Car,Texto nota piepddes,Texto nota piepddes Car Car Car Car Car Car,Texto nota piepddes Car Car Car Char,f"/>
    <w:basedOn w:val="Normal"/>
    <w:link w:val="TextonotapieCar"/>
    <w:qFormat/>
    <w:rsid w:val="005E0016"/>
    <w:pPr>
      <w:spacing w:before="100" w:beforeAutospacing="1" w:afterAutospacing="1"/>
      <w:jc w:val="both"/>
    </w:pPr>
    <w:rPr>
      <w:rFonts w:ascii="Times New Roman" w:eastAsia="MS Mincho" w:hAnsi="Times New Roman"/>
      <w:sz w:val="20"/>
      <w:szCs w:val="20"/>
      <w:lang w:val="es-ES"/>
    </w:rPr>
  </w:style>
  <w:style w:type="character" w:customStyle="1" w:styleId="TextonotapieCar">
    <w:name w:val="Texto nota pie Car"/>
    <w:aliases w:val="Texto nota piepddes Car Car Car,Texto nota piepddes Car Car1,Texto nota piepddes Car Car Car Car Car,Texto nota piepddes Car Car Car Car Car Car Car Car,Texto nota piepddes Car1,Texto nota piepddes Car Car Car Car Car Car Car1,f Car"/>
    <w:link w:val="Textonotapie"/>
    <w:rsid w:val="005E0016"/>
    <w:rPr>
      <w:rFonts w:ascii="Times New Roman" w:eastAsia="MS Mincho" w:hAnsi="Times New Roman" w:cs="Times New Roman"/>
      <w:sz w:val="20"/>
      <w:szCs w:val="20"/>
      <w:lang w:val="es-ES"/>
    </w:rPr>
  </w:style>
  <w:style w:type="character" w:styleId="Refdenotaalpie">
    <w:name w:val="footnote reference"/>
    <w:aliases w:val="Ref,de nota al pie,pie pddes,16 Point,Superscript 6 Point,ftref,referencia nota al pie,Texto de nota al pie,Texto nota pie Car2,Car Car Car1,Car Car2,Footnote Text Char Char Char Char Char Car1,Footnote Text Char Char Char Char Car1"/>
    <w:rsid w:val="005E0016"/>
    <w:rPr>
      <w:rFonts w:cs="Times New Roman"/>
      <w:vertAlign w:val="superscript"/>
    </w:rPr>
  </w:style>
  <w:style w:type="table" w:customStyle="1" w:styleId="Listaclara-nfasis13">
    <w:name w:val="Lista clara - Énfasis 13"/>
    <w:basedOn w:val="Tablanormal"/>
    <w:uiPriority w:val="61"/>
    <w:rsid w:val="005E0016"/>
    <w:rPr>
      <w:rFonts w:ascii="Times New Roman" w:eastAsia="MS Mincho"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2">
    <w:name w:val="Lista clara - Énfasis 12"/>
    <w:basedOn w:val="Tablanormal"/>
    <w:uiPriority w:val="61"/>
    <w:rsid w:val="005E0016"/>
    <w:rPr>
      <w:rFonts w:ascii="Times New Roman" w:eastAsia="MS Mincho"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fault">
    <w:name w:val="Default"/>
    <w:rsid w:val="005E0016"/>
    <w:pPr>
      <w:autoSpaceDE w:val="0"/>
      <w:autoSpaceDN w:val="0"/>
      <w:adjustRightInd w:val="0"/>
    </w:pPr>
    <w:rPr>
      <w:rFonts w:ascii="Arial" w:eastAsia="Calibri" w:hAnsi="Arial" w:cs="Arial"/>
      <w:color w:val="000000"/>
      <w:lang w:eastAsia="es-ES"/>
    </w:rPr>
  </w:style>
  <w:style w:type="paragraph" w:styleId="TDC3">
    <w:name w:val="toc 3"/>
    <w:basedOn w:val="Normal"/>
    <w:next w:val="Normal"/>
    <w:autoRedefine/>
    <w:uiPriority w:val="39"/>
    <w:unhideWhenUsed/>
    <w:rsid w:val="00B82EF6"/>
    <w:pPr>
      <w:tabs>
        <w:tab w:val="left" w:pos="960"/>
        <w:tab w:val="right" w:leader="dot" w:pos="8828"/>
      </w:tabs>
      <w:spacing w:line="360" w:lineRule="auto"/>
      <w:ind w:left="993" w:hanging="513"/>
      <w:jc w:val="both"/>
    </w:pPr>
    <w:rPr>
      <w:rFonts w:asciiTheme="minorHAnsi" w:hAnsiTheme="minorHAnsi" w:cstheme="minorHAnsi"/>
      <w:i/>
      <w:iCs/>
      <w:sz w:val="20"/>
      <w:szCs w:val="20"/>
    </w:rPr>
  </w:style>
  <w:style w:type="paragraph" w:customStyle="1" w:styleId="Texto">
    <w:name w:val="Texto"/>
    <w:basedOn w:val="Normal"/>
    <w:link w:val="TextoCar"/>
    <w:qFormat/>
    <w:rsid w:val="005E0016"/>
    <w:pPr>
      <w:spacing w:after="101" w:line="216" w:lineRule="exact"/>
      <w:ind w:firstLine="288"/>
      <w:jc w:val="both"/>
    </w:pPr>
    <w:rPr>
      <w:rFonts w:ascii="Arial" w:eastAsia="Times New Roman" w:hAnsi="Arial" w:cs="Arial"/>
      <w:sz w:val="18"/>
      <w:szCs w:val="18"/>
    </w:rPr>
  </w:style>
  <w:style w:type="paragraph" w:styleId="Subttulo">
    <w:name w:val="Subtitle"/>
    <w:basedOn w:val="Normal"/>
    <w:next w:val="Normal"/>
    <w:link w:val="SubttuloCar"/>
    <w:uiPriority w:val="11"/>
    <w:qFormat/>
    <w:rsid w:val="005E0016"/>
    <w:pPr>
      <w:numPr>
        <w:ilvl w:val="1"/>
      </w:numPr>
      <w:spacing w:before="640" w:line="360" w:lineRule="auto"/>
      <w:jc w:val="both"/>
    </w:pPr>
    <w:rPr>
      <w:rFonts w:ascii="Arial" w:eastAsia="Times New Roman" w:hAnsi="Arial"/>
      <w:b/>
      <w:spacing w:val="15"/>
      <w:sz w:val="22"/>
      <w:szCs w:val="22"/>
      <w:lang w:val="es-ES" w:eastAsia="en-US"/>
    </w:rPr>
  </w:style>
  <w:style w:type="character" w:customStyle="1" w:styleId="SubttuloCar">
    <w:name w:val="Subtítulo Car"/>
    <w:link w:val="Subttulo"/>
    <w:uiPriority w:val="11"/>
    <w:rsid w:val="005E0016"/>
    <w:rPr>
      <w:rFonts w:ascii="Arial" w:eastAsia="Times New Roman" w:hAnsi="Arial" w:cs="Times New Roman"/>
      <w:b/>
      <w:spacing w:val="15"/>
      <w:sz w:val="22"/>
      <w:szCs w:val="22"/>
      <w:lang w:val="es-ES" w:eastAsia="en-US"/>
    </w:rPr>
  </w:style>
  <w:style w:type="character" w:customStyle="1" w:styleId="TextoCar">
    <w:name w:val="Texto Car"/>
    <w:link w:val="Texto"/>
    <w:locked/>
    <w:rsid w:val="005E0016"/>
    <w:rPr>
      <w:rFonts w:ascii="Arial" w:eastAsia="Times New Roman" w:hAnsi="Arial" w:cs="Arial"/>
      <w:sz w:val="18"/>
      <w:szCs w:val="18"/>
      <w:lang w:val="es-MX" w:eastAsia="es-MX"/>
    </w:rPr>
  </w:style>
  <w:style w:type="character" w:customStyle="1" w:styleId="highlight">
    <w:name w:val="highlight"/>
    <w:rsid w:val="005E0016"/>
  </w:style>
  <w:style w:type="table" w:customStyle="1" w:styleId="Tabladecuadrcula6concolores-nfasis51">
    <w:name w:val="Tabla de cuadrícula 6 con colores - Énfasis 51"/>
    <w:basedOn w:val="Tablanormal"/>
    <w:uiPriority w:val="51"/>
    <w:rsid w:val="005E0016"/>
    <w:rPr>
      <w:rFonts w:eastAsia="Calibri"/>
      <w:color w:val="31849B"/>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4-nfasis31">
    <w:name w:val="Tabla de cuadrícula 4 - Énfasis 31"/>
    <w:basedOn w:val="Tablanormal"/>
    <w:uiPriority w:val="49"/>
    <w:rsid w:val="005E0016"/>
    <w:rPr>
      <w:rFonts w:eastAsia="Calibri"/>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2-nfasis61">
    <w:name w:val="Tabla de lista 2 - Énfasis 61"/>
    <w:basedOn w:val="Tablanormal"/>
    <w:uiPriority w:val="47"/>
    <w:rsid w:val="005E0016"/>
    <w:rPr>
      <w:rFonts w:eastAsia="Calibri"/>
    </w:rPr>
    <w:tblPr>
      <w:tblStyleRowBandSize w:val="1"/>
      <w:tblStyleColBandSize w:val="1"/>
      <w:tblBorders>
        <w:top w:val="single" w:sz="4" w:space="0" w:color="FABF8F"/>
        <w:bottom w:val="single" w:sz="4" w:space="0" w:color="FABF8F"/>
        <w:insideH w:val="single" w:sz="4" w:space="0" w:color="FABF8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61">
    <w:name w:val="Tabla de cuadrícula 4 - Énfasis 61"/>
    <w:basedOn w:val="Tablanormal"/>
    <w:uiPriority w:val="49"/>
    <w:rsid w:val="005E0016"/>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Ttulo">
    <w:name w:val="Title"/>
    <w:basedOn w:val="Normal"/>
    <w:next w:val="Normal"/>
    <w:link w:val="TtuloCar1"/>
    <w:uiPriority w:val="10"/>
    <w:qFormat/>
    <w:rsid w:val="005E0016"/>
    <w:pPr>
      <w:pBdr>
        <w:bottom w:val="single" w:sz="8" w:space="4" w:color="4F81BD"/>
      </w:pBdr>
      <w:spacing w:beforeAutospacing="1" w:after="300" w:afterAutospacing="1"/>
      <w:contextualSpacing/>
      <w:jc w:val="both"/>
    </w:pPr>
    <w:rPr>
      <w:rFonts w:ascii="Cambria" w:eastAsia="Times New Roman" w:hAnsi="Cambria"/>
      <w:b/>
      <w:bCs/>
      <w:kern w:val="28"/>
      <w:sz w:val="32"/>
      <w:szCs w:val="32"/>
      <w:lang w:val="es-ES" w:eastAsia="en-US"/>
    </w:rPr>
  </w:style>
  <w:style w:type="character" w:customStyle="1" w:styleId="TtuloCar">
    <w:name w:val="Título Car"/>
    <w:uiPriority w:val="10"/>
    <w:rsid w:val="005E0016"/>
    <w:rPr>
      <w:rFonts w:ascii="Calibri" w:eastAsia="MS PGothic" w:hAnsi="Calibri" w:cs="Times New Roman"/>
      <w:color w:val="442D14"/>
      <w:spacing w:val="5"/>
      <w:kern w:val="28"/>
      <w:sz w:val="52"/>
      <w:szCs w:val="52"/>
    </w:rPr>
  </w:style>
  <w:style w:type="paragraph" w:styleId="Descripcin">
    <w:name w:val="caption"/>
    <w:basedOn w:val="Normal"/>
    <w:next w:val="Normal"/>
    <w:unhideWhenUsed/>
    <w:qFormat/>
    <w:rsid w:val="0090197E"/>
    <w:pPr>
      <w:spacing w:before="100" w:beforeAutospacing="1" w:after="100" w:afterAutospacing="1"/>
      <w:jc w:val="both"/>
    </w:pPr>
    <w:rPr>
      <w:rFonts w:ascii="Arial" w:eastAsia="Calibri" w:hAnsi="Arial"/>
      <w:b/>
      <w:bCs/>
      <w:color w:val="4F81BD"/>
      <w:sz w:val="18"/>
      <w:szCs w:val="18"/>
      <w:lang w:val="es-ES" w:eastAsia="en-US"/>
    </w:rPr>
  </w:style>
  <w:style w:type="table" w:customStyle="1" w:styleId="GridTable6ColorfulAccent51">
    <w:name w:val="Grid Table 6 Colorful Accent 51"/>
    <w:basedOn w:val="Tablanormal"/>
    <w:uiPriority w:val="51"/>
    <w:rsid w:val="0090197E"/>
    <w:rPr>
      <w:rFonts w:eastAsia="Calibri"/>
      <w:color w:val="31849B"/>
      <w:lang w:val="es-ES" w:eastAsia="es-E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31">
    <w:name w:val="Grid Table 4 Accent 31"/>
    <w:basedOn w:val="Tablanormal"/>
    <w:uiPriority w:val="49"/>
    <w:rsid w:val="0090197E"/>
    <w:rPr>
      <w:rFonts w:eastAsia="Calibri"/>
      <w:lang w:val="es-ES" w:eastAsia="es-E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2Accent61">
    <w:name w:val="List Table 2 Accent 61"/>
    <w:basedOn w:val="Tablanormal"/>
    <w:uiPriority w:val="47"/>
    <w:rsid w:val="0090197E"/>
    <w:rPr>
      <w:rFonts w:eastAsia="Calibri"/>
      <w:lang w:val="es-ES" w:eastAsia="es-ES"/>
    </w:rPr>
    <w:tblPr>
      <w:tblStyleRowBandSize w:val="1"/>
      <w:tblStyleColBandSize w:val="1"/>
      <w:tblBorders>
        <w:top w:val="single" w:sz="4" w:space="0" w:color="FABF8F"/>
        <w:bottom w:val="single" w:sz="4" w:space="0" w:color="FABF8F"/>
        <w:insideH w:val="single" w:sz="4" w:space="0" w:color="FABF8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61">
    <w:name w:val="Grid Table 4 Accent 61"/>
    <w:basedOn w:val="Tablanormal"/>
    <w:uiPriority w:val="49"/>
    <w:rsid w:val="0090197E"/>
    <w:rPr>
      <w:rFonts w:eastAsia="Calibri"/>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ndice1">
    <w:name w:val="index 1"/>
    <w:basedOn w:val="Normal"/>
    <w:next w:val="Normal"/>
    <w:autoRedefine/>
    <w:uiPriority w:val="99"/>
    <w:unhideWhenUsed/>
    <w:rsid w:val="00A43A69"/>
    <w:pPr>
      <w:ind w:left="240" w:hanging="240"/>
    </w:pPr>
    <w:rPr>
      <w:rFonts w:asciiTheme="minorHAnsi" w:hAnsiTheme="minorHAnsi"/>
      <w:sz w:val="18"/>
      <w:szCs w:val="18"/>
    </w:rPr>
  </w:style>
  <w:style w:type="paragraph" w:styleId="ndice2">
    <w:name w:val="index 2"/>
    <w:basedOn w:val="Normal"/>
    <w:next w:val="Normal"/>
    <w:autoRedefine/>
    <w:uiPriority w:val="99"/>
    <w:unhideWhenUsed/>
    <w:rsid w:val="00A43A69"/>
    <w:pPr>
      <w:ind w:left="480" w:hanging="240"/>
    </w:pPr>
    <w:rPr>
      <w:rFonts w:asciiTheme="minorHAnsi" w:hAnsiTheme="minorHAnsi"/>
      <w:sz w:val="18"/>
      <w:szCs w:val="18"/>
    </w:rPr>
  </w:style>
  <w:style w:type="paragraph" w:styleId="ndice3">
    <w:name w:val="index 3"/>
    <w:basedOn w:val="Normal"/>
    <w:next w:val="Normal"/>
    <w:autoRedefine/>
    <w:uiPriority w:val="99"/>
    <w:unhideWhenUsed/>
    <w:rsid w:val="00A43A69"/>
    <w:pPr>
      <w:ind w:left="720" w:hanging="240"/>
    </w:pPr>
    <w:rPr>
      <w:rFonts w:asciiTheme="minorHAnsi" w:hAnsiTheme="minorHAnsi"/>
      <w:sz w:val="18"/>
      <w:szCs w:val="18"/>
    </w:rPr>
  </w:style>
  <w:style w:type="paragraph" w:styleId="ndice4">
    <w:name w:val="index 4"/>
    <w:basedOn w:val="Normal"/>
    <w:next w:val="Normal"/>
    <w:autoRedefine/>
    <w:uiPriority w:val="99"/>
    <w:unhideWhenUsed/>
    <w:rsid w:val="00A43A69"/>
    <w:pPr>
      <w:ind w:left="960" w:hanging="240"/>
    </w:pPr>
    <w:rPr>
      <w:rFonts w:asciiTheme="minorHAnsi" w:hAnsiTheme="minorHAnsi"/>
      <w:sz w:val="18"/>
      <w:szCs w:val="18"/>
    </w:rPr>
  </w:style>
  <w:style w:type="paragraph" w:styleId="ndice5">
    <w:name w:val="index 5"/>
    <w:basedOn w:val="Normal"/>
    <w:next w:val="Normal"/>
    <w:autoRedefine/>
    <w:uiPriority w:val="99"/>
    <w:unhideWhenUsed/>
    <w:rsid w:val="00A43A69"/>
    <w:pPr>
      <w:ind w:left="1200" w:hanging="240"/>
    </w:pPr>
    <w:rPr>
      <w:rFonts w:asciiTheme="minorHAnsi" w:hAnsiTheme="minorHAnsi"/>
      <w:sz w:val="18"/>
      <w:szCs w:val="18"/>
    </w:rPr>
  </w:style>
  <w:style w:type="paragraph" w:styleId="ndice6">
    <w:name w:val="index 6"/>
    <w:basedOn w:val="Normal"/>
    <w:next w:val="Normal"/>
    <w:autoRedefine/>
    <w:uiPriority w:val="99"/>
    <w:unhideWhenUsed/>
    <w:rsid w:val="00A43A69"/>
    <w:pPr>
      <w:ind w:left="1440" w:hanging="240"/>
    </w:pPr>
    <w:rPr>
      <w:rFonts w:asciiTheme="minorHAnsi" w:hAnsiTheme="minorHAnsi"/>
      <w:sz w:val="18"/>
      <w:szCs w:val="18"/>
    </w:rPr>
  </w:style>
  <w:style w:type="paragraph" w:styleId="ndice7">
    <w:name w:val="index 7"/>
    <w:basedOn w:val="Normal"/>
    <w:next w:val="Normal"/>
    <w:autoRedefine/>
    <w:uiPriority w:val="99"/>
    <w:unhideWhenUsed/>
    <w:rsid w:val="00A43A69"/>
    <w:pPr>
      <w:ind w:left="1680" w:hanging="240"/>
    </w:pPr>
    <w:rPr>
      <w:rFonts w:asciiTheme="minorHAnsi" w:hAnsiTheme="minorHAnsi"/>
      <w:sz w:val="18"/>
      <w:szCs w:val="18"/>
    </w:rPr>
  </w:style>
  <w:style w:type="paragraph" w:styleId="ndice8">
    <w:name w:val="index 8"/>
    <w:basedOn w:val="Normal"/>
    <w:next w:val="Normal"/>
    <w:autoRedefine/>
    <w:uiPriority w:val="99"/>
    <w:unhideWhenUsed/>
    <w:rsid w:val="00A43A69"/>
    <w:pPr>
      <w:ind w:left="1920" w:hanging="240"/>
    </w:pPr>
    <w:rPr>
      <w:rFonts w:asciiTheme="minorHAnsi" w:hAnsiTheme="minorHAnsi"/>
      <w:sz w:val="18"/>
      <w:szCs w:val="18"/>
    </w:rPr>
  </w:style>
  <w:style w:type="paragraph" w:styleId="ndice9">
    <w:name w:val="index 9"/>
    <w:basedOn w:val="Normal"/>
    <w:next w:val="Normal"/>
    <w:autoRedefine/>
    <w:uiPriority w:val="99"/>
    <w:unhideWhenUsed/>
    <w:rsid w:val="00A43A69"/>
    <w:pPr>
      <w:ind w:left="2160" w:hanging="240"/>
    </w:pPr>
    <w:rPr>
      <w:rFonts w:asciiTheme="minorHAnsi" w:hAnsiTheme="minorHAnsi"/>
      <w:sz w:val="18"/>
      <w:szCs w:val="18"/>
    </w:rPr>
  </w:style>
  <w:style w:type="paragraph" w:styleId="Ttulodendice">
    <w:name w:val="index heading"/>
    <w:basedOn w:val="Normal"/>
    <w:next w:val="ndice1"/>
    <w:uiPriority w:val="99"/>
    <w:unhideWhenUsed/>
    <w:rsid w:val="00A43A69"/>
    <w:pPr>
      <w:pBdr>
        <w:top w:val="single" w:sz="12" w:space="0" w:color="auto"/>
      </w:pBdr>
      <w:spacing w:before="360" w:after="240"/>
    </w:pPr>
    <w:rPr>
      <w:rFonts w:asciiTheme="minorHAnsi" w:hAnsiTheme="minorHAnsi"/>
      <w:b/>
      <w:bCs/>
      <w:i/>
      <w:iCs/>
      <w:sz w:val="26"/>
      <w:szCs w:val="26"/>
    </w:rPr>
  </w:style>
  <w:style w:type="paragraph" w:customStyle="1" w:styleId="Titulo3">
    <w:name w:val="Titulo 3"/>
    <w:basedOn w:val="Ttulo3"/>
    <w:autoRedefine/>
    <w:qFormat/>
    <w:rsid w:val="002B3195"/>
    <w:pPr>
      <w:keepLines w:val="0"/>
      <w:numPr>
        <w:ilvl w:val="0"/>
        <w:numId w:val="0"/>
      </w:numPr>
      <w:spacing w:after="120"/>
      <w:ind w:left="431" w:hanging="431"/>
      <w:jc w:val="center"/>
    </w:pPr>
    <w:rPr>
      <w:rFonts w:eastAsia="Calibri" w:cs="Arial"/>
      <w:b w:val="0"/>
      <w:bCs/>
      <w:szCs w:val="26"/>
      <w:lang w:val="es-ES_tradnl" w:eastAsia="es-ES"/>
    </w:rPr>
  </w:style>
  <w:style w:type="paragraph" w:customStyle="1" w:styleId="NormalSIAF">
    <w:name w:val="Normal SIAF"/>
    <w:basedOn w:val="Normal"/>
    <w:qFormat/>
    <w:rsid w:val="007B1D5A"/>
    <w:pPr>
      <w:spacing w:before="200" w:after="200" w:line="276" w:lineRule="auto"/>
      <w:jc w:val="both"/>
    </w:pPr>
    <w:rPr>
      <w:rFonts w:eastAsia="Calibri"/>
      <w:b/>
      <w:szCs w:val="22"/>
      <w:lang w:val="es-PE" w:eastAsia="en-US"/>
    </w:rPr>
  </w:style>
  <w:style w:type="table" w:styleId="Listaclara-nfasis1">
    <w:name w:val="Light List Accent 1"/>
    <w:basedOn w:val="Tablanormal"/>
    <w:uiPriority w:val="61"/>
    <w:rsid w:val="00C501EC"/>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2">
    <w:name w:val="Light List Accent 2"/>
    <w:basedOn w:val="Tablanormal"/>
    <w:uiPriority w:val="61"/>
    <w:rsid w:val="00C501EC"/>
    <w:rPr>
      <w:rFonts w:ascii="Times New Roman" w:eastAsia="Times New Roman" w:hAnsi="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aclsica4">
    <w:name w:val="Table Classic 4"/>
    <w:basedOn w:val="Tablanormal"/>
    <w:rsid w:val="00C501EC"/>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delista3-nfasis21">
    <w:name w:val="Tabla de lista 3 - Énfasis 21"/>
    <w:basedOn w:val="Tablanormal"/>
    <w:uiPriority w:val="48"/>
    <w:rsid w:val="009032E3"/>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adelista3-nfasis61">
    <w:name w:val="Tabla de lista 3 - Énfasis 61"/>
    <w:basedOn w:val="Tablanormal"/>
    <w:uiPriority w:val="48"/>
    <w:rsid w:val="009032E3"/>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ladecuadrcula4-nfasis21">
    <w:name w:val="Tabla de cuadrícula 4 - Énfasis 21"/>
    <w:basedOn w:val="Tablanormal"/>
    <w:uiPriority w:val="49"/>
    <w:rsid w:val="00DB4BC6"/>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abladeilustraciones">
    <w:name w:val="table of figures"/>
    <w:basedOn w:val="Normal"/>
    <w:next w:val="Normal"/>
    <w:uiPriority w:val="99"/>
    <w:unhideWhenUsed/>
    <w:rsid w:val="000C6CFC"/>
  </w:style>
  <w:style w:type="character" w:customStyle="1" w:styleId="apple-converted-space">
    <w:name w:val="apple-converted-space"/>
    <w:basedOn w:val="Fuentedeprrafopredeter"/>
    <w:rsid w:val="005F3A59"/>
  </w:style>
  <w:style w:type="paragraph" w:styleId="Textonotaalfinal">
    <w:name w:val="endnote text"/>
    <w:basedOn w:val="Normal"/>
    <w:link w:val="TextonotaalfinalCar"/>
    <w:uiPriority w:val="99"/>
    <w:semiHidden/>
    <w:unhideWhenUsed/>
    <w:rsid w:val="00567F77"/>
    <w:rPr>
      <w:sz w:val="20"/>
      <w:szCs w:val="20"/>
    </w:rPr>
  </w:style>
  <w:style w:type="character" w:customStyle="1" w:styleId="TextonotaalfinalCar">
    <w:name w:val="Texto nota al final Car"/>
    <w:basedOn w:val="Fuentedeprrafopredeter"/>
    <w:link w:val="Textonotaalfinal"/>
    <w:uiPriority w:val="99"/>
    <w:semiHidden/>
    <w:rsid w:val="00567F77"/>
    <w:rPr>
      <w:lang w:val="es-ES_tradnl" w:eastAsia="es-ES"/>
    </w:rPr>
  </w:style>
  <w:style w:type="character" w:styleId="Refdenotaalfinal">
    <w:name w:val="endnote reference"/>
    <w:basedOn w:val="Fuentedeprrafopredeter"/>
    <w:uiPriority w:val="99"/>
    <w:semiHidden/>
    <w:unhideWhenUsed/>
    <w:rsid w:val="00567F77"/>
    <w:rPr>
      <w:vertAlign w:val="superscript"/>
    </w:rPr>
  </w:style>
  <w:style w:type="character" w:styleId="Hipervnculovisitado">
    <w:name w:val="FollowedHyperlink"/>
    <w:basedOn w:val="Fuentedeprrafopredeter"/>
    <w:uiPriority w:val="99"/>
    <w:semiHidden/>
    <w:unhideWhenUsed/>
    <w:rsid w:val="00F0722B"/>
    <w:rPr>
      <w:color w:val="954F72" w:themeColor="followedHyperlink"/>
      <w:u w:val="single"/>
    </w:rPr>
  </w:style>
  <w:style w:type="paragraph" w:styleId="Bibliografa">
    <w:name w:val="Bibliography"/>
    <w:basedOn w:val="Normal"/>
    <w:next w:val="Normal"/>
    <w:uiPriority w:val="37"/>
    <w:unhideWhenUsed/>
    <w:rsid w:val="00A273B2"/>
  </w:style>
  <w:style w:type="paragraph" w:styleId="TDC4">
    <w:name w:val="toc 4"/>
    <w:basedOn w:val="Normal"/>
    <w:next w:val="Normal"/>
    <w:autoRedefine/>
    <w:uiPriority w:val="39"/>
    <w:unhideWhenUsed/>
    <w:rsid w:val="009733A7"/>
    <w:pPr>
      <w:ind w:left="720"/>
    </w:pPr>
    <w:rPr>
      <w:rFonts w:asciiTheme="minorHAnsi" w:hAnsiTheme="minorHAnsi" w:cstheme="minorHAnsi"/>
      <w:sz w:val="18"/>
      <w:szCs w:val="18"/>
    </w:rPr>
  </w:style>
  <w:style w:type="paragraph" w:styleId="TDC5">
    <w:name w:val="toc 5"/>
    <w:basedOn w:val="Normal"/>
    <w:next w:val="Normal"/>
    <w:autoRedefine/>
    <w:uiPriority w:val="39"/>
    <w:unhideWhenUsed/>
    <w:rsid w:val="009733A7"/>
    <w:pPr>
      <w:ind w:left="960"/>
    </w:pPr>
    <w:rPr>
      <w:rFonts w:asciiTheme="minorHAnsi" w:hAnsiTheme="minorHAnsi" w:cstheme="minorHAnsi"/>
      <w:sz w:val="18"/>
      <w:szCs w:val="18"/>
    </w:rPr>
  </w:style>
  <w:style w:type="paragraph" w:styleId="TDC6">
    <w:name w:val="toc 6"/>
    <w:basedOn w:val="Normal"/>
    <w:next w:val="Normal"/>
    <w:autoRedefine/>
    <w:uiPriority w:val="39"/>
    <w:unhideWhenUsed/>
    <w:rsid w:val="009733A7"/>
    <w:pPr>
      <w:ind w:left="1200"/>
    </w:pPr>
    <w:rPr>
      <w:rFonts w:asciiTheme="minorHAnsi" w:hAnsiTheme="minorHAnsi" w:cstheme="minorHAnsi"/>
      <w:sz w:val="18"/>
      <w:szCs w:val="18"/>
    </w:rPr>
  </w:style>
  <w:style w:type="paragraph" w:styleId="TDC7">
    <w:name w:val="toc 7"/>
    <w:basedOn w:val="Normal"/>
    <w:next w:val="Normal"/>
    <w:autoRedefine/>
    <w:uiPriority w:val="39"/>
    <w:unhideWhenUsed/>
    <w:rsid w:val="009733A7"/>
    <w:pPr>
      <w:ind w:left="1440"/>
    </w:pPr>
    <w:rPr>
      <w:rFonts w:asciiTheme="minorHAnsi" w:hAnsiTheme="minorHAnsi" w:cstheme="minorHAnsi"/>
      <w:sz w:val="18"/>
      <w:szCs w:val="18"/>
    </w:rPr>
  </w:style>
  <w:style w:type="paragraph" w:styleId="TDC8">
    <w:name w:val="toc 8"/>
    <w:basedOn w:val="Normal"/>
    <w:next w:val="Normal"/>
    <w:autoRedefine/>
    <w:uiPriority w:val="39"/>
    <w:unhideWhenUsed/>
    <w:rsid w:val="009733A7"/>
    <w:pPr>
      <w:ind w:left="1680"/>
    </w:pPr>
    <w:rPr>
      <w:rFonts w:asciiTheme="minorHAnsi" w:hAnsiTheme="minorHAnsi" w:cstheme="minorHAnsi"/>
      <w:sz w:val="18"/>
      <w:szCs w:val="18"/>
    </w:rPr>
  </w:style>
  <w:style w:type="paragraph" w:styleId="TDC9">
    <w:name w:val="toc 9"/>
    <w:basedOn w:val="Normal"/>
    <w:next w:val="Normal"/>
    <w:autoRedefine/>
    <w:uiPriority w:val="39"/>
    <w:unhideWhenUsed/>
    <w:rsid w:val="009733A7"/>
    <w:pPr>
      <w:ind w:left="1920"/>
    </w:pPr>
    <w:rPr>
      <w:rFonts w:asciiTheme="minorHAnsi" w:hAnsiTheme="minorHAnsi" w:cstheme="minorHAnsi"/>
      <w:sz w:val="18"/>
      <w:szCs w:val="18"/>
    </w:rPr>
  </w:style>
  <w:style w:type="table" w:customStyle="1" w:styleId="Tabladecuadrcula4-nfasis22">
    <w:name w:val="Tabla de cuadrícula 4 - Énfasis 22"/>
    <w:basedOn w:val="Tablanormal"/>
    <w:uiPriority w:val="49"/>
    <w:rsid w:val="00FE6263"/>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89368">
      <w:bodyDiv w:val="1"/>
      <w:marLeft w:val="0"/>
      <w:marRight w:val="0"/>
      <w:marTop w:val="0"/>
      <w:marBottom w:val="0"/>
      <w:divBdr>
        <w:top w:val="none" w:sz="0" w:space="0" w:color="auto"/>
        <w:left w:val="none" w:sz="0" w:space="0" w:color="auto"/>
        <w:bottom w:val="none" w:sz="0" w:space="0" w:color="auto"/>
        <w:right w:val="none" w:sz="0" w:space="0" w:color="auto"/>
      </w:divBdr>
    </w:div>
    <w:div w:id="67773154">
      <w:bodyDiv w:val="1"/>
      <w:marLeft w:val="0"/>
      <w:marRight w:val="0"/>
      <w:marTop w:val="0"/>
      <w:marBottom w:val="0"/>
      <w:divBdr>
        <w:top w:val="none" w:sz="0" w:space="0" w:color="auto"/>
        <w:left w:val="none" w:sz="0" w:space="0" w:color="auto"/>
        <w:bottom w:val="none" w:sz="0" w:space="0" w:color="auto"/>
        <w:right w:val="none" w:sz="0" w:space="0" w:color="auto"/>
      </w:divBdr>
    </w:div>
    <w:div w:id="104548130">
      <w:bodyDiv w:val="1"/>
      <w:marLeft w:val="0"/>
      <w:marRight w:val="0"/>
      <w:marTop w:val="0"/>
      <w:marBottom w:val="0"/>
      <w:divBdr>
        <w:top w:val="none" w:sz="0" w:space="0" w:color="auto"/>
        <w:left w:val="none" w:sz="0" w:space="0" w:color="auto"/>
        <w:bottom w:val="none" w:sz="0" w:space="0" w:color="auto"/>
        <w:right w:val="none" w:sz="0" w:space="0" w:color="auto"/>
      </w:divBdr>
    </w:div>
    <w:div w:id="122429514">
      <w:bodyDiv w:val="1"/>
      <w:marLeft w:val="0"/>
      <w:marRight w:val="0"/>
      <w:marTop w:val="0"/>
      <w:marBottom w:val="0"/>
      <w:divBdr>
        <w:top w:val="none" w:sz="0" w:space="0" w:color="auto"/>
        <w:left w:val="none" w:sz="0" w:space="0" w:color="auto"/>
        <w:bottom w:val="none" w:sz="0" w:space="0" w:color="auto"/>
        <w:right w:val="none" w:sz="0" w:space="0" w:color="auto"/>
      </w:divBdr>
    </w:div>
    <w:div w:id="158622851">
      <w:bodyDiv w:val="1"/>
      <w:marLeft w:val="0"/>
      <w:marRight w:val="0"/>
      <w:marTop w:val="0"/>
      <w:marBottom w:val="0"/>
      <w:divBdr>
        <w:top w:val="none" w:sz="0" w:space="0" w:color="auto"/>
        <w:left w:val="none" w:sz="0" w:space="0" w:color="auto"/>
        <w:bottom w:val="none" w:sz="0" w:space="0" w:color="auto"/>
        <w:right w:val="none" w:sz="0" w:space="0" w:color="auto"/>
      </w:divBdr>
    </w:div>
    <w:div w:id="202863087">
      <w:bodyDiv w:val="1"/>
      <w:marLeft w:val="0"/>
      <w:marRight w:val="0"/>
      <w:marTop w:val="0"/>
      <w:marBottom w:val="0"/>
      <w:divBdr>
        <w:top w:val="none" w:sz="0" w:space="0" w:color="auto"/>
        <w:left w:val="none" w:sz="0" w:space="0" w:color="auto"/>
        <w:bottom w:val="none" w:sz="0" w:space="0" w:color="auto"/>
        <w:right w:val="none" w:sz="0" w:space="0" w:color="auto"/>
      </w:divBdr>
    </w:div>
    <w:div w:id="223611189">
      <w:bodyDiv w:val="1"/>
      <w:marLeft w:val="0"/>
      <w:marRight w:val="0"/>
      <w:marTop w:val="0"/>
      <w:marBottom w:val="0"/>
      <w:divBdr>
        <w:top w:val="none" w:sz="0" w:space="0" w:color="auto"/>
        <w:left w:val="none" w:sz="0" w:space="0" w:color="auto"/>
        <w:bottom w:val="none" w:sz="0" w:space="0" w:color="auto"/>
        <w:right w:val="none" w:sz="0" w:space="0" w:color="auto"/>
      </w:divBdr>
    </w:div>
    <w:div w:id="240718345">
      <w:bodyDiv w:val="1"/>
      <w:marLeft w:val="0"/>
      <w:marRight w:val="0"/>
      <w:marTop w:val="0"/>
      <w:marBottom w:val="0"/>
      <w:divBdr>
        <w:top w:val="none" w:sz="0" w:space="0" w:color="auto"/>
        <w:left w:val="none" w:sz="0" w:space="0" w:color="auto"/>
        <w:bottom w:val="none" w:sz="0" w:space="0" w:color="auto"/>
        <w:right w:val="none" w:sz="0" w:space="0" w:color="auto"/>
      </w:divBdr>
    </w:div>
    <w:div w:id="249849800">
      <w:bodyDiv w:val="1"/>
      <w:marLeft w:val="0"/>
      <w:marRight w:val="0"/>
      <w:marTop w:val="0"/>
      <w:marBottom w:val="0"/>
      <w:divBdr>
        <w:top w:val="none" w:sz="0" w:space="0" w:color="auto"/>
        <w:left w:val="none" w:sz="0" w:space="0" w:color="auto"/>
        <w:bottom w:val="none" w:sz="0" w:space="0" w:color="auto"/>
        <w:right w:val="none" w:sz="0" w:space="0" w:color="auto"/>
      </w:divBdr>
    </w:div>
    <w:div w:id="260838228">
      <w:bodyDiv w:val="1"/>
      <w:marLeft w:val="0"/>
      <w:marRight w:val="0"/>
      <w:marTop w:val="0"/>
      <w:marBottom w:val="0"/>
      <w:divBdr>
        <w:top w:val="none" w:sz="0" w:space="0" w:color="auto"/>
        <w:left w:val="none" w:sz="0" w:space="0" w:color="auto"/>
        <w:bottom w:val="none" w:sz="0" w:space="0" w:color="auto"/>
        <w:right w:val="none" w:sz="0" w:space="0" w:color="auto"/>
      </w:divBdr>
    </w:div>
    <w:div w:id="361830293">
      <w:bodyDiv w:val="1"/>
      <w:marLeft w:val="0"/>
      <w:marRight w:val="0"/>
      <w:marTop w:val="0"/>
      <w:marBottom w:val="0"/>
      <w:divBdr>
        <w:top w:val="none" w:sz="0" w:space="0" w:color="auto"/>
        <w:left w:val="none" w:sz="0" w:space="0" w:color="auto"/>
        <w:bottom w:val="none" w:sz="0" w:space="0" w:color="auto"/>
        <w:right w:val="none" w:sz="0" w:space="0" w:color="auto"/>
      </w:divBdr>
    </w:div>
    <w:div w:id="413821894">
      <w:bodyDiv w:val="1"/>
      <w:marLeft w:val="0"/>
      <w:marRight w:val="0"/>
      <w:marTop w:val="0"/>
      <w:marBottom w:val="0"/>
      <w:divBdr>
        <w:top w:val="none" w:sz="0" w:space="0" w:color="auto"/>
        <w:left w:val="none" w:sz="0" w:space="0" w:color="auto"/>
        <w:bottom w:val="none" w:sz="0" w:space="0" w:color="auto"/>
        <w:right w:val="none" w:sz="0" w:space="0" w:color="auto"/>
      </w:divBdr>
    </w:div>
    <w:div w:id="416943835">
      <w:bodyDiv w:val="1"/>
      <w:marLeft w:val="0"/>
      <w:marRight w:val="0"/>
      <w:marTop w:val="0"/>
      <w:marBottom w:val="0"/>
      <w:divBdr>
        <w:top w:val="none" w:sz="0" w:space="0" w:color="auto"/>
        <w:left w:val="none" w:sz="0" w:space="0" w:color="auto"/>
        <w:bottom w:val="none" w:sz="0" w:space="0" w:color="auto"/>
        <w:right w:val="none" w:sz="0" w:space="0" w:color="auto"/>
      </w:divBdr>
    </w:div>
    <w:div w:id="499004086">
      <w:bodyDiv w:val="1"/>
      <w:marLeft w:val="0"/>
      <w:marRight w:val="0"/>
      <w:marTop w:val="0"/>
      <w:marBottom w:val="0"/>
      <w:divBdr>
        <w:top w:val="none" w:sz="0" w:space="0" w:color="auto"/>
        <w:left w:val="none" w:sz="0" w:space="0" w:color="auto"/>
        <w:bottom w:val="none" w:sz="0" w:space="0" w:color="auto"/>
        <w:right w:val="none" w:sz="0" w:space="0" w:color="auto"/>
      </w:divBdr>
    </w:div>
    <w:div w:id="503521721">
      <w:bodyDiv w:val="1"/>
      <w:marLeft w:val="0"/>
      <w:marRight w:val="0"/>
      <w:marTop w:val="0"/>
      <w:marBottom w:val="0"/>
      <w:divBdr>
        <w:top w:val="none" w:sz="0" w:space="0" w:color="auto"/>
        <w:left w:val="none" w:sz="0" w:space="0" w:color="auto"/>
        <w:bottom w:val="none" w:sz="0" w:space="0" w:color="auto"/>
        <w:right w:val="none" w:sz="0" w:space="0" w:color="auto"/>
      </w:divBdr>
      <w:divsChild>
        <w:div w:id="1462457297">
          <w:marLeft w:val="0"/>
          <w:marRight w:val="0"/>
          <w:marTop w:val="0"/>
          <w:marBottom w:val="0"/>
          <w:divBdr>
            <w:top w:val="none" w:sz="0" w:space="0" w:color="auto"/>
            <w:left w:val="none" w:sz="0" w:space="0" w:color="auto"/>
            <w:bottom w:val="none" w:sz="0" w:space="0" w:color="auto"/>
            <w:right w:val="none" w:sz="0" w:space="0" w:color="auto"/>
          </w:divBdr>
          <w:divsChild>
            <w:div w:id="12149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705791">
      <w:bodyDiv w:val="1"/>
      <w:marLeft w:val="0"/>
      <w:marRight w:val="0"/>
      <w:marTop w:val="0"/>
      <w:marBottom w:val="0"/>
      <w:divBdr>
        <w:top w:val="none" w:sz="0" w:space="0" w:color="auto"/>
        <w:left w:val="none" w:sz="0" w:space="0" w:color="auto"/>
        <w:bottom w:val="none" w:sz="0" w:space="0" w:color="auto"/>
        <w:right w:val="none" w:sz="0" w:space="0" w:color="auto"/>
      </w:divBdr>
    </w:div>
    <w:div w:id="579683025">
      <w:bodyDiv w:val="1"/>
      <w:marLeft w:val="0"/>
      <w:marRight w:val="0"/>
      <w:marTop w:val="0"/>
      <w:marBottom w:val="0"/>
      <w:divBdr>
        <w:top w:val="none" w:sz="0" w:space="0" w:color="auto"/>
        <w:left w:val="none" w:sz="0" w:space="0" w:color="auto"/>
        <w:bottom w:val="none" w:sz="0" w:space="0" w:color="auto"/>
        <w:right w:val="none" w:sz="0" w:space="0" w:color="auto"/>
      </w:divBdr>
    </w:div>
    <w:div w:id="583150300">
      <w:bodyDiv w:val="1"/>
      <w:marLeft w:val="0"/>
      <w:marRight w:val="0"/>
      <w:marTop w:val="0"/>
      <w:marBottom w:val="0"/>
      <w:divBdr>
        <w:top w:val="none" w:sz="0" w:space="0" w:color="auto"/>
        <w:left w:val="none" w:sz="0" w:space="0" w:color="auto"/>
        <w:bottom w:val="none" w:sz="0" w:space="0" w:color="auto"/>
        <w:right w:val="none" w:sz="0" w:space="0" w:color="auto"/>
      </w:divBdr>
      <w:divsChild>
        <w:div w:id="9643489">
          <w:marLeft w:val="0"/>
          <w:marRight w:val="0"/>
          <w:marTop w:val="0"/>
          <w:marBottom w:val="0"/>
          <w:divBdr>
            <w:top w:val="none" w:sz="0" w:space="0" w:color="auto"/>
            <w:left w:val="none" w:sz="0" w:space="0" w:color="auto"/>
            <w:bottom w:val="none" w:sz="0" w:space="0" w:color="auto"/>
            <w:right w:val="none" w:sz="0" w:space="0" w:color="auto"/>
          </w:divBdr>
        </w:div>
        <w:div w:id="17005797">
          <w:marLeft w:val="0"/>
          <w:marRight w:val="0"/>
          <w:marTop w:val="0"/>
          <w:marBottom w:val="0"/>
          <w:divBdr>
            <w:top w:val="none" w:sz="0" w:space="0" w:color="auto"/>
            <w:left w:val="none" w:sz="0" w:space="0" w:color="auto"/>
            <w:bottom w:val="none" w:sz="0" w:space="0" w:color="auto"/>
            <w:right w:val="none" w:sz="0" w:space="0" w:color="auto"/>
          </w:divBdr>
        </w:div>
        <w:div w:id="66851990">
          <w:marLeft w:val="0"/>
          <w:marRight w:val="0"/>
          <w:marTop w:val="0"/>
          <w:marBottom w:val="0"/>
          <w:divBdr>
            <w:top w:val="none" w:sz="0" w:space="0" w:color="auto"/>
            <w:left w:val="none" w:sz="0" w:space="0" w:color="auto"/>
            <w:bottom w:val="none" w:sz="0" w:space="0" w:color="auto"/>
            <w:right w:val="none" w:sz="0" w:space="0" w:color="auto"/>
          </w:divBdr>
        </w:div>
        <w:div w:id="104887885">
          <w:marLeft w:val="0"/>
          <w:marRight w:val="0"/>
          <w:marTop w:val="0"/>
          <w:marBottom w:val="0"/>
          <w:divBdr>
            <w:top w:val="none" w:sz="0" w:space="0" w:color="auto"/>
            <w:left w:val="none" w:sz="0" w:space="0" w:color="auto"/>
            <w:bottom w:val="none" w:sz="0" w:space="0" w:color="auto"/>
            <w:right w:val="none" w:sz="0" w:space="0" w:color="auto"/>
          </w:divBdr>
        </w:div>
        <w:div w:id="108399900">
          <w:marLeft w:val="0"/>
          <w:marRight w:val="0"/>
          <w:marTop w:val="0"/>
          <w:marBottom w:val="0"/>
          <w:divBdr>
            <w:top w:val="none" w:sz="0" w:space="0" w:color="auto"/>
            <w:left w:val="none" w:sz="0" w:space="0" w:color="auto"/>
            <w:bottom w:val="none" w:sz="0" w:space="0" w:color="auto"/>
            <w:right w:val="none" w:sz="0" w:space="0" w:color="auto"/>
          </w:divBdr>
        </w:div>
        <w:div w:id="201748262">
          <w:marLeft w:val="0"/>
          <w:marRight w:val="0"/>
          <w:marTop w:val="0"/>
          <w:marBottom w:val="0"/>
          <w:divBdr>
            <w:top w:val="none" w:sz="0" w:space="0" w:color="auto"/>
            <w:left w:val="none" w:sz="0" w:space="0" w:color="auto"/>
            <w:bottom w:val="none" w:sz="0" w:space="0" w:color="auto"/>
            <w:right w:val="none" w:sz="0" w:space="0" w:color="auto"/>
          </w:divBdr>
        </w:div>
        <w:div w:id="221989327">
          <w:marLeft w:val="0"/>
          <w:marRight w:val="0"/>
          <w:marTop w:val="0"/>
          <w:marBottom w:val="0"/>
          <w:divBdr>
            <w:top w:val="none" w:sz="0" w:space="0" w:color="auto"/>
            <w:left w:val="none" w:sz="0" w:space="0" w:color="auto"/>
            <w:bottom w:val="none" w:sz="0" w:space="0" w:color="auto"/>
            <w:right w:val="none" w:sz="0" w:space="0" w:color="auto"/>
          </w:divBdr>
        </w:div>
        <w:div w:id="314846458">
          <w:marLeft w:val="0"/>
          <w:marRight w:val="0"/>
          <w:marTop w:val="0"/>
          <w:marBottom w:val="0"/>
          <w:divBdr>
            <w:top w:val="none" w:sz="0" w:space="0" w:color="auto"/>
            <w:left w:val="none" w:sz="0" w:space="0" w:color="auto"/>
            <w:bottom w:val="none" w:sz="0" w:space="0" w:color="auto"/>
            <w:right w:val="none" w:sz="0" w:space="0" w:color="auto"/>
          </w:divBdr>
        </w:div>
        <w:div w:id="364212646">
          <w:marLeft w:val="0"/>
          <w:marRight w:val="0"/>
          <w:marTop w:val="0"/>
          <w:marBottom w:val="0"/>
          <w:divBdr>
            <w:top w:val="none" w:sz="0" w:space="0" w:color="auto"/>
            <w:left w:val="none" w:sz="0" w:space="0" w:color="auto"/>
            <w:bottom w:val="none" w:sz="0" w:space="0" w:color="auto"/>
            <w:right w:val="none" w:sz="0" w:space="0" w:color="auto"/>
          </w:divBdr>
        </w:div>
        <w:div w:id="390034180">
          <w:marLeft w:val="0"/>
          <w:marRight w:val="0"/>
          <w:marTop w:val="0"/>
          <w:marBottom w:val="0"/>
          <w:divBdr>
            <w:top w:val="none" w:sz="0" w:space="0" w:color="auto"/>
            <w:left w:val="none" w:sz="0" w:space="0" w:color="auto"/>
            <w:bottom w:val="none" w:sz="0" w:space="0" w:color="auto"/>
            <w:right w:val="none" w:sz="0" w:space="0" w:color="auto"/>
          </w:divBdr>
        </w:div>
        <w:div w:id="420296842">
          <w:marLeft w:val="0"/>
          <w:marRight w:val="0"/>
          <w:marTop w:val="0"/>
          <w:marBottom w:val="0"/>
          <w:divBdr>
            <w:top w:val="none" w:sz="0" w:space="0" w:color="auto"/>
            <w:left w:val="none" w:sz="0" w:space="0" w:color="auto"/>
            <w:bottom w:val="none" w:sz="0" w:space="0" w:color="auto"/>
            <w:right w:val="none" w:sz="0" w:space="0" w:color="auto"/>
          </w:divBdr>
        </w:div>
        <w:div w:id="568462084">
          <w:marLeft w:val="0"/>
          <w:marRight w:val="0"/>
          <w:marTop w:val="0"/>
          <w:marBottom w:val="0"/>
          <w:divBdr>
            <w:top w:val="none" w:sz="0" w:space="0" w:color="auto"/>
            <w:left w:val="none" w:sz="0" w:space="0" w:color="auto"/>
            <w:bottom w:val="none" w:sz="0" w:space="0" w:color="auto"/>
            <w:right w:val="none" w:sz="0" w:space="0" w:color="auto"/>
          </w:divBdr>
        </w:div>
        <w:div w:id="581329575">
          <w:marLeft w:val="0"/>
          <w:marRight w:val="0"/>
          <w:marTop w:val="0"/>
          <w:marBottom w:val="0"/>
          <w:divBdr>
            <w:top w:val="none" w:sz="0" w:space="0" w:color="auto"/>
            <w:left w:val="none" w:sz="0" w:space="0" w:color="auto"/>
            <w:bottom w:val="none" w:sz="0" w:space="0" w:color="auto"/>
            <w:right w:val="none" w:sz="0" w:space="0" w:color="auto"/>
          </w:divBdr>
        </w:div>
        <w:div w:id="581911762">
          <w:marLeft w:val="0"/>
          <w:marRight w:val="0"/>
          <w:marTop w:val="0"/>
          <w:marBottom w:val="0"/>
          <w:divBdr>
            <w:top w:val="none" w:sz="0" w:space="0" w:color="auto"/>
            <w:left w:val="none" w:sz="0" w:space="0" w:color="auto"/>
            <w:bottom w:val="none" w:sz="0" w:space="0" w:color="auto"/>
            <w:right w:val="none" w:sz="0" w:space="0" w:color="auto"/>
          </w:divBdr>
        </w:div>
        <w:div w:id="691296539">
          <w:marLeft w:val="0"/>
          <w:marRight w:val="0"/>
          <w:marTop w:val="0"/>
          <w:marBottom w:val="0"/>
          <w:divBdr>
            <w:top w:val="none" w:sz="0" w:space="0" w:color="auto"/>
            <w:left w:val="none" w:sz="0" w:space="0" w:color="auto"/>
            <w:bottom w:val="none" w:sz="0" w:space="0" w:color="auto"/>
            <w:right w:val="none" w:sz="0" w:space="0" w:color="auto"/>
          </w:divBdr>
        </w:div>
        <w:div w:id="739791748">
          <w:marLeft w:val="0"/>
          <w:marRight w:val="0"/>
          <w:marTop w:val="0"/>
          <w:marBottom w:val="0"/>
          <w:divBdr>
            <w:top w:val="none" w:sz="0" w:space="0" w:color="auto"/>
            <w:left w:val="none" w:sz="0" w:space="0" w:color="auto"/>
            <w:bottom w:val="none" w:sz="0" w:space="0" w:color="auto"/>
            <w:right w:val="none" w:sz="0" w:space="0" w:color="auto"/>
          </w:divBdr>
        </w:div>
        <w:div w:id="778531191">
          <w:marLeft w:val="0"/>
          <w:marRight w:val="0"/>
          <w:marTop w:val="0"/>
          <w:marBottom w:val="0"/>
          <w:divBdr>
            <w:top w:val="none" w:sz="0" w:space="0" w:color="auto"/>
            <w:left w:val="none" w:sz="0" w:space="0" w:color="auto"/>
            <w:bottom w:val="none" w:sz="0" w:space="0" w:color="auto"/>
            <w:right w:val="none" w:sz="0" w:space="0" w:color="auto"/>
          </w:divBdr>
        </w:div>
        <w:div w:id="844899446">
          <w:marLeft w:val="0"/>
          <w:marRight w:val="0"/>
          <w:marTop w:val="0"/>
          <w:marBottom w:val="0"/>
          <w:divBdr>
            <w:top w:val="none" w:sz="0" w:space="0" w:color="auto"/>
            <w:left w:val="none" w:sz="0" w:space="0" w:color="auto"/>
            <w:bottom w:val="none" w:sz="0" w:space="0" w:color="auto"/>
            <w:right w:val="none" w:sz="0" w:space="0" w:color="auto"/>
          </w:divBdr>
        </w:div>
        <w:div w:id="920139264">
          <w:marLeft w:val="0"/>
          <w:marRight w:val="0"/>
          <w:marTop w:val="0"/>
          <w:marBottom w:val="0"/>
          <w:divBdr>
            <w:top w:val="none" w:sz="0" w:space="0" w:color="auto"/>
            <w:left w:val="none" w:sz="0" w:space="0" w:color="auto"/>
            <w:bottom w:val="none" w:sz="0" w:space="0" w:color="auto"/>
            <w:right w:val="none" w:sz="0" w:space="0" w:color="auto"/>
          </w:divBdr>
        </w:div>
        <w:div w:id="1137801581">
          <w:marLeft w:val="0"/>
          <w:marRight w:val="0"/>
          <w:marTop w:val="0"/>
          <w:marBottom w:val="0"/>
          <w:divBdr>
            <w:top w:val="none" w:sz="0" w:space="0" w:color="auto"/>
            <w:left w:val="none" w:sz="0" w:space="0" w:color="auto"/>
            <w:bottom w:val="none" w:sz="0" w:space="0" w:color="auto"/>
            <w:right w:val="none" w:sz="0" w:space="0" w:color="auto"/>
          </w:divBdr>
        </w:div>
        <w:div w:id="1187906017">
          <w:marLeft w:val="0"/>
          <w:marRight w:val="0"/>
          <w:marTop w:val="0"/>
          <w:marBottom w:val="0"/>
          <w:divBdr>
            <w:top w:val="none" w:sz="0" w:space="0" w:color="auto"/>
            <w:left w:val="none" w:sz="0" w:space="0" w:color="auto"/>
            <w:bottom w:val="none" w:sz="0" w:space="0" w:color="auto"/>
            <w:right w:val="none" w:sz="0" w:space="0" w:color="auto"/>
          </w:divBdr>
        </w:div>
        <w:div w:id="1189292868">
          <w:marLeft w:val="0"/>
          <w:marRight w:val="0"/>
          <w:marTop w:val="0"/>
          <w:marBottom w:val="0"/>
          <w:divBdr>
            <w:top w:val="none" w:sz="0" w:space="0" w:color="auto"/>
            <w:left w:val="none" w:sz="0" w:space="0" w:color="auto"/>
            <w:bottom w:val="none" w:sz="0" w:space="0" w:color="auto"/>
            <w:right w:val="none" w:sz="0" w:space="0" w:color="auto"/>
          </w:divBdr>
        </w:div>
        <w:div w:id="1262765770">
          <w:marLeft w:val="0"/>
          <w:marRight w:val="0"/>
          <w:marTop w:val="0"/>
          <w:marBottom w:val="0"/>
          <w:divBdr>
            <w:top w:val="none" w:sz="0" w:space="0" w:color="auto"/>
            <w:left w:val="none" w:sz="0" w:space="0" w:color="auto"/>
            <w:bottom w:val="none" w:sz="0" w:space="0" w:color="auto"/>
            <w:right w:val="none" w:sz="0" w:space="0" w:color="auto"/>
          </w:divBdr>
        </w:div>
        <w:div w:id="1277367330">
          <w:marLeft w:val="0"/>
          <w:marRight w:val="0"/>
          <w:marTop w:val="0"/>
          <w:marBottom w:val="0"/>
          <w:divBdr>
            <w:top w:val="none" w:sz="0" w:space="0" w:color="auto"/>
            <w:left w:val="none" w:sz="0" w:space="0" w:color="auto"/>
            <w:bottom w:val="none" w:sz="0" w:space="0" w:color="auto"/>
            <w:right w:val="none" w:sz="0" w:space="0" w:color="auto"/>
          </w:divBdr>
        </w:div>
        <w:div w:id="1317147239">
          <w:marLeft w:val="0"/>
          <w:marRight w:val="0"/>
          <w:marTop w:val="0"/>
          <w:marBottom w:val="0"/>
          <w:divBdr>
            <w:top w:val="none" w:sz="0" w:space="0" w:color="auto"/>
            <w:left w:val="none" w:sz="0" w:space="0" w:color="auto"/>
            <w:bottom w:val="none" w:sz="0" w:space="0" w:color="auto"/>
            <w:right w:val="none" w:sz="0" w:space="0" w:color="auto"/>
          </w:divBdr>
        </w:div>
        <w:div w:id="1354569756">
          <w:marLeft w:val="0"/>
          <w:marRight w:val="0"/>
          <w:marTop w:val="0"/>
          <w:marBottom w:val="0"/>
          <w:divBdr>
            <w:top w:val="none" w:sz="0" w:space="0" w:color="auto"/>
            <w:left w:val="none" w:sz="0" w:space="0" w:color="auto"/>
            <w:bottom w:val="none" w:sz="0" w:space="0" w:color="auto"/>
            <w:right w:val="none" w:sz="0" w:space="0" w:color="auto"/>
          </w:divBdr>
        </w:div>
        <w:div w:id="1358116528">
          <w:marLeft w:val="0"/>
          <w:marRight w:val="0"/>
          <w:marTop w:val="0"/>
          <w:marBottom w:val="0"/>
          <w:divBdr>
            <w:top w:val="none" w:sz="0" w:space="0" w:color="auto"/>
            <w:left w:val="none" w:sz="0" w:space="0" w:color="auto"/>
            <w:bottom w:val="none" w:sz="0" w:space="0" w:color="auto"/>
            <w:right w:val="none" w:sz="0" w:space="0" w:color="auto"/>
          </w:divBdr>
        </w:div>
        <w:div w:id="1434397217">
          <w:marLeft w:val="0"/>
          <w:marRight w:val="0"/>
          <w:marTop w:val="0"/>
          <w:marBottom w:val="0"/>
          <w:divBdr>
            <w:top w:val="none" w:sz="0" w:space="0" w:color="auto"/>
            <w:left w:val="none" w:sz="0" w:space="0" w:color="auto"/>
            <w:bottom w:val="none" w:sz="0" w:space="0" w:color="auto"/>
            <w:right w:val="none" w:sz="0" w:space="0" w:color="auto"/>
          </w:divBdr>
        </w:div>
        <w:div w:id="1476676982">
          <w:marLeft w:val="0"/>
          <w:marRight w:val="0"/>
          <w:marTop w:val="0"/>
          <w:marBottom w:val="0"/>
          <w:divBdr>
            <w:top w:val="none" w:sz="0" w:space="0" w:color="auto"/>
            <w:left w:val="none" w:sz="0" w:space="0" w:color="auto"/>
            <w:bottom w:val="none" w:sz="0" w:space="0" w:color="auto"/>
            <w:right w:val="none" w:sz="0" w:space="0" w:color="auto"/>
          </w:divBdr>
        </w:div>
        <w:div w:id="1635674513">
          <w:marLeft w:val="0"/>
          <w:marRight w:val="0"/>
          <w:marTop w:val="0"/>
          <w:marBottom w:val="0"/>
          <w:divBdr>
            <w:top w:val="none" w:sz="0" w:space="0" w:color="auto"/>
            <w:left w:val="none" w:sz="0" w:space="0" w:color="auto"/>
            <w:bottom w:val="none" w:sz="0" w:space="0" w:color="auto"/>
            <w:right w:val="none" w:sz="0" w:space="0" w:color="auto"/>
          </w:divBdr>
        </w:div>
        <w:div w:id="1719813713">
          <w:marLeft w:val="0"/>
          <w:marRight w:val="0"/>
          <w:marTop w:val="0"/>
          <w:marBottom w:val="0"/>
          <w:divBdr>
            <w:top w:val="none" w:sz="0" w:space="0" w:color="auto"/>
            <w:left w:val="none" w:sz="0" w:space="0" w:color="auto"/>
            <w:bottom w:val="none" w:sz="0" w:space="0" w:color="auto"/>
            <w:right w:val="none" w:sz="0" w:space="0" w:color="auto"/>
          </w:divBdr>
        </w:div>
        <w:div w:id="1877036529">
          <w:marLeft w:val="0"/>
          <w:marRight w:val="0"/>
          <w:marTop w:val="0"/>
          <w:marBottom w:val="0"/>
          <w:divBdr>
            <w:top w:val="none" w:sz="0" w:space="0" w:color="auto"/>
            <w:left w:val="none" w:sz="0" w:space="0" w:color="auto"/>
            <w:bottom w:val="none" w:sz="0" w:space="0" w:color="auto"/>
            <w:right w:val="none" w:sz="0" w:space="0" w:color="auto"/>
          </w:divBdr>
        </w:div>
        <w:div w:id="1889143681">
          <w:marLeft w:val="0"/>
          <w:marRight w:val="0"/>
          <w:marTop w:val="0"/>
          <w:marBottom w:val="0"/>
          <w:divBdr>
            <w:top w:val="none" w:sz="0" w:space="0" w:color="auto"/>
            <w:left w:val="none" w:sz="0" w:space="0" w:color="auto"/>
            <w:bottom w:val="none" w:sz="0" w:space="0" w:color="auto"/>
            <w:right w:val="none" w:sz="0" w:space="0" w:color="auto"/>
          </w:divBdr>
        </w:div>
        <w:div w:id="1895433763">
          <w:marLeft w:val="0"/>
          <w:marRight w:val="0"/>
          <w:marTop w:val="0"/>
          <w:marBottom w:val="0"/>
          <w:divBdr>
            <w:top w:val="none" w:sz="0" w:space="0" w:color="auto"/>
            <w:left w:val="none" w:sz="0" w:space="0" w:color="auto"/>
            <w:bottom w:val="none" w:sz="0" w:space="0" w:color="auto"/>
            <w:right w:val="none" w:sz="0" w:space="0" w:color="auto"/>
          </w:divBdr>
        </w:div>
        <w:div w:id="1906256691">
          <w:marLeft w:val="0"/>
          <w:marRight w:val="0"/>
          <w:marTop w:val="0"/>
          <w:marBottom w:val="0"/>
          <w:divBdr>
            <w:top w:val="none" w:sz="0" w:space="0" w:color="auto"/>
            <w:left w:val="none" w:sz="0" w:space="0" w:color="auto"/>
            <w:bottom w:val="none" w:sz="0" w:space="0" w:color="auto"/>
            <w:right w:val="none" w:sz="0" w:space="0" w:color="auto"/>
          </w:divBdr>
        </w:div>
        <w:div w:id="1939018646">
          <w:marLeft w:val="0"/>
          <w:marRight w:val="0"/>
          <w:marTop w:val="0"/>
          <w:marBottom w:val="0"/>
          <w:divBdr>
            <w:top w:val="none" w:sz="0" w:space="0" w:color="auto"/>
            <w:left w:val="none" w:sz="0" w:space="0" w:color="auto"/>
            <w:bottom w:val="none" w:sz="0" w:space="0" w:color="auto"/>
            <w:right w:val="none" w:sz="0" w:space="0" w:color="auto"/>
          </w:divBdr>
        </w:div>
        <w:div w:id="2021353468">
          <w:marLeft w:val="0"/>
          <w:marRight w:val="0"/>
          <w:marTop w:val="0"/>
          <w:marBottom w:val="0"/>
          <w:divBdr>
            <w:top w:val="none" w:sz="0" w:space="0" w:color="auto"/>
            <w:left w:val="none" w:sz="0" w:space="0" w:color="auto"/>
            <w:bottom w:val="none" w:sz="0" w:space="0" w:color="auto"/>
            <w:right w:val="none" w:sz="0" w:space="0" w:color="auto"/>
          </w:divBdr>
        </w:div>
      </w:divsChild>
    </w:div>
    <w:div w:id="590630101">
      <w:bodyDiv w:val="1"/>
      <w:marLeft w:val="0"/>
      <w:marRight w:val="0"/>
      <w:marTop w:val="0"/>
      <w:marBottom w:val="0"/>
      <w:divBdr>
        <w:top w:val="none" w:sz="0" w:space="0" w:color="auto"/>
        <w:left w:val="none" w:sz="0" w:space="0" w:color="auto"/>
        <w:bottom w:val="none" w:sz="0" w:space="0" w:color="auto"/>
        <w:right w:val="none" w:sz="0" w:space="0" w:color="auto"/>
      </w:divBdr>
    </w:div>
    <w:div w:id="621615806">
      <w:bodyDiv w:val="1"/>
      <w:marLeft w:val="0"/>
      <w:marRight w:val="0"/>
      <w:marTop w:val="0"/>
      <w:marBottom w:val="0"/>
      <w:divBdr>
        <w:top w:val="none" w:sz="0" w:space="0" w:color="auto"/>
        <w:left w:val="none" w:sz="0" w:space="0" w:color="auto"/>
        <w:bottom w:val="none" w:sz="0" w:space="0" w:color="auto"/>
        <w:right w:val="none" w:sz="0" w:space="0" w:color="auto"/>
      </w:divBdr>
    </w:div>
    <w:div w:id="623314684">
      <w:bodyDiv w:val="1"/>
      <w:marLeft w:val="0"/>
      <w:marRight w:val="0"/>
      <w:marTop w:val="0"/>
      <w:marBottom w:val="0"/>
      <w:divBdr>
        <w:top w:val="none" w:sz="0" w:space="0" w:color="auto"/>
        <w:left w:val="none" w:sz="0" w:space="0" w:color="auto"/>
        <w:bottom w:val="none" w:sz="0" w:space="0" w:color="auto"/>
        <w:right w:val="none" w:sz="0" w:space="0" w:color="auto"/>
      </w:divBdr>
    </w:div>
    <w:div w:id="664817213">
      <w:bodyDiv w:val="1"/>
      <w:marLeft w:val="0"/>
      <w:marRight w:val="0"/>
      <w:marTop w:val="0"/>
      <w:marBottom w:val="0"/>
      <w:divBdr>
        <w:top w:val="none" w:sz="0" w:space="0" w:color="auto"/>
        <w:left w:val="none" w:sz="0" w:space="0" w:color="auto"/>
        <w:bottom w:val="none" w:sz="0" w:space="0" w:color="auto"/>
        <w:right w:val="none" w:sz="0" w:space="0" w:color="auto"/>
      </w:divBdr>
    </w:div>
    <w:div w:id="799110863">
      <w:bodyDiv w:val="1"/>
      <w:marLeft w:val="0"/>
      <w:marRight w:val="0"/>
      <w:marTop w:val="0"/>
      <w:marBottom w:val="0"/>
      <w:divBdr>
        <w:top w:val="none" w:sz="0" w:space="0" w:color="auto"/>
        <w:left w:val="none" w:sz="0" w:space="0" w:color="auto"/>
        <w:bottom w:val="none" w:sz="0" w:space="0" w:color="auto"/>
        <w:right w:val="none" w:sz="0" w:space="0" w:color="auto"/>
      </w:divBdr>
    </w:div>
    <w:div w:id="803890556">
      <w:bodyDiv w:val="1"/>
      <w:marLeft w:val="0"/>
      <w:marRight w:val="0"/>
      <w:marTop w:val="0"/>
      <w:marBottom w:val="0"/>
      <w:divBdr>
        <w:top w:val="none" w:sz="0" w:space="0" w:color="auto"/>
        <w:left w:val="none" w:sz="0" w:space="0" w:color="auto"/>
        <w:bottom w:val="none" w:sz="0" w:space="0" w:color="auto"/>
        <w:right w:val="none" w:sz="0" w:space="0" w:color="auto"/>
      </w:divBdr>
    </w:div>
    <w:div w:id="804543217">
      <w:bodyDiv w:val="1"/>
      <w:marLeft w:val="0"/>
      <w:marRight w:val="0"/>
      <w:marTop w:val="0"/>
      <w:marBottom w:val="0"/>
      <w:divBdr>
        <w:top w:val="none" w:sz="0" w:space="0" w:color="auto"/>
        <w:left w:val="none" w:sz="0" w:space="0" w:color="auto"/>
        <w:bottom w:val="none" w:sz="0" w:space="0" w:color="auto"/>
        <w:right w:val="none" w:sz="0" w:space="0" w:color="auto"/>
      </w:divBdr>
    </w:div>
    <w:div w:id="818225833">
      <w:bodyDiv w:val="1"/>
      <w:marLeft w:val="0"/>
      <w:marRight w:val="0"/>
      <w:marTop w:val="0"/>
      <w:marBottom w:val="0"/>
      <w:divBdr>
        <w:top w:val="none" w:sz="0" w:space="0" w:color="auto"/>
        <w:left w:val="none" w:sz="0" w:space="0" w:color="auto"/>
        <w:bottom w:val="none" w:sz="0" w:space="0" w:color="auto"/>
        <w:right w:val="none" w:sz="0" w:space="0" w:color="auto"/>
      </w:divBdr>
    </w:div>
    <w:div w:id="826434301">
      <w:bodyDiv w:val="1"/>
      <w:marLeft w:val="0"/>
      <w:marRight w:val="0"/>
      <w:marTop w:val="0"/>
      <w:marBottom w:val="0"/>
      <w:divBdr>
        <w:top w:val="none" w:sz="0" w:space="0" w:color="auto"/>
        <w:left w:val="none" w:sz="0" w:space="0" w:color="auto"/>
        <w:bottom w:val="none" w:sz="0" w:space="0" w:color="auto"/>
        <w:right w:val="none" w:sz="0" w:space="0" w:color="auto"/>
      </w:divBdr>
    </w:div>
    <w:div w:id="829979621">
      <w:bodyDiv w:val="1"/>
      <w:marLeft w:val="0"/>
      <w:marRight w:val="0"/>
      <w:marTop w:val="0"/>
      <w:marBottom w:val="0"/>
      <w:divBdr>
        <w:top w:val="none" w:sz="0" w:space="0" w:color="auto"/>
        <w:left w:val="none" w:sz="0" w:space="0" w:color="auto"/>
        <w:bottom w:val="none" w:sz="0" w:space="0" w:color="auto"/>
        <w:right w:val="none" w:sz="0" w:space="0" w:color="auto"/>
      </w:divBdr>
    </w:div>
    <w:div w:id="856961756">
      <w:bodyDiv w:val="1"/>
      <w:marLeft w:val="0"/>
      <w:marRight w:val="0"/>
      <w:marTop w:val="0"/>
      <w:marBottom w:val="0"/>
      <w:divBdr>
        <w:top w:val="none" w:sz="0" w:space="0" w:color="auto"/>
        <w:left w:val="none" w:sz="0" w:space="0" w:color="auto"/>
        <w:bottom w:val="none" w:sz="0" w:space="0" w:color="auto"/>
        <w:right w:val="none" w:sz="0" w:space="0" w:color="auto"/>
      </w:divBdr>
    </w:div>
    <w:div w:id="858662340">
      <w:bodyDiv w:val="1"/>
      <w:marLeft w:val="0"/>
      <w:marRight w:val="0"/>
      <w:marTop w:val="0"/>
      <w:marBottom w:val="0"/>
      <w:divBdr>
        <w:top w:val="none" w:sz="0" w:space="0" w:color="auto"/>
        <w:left w:val="none" w:sz="0" w:space="0" w:color="auto"/>
        <w:bottom w:val="none" w:sz="0" w:space="0" w:color="auto"/>
        <w:right w:val="none" w:sz="0" w:space="0" w:color="auto"/>
      </w:divBdr>
    </w:div>
    <w:div w:id="878708673">
      <w:bodyDiv w:val="1"/>
      <w:marLeft w:val="0"/>
      <w:marRight w:val="0"/>
      <w:marTop w:val="0"/>
      <w:marBottom w:val="0"/>
      <w:divBdr>
        <w:top w:val="none" w:sz="0" w:space="0" w:color="auto"/>
        <w:left w:val="none" w:sz="0" w:space="0" w:color="auto"/>
        <w:bottom w:val="none" w:sz="0" w:space="0" w:color="auto"/>
        <w:right w:val="none" w:sz="0" w:space="0" w:color="auto"/>
      </w:divBdr>
    </w:div>
    <w:div w:id="900483273">
      <w:bodyDiv w:val="1"/>
      <w:marLeft w:val="0"/>
      <w:marRight w:val="0"/>
      <w:marTop w:val="0"/>
      <w:marBottom w:val="0"/>
      <w:divBdr>
        <w:top w:val="none" w:sz="0" w:space="0" w:color="auto"/>
        <w:left w:val="none" w:sz="0" w:space="0" w:color="auto"/>
        <w:bottom w:val="none" w:sz="0" w:space="0" w:color="auto"/>
        <w:right w:val="none" w:sz="0" w:space="0" w:color="auto"/>
      </w:divBdr>
    </w:div>
    <w:div w:id="901868936">
      <w:bodyDiv w:val="1"/>
      <w:marLeft w:val="0"/>
      <w:marRight w:val="0"/>
      <w:marTop w:val="0"/>
      <w:marBottom w:val="0"/>
      <w:divBdr>
        <w:top w:val="none" w:sz="0" w:space="0" w:color="auto"/>
        <w:left w:val="none" w:sz="0" w:space="0" w:color="auto"/>
        <w:bottom w:val="none" w:sz="0" w:space="0" w:color="auto"/>
        <w:right w:val="none" w:sz="0" w:space="0" w:color="auto"/>
      </w:divBdr>
    </w:div>
    <w:div w:id="935870021">
      <w:bodyDiv w:val="1"/>
      <w:marLeft w:val="0"/>
      <w:marRight w:val="0"/>
      <w:marTop w:val="0"/>
      <w:marBottom w:val="0"/>
      <w:divBdr>
        <w:top w:val="none" w:sz="0" w:space="0" w:color="auto"/>
        <w:left w:val="none" w:sz="0" w:space="0" w:color="auto"/>
        <w:bottom w:val="none" w:sz="0" w:space="0" w:color="auto"/>
        <w:right w:val="none" w:sz="0" w:space="0" w:color="auto"/>
      </w:divBdr>
    </w:div>
    <w:div w:id="937178637">
      <w:bodyDiv w:val="1"/>
      <w:marLeft w:val="0"/>
      <w:marRight w:val="0"/>
      <w:marTop w:val="0"/>
      <w:marBottom w:val="0"/>
      <w:divBdr>
        <w:top w:val="none" w:sz="0" w:space="0" w:color="auto"/>
        <w:left w:val="none" w:sz="0" w:space="0" w:color="auto"/>
        <w:bottom w:val="none" w:sz="0" w:space="0" w:color="auto"/>
        <w:right w:val="none" w:sz="0" w:space="0" w:color="auto"/>
      </w:divBdr>
    </w:div>
    <w:div w:id="941915067">
      <w:bodyDiv w:val="1"/>
      <w:marLeft w:val="0"/>
      <w:marRight w:val="0"/>
      <w:marTop w:val="0"/>
      <w:marBottom w:val="0"/>
      <w:divBdr>
        <w:top w:val="none" w:sz="0" w:space="0" w:color="auto"/>
        <w:left w:val="none" w:sz="0" w:space="0" w:color="auto"/>
        <w:bottom w:val="none" w:sz="0" w:space="0" w:color="auto"/>
        <w:right w:val="none" w:sz="0" w:space="0" w:color="auto"/>
      </w:divBdr>
      <w:divsChild>
        <w:div w:id="50346226">
          <w:marLeft w:val="0"/>
          <w:marRight w:val="0"/>
          <w:marTop w:val="0"/>
          <w:marBottom w:val="0"/>
          <w:divBdr>
            <w:top w:val="none" w:sz="0" w:space="0" w:color="auto"/>
            <w:left w:val="none" w:sz="0" w:space="0" w:color="auto"/>
            <w:bottom w:val="none" w:sz="0" w:space="0" w:color="auto"/>
            <w:right w:val="none" w:sz="0" w:space="0" w:color="auto"/>
          </w:divBdr>
        </w:div>
        <w:div w:id="343744882">
          <w:marLeft w:val="0"/>
          <w:marRight w:val="0"/>
          <w:marTop w:val="0"/>
          <w:marBottom w:val="0"/>
          <w:divBdr>
            <w:top w:val="none" w:sz="0" w:space="0" w:color="auto"/>
            <w:left w:val="none" w:sz="0" w:space="0" w:color="auto"/>
            <w:bottom w:val="none" w:sz="0" w:space="0" w:color="auto"/>
            <w:right w:val="none" w:sz="0" w:space="0" w:color="auto"/>
          </w:divBdr>
        </w:div>
        <w:div w:id="609513290">
          <w:marLeft w:val="0"/>
          <w:marRight w:val="0"/>
          <w:marTop w:val="0"/>
          <w:marBottom w:val="0"/>
          <w:divBdr>
            <w:top w:val="none" w:sz="0" w:space="0" w:color="auto"/>
            <w:left w:val="none" w:sz="0" w:space="0" w:color="auto"/>
            <w:bottom w:val="none" w:sz="0" w:space="0" w:color="auto"/>
            <w:right w:val="none" w:sz="0" w:space="0" w:color="auto"/>
          </w:divBdr>
        </w:div>
        <w:div w:id="672537026">
          <w:marLeft w:val="0"/>
          <w:marRight w:val="0"/>
          <w:marTop w:val="0"/>
          <w:marBottom w:val="0"/>
          <w:divBdr>
            <w:top w:val="none" w:sz="0" w:space="0" w:color="auto"/>
            <w:left w:val="none" w:sz="0" w:space="0" w:color="auto"/>
            <w:bottom w:val="none" w:sz="0" w:space="0" w:color="auto"/>
            <w:right w:val="none" w:sz="0" w:space="0" w:color="auto"/>
          </w:divBdr>
        </w:div>
        <w:div w:id="678308741">
          <w:marLeft w:val="0"/>
          <w:marRight w:val="0"/>
          <w:marTop w:val="0"/>
          <w:marBottom w:val="0"/>
          <w:divBdr>
            <w:top w:val="none" w:sz="0" w:space="0" w:color="auto"/>
            <w:left w:val="none" w:sz="0" w:space="0" w:color="auto"/>
            <w:bottom w:val="none" w:sz="0" w:space="0" w:color="auto"/>
            <w:right w:val="none" w:sz="0" w:space="0" w:color="auto"/>
          </w:divBdr>
        </w:div>
        <w:div w:id="724335737">
          <w:marLeft w:val="0"/>
          <w:marRight w:val="0"/>
          <w:marTop w:val="0"/>
          <w:marBottom w:val="0"/>
          <w:divBdr>
            <w:top w:val="none" w:sz="0" w:space="0" w:color="auto"/>
            <w:left w:val="none" w:sz="0" w:space="0" w:color="auto"/>
            <w:bottom w:val="none" w:sz="0" w:space="0" w:color="auto"/>
            <w:right w:val="none" w:sz="0" w:space="0" w:color="auto"/>
          </w:divBdr>
        </w:div>
        <w:div w:id="809253211">
          <w:marLeft w:val="0"/>
          <w:marRight w:val="0"/>
          <w:marTop w:val="0"/>
          <w:marBottom w:val="0"/>
          <w:divBdr>
            <w:top w:val="none" w:sz="0" w:space="0" w:color="auto"/>
            <w:left w:val="none" w:sz="0" w:space="0" w:color="auto"/>
            <w:bottom w:val="none" w:sz="0" w:space="0" w:color="auto"/>
            <w:right w:val="none" w:sz="0" w:space="0" w:color="auto"/>
          </w:divBdr>
          <w:divsChild>
            <w:div w:id="1998991455">
              <w:marLeft w:val="0"/>
              <w:marRight w:val="0"/>
              <w:marTop w:val="0"/>
              <w:marBottom w:val="0"/>
              <w:divBdr>
                <w:top w:val="none" w:sz="0" w:space="0" w:color="auto"/>
                <w:left w:val="none" w:sz="0" w:space="0" w:color="auto"/>
                <w:bottom w:val="none" w:sz="0" w:space="0" w:color="auto"/>
                <w:right w:val="none" w:sz="0" w:space="0" w:color="auto"/>
              </w:divBdr>
              <w:divsChild>
                <w:div w:id="11884110">
                  <w:marLeft w:val="0"/>
                  <w:marRight w:val="0"/>
                  <w:marTop w:val="0"/>
                  <w:marBottom w:val="0"/>
                  <w:divBdr>
                    <w:top w:val="none" w:sz="0" w:space="0" w:color="auto"/>
                    <w:left w:val="none" w:sz="0" w:space="0" w:color="auto"/>
                    <w:bottom w:val="none" w:sz="0" w:space="0" w:color="auto"/>
                    <w:right w:val="none" w:sz="0" w:space="0" w:color="auto"/>
                  </w:divBdr>
                </w:div>
                <w:div w:id="33359416">
                  <w:marLeft w:val="0"/>
                  <w:marRight w:val="0"/>
                  <w:marTop w:val="0"/>
                  <w:marBottom w:val="0"/>
                  <w:divBdr>
                    <w:top w:val="none" w:sz="0" w:space="0" w:color="auto"/>
                    <w:left w:val="none" w:sz="0" w:space="0" w:color="auto"/>
                    <w:bottom w:val="none" w:sz="0" w:space="0" w:color="auto"/>
                    <w:right w:val="none" w:sz="0" w:space="0" w:color="auto"/>
                  </w:divBdr>
                </w:div>
                <w:div w:id="39866463">
                  <w:marLeft w:val="0"/>
                  <w:marRight w:val="0"/>
                  <w:marTop w:val="0"/>
                  <w:marBottom w:val="0"/>
                  <w:divBdr>
                    <w:top w:val="none" w:sz="0" w:space="0" w:color="auto"/>
                    <w:left w:val="none" w:sz="0" w:space="0" w:color="auto"/>
                    <w:bottom w:val="none" w:sz="0" w:space="0" w:color="auto"/>
                    <w:right w:val="none" w:sz="0" w:space="0" w:color="auto"/>
                  </w:divBdr>
                </w:div>
                <w:div w:id="60912462">
                  <w:marLeft w:val="0"/>
                  <w:marRight w:val="0"/>
                  <w:marTop w:val="0"/>
                  <w:marBottom w:val="0"/>
                  <w:divBdr>
                    <w:top w:val="none" w:sz="0" w:space="0" w:color="auto"/>
                    <w:left w:val="none" w:sz="0" w:space="0" w:color="auto"/>
                    <w:bottom w:val="none" w:sz="0" w:space="0" w:color="auto"/>
                    <w:right w:val="none" w:sz="0" w:space="0" w:color="auto"/>
                  </w:divBdr>
                </w:div>
                <w:div w:id="74398655">
                  <w:marLeft w:val="0"/>
                  <w:marRight w:val="0"/>
                  <w:marTop w:val="0"/>
                  <w:marBottom w:val="0"/>
                  <w:divBdr>
                    <w:top w:val="none" w:sz="0" w:space="0" w:color="auto"/>
                    <w:left w:val="none" w:sz="0" w:space="0" w:color="auto"/>
                    <w:bottom w:val="none" w:sz="0" w:space="0" w:color="auto"/>
                    <w:right w:val="none" w:sz="0" w:space="0" w:color="auto"/>
                  </w:divBdr>
                </w:div>
                <w:div w:id="83111084">
                  <w:marLeft w:val="0"/>
                  <w:marRight w:val="0"/>
                  <w:marTop w:val="0"/>
                  <w:marBottom w:val="0"/>
                  <w:divBdr>
                    <w:top w:val="none" w:sz="0" w:space="0" w:color="auto"/>
                    <w:left w:val="none" w:sz="0" w:space="0" w:color="auto"/>
                    <w:bottom w:val="none" w:sz="0" w:space="0" w:color="auto"/>
                    <w:right w:val="none" w:sz="0" w:space="0" w:color="auto"/>
                  </w:divBdr>
                </w:div>
                <w:div w:id="110051313">
                  <w:marLeft w:val="0"/>
                  <w:marRight w:val="0"/>
                  <w:marTop w:val="0"/>
                  <w:marBottom w:val="0"/>
                  <w:divBdr>
                    <w:top w:val="none" w:sz="0" w:space="0" w:color="auto"/>
                    <w:left w:val="none" w:sz="0" w:space="0" w:color="auto"/>
                    <w:bottom w:val="none" w:sz="0" w:space="0" w:color="auto"/>
                    <w:right w:val="none" w:sz="0" w:space="0" w:color="auto"/>
                  </w:divBdr>
                </w:div>
                <w:div w:id="137042405">
                  <w:marLeft w:val="0"/>
                  <w:marRight w:val="0"/>
                  <w:marTop w:val="0"/>
                  <w:marBottom w:val="0"/>
                  <w:divBdr>
                    <w:top w:val="none" w:sz="0" w:space="0" w:color="auto"/>
                    <w:left w:val="none" w:sz="0" w:space="0" w:color="auto"/>
                    <w:bottom w:val="none" w:sz="0" w:space="0" w:color="auto"/>
                    <w:right w:val="none" w:sz="0" w:space="0" w:color="auto"/>
                  </w:divBdr>
                </w:div>
                <w:div w:id="209848915">
                  <w:marLeft w:val="0"/>
                  <w:marRight w:val="0"/>
                  <w:marTop w:val="0"/>
                  <w:marBottom w:val="0"/>
                  <w:divBdr>
                    <w:top w:val="none" w:sz="0" w:space="0" w:color="auto"/>
                    <w:left w:val="none" w:sz="0" w:space="0" w:color="auto"/>
                    <w:bottom w:val="none" w:sz="0" w:space="0" w:color="auto"/>
                    <w:right w:val="none" w:sz="0" w:space="0" w:color="auto"/>
                  </w:divBdr>
                </w:div>
                <w:div w:id="359548542">
                  <w:marLeft w:val="0"/>
                  <w:marRight w:val="0"/>
                  <w:marTop w:val="0"/>
                  <w:marBottom w:val="0"/>
                  <w:divBdr>
                    <w:top w:val="none" w:sz="0" w:space="0" w:color="auto"/>
                    <w:left w:val="none" w:sz="0" w:space="0" w:color="auto"/>
                    <w:bottom w:val="none" w:sz="0" w:space="0" w:color="auto"/>
                    <w:right w:val="none" w:sz="0" w:space="0" w:color="auto"/>
                  </w:divBdr>
                </w:div>
                <w:div w:id="381095657">
                  <w:marLeft w:val="0"/>
                  <w:marRight w:val="0"/>
                  <w:marTop w:val="0"/>
                  <w:marBottom w:val="0"/>
                  <w:divBdr>
                    <w:top w:val="none" w:sz="0" w:space="0" w:color="auto"/>
                    <w:left w:val="none" w:sz="0" w:space="0" w:color="auto"/>
                    <w:bottom w:val="none" w:sz="0" w:space="0" w:color="auto"/>
                    <w:right w:val="none" w:sz="0" w:space="0" w:color="auto"/>
                  </w:divBdr>
                </w:div>
                <w:div w:id="382214823">
                  <w:marLeft w:val="0"/>
                  <w:marRight w:val="0"/>
                  <w:marTop w:val="0"/>
                  <w:marBottom w:val="0"/>
                  <w:divBdr>
                    <w:top w:val="none" w:sz="0" w:space="0" w:color="auto"/>
                    <w:left w:val="none" w:sz="0" w:space="0" w:color="auto"/>
                    <w:bottom w:val="none" w:sz="0" w:space="0" w:color="auto"/>
                    <w:right w:val="none" w:sz="0" w:space="0" w:color="auto"/>
                  </w:divBdr>
                </w:div>
                <w:div w:id="439303326">
                  <w:marLeft w:val="0"/>
                  <w:marRight w:val="0"/>
                  <w:marTop w:val="0"/>
                  <w:marBottom w:val="0"/>
                  <w:divBdr>
                    <w:top w:val="none" w:sz="0" w:space="0" w:color="auto"/>
                    <w:left w:val="none" w:sz="0" w:space="0" w:color="auto"/>
                    <w:bottom w:val="none" w:sz="0" w:space="0" w:color="auto"/>
                    <w:right w:val="none" w:sz="0" w:space="0" w:color="auto"/>
                  </w:divBdr>
                </w:div>
                <w:div w:id="463698701">
                  <w:marLeft w:val="0"/>
                  <w:marRight w:val="0"/>
                  <w:marTop w:val="0"/>
                  <w:marBottom w:val="0"/>
                  <w:divBdr>
                    <w:top w:val="none" w:sz="0" w:space="0" w:color="auto"/>
                    <w:left w:val="none" w:sz="0" w:space="0" w:color="auto"/>
                    <w:bottom w:val="none" w:sz="0" w:space="0" w:color="auto"/>
                    <w:right w:val="none" w:sz="0" w:space="0" w:color="auto"/>
                  </w:divBdr>
                </w:div>
                <w:div w:id="530995994">
                  <w:marLeft w:val="0"/>
                  <w:marRight w:val="0"/>
                  <w:marTop w:val="0"/>
                  <w:marBottom w:val="0"/>
                  <w:divBdr>
                    <w:top w:val="none" w:sz="0" w:space="0" w:color="auto"/>
                    <w:left w:val="none" w:sz="0" w:space="0" w:color="auto"/>
                    <w:bottom w:val="none" w:sz="0" w:space="0" w:color="auto"/>
                    <w:right w:val="none" w:sz="0" w:space="0" w:color="auto"/>
                  </w:divBdr>
                </w:div>
                <w:div w:id="549652030">
                  <w:marLeft w:val="0"/>
                  <w:marRight w:val="0"/>
                  <w:marTop w:val="0"/>
                  <w:marBottom w:val="0"/>
                  <w:divBdr>
                    <w:top w:val="none" w:sz="0" w:space="0" w:color="auto"/>
                    <w:left w:val="none" w:sz="0" w:space="0" w:color="auto"/>
                    <w:bottom w:val="none" w:sz="0" w:space="0" w:color="auto"/>
                    <w:right w:val="none" w:sz="0" w:space="0" w:color="auto"/>
                  </w:divBdr>
                </w:div>
                <w:div w:id="613287417">
                  <w:marLeft w:val="0"/>
                  <w:marRight w:val="0"/>
                  <w:marTop w:val="0"/>
                  <w:marBottom w:val="0"/>
                  <w:divBdr>
                    <w:top w:val="none" w:sz="0" w:space="0" w:color="auto"/>
                    <w:left w:val="none" w:sz="0" w:space="0" w:color="auto"/>
                    <w:bottom w:val="none" w:sz="0" w:space="0" w:color="auto"/>
                    <w:right w:val="none" w:sz="0" w:space="0" w:color="auto"/>
                  </w:divBdr>
                </w:div>
                <w:div w:id="647325099">
                  <w:marLeft w:val="0"/>
                  <w:marRight w:val="0"/>
                  <w:marTop w:val="0"/>
                  <w:marBottom w:val="0"/>
                  <w:divBdr>
                    <w:top w:val="none" w:sz="0" w:space="0" w:color="auto"/>
                    <w:left w:val="none" w:sz="0" w:space="0" w:color="auto"/>
                    <w:bottom w:val="none" w:sz="0" w:space="0" w:color="auto"/>
                    <w:right w:val="none" w:sz="0" w:space="0" w:color="auto"/>
                  </w:divBdr>
                </w:div>
                <w:div w:id="652485454">
                  <w:marLeft w:val="0"/>
                  <w:marRight w:val="0"/>
                  <w:marTop w:val="0"/>
                  <w:marBottom w:val="0"/>
                  <w:divBdr>
                    <w:top w:val="none" w:sz="0" w:space="0" w:color="auto"/>
                    <w:left w:val="none" w:sz="0" w:space="0" w:color="auto"/>
                    <w:bottom w:val="none" w:sz="0" w:space="0" w:color="auto"/>
                    <w:right w:val="none" w:sz="0" w:space="0" w:color="auto"/>
                  </w:divBdr>
                </w:div>
                <w:div w:id="670916125">
                  <w:marLeft w:val="0"/>
                  <w:marRight w:val="0"/>
                  <w:marTop w:val="0"/>
                  <w:marBottom w:val="0"/>
                  <w:divBdr>
                    <w:top w:val="none" w:sz="0" w:space="0" w:color="auto"/>
                    <w:left w:val="none" w:sz="0" w:space="0" w:color="auto"/>
                    <w:bottom w:val="none" w:sz="0" w:space="0" w:color="auto"/>
                    <w:right w:val="none" w:sz="0" w:space="0" w:color="auto"/>
                  </w:divBdr>
                </w:div>
                <w:div w:id="702829596">
                  <w:marLeft w:val="0"/>
                  <w:marRight w:val="0"/>
                  <w:marTop w:val="0"/>
                  <w:marBottom w:val="0"/>
                  <w:divBdr>
                    <w:top w:val="none" w:sz="0" w:space="0" w:color="auto"/>
                    <w:left w:val="none" w:sz="0" w:space="0" w:color="auto"/>
                    <w:bottom w:val="none" w:sz="0" w:space="0" w:color="auto"/>
                    <w:right w:val="none" w:sz="0" w:space="0" w:color="auto"/>
                  </w:divBdr>
                </w:div>
                <w:div w:id="712193931">
                  <w:marLeft w:val="0"/>
                  <w:marRight w:val="0"/>
                  <w:marTop w:val="0"/>
                  <w:marBottom w:val="0"/>
                  <w:divBdr>
                    <w:top w:val="none" w:sz="0" w:space="0" w:color="auto"/>
                    <w:left w:val="none" w:sz="0" w:space="0" w:color="auto"/>
                    <w:bottom w:val="none" w:sz="0" w:space="0" w:color="auto"/>
                    <w:right w:val="none" w:sz="0" w:space="0" w:color="auto"/>
                  </w:divBdr>
                </w:div>
                <w:div w:id="736896592">
                  <w:marLeft w:val="0"/>
                  <w:marRight w:val="0"/>
                  <w:marTop w:val="0"/>
                  <w:marBottom w:val="0"/>
                  <w:divBdr>
                    <w:top w:val="none" w:sz="0" w:space="0" w:color="auto"/>
                    <w:left w:val="none" w:sz="0" w:space="0" w:color="auto"/>
                    <w:bottom w:val="none" w:sz="0" w:space="0" w:color="auto"/>
                    <w:right w:val="none" w:sz="0" w:space="0" w:color="auto"/>
                  </w:divBdr>
                </w:div>
                <w:div w:id="765617292">
                  <w:marLeft w:val="0"/>
                  <w:marRight w:val="0"/>
                  <w:marTop w:val="0"/>
                  <w:marBottom w:val="0"/>
                  <w:divBdr>
                    <w:top w:val="none" w:sz="0" w:space="0" w:color="auto"/>
                    <w:left w:val="none" w:sz="0" w:space="0" w:color="auto"/>
                    <w:bottom w:val="none" w:sz="0" w:space="0" w:color="auto"/>
                    <w:right w:val="none" w:sz="0" w:space="0" w:color="auto"/>
                  </w:divBdr>
                </w:div>
                <w:div w:id="1005136876">
                  <w:marLeft w:val="0"/>
                  <w:marRight w:val="0"/>
                  <w:marTop w:val="0"/>
                  <w:marBottom w:val="0"/>
                  <w:divBdr>
                    <w:top w:val="none" w:sz="0" w:space="0" w:color="auto"/>
                    <w:left w:val="none" w:sz="0" w:space="0" w:color="auto"/>
                    <w:bottom w:val="none" w:sz="0" w:space="0" w:color="auto"/>
                    <w:right w:val="none" w:sz="0" w:space="0" w:color="auto"/>
                  </w:divBdr>
                </w:div>
                <w:div w:id="1008367424">
                  <w:marLeft w:val="0"/>
                  <w:marRight w:val="0"/>
                  <w:marTop w:val="0"/>
                  <w:marBottom w:val="0"/>
                  <w:divBdr>
                    <w:top w:val="none" w:sz="0" w:space="0" w:color="auto"/>
                    <w:left w:val="none" w:sz="0" w:space="0" w:color="auto"/>
                    <w:bottom w:val="none" w:sz="0" w:space="0" w:color="auto"/>
                    <w:right w:val="none" w:sz="0" w:space="0" w:color="auto"/>
                  </w:divBdr>
                </w:div>
                <w:div w:id="1022588806">
                  <w:marLeft w:val="0"/>
                  <w:marRight w:val="0"/>
                  <w:marTop w:val="0"/>
                  <w:marBottom w:val="0"/>
                  <w:divBdr>
                    <w:top w:val="none" w:sz="0" w:space="0" w:color="auto"/>
                    <w:left w:val="none" w:sz="0" w:space="0" w:color="auto"/>
                    <w:bottom w:val="none" w:sz="0" w:space="0" w:color="auto"/>
                    <w:right w:val="none" w:sz="0" w:space="0" w:color="auto"/>
                  </w:divBdr>
                </w:div>
                <w:div w:id="1029455341">
                  <w:marLeft w:val="0"/>
                  <w:marRight w:val="0"/>
                  <w:marTop w:val="0"/>
                  <w:marBottom w:val="0"/>
                  <w:divBdr>
                    <w:top w:val="none" w:sz="0" w:space="0" w:color="auto"/>
                    <w:left w:val="none" w:sz="0" w:space="0" w:color="auto"/>
                    <w:bottom w:val="none" w:sz="0" w:space="0" w:color="auto"/>
                    <w:right w:val="none" w:sz="0" w:space="0" w:color="auto"/>
                  </w:divBdr>
                </w:div>
                <w:div w:id="1032221437">
                  <w:marLeft w:val="0"/>
                  <w:marRight w:val="0"/>
                  <w:marTop w:val="0"/>
                  <w:marBottom w:val="0"/>
                  <w:divBdr>
                    <w:top w:val="none" w:sz="0" w:space="0" w:color="auto"/>
                    <w:left w:val="none" w:sz="0" w:space="0" w:color="auto"/>
                    <w:bottom w:val="none" w:sz="0" w:space="0" w:color="auto"/>
                    <w:right w:val="none" w:sz="0" w:space="0" w:color="auto"/>
                  </w:divBdr>
                </w:div>
                <w:div w:id="1332878208">
                  <w:marLeft w:val="0"/>
                  <w:marRight w:val="0"/>
                  <w:marTop w:val="0"/>
                  <w:marBottom w:val="0"/>
                  <w:divBdr>
                    <w:top w:val="none" w:sz="0" w:space="0" w:color="auto"/>
                    <w:left w:val="none" w:sz="0" w:space="0" w:color="auto"/>
                    <w:bottom w:val="none" w:sz="0" w:space="0" w:color="auto"/>
                    <w:right w:val="none" w:sz="0" w:space="0" w:color="auto"/>
                  </w:divBdr>
                </w:div>
                <w:div w:id="1361516380">
                  <w:marLeft w:val="0"/>
                  <w:marRight w:val="0"/>
                  <w:marTop w:val="0"/>
                  <w:marBottom w:val="0"/>
                  <w:divBdr>
                    <w:top w:val="none" w:sz="0" w:space="0" w:color="auto"/>
                    <w:left w:val="none" w:sz="0" w:space="0" w:color="auto"/>
                    <w:bottom w:val="none" w:sz="0" w:space="0" w:color="auto"/>
                    <w:right w:val="none" w:sz="0" w:space="0" w:color="auto"/>
                  </w:divBdr>
                </w:div>
                <w:div w:id="1458253054">
                  <w:marLeft w:val="0"/>
                  <w:marRight w:val="0"/>
                  <w:marTop w:val="0"/>
                  <w:marBottom w:val="0"/>
                  <w:divBdr>
                    <w:top w:val="none" w:sz="0" w:space="0" w:color="auto"/>
                    <w:left w:val="none" w:sz="0" w:space="0" w:color="auto"/>
                    <w:bottom w:val="none" w:sz="0" w:space="0" w:color="auto"/>
                    <w:right w:val="none" w:sz="0" w:space="0" w:color="auto"/>
                  </w:divBdr>
                </w:div>
                <w:div w:id="1470396265">
                  <w:marLeft w:val="0"/>
                  <w:marRight w:val="0"/>
                  <w:marTop w:val="0"/>
                  <w:marBottom w:val="0"/>
                  <w:divBdr>
                    <w:top w:val="none" w:sz="0" w:space="0" w:color="auto"/>
                    <w:left w:val="none" w:sz="0" w:space="0" w:color="auto"/>
                    <w:bottom w:val="none" w:sz="0" w:space="0" w:color="auto"/>
                    <w:right w:val="none" w:sz="0" w:space="0" w:color="auto"/>
                  </w:divBdr>
                </w:div>
                <w:div w:id="1482193123">
                  <w:marLeft w:val="0"/>
                  <w:marRight w:val="0"/>
                  <w:marTop w:val="0"/>
                  <w:marBottom w:val="0"/>
                  <w:divBdr>
                    <w:top w:val="none" w:sz="0" w:space="0" w:color="auto"/>
                    <w:left w:val="none" w:sz="0" w:space="0" w:color="auto"/>
                    <w:bottom w:val="none" w:sz="0" w:space="0" w:color="auto"/>
                    <w:right w:val="none" w:sz="0" w:space="0" w:color="auto"/>
                  </w:divBdr>
                </w:div>
                <w:div w:id="1521894412">
                  <w:marLeft w:val="0"/>
                  <w:marRight w:val="0"/>
                  <w:marTop w:val="0"/>
                  <w:marBottom w:val="0"/>
                  <w:divBdr>
                    <w:top w:val="none" w:sz="0" w:space="0" w:color="auto"/>
                    <w:left w:val="none" w:sz="0" w:space="0" w:color="auto"/>
                    <w:bottom w:val="none" w:sz="0" w:space="0" w:color="auto"/>
                    <w:right w:val="none" w:sz="0" w:space="0" w:color="auto"/>
                  </w:divBdr>
                </w:div>
                <w:div w:id="1568227820">
                  <w:marLeft w:val="0"/>
                  <w:marRight w:val="0"/>
                  <w:marTop w:val="0"/>
                  <w:marBottom w:val="0"/>
                  <w:divBdr>
                    <w:top w:val="none" w:sz="0" w:space="0" w:color="auto"/>
                    <w:left w:val="none" w:sz="0" w:space="0" w:color="auto"/>
                    <w:bottom w:val="none" w:sz="0" w:space="0" w:color="auto"/>
                    <w:right w:val="none" w:sz="0" w:space="0" w:color="auto"/>
                  </w:divBdr>
                </w:div>
                <w:div w:id="1747605699">
                  <w:marLeft w:val="0"/>
                  <w:marRight w:val="0"/>
                  <w:marTop w:val="0"/>
                  <w:marBottom w:val="0"/>
                  <w:divBdr>
                    <w:top w:val="none" w:sz="0" w:space="0" w:color="auto"/>
                    <w:left w:val="none" w:sz="0" w:space="0" w:color="auto"/>
                    <w:bottom w:val="none" w:sz="0" w:space="0" w:color="auto"/>
                    <w:right w:val="none" w:sz="0" w:space="0" w:color="auto"/>
                  </w:divBdr>
                </w:div>
                <w:div w:id="1762987173">
                  <w:marLeft w:val="0"/>
                  <w:marRight w:val="0"/>
                  <w:marTop w:val="0"/>
                  <w:marBottom w:val="0"/>
                  <w:divBdr>
                    <w:top w:val="none" w:sz="0" w:space="0" w:color="auto"/>
                    <w:left w:val="none" w:sz="0" w:space="0" w:color="auto"/>
                    <w:bottom w:val="none" w:sz="0" w:space="0" w:color="auto"/>
                    <w:right w:val="none" w:sz="0" w:space="0" w:color="auto"/>
                  </w:divBdr>
                </w:div>
                <w:div w:id="1828354410">
                  <w:marLeft w:val="0"/>
                  <w:marRight w:val="0"/>
                  <w:marTop w:val="0"/>
                  <w:marBottom w:val="0"/>
                  <w:divBdr>
                    <w:top w:val="none" w:sz="0" w:space="0" w:color="auto"/>
                    <w:left w:val="none" w:sz="0" w:space="0" w:color="auto"/>
                    <w:bottom w:val="none" w:sz="0" w:space="0" w:color="auto"/>
                    <w:right w:val="none" w:sz="0" w:space="0" w:color="auto"/>
                  </w:divBdr>
                </w:div>
                <w:div w:id="1972707846">
                  <w:marLeft w:val="0"/>
                  <w:marRight w:val="0"/>
                  <w:marTop w:val="0"/>
                  <w:marBottom w:val="0"/>
                  <w:divBdr>
                    <w:top w:val="none" w:sz="0" w:space="0" w:color="auto"/>
                    <w:left w:val="none" w:sz="0" w:space="0" w:color="auto"/>
                    <w:bottom w:val="none" w:sz="0" w:space="0" w:color="auto"/>
                    <w:right w:val="none" w:sz="0" w:space="0" w:color="auto"/>
                  </w:divBdr>
                </w:div>
                <w:div w:id="1980525666">
                  <w:marLeft w:val="0"/>
                  <w:marRight w:val="0"/>
                  <w:marTop w:val="0"/>
                  <w:marBottom w:val="0"/>
                  <w:divBdr>
                    <w:top w:val="none" w:sz="0" w:space="0" w:color="auto"/>
                    <w:left w:val="none" w:sz="0" w:space="0" w:color="auto"/>
                    <w:bottom w:val="none" w:sz="0" w:space="0" w:color="auto"/>
                    <w:right w:val="none" w:sz="0" w:space="0" w:color="auto"/>
                  </w:divBdr>
                </w:div>
                <w:div w:id="2049334850">
                  <w:marLeft w:val="0"/>
                  <w:marRight w:val="0"/>
                  <w:marTop w:val="0"/>
                  <w:marBottom w:val="0"/>
                  <w:divBdr>
                    <w:top w:val="none" w:sz="0" w:space="0" w:color="auto"/>
                    <w:left w:val="none" w:sz="0" w:space="0" w:color="auto"/>
                    <w:bottom w:val="none" w:sz="0" w:space="0" w:color="auto"/>
                    <w:right w:val="none" w:sz="0" w:space="0" w:color="auto"/>
                  </w:divBdr>
                </w:div>
                <w:div w:id="2057849285">
                  <w:marLeft w:val="0"/>
                  <w:marRight w:val="0"/>
                  <w:marTop w:val="0"/>
                  <w:marBottom w:val="0"/>
                  <w:divBdr>
                    <w:top w:val="none" w:sz="0" w:space="0" w:color="auto"/>
                    <w:left w:val="none" w:sz="0" w:space="0" w:color="auto"/>
                    <w:bottom w:val="none" w:sz="0" w:space="0" w:color="auto"/>
                    <w:right w:val="none" w:sz="0" w:space="0" w:color="auto"/>
                  </w:divBdr>
                </w:div>
                <w:div w:id="2065911320">
                  <w:marLeft w:val="0"/>
                  <w:marRight w:val="0"/>
                  <w:marTop w:val="0"/>
                  <w:marBottom w:val="0"/>
                  <w:divBdr>
                    <w:top w:val="none" w:sz="0" w:space="0" w:color="auto"/>
                    <w:left w:val="none" w:sz="0" w:space="0" w:color="auto"/>
                    <w:bottom w:val="none" w:sz="0" w:space="0" w:color="auto"/>
                    <w:right w:val="none" w:sz="0" w:space="0" w:color="auto"/>
                  </w:divBdr>
                </w:div>
                <w:div w:id="208833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80714">
          <w:marLeft w:val="0"/>
          <w:marRight w:val="0"/>
          <w:marTop w:val="0"/>
          <w:marBottom w:val="0"/>
          <w:divBdr>
            <w:top w:val="none" w:sz="0" w:space="0" w:color="auto"/>
            <w:left w:val="none" w:sz="0" w:space="0" w:color="auto"/>
            <w:bottom w:val="none" w:sz="0" w:space="0" w:color="auto"/>
            <w:right w:val="none" w:sz="0" w:space="0" w:color="auto"/>
          </w:divBdr>
        </w:div>
        <w:div w:id="850023393">
          <w:marLeft w:val="0"/>
          <w:marRight w:val="0"/>
          <w:marTop w:val="0"/>
          <w:marBottom w:val="0"/>
          <w:divBdr>
            <w:top w:val="none" w:sz="0" w:space="0" w:color="auto"/>
            <w:left w:val="none" w:sz="0" w:space="0" w:color="auto"/>
            <w:bottom w:val="none" w:sz="0" w:space="0" w:color="auto"/>
            <w:right w:val="none" w:sz="0" w:space="0" w:color="auto"/>
          </w:divBdr>
        </w:div>
        <w:div w:id="1146049886">
          <w:marLeft w:val="0"/>
          <w:marRight w:val="0"/>
          <w:marTop w:val="0"/>
          <w:marBottom w:val="0"/>
          <w:divBdr>
            <w:top w:val="none" w:sz="0" w:space="0" w:color="auto"/>
            <w:left w:val="none" w:sz="0" w:space="0" w:color="auto"/>
            <w:bottom w:val="none" w:sz="0" w:space="0" w:color="auto"/>
            <w:right w:val="none" w:sz="0" w:space="0" w:color="auto"/>
          </w:divBdr>
        </w:div>
        <w:div w:id="1179008678">
          <w:marLeft w:val="0"/>
          <w:marRight w:val="0"/>
          <w:marTop w:val="0"/>
          <w:marBottom w:val="0"/>
          <w:divBdr>
            <w:top w:val="none" w:sz="0" w:space="0" w:color="auto"/>
            <w:left w:val="none" w:sz="0" w:space="0" w:color="auto"/>
            <w:bottom w:val="none" w:sz="0" w:space="0" w:color="auto"/>
            <w:right w:val="none" w:sz="0" w:space="0" w:color="auto"/>
          </w:divBdr>
        </w:div>
        <w:div w:id="1203131881">
          <w:marLeft w:val="0"/>
          <w:marRight w:val="0"/>
          <w:marTop w:val="0"/>
          <w:marBottom w:val="0"/>
          <w:divBdr>
            <w:top w:val="none" w:sz="0" w:space="0" w:color="auto"/>
            <w:left w:val="none" w:sz="0" w:space="0" w:color="auto"/>
            <w:bottom w:val="none" w:sz="0" w:space="0" w:color="auto"/>
            <w:right w:val="none" w:sz="0" w:space="0" w:color="auto"/>
          </w:divBdr>
        </w:div>
        <w:div w:id="1348170485">
          <w:marLeft w:val="0"/>
          <w:marRight w:val="0"/>
          <w:marTop w:val="0"/>
          <w:marBottom w:val="0"/>
          <w:divBdr>
            <w:top w:val="none" w:sz="0" w:space="0" w:color="auto"/>
            <w:left w:val="none" w:sz="0" w:space="0" w:color="auto"/>
            <w:bottom w:val="none" w:sz="0" w:space="0" w:color="auto"/>
            <w:right w:val="none" w:sz="0" w:space="0" w:color="auto"/>
          </w:divBdr>
        </w:div>
        <w:div w:id="1446271234">
          <w:marLeft w:val="0"/>
          <w:marRight w:val="0"/>
          <w:marTop w:val="0"/>
          <w:marBottom w:val="0"/>
          <w:divBdr>
            <w:top w:val="none" w:sz="0" w:space="0" w:color="auto"/>
            <w:left w:val="none" w:sz="0" w:space="0" w:color="auto"/>
            <w:bottom w:val="none" w:sz="0" w:space="0" w:color="auto"/>
            <w:right w:val="none" w:sz="0" w:space="0" w:color="auto"/>
          </w:divBdr>
        </w:div>
        <w:div w:id="1468356697">
          <w:marLeft w:val="0"/>
          <w:marRight w:val="0"/>
          <w:marTop w:val="0"/>
          <w:marBottom w:val="0"/>
          <w:divBdr>
            <w:top w:val="none" w:sz="0" w:space="0" w:color="auto"/>
            <w:left w:val="none" w:sz="0" w:space="0" w:color="auto"/>
            <w:bottom w:val="none" w:sz="0" w:space="0" w:color="auto"/>
            <w:right w:val="none" w:sz="0" w:space="0" w:color="auto"/>
          </w:divBdr>
        </w:div>
        <w:div w:id="1572622903">
          <w:marLeft w:val="0"/>
          <w:marRight w:val="0"/>
          <w:marTop w:val="0"/>
          <w:marBottom w:val="0"/>
          <w:divBdr>
            <w:top w:val="none" w:sz="0" w:space="0" w:color="auto"/>
            <w:left w:val="none" w:sz="0" w:space="0" w:color="auto"/>
            <w:bottom w:val="none" w:sz="0" w:space="0" w:color="auto"/>
            <w:right w:val="none" w:sz="0" w:space="0" w:color="auto"/>
          </w:divBdr>
        </w:div>
        <w:div w:id="1657371858">
          <w:marLeft w:val="0"/>
          <w:marRight w:val="0"/>
          <w:marTop w:val="0"/>
          <w:marBottom w:val="0"/>
          <w:divBdr>
            <w:top w:val="none" w:sz="0" w:space="0" w:color="auto"/>
            <w:left w:val="none" w:sz="0" w:space="0" w:color="auto"/>
            <w:bottom w:val="none" w:sz="0" w:space="0" w:color="auto"/>
            <w:right w:val="none" w:sz="0" w:space="0" w:color="auto"/>
          </w:divBdr>
        </w:div>
        <w:div w:id="1738165932">
          <w:marLeft w:val="0"/>
          <w:marRight w:val="0"/>
          <w:marTop w:val="0"/>
          <w:marBottom w:val="0"/>
          <w:divBdr>
            <w:top w:val="none" w:sz="0" w:space="0" w:color="auto"/>
            <w:left w:val="none" w:sz="0" w:space="0" w:color="auto"/>
            <w:bottom w:val="none" w:sz="0" w:space="0" w:color="auto"/>
            <w:right w:val="none" w:sz="0" w:space="0" w:color="auto"/>
          </w:divBdr>
        </w:div>
        <w:div w:id="1892302187">
          <w:marLeft w:val="0"/>
          <w:marRight w:val="0"/>
          <w:marTop w:val="0"/>
          <w:marBottom w:val="0"/>
          <w:divBdr>
            <w:top w:val="none" w:sz="0" w:space="0" w:color="auto"/>
            <w:left w:val="none" w:sz="0" w:space="0" w:color="auto"/>
            <w:bottom w:val="none" w:sz="0" w:space="0" w:color="auto"/>
            <w:right w:val="none" w:sz="0" w:space="0" w:color="auto"/>
          </w:divBdr>
        </w:div>
        <w:div w:id="1933586283">
          <w:marLeft w:val="0"/>
          <w:marRight w:val="0"/>
          <w:marTop w:val="0"/>
          <w:marBottom w:val="0"/>
          <w:divBdr>
            <w:top w:val="none" w:sz="0" w:space="0" w:color="auto"/>
            <w:left w:val="none" w:sz="0" w:space="0" w:color="auto"/>
            <w:bottom w:val="none" w:sz="0" w:space="0" w:color="auto"/>
            <w:right w:val="none" w:sz="0" w:space="0" w:color="auto"/>
          </w:divBdr>
        </w:div>
      </w:divsChild>
    </w:div>
    <w:div w:id="969672054">
      <w:bodyDiv w:val="1"/>
      <w:marLeft w:val="0"/>
      <w:marRight w:val="0"/>
      <w:marTop w:val="0"/>
      <w:marBottom w:val="0"/>
      <w:divBdr>
        <w:top w:val="none" w:sz="0" w:space="0" w:color="auto"/>
        <w:left w:val="none" w:sz="0" w:space="0" w:color="auto"/>
        <w:bottom w:val="none" w:sz="0" w:space="0" w:color="auto"/>
        <w:right w:val="none" w:sz="0" w:space="0" w:color="auto"/>
      </w:divBdr>
    </w:div>
    <w:div w:id="1022367248">
      <w:bodyDiv w:val="1"/>
      <w:marLeft w:val="0"/>
      <w:marRight w:val="0"/>
      <w:marTop w:val="0"/>
      <w:marBottom w:val="0"/>
      <w:divBdr>
        <w:top w:val="none" w:sz="0" w:space="0" w:color="auto"/>
        <w:left w:val="none" w:sz="0" w:space="0" w:color="auto"/>
        <w:bottom w:val="none" w:sz="0" w:space="0" w:color="auto"/>
        <w:right w:val="none" w:sz="0" w:space="0" w:color="auto"/>
      </w:divBdr>
      <w:divsChild>
        <w:div w:id="950211767">
          <w:marLeft w:val="0"/>
          <w:marRight w:val="0"/>
          <w:marTop w:val="0"/>
          <w:marBottom w:val="0"/>
          <w:divBdr>
            <w:top w:val="none" w:sz="0" w:space="0" w:color="auto"/>
            <w:left w:val="none" w:sz="0" w:space="0" w:color="auto"/>
            <w:bottom w:val="none" w:sz="0" w:space="0" w:color="auto"/>
            <w:right w:val="none" w:sz="0" w:space="0" w:color="auto"/>
          </w:divBdr>
          <w:divsChild>
            <w:div w:id="55863185">
              <w:marLeft w:val="0"/>
              <w:marRight w:val="0"/>
              <w:marTop w:val="0"/>
              <w:marBottom w:val="0"/>
              <w:divBdr>
                <w:top w:val="none" w:sz="0" w:space="0" w:color="auto"/>
                <w:left w:val="none" w:sz="0" w:space="0" w:color="auto"/>
                <w:bottom w:val="none" w:sz="0" w:space="0" w:color="auto"/>
                <w:right w:val="none" w:sz="0" w:space="0" w:color="auto"/>
              </w:divBdr>
            </w:div>
            <w:div w:id="112796181">
              <w:marLeft w:val="0"/>
              <w:marRight w:val="0"/>
              <w:marTop w:val="0"/>
              <w:marBottom w:val="0"/>
              <w:divBdr>
                <w:top w:val="none" w:sz="0" w:space="0" w:color="auto"/>
                <w:left w:val="none" w:sz="0" w:space="0" w:color="auto"/>
                <w:bottom w:val="none" w:sz="0" w:space="0" w:color="auto"/>
                <w:right w:val="none" w:sz="0" w:space="0" w:color="auto"/>
              </w:divBdr>
            </w:div>
            <w:div w:id="145170232">
              <w:marLeft w:val="0"/>
              <w:marRight w:val="0"/>
              <w:marTop w:val="0"/>
              <w:marBottom w:val="0"/>
              <w:divBdr>
                <w:top w:val="none" w:sz="0" w:space="0" w:color="auto"/>
                <w:left w:val="none" w:sz="0" w:space="0" w:color="auto"/>
                <w:bottom w:val="none" w:sz="0" w:space="0" w:color="auto"/>
                <w:right w:val="none" w:sz="0" w:space="0" w:color="auto"/>
              </w:divBdr>
            </w:div>
            <w:div w:id="242104655">
              <w:marLeft w:val="0"/>
              <w:marRight w:val="0"/>
              <w:marTop w:val="0"/>
              <w:marBottom w:val="0"/>
              <w:divBdr>
                <w:top w:val="none" w:sz="0" w:space="0" w:color="auto"/>
                <w:left w:val="none" w:sz="0" w:space="0" w:color="auto"/>
                <w:bottom w:val="none" w:sz="0" w:space="0" w:color="auto"/>
                <w:right w:val="none" w:sz="0" w:space="0" w:color="auto"/>
              </w:divBdr>
            </w:div>
            <w:div w:id="577977710">
              <w:marLeft w:val="0"/>
              <w:marRight w:val="0"/>
              <w:marTop w:val="0"/>
              <w:marBottom w:val="0"/>
              <w:divBdr>
                <w:top w:val="none" w:sz="0" w:space="0" w:color="auto"/>
                <w:left w:val="none" w:sz="0" w:space="0" w:color="auto"/>
                <w:bottom w:val="none" w:sz="0" w:space="0" w:color="auto"/>
                <w:right w:val="none" w:sz="0" w:space="0" w:color="auto"/>
              </w:divBdr>
            </w:div>
            <w:div w:id="603080289">
              <w:marLeft w:val="0"/>
              <w:marRight w:val="0"/>
              <w:marTop w:val="0"/>
              <w:marBottom w:val="0"/>
              <w:divBdr>
                <w:top w:val="none" w:sz="0" w:space="0" w:color="auto"/>
                <w:left w:val="none" w:sz="0" w:space="0" w:color="auto"/>
                <w:bottom w:val="none" w:sz="0" w:space="0" w:color="auto"/>
                <w:right w:val="none" w:sz="0" w:space="0" w:color="auto"/>
              </w:divBdr>
            </w:div>
            <w:div w:id="607397602">
              <w:marLeft w:val="0"/>
              <w:marRight w:val="0"/>
              <w:marTop w:val="0"/>
              <w:marBottom w:val="0"/>
              <w:divBdr>
                <w:top w:val="none" w:sz="0" w:space="0" w:color="auto"/>
                <w:left w:val="none" w:sz="0" w:space="0" w:color="auto"/>
                <w:bottom w:val="none" w:sz="0" w:space="0" w:color="auto"/>
                <w:right w:val="none" w:sz="0" w:space="0" w:color="auto"/>
              </w:divBdr>
            </w:div>
            <w:div w:id="612177951">
              <w:marLeft w:val="0"/>
              <w:marRight w:val="0"/>
              <w:marTop w:val="0"/>
              <w:marBottom w:val="0"/>
              <w:divBdr>
                <w:top w:val="none" w:sz="0" w:space="0" w:color="auto"/>
                <w:left w:val="none" w:sz="0" w:space="0" w:color="auto"/>
                <w:bottom w:val="none" w:sz="0" w:space="0" w:color="auto"/>
                <w:right w:val="none" w:sz="0" w:space="0" w:color="auto"/>
              </w:divBdr>
            </w:div>
            <w:div w:id="615600682">
              <w:marLeft w:val="0"/>
              <w:marRight w:val="0"/>
              <w:marTop w:val="0"/>
              <w:marBottom w:val="0"/>
              <w:divBdr>
                <w:top w:val="none" w:sz="0" w:space="0" w:color="auto"/>
                <w:left w:val="none" w:sz="0" w:space="0" w:color="auto"/>
                <w:bottom w:val="none" w:sz="0" w:space="0" w:color="auto"/>
                <w:right w:val="none" w:sz="0" w:space="0" w:color="auto"/>
              </w:divBdr>
            </w:div>
            <w:div w:id="639000857">
              <w:marLeft w:val="0"/>
              <w:marRight w:val="0"/>
              <w:marTop w:val="0"/>
              <w:marBottom w:val="0"/>
              <w:divBdr>
                <w:top w:val="none" w:sz="0" w:space="0" w:color="auto"/>
                <w:left w:val="none" w:sz="0" w:space="0" w:color="auto"/>
                <w:bottom w:val="none" w:sz="0" w:space="0" w:color="auto"/>
                <w:right w:val="none" w:sz="0" w:space="0" w:color="auto"/>
              </w:divBdr>
            </w:div>
            <w:div w:id="655453863">
              <w:marLeft w:val="0"/>
              <w:marRight w:val="0"/>
              <w:marTop w:val="0"/>
              <w:marBottom w:val="0"/>
              <w:divBdr>
                <w:top w:val="none" w:sz="0" w:space="0" w:color="auto"/>
                <w:left w:val="none" w:sz="0" w:space="0" w:color="auto"/>
                <w:bottom w:val="none" w:sz="0" w:space="0" w:color="auto"/>
                <w:right w:val="none" w:sz="0" w:space="0" w:color="auto"/>
              </w:divBdr>
            </w:div>
            <w:div w:id="676998452">
              <w:marLeft w:val="0"/>
              <w:marRight w:val="0"/>
              <w:marTop w:val="0"/>
              <w:marBottom w:val="0"/>
              <w:divBdr>
                <w:top w:val="none" w:sz="0" w:space="0" w:color="auto"/>
                <w:left w:val="none" w:sz="0" w:space="0" w:color="auto"/>
                <w:bottom w:val="none" w:sz="0" w:space="0" w:color="auto"/>
                <w:right w:val="none" w:sz="0" w:space="0" w:color="auto"/>
              </w:divBdr>
            </w:div>
            <w:div w:id="720327338">
              <w:marLeft w:val="0"/>
              <w:marRight w:val="0"/>
              <w:marTop w:val="0"/>
              <w:marBottom w:val="0"/>
              <w:divBdr>
                <w:top w:val="none" w:sz="0" w:space="0" w:color="auto"/>
                <w:left w:val="none" w:sz="0" w:space="0" w:color="auto"/>
                <w:bottom w:val="none" w:sz="0" w:space="0" w:color="auto"/>
                <w:right w:val="none" w:sz="0" w:space="0" w:color="auto"/>
              </w:divBdr>
            </w:div>
            <w:div w:id="778914910">
              <w:marLeft w:val="0"/>
              <w:marRight w:val="0"/>
              <w:marTop w:val="0"/>
              <w:marBottom w:val="0"/>
              <w:divBdr>
                <w:top w:val="none" w:sz="0" w:space="0" w:color="auto"/>
                <w:left w:val="none" w:sz="0" w:space="0" w:color="auto"/>
                <w:bottom w:val="none" w:sz="0" w:space="0" w:color="auto"/>
                <w:right w:val="none" w:sz="0" w:space="0" w:color="auto"/>
              </w:divBdr>
            </w:div>
            <w:div w:id="854998883">
              <w:marLeft w:val="0"/>
              <w:marRight w:val="0"/>
              <w:marTop w:val="0"/>
              <w:marBottom w:val="0"/>
              <w:divBdr>
                <w:top w:val="none" w:sz="0" w:space="0" w:color="auto"/>
                <w:left w:val="none" w:sz="0" w:space="0" w:color="auto"/>
                <w:bottom w:val="none" w:sz="0" w:space="0" w:color="auto"/>
                <w:right w:val="none" w:sz="0" w:space="0" w:color="auto"/>
              </w:divBdr>
            </w:div>
            <w:div w:id="865992949">
              <w:marLeft w:val="0"/>
              <w:marRight w:val="0"/>
              <w:marTop w:val="0"/>
              <w:marBottom w:val="0"/>
              <w:divBdr>
                <w:top w:val="none" w:sz="0" w:space="0" w:color="auto"/>
                <w:left w:val="none" w:sz="0" w:space="0" w:color="auto"/>
                <w:bottom w:val="none" w:sz="0" w:space="0" w:color="auto"/>
                <w:right w:val="none" w:sz="0" w:space="0" w:color="auto"/>
              </w:divBdr>
            </w:div>
            <w:div w:id="930889439">
              <w:marLeft w:val="0"/>
              <w:marRight w:val="0"/>
              <w:marTop w:val="0"/>
              <w:marBottom w:val="0"/>
              <w:divBdr>
                <w:top w:val="none" w:sz="0" w:space="0" w:color="auto"/>
                <w:left w:val="none" w:sz="0" w:space="0" w:color="auto"/>
                <w:bottom w:val="none" w:sz="0" w:space="0" w:color="auto"/>
                <w:right w:val="none" w:sz="0" w:space="0" w:color="auto"/>
              </w:divBdr>
            </w:div>
            <w:div w:id="939604998">
              <w:marLeft w:val="0"/>
              <w:marRight w:val="0"/>
              <w:marTop w:val="0"/>
              <w:marBottom w:val="0"/>
              <w:divBdr>
                <w:top w:val="none" w:sz="0" w:space="0" w:color="auto"/>
                <w:left w:val="none" w:sz="0" w:space="0" w:color="auto"/>
                <w:bottom w:val="none" w:sz="0" w:space="0" w:color="auto"/>
                <w:right w:val="none" w:sz="0" w:space="0" w:color="auto"/>
              </w:divBdr>
            </w:div>
            <w:div w:id="985821817">
              <w:marLeft w:val="0"/>
              <w:marRight w:val="0"/>
              <w:marTop w:val="0"/>
              <w:marBottom w:val="0"/>
              <w:divBdr>
                <w:top w:val="none" w:sz="0" w:space="0" w:color="auto"/>
                <w:left w:val="none" w:sz="0" w:space="0" w:color="auto"/>
                <w:bottom w:val="none" w:sz="0" w:space="0" w:color="auto"/>
                <w:right w:val="none" w:sz="0" w:space="0" w:color="auto"/>
              </w:divBdr>
            </w:div>
            <w:div w:id="986863320">
              <w:marLeft w:val="0"/>
              <w:marRight w:val="0"/>
              <w:marTop w:val="0"/>
              <w:marBottom w:val="0"/>
              <w:divBdr>
                <w:top w:val="none" w:sz="0" w:space="0" w:color="auto"/>
                <w:left w:val="none" w:sz="0" w:space="0" w:color="auto"/>
                <w:bottom w:val="none" w:sz="0" w:space="0" w:color="auto"/>
                <w:right w:val="none" w:sz="0" w:space="0" w:color="auto"/>
              </w:divBdr>
            </w:div>
            <w:div w:id="998384758">
              <w:marLeft w:val="0"/>
              <w:marRight w:val="0"/>
              <w:marTop w:val="0"/>
              <w:marBottom w:val="0"/>
              <w:divBdr>
                <w:top w:val="none" w:sz="0" w:space="0" w:color="auto"/>
                <w:left w:val="none" w:sz="0" w:space="0" w:color="auto"/>
                <w:bottom w:val="none" w:sz="0" w:space="0" w:color="auto"/>
                <w:right w:val="none" w:sz="0" w:space="0" w:color="auto"/>
              </w:divBdr>
            </w:div>
            <w:div w:id="1073283577">
              <w:marLeft w:val="0"/>
              <w:marRight w:val="0"/>
              <w:marTop w:val="0"/>
              <w:marBottom w:val="0"/>
              <w:divBdr>
                <w:top w:val="none" w:sz="0" w:space="0" w:color="auto"/>
                <w:left w:val="none" w:sz="0" w:space="0" w:color="auto"/>
                <w:bottom w:val="none" w:sz="0" w:space="0" w:color="auto"/>
                <w:right w:val="none" w:sz="0" w:space="0" w:color="auto"/>
              </w:divBdr>
            </w:div>
            <w:div w:id="1085304197">
              <w:marLeft w:val="0"/>
              <w:marRight w:val="0"/>
              <w:marTop w:val="0"/>
              <w:marBottom w:val="0"/>
              <w:divBdr>
                <w:top w:val="none" w:sz="0" w:space="0" w:color="auto"/>
                <w:left w:val="none" w:sz="0" w:space="0" w:color="auto"/>
                <w:bottom w:val="none" w:sz="0" w:space="0" w:color="auto"/>
                <w:right w:val="none" w:sz="0" w:space="0" w:color="auto"/>
              </w:divBdr>
            </w:div>
            <w:div w:id="1099184385">
              <w:marLeft w:val="0"/>
              <w:marRight w:val="0"/>
              <w:marTop w:val="0"/>
              <w:marBottom w:val="0"/>
              <w:divBdr>
                <w:top w:val="none" w:sz="0" w:space="0" w:color="auto"/>
                <w:left w:val="none" w:sz="0" w:space="0" w:color="auto"/>
                <w:bottom w:val="none" w:sz="0" w:space="0" w:color="auto"/>
                <w:right w:val="none" w:sz="0" w:space="0" w:color="auto"/>
              </w:divBdr>
            </w:div>
            <w:div w:id="1111513530">
              <w:marLeft w:val="0"/>
              <w:marRight w:val="0"/>
              <w:marTop w:val="0"/>
              <w:marBottom w:val="0"/>
              <w:divBdr>
                <w:top w:val="none" w:sz="0" w:space="0" w:color="auto"/>
                <w:left w:val="none" w:sz="0" w:space="0" w:color="auto"/>
                <w:bottom w:val="none" w:sz="0" w:space="0" w:color="auto"/>
                <w:right w:val="none" w:sz="0" w:space="0" w:color="auto"/>
              </w:divBdr>
            </w:div>
            <w:div w:id="1213811166">
              <w:marLeft w:val="0"/>
              <w:marRight w:val="0"/>
              <w:marTop w:val="0"/>
              <w:marBottom w:val="0"/>
              <w:divBdr>
                <w:top w:val="none" w:sz="0" w:space="0" w:color="auto"/>
                <w:left w:val="none" w:sz="0" w:space="0" w:color="auto"/>
                <w:bottom w:val="none" w:sz="0" w:space="0" w:color="auto"/>
                <w:right w:val="none" w:sz="0" w:space="0" w:color="auto"/>
              </w:divBdr>
            </w:div>
            <w:div w:id="1216311833">
              <w:marLeft w:val="0"/>
              <w:marRight w:val="0"/>
              <w:marTop w:val="0"/>
              <w:marBottom w:val="0"/>
              <w:divBdr>
                <w:top w:val="none" w:sz="0" w:space="0" w:color="auto"/>
                <w:left w:val="none" w:sz="0" w:space="0" w:color="auto"/>
                <w:bottom w:val="none" w:sz="0" w:space="0" w:color="auto"/>
                <w:right w:val="none" w:sz="0" w:space="0" w:color="auto"/>
              </w:divBdr>
            </w:div>
            <w:div w:id="1371419279">
              <w:marLeft w:val="0"/>
              <w:marRight w:val="0"/>
              <w:marTop w:val="0"/>
              <w:marBottom w:val="0"/>
              <w:divBdr>
                <w:top w:val="none" w:sz="0" w:space="0" w:color="auto"/>
                <w:left w:val="none" w:sz="0" w:space="0" w:color="auto"/>
                <w:bottom w:val="none" w:sz="0" w:space="0" w:color="auto"/>
                <w:right w:val="none" w:sz="0" w:space="0" w:color="auto"/>
              </w:divBdr>
            </w:div>
            <w:div w:id="1371496737">
              <w:marLeft w:val="0"/>
              <w:marRight w:val="0"/>
              <w:marTop w:val="0"/>
              <w:marBottom w:val="0"/>
              <w:divBdr>
                <w:top w:val="none" w:sz="0" w:space="0" w:color="auto"/>
                <w:left w:val="none" w:sz="0" w:space="0" w:color="auto"/>
                <w:bottom w:val="none" w:sz="0" w:space="0" w:color="auto"/>
                <w:right w:val="none" w:sz="0" w:space="0" w:color="auto"/>
              </w:divBdr>
            </w:div>
            <w:div w:id="1384599629">
              <w:marLeft w:val="0"/>
              <w:marRight w:val="0"/>
              <w:marTop w:val="0"/>
              <w:marBottom w:val="0"/>
              <w:divBdr>
                <w:top w:val="none" w:sz="0" w:space="0" w:color="auto"/>
                <w:left w:val="none" w:sz="0" w:space="0" w:color="auto"/>
                <w:bottom w:val="none" w:sz="0" w:space="0" w:color="auto"/>
                <w:right w:val="none" w:sz="0" w:space="0" w:color="auto"/>
              </w:divBdr>
            </w:div>
            <w:div w:id="1394354137">
              <w:marLeft w:val="0"/>
              <w:marRight w:val="0"/>
              <w:marTop w:val="0"/>
              <w:marBottom w:val="0"/>
              <w:divBdr>
                <w:top w:val="none" w:sz="0" w:space="0" w:color="auto"/>
                <w:left w:val="none" w:sz="0" w:space="0" w:color="auto"/>
                <w:bottom w:val="none" w:sz="0" w:space="0" w:color="auto"/>
                <w:right w:val="none" w:sz="0" w:space="0" w:color="auto"/>
              </w:divBdr>
            </w:div>
            <w:div w:id="1396782230">
              <w:marLeft w:val="0"/>
              <w:marRight w:val="0"/>
              <w:marTop w:val="0"/>
              <w:marBottom w:val="0"/>
              <w:divBdr>
                <w:top w:val="none" w:sz="0" w:space="0" w:color="auto"/>
                <w:left w:val="none" w:sz="0" w:space="0" w:color="auto"/>
                <w:bottom w:val="none" w:sz="0" w:space="0" w:color="auto"/>
                <w:right w:val="none" w:sz="0" w:space="0" w:color="auto"/>
              </w:divBdr>
            </w:div>
            <w:div w:id="1423532754">
              <w:marLeft w:val="0"/>
              <w:marRight w:val="0"/>
              <w:marTop w:val="0"/>
              <w:marBottom w:val="0"/>
              <w:divBdr>
                <w:top w:val="none" w:sz="0" w:space="0" w:color="auto"/>
                <w:left w:val="none" w:sz="0" w:space="0" w:color="auto"/>
                <w:bottom w:val="none" w:sz="0" w:space="0" w:color="auto"/>
                <w:right w:val="none" w:sz="0" w:space="0" w:color="auto"/>
              </w:divBdr>
            </w:div>
            <w:div w:id="1451170795">
              <w:marLeft w:val="0"/>
              <w:marRight w:val="0"/>
              <w:marTop w:val="0"/>
              <w:marBottom w:val="0"/>
              <w:divBdr>
                <w:top w:val="none" w:sz="0" w:space="0" w:color="auto"/>
                <w:left w:val="none" w:sz="0" w:space="0" w:color="auto"/>
                <w:bottom w:val="none" w:sz="0" w:space="0" w:color="auto"/>
                <w:right w:val="none" w:sz="0" w:space="0" w:color="auto"/>
              </w:divBdr>
            </w:div>
            <w:div w:id="1461999693">
              <w:marLeft w:val="0"/>
              <w:marRight w:val="0"/>
              <w:marTop w:val="0"/>
              <w:marBottom w:val="0"/>
              <w:divBdr>
                <w:top w:val="none" w:sz="0" w:space="0" w:color="auto"/>
                <w:left w:val="none" w:sz="0" w:space="0" w:color="auto"/>
                <w:bottom w:val="none" w:sz="0" w:space="0" w:color="auto"/>
                <w:right w:val="none" w:sz="0" w:space="0" w:color="auto"/>
              </w:divBdr>
            </w:div>
            <w:div w:id="1472674724">
              <w:marLeft w:val="0"/>
              <w:marRight w:val="0"/>
              <w:marTop w:val="0"/>
              <w:marBottom w:val="0"/>
              <w:divBdr>
                <w:top w:val="none" w:sz="0" w:space="0" w:color="auto"/>
                <w:left w:val="none" w:sz="0" w:space="0" w:color="auto"/>
                <w:bottom w:val="none" w:sz="0" w:space="0" w:color="auto"/>
                <w:right w:val="none" w:sz="0" w:space="0" w:color="auto"/>
              </w:divBdr>
            </w:div>
            <w:div w:id="1482502793">
              <w:marLeft w:val="0"/>
              <w:marRight w:val="0"/>
              <w:marTop w:val="0"/>
              <w:marBottom w:val="0"/>
              <w:divBdr>
                <w:top w:val="none" w:sz="0" w:space="0" w:color="auto"/>
                <w:left w:val="none" w:sz="0" w:space="0" w:color="auto"/>
                <w:bottom w:val="none" w:sz="0" w:space="0" w:color="auto"/>
                <w:right w:val="none" w:sz="0" w:space="0" w:color="auto"/>
              </w:divBdr>
            </w:div>
            <w:div w:id="1524975736">
              <w:marLeft w:val="0"/>
              <w:marRight w:val="0"/>
              <w:marTop w:val="0"/>
              <w:marBottom w:val="0"/>
              <w:divBdr>
                <w:top w:val="none" w:sz="0" w:space="0" w:color="auto"/>
                <w:left w:val="none" w:sz="0" w:space="0" w:color="auto"/>
                <w:bottom w:val="none" w:sz="0" w:space="0" w:color="auto"/>
                <w:right w:val="none" w:sz="0" w:space="0" w:color="auto"/>
              </w:divBdr>
            </w:div>
            <w:div w:id="1672293411">
              <w:marLeft w:val="0"/>
              <w:marRight w:val="0"/>
              <w:marTop w:val="0"/>
              <w:marBottom w:val="0"/>
              <w:divBdr>
                <w:top w:val="none" w:sz="0" w:space="0" w:color="auto"/>
                <w:left w:val="none" w:sz="0" w:space="0" w:color="auto"/>
                <w:bottom w:val="none" w:sz="0" w:space="0" w:color="auto"/>
                <w:right w:val="none" w:sz="0" w:space="0" w:color="auto"/>
              </w:divBdr>
            </w:div>
            <w:div w:id="1882863413">
              <w:marLeft w:val="0"/>
              <w:marRight w:val="0"/>
              <w:marTop w:val="0"/>
              <w:marBottom w:val="0"/>
              <w:divBdr>
                <w:top w:val="none" w:sz="0" w:space="0" w:color="auto"/>
                <w:left w:val="none" w:sz="0" w:space="0" w:color="auto"/>
                <w:bottom w:val="none" w:sz="0" w:space="0" w:color="auto"/>
                <w:right w:val="none" w:sz="0" w:space="0" w:color="auto"/>
              </w:divBdr>
            </w:div>
            <w:div w:id="1893927552">
              <w:marLeft w:val="0"/>
              <w:marRight w:val="0"/>
              <w:marTop w:val="0"/>
              <w:marBottom w:val="0"/>
              <w:divBdr>
                <w:top w:val="none" w:sz="0" w:space="0" w:color="auto"/>
                <w:left w:val="none" w:sz="0" w:space="0" w:color="auto"/>
                <w:bottom w:val="none" w:sz="0" w:space="0" w:color="auto"/>
                <w:right w:val="none" w:sz="0" w:space="0" w:color="auto"/>
              </w:divBdr>
            </w:div>
            <w:div w:id="1919511879">
              <w:marLeft w:val="0"/>
              <w:marRight w:val="0"/>
              <w:marTop w:val="0"/>
              <w:marBottom w:val="0"/>
              <w:divBdr>
                <w:top w:val="none" w:sz="0" w:space="0" w:color="auto"/>
                <w:left w:val="none" w:sz="0" w:space="0" w:color="auto"/>
                <w:bottom w:val="none" w:sz="0" w:space="0" w:color="auto"/>
                <w:right w:val="none" w:sz="0" w:space="0" w:color="auto"/>
              </w:divBdr>
            </w:div>
            <w:div w:id="1996448640">
              <w:marLeft w:val="0"/>
              <w:marRight w:val="0"/>
              <w:marTop w:val="0"/>
              <w:marBottom w:val="0"/>
              <w:divBdr>
                <w:top w:val="none" w:sz="0" w:space="0" w:color="auto"/>
                <w:left w:val="none" w:sz="0" w:space="0" w:color="auto"/>
                <w:bottom w:val="none" w:sz="0" w:space="0" w:color="auto"/>
                <w:right w:val="none" w:sz="0" w:space="0" w:color="auto"/>
              </w:divBdr>
            </w:div>
            <w:div w:id="205595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865353">
      <w:bodyDiv w:val="1"/>
      <w:marLeft w:val="0"/>
      <w:marRight w:val="0"/>
      <w:marTop w:val="0"/>
      <w:marBottom w:val="0"/>
      <w:divBdr>
        <w:top w:val="none" w:sz="0" w:space="0" w:color="auto"/>
        <w:left w:val="none" w:sz="0" w:space="0" w:color="auto"/>
        <w:bottom w:val="none" w:sz="0" w:space="0" w:color="auto"/>
        <w:right w:val="none" w:sz="0" w:space="0" w:color="auto"/>
      </w:divBdr>
    </w:div>
    <w:div w:id="1055741831">
      <w:bodyDiv w:val="1"/>
      <w:marLeft w:val="0"/>
      <w:marRight w:val="0"/>
      <w:marTop w:val="0"/>
      <w:marBottom w:val="0"/>
      <w:divBdr>
        <w:top w:val="none" w:sz="0" w:space="0" w:color="auto"/>
        <w:left w:val="none" w:sz="0" w:space="0" w:color="auto"/>
        <w:bottom w:val="none" w:sz="0" w:space="0" w:color="auto"/>
        <w:right w:val="none" w:sz="0" w:space="0" w:color="auto"/>
      </w:divBdr>
    </w:div>
    <w:div w:id="1074008258">
      <w:bodyDiv w:val="1"/>
      <w:marLeft w:val="0"/>
      <w:marRight w:val="0"/>
      <w:marTop w:val="0"/>
      <w:marBottom w:val="0"/>
      <w:divBdr>
        <w:top w:val="none" w:sz="0" w:space="0" w:color="auto"/>
        <w:left w:val="none" w:sz="0" w:space="0" w:color="auto"/>
        <w:bottom w:val="none" w:sz="0" w:space="0" w:color="auto"/>
        <w:right w:val="none" w:sz="0" w:space="0" w:color="auto"/>
      </w:divBdr>
      <w:divsChild>
        <w:div w:id="1479106341">
          <w:marLeft w:val="0"/>
          <w:marRight w:val="0"/>
          <w:marTop w:val="0"/>
          <w:marBottom w:val="0"/>
          <w:divBdr>
            <w:top w:val="none" w:sz="0" w:space="0" w:color="auto"/>
            <w:left w:val="none" w:sz="0" w:space="0" w:color="auto"/>
            <w:bottom w:val="none" w:sz="0" w:space="0" w:color="auto"/>
            <w:right w:val="none" w:sz="0" w:space="0" w:color="auto"/>
          </w:divBdr>
          <w:divsChild>
            <w:div w:id="15932367">
              <w:marLeft w:val="0"/>
              <w:marRight w:val="0"/>
              <w:marTop w:val="0"/>
              <w:marBottom w:val="0"/>
              <w:divBdr>
                <w:top w:val="none" w:sz="0" w:space="0" w:color="auto"/>
                <w:left w:val="none" w:sz="0" w:space="0" w:color="auto"/>
                <w:bottom w:val="none" w:sz="0" w:space="0" w:color="auto"/>
                <w:right w:val="none" w:sz="0" w:space="0" w:color="auto"/>
              </w:divBdr>
            </w:div>
            <w:div w:id="93329386">
              <w:marLeft w:val="0"/>
              <w:marRight w:val="0"/>
              <w:marTop w:val="0"/>
              <w:marBottom w:val="0"/>
              <w:divBdr>
                <w:top w:val="none" w:sz="0" w:space="0" w:color="auto"/>
                <w:left w:val="none" w:sz="0" w:space="0" w:color="auto"/>
                <w:bottom w:val="none" w:sz="0" w:space="0" w:color="auto"/>
                <w:right w:val="none" w:sz="0" w:space="0" w:color="auto"/>
              </w:divBdr>
            </w:div>
            <w:div w:id="115681122">
              <w:marLeft w:val="0"/>
              <w:marRight w:val="0"/>
              <w:marTop w:val="0"/>
              <w:marBottom w:val="0"/>
              <w:divBdr>
                <w:top w:val="none" w:sz="0" w:space="0" w:color="auto"/>
                <w:left w:val="none" w:sz="0" w:space="0" w:color="auto"/>
                <w:bottom w:val="none" w:sz="0" w:space="0" w:color="auto"/>
                <w:right w:val="none" w:sz="0" w:space="0" w:color="auto"/>
              </w:divBdr>
            </w:div>
            <w:div w:id="216402677">
              <w:marLeft w:val="0"/>
              <w:marRight w:val="0"/>
              <w:marTop w:val="0"/>
              <w:marBottom w:val="0"/>
              <w:divBdr>
                <w:top w:val="none" w:sz="0" w:space="0" w:color="auto"/>
                <w:left w:val="none" w:sz="0" w:space="0" w:color="auto"/>
                <w:bottom w:val="none" w:sz="0" w:space="0" w:color="auto"/>
                <w:right w:val="none" w:sz="0" w:space="0" w:color="auto"/>
              </w:divBdr>
            </w:div>
            <w:div w:id="259064775">
              <w:marLeft w:val="0"/>
              <w:marRight w:val="0"/>
              <w:marTop w:val="0"/>
              <w:marBottom w:val="0"/>
              <w:divBdr>
                <w:top w:val="none" w:sz="0" w:space="0" w:color="auto"/>
                <w:left w:val="none" w:sz="0" w:space="0" w:color="auto"/>
                <w:bottom w:val="none" w:sz="0" w:space="0" w:color="auto"/>
                <w:right w:val="none" w:sz="0" w:space="0" w:color="auto"/>
              </w:divBdr>
            </w:div>
            <w:div w:id="272982266">
              <w:marLeft w:val="0"/>
              <w:marRight w:val="0"/>
              <w:marTop w:val="0"/>
              <w:marBottom w:val="0"/>
              <w:divBdr>
                <w:top w:val="none" w:sz="0" w:space="0" w:color="auto"/>
                <w:left w:val="none" w:sz="0" w:space="0" w:color="auto"/>
                <w:bottom w:val="none" w:sz="0" w:space="0" w:color="auto"/>
                <w:right w:val="none" w:sz="0" w:space="0" w:color="auto"/>
              </w:divBdr>
            </w:div>
            <w:div w:id="282929017">
              <w:marLeft w:val="0"/>
              <w:marRight w:val="0"/>
              <w:marTop w:val="0"/>
              <w:marBottom w:val="0"/>
              <w:divBdr>
                <w:top w:val="none" w:sz="0" w:space="0" w:color="auto"/>
                <w:left w:val="none" w:sz="0" w:space="0" w:color="auto"/>
                <w:bottom w:val="none" w:sz="0" w:space="0" w:color="auto"/>
                <w:right w:val="none" w:sz="0" w:space="0" w:color="auto"/>
              </w:divBdr>
            </w:div>
            <w:div w:id="328826241">
              <w:marLeft w:val="0"/>
              <w:marRight w:val="0"/>
              <w:marTop w:val="0"/>
              <w:marBottom w:val="0"/>
              <w:divBdr>
                <w:top w:val="none" w:sz="0" w:space="0" w:color="auto"/>
                <w:left w:val="none" w:sz="0" w:space="0" w:color="auto"/>
                <w:bottom w:val="none" w:sz="0" w:space="0" w:color="auto"/>
                <w:right w:val="none" w:sz="0" w:space="0" w:color="auto"/>
              </w:divBdr>
            </w:div>
            <w:div w:id="482159715">
              <w:marLeft w:val="0"/>
              <w:marRight w:val="0"/>
              <w:marTop w:val="0"/>
              <w:marBottom w:val="0"/>
              <w:divBdr>
                <w:top w:val="none" w:sz="0" w:space="0" w:color="auto"/>
                <w:left w:val="none" w:sz="0" w:space="0" w:color="auto"/>
                <w:bottom w:val="none" w:sz="0" w:space="0" w:color="auto"/>
                <w:right w:val="none" w:sz="0" w:space="0" w:color="auto"/>
              </w:divBdr>
            </w:div>
            <w:div w:id="525407571">
              <w:marLeft w:val="0"/>
              <w:marRight w:val="0"/>
              <w:marTop w:val="0"/>
              <w:marBottom w:val="0"/>
              <w:divBdr>
                <w:top w:val="none" w:sz="0" w:space="0" w:color="auto"/>
                <w:left w:val="none" w:sz="0" w:space="0" w:color="auto"/>
                <w:bottom w:val="none" w:sz="0" w:space="0" w:color="auto"/>
                <w:right w:val="none" w:sz="0" w:space="0" w:color="auto"/>
              </w:divBdr>
            </w:div>
            <w:div w:id="580136692">
              <w:marLeft w:val="0"/>
              <w:marRight w:val="0"/>
              <w:marTop w:val="0"/>
              <w:marBottom w:val="0"/>
              <w:divBdr>
                <w:top w:val="none" w:sz="0" w:space="0" w:color="auto"/>
                <w:left w:val="none" w:sz="0" w:space="0" w:color="auto"/>
                <w:bottom w:val="none" w:sz="0" w:space="0" w:color="auto"/>
                <w:right w:val="none" w:sz="0" w:space="0" w:color="auto"/>
              </w:divBdr>
            </w:div>
            <w:div w:id="673385695">
              <w:marLeft w:val="0"/>
              <w:marRight w:val="0"/>
              <w:marTop w:val="0"/>
              <w:marBottom w:val="0"/>
              <w:divBdr>
                <w:top w:val="none" w:sz="0" w:space="0" w:color="auto"/>
                <w:left w:val="none" w:sz="0" w:space="0" w:color="auto"/>
                <w:bottom w:val="none" w:sz="0" w:space="0" w:color="auto"/>
                <w:right w:val="none" w:sz="0" w:space="0" w:color="auto"/>
              </w:divBdr>
            </w:div>
            <w:div w:id="703216139">
              <w:marLeft w:val="0"/>
              <w:marRight w:val="0"/>
              <w:marTop w:val="0"/>
              <w:marBottom w:val="0"/>
              <w:divBdr>
                <w:top w:val="none" w:sz="0" w:space="0" w:color="auto"/>
                <w:left w:val="none" w:sz="0" w:space="0" w:color="auto"/>
                <w:bottom w:val="none" w:sz="0" w:space="0" w:color="auto"/>
                <w:right w:val="none" w:sz="0" w:space="0" w:color="auto"/>
              </w:divBdr>
            </w:div>
            <w:div w:id="757944871">
              <w:marLeft w:val="0"/>
              <w:marRight w:val="0"/>
              <w:marTop w:val="0"/>
              <w:marBottom w:val="0"/>
              <w:divBdr>
                <w:top w:val="none" w:sz="0" w:space="0" w:color="auto"/>
                <w:left w:val="none" w:sz="0" w:space="0" w:color="auto"/>
                <w:bottom w:val="none" w:sz="0" w:space="0" w:color="auto"/>
                <w:right w:val="none" w:sz="0" w:space="0" w:color="auto"/>
              </w:divBdr>
            </w:div>
            <w:div w:id="827131449">
              <w:marLeft w:val="0"/>
              <w:marRight w:val="0"/>
              <w:marTop w:val="0"/>
              <w:marBottom w:val="0"/>
              <w:divBdr>
                <w:top w:val="none" w:sz="0" w:space="0" w:color="auto"/>
                <w:left w:val="none" w:sz="0" w:space="0" w:color="auto"/>
                <w:bottom w:val="none" w:sz="0" w:space="0" w:color="auto"/>
                <w:right w:val="none" w:sz="0" w:space="0" w:color="auto"/>
              </w:divBdr>
            </w:div>
            <w:div w:id="839201450">
              <w:marLeft w:val="0"/>
              <w:marRight w:val="0"/>
              <w:marTop w:val="0"/>
              <w:marBottom w:val="0"/>
              <w:divBdr>
                <w:top w:val="none" w:sz="0" w:space="0" w:color="auto"/>
                <w:left w:val="none" w:sz="0" w:space="0" w:color="auto"/>
                <w:bottom w:val="none" w:sz="0" w:space="0" w:color="auto"/>
                <w:right w:val="none" w:sz="0" w:space="0" w:color="auto"/>
              </w:divBdr>
            </w:div>
            <w:div w:id="887759714">
              <w:marLeft w:val="0"/>
              <w:marRight w:val="0"/>
              <w:marTop w:val="0"/>
              <w:marBottom w:val="0"/>
              <w:divBdr>
                <w:top w:val="none" w:sz="0" w:space="0" w:color="auto"/>
                <w:left w:val="none" w:sz="0" w:space="0" w:color="auto"/>
                <w:bottom w:val="none" w:sz="0" w:space="0" w:color="auto"/>
                <w:right w:val="none" w:sz="0" w:space="0" w:color="auto"/>
              </w:divBdr>
            </w:div>
            <w:div w:id="889002140">
              <w:marLeft w:val="0"/>
              <w:marRight w:val="0"/>
              <w:marTop w:val="0"/>
              <w:marBottom w:val="0"/>
              <w:divBdr>
                <w:top w:val="none" w:sz="0" w:space="0" w:color="auto"/>
                <w:left w:val="none" w:sz="0" w:space="0" w:color="auto"/>
                <w:bottom w:val="none" w:sz="0" w:space="0" w:color="auto"/>
                <w:right w:val="none" w:sz="0" w:space="0" w:color="auto"/>
              </w:divBdr>
            </w:div>
            <w:div w:id="958611651">
              <w:marLeft w:val="0"/>
              <w:marRight w:val="0"/>
              <w:marTop w:val="0"/>
              <w:marBottom w:val="0"/>
              <w:divBdr>
                <w:top w:val="none" w:sz="0" w:space="0" w:color="auto"/>
                <w:left w:val="none" w:sz="0" w:space="0" w:color="auto"/>
                <w:bottom w:val="none" w:sz="0" w:space="0" w:color="auto"/>
                <w:right w:val="none" w:sz="0" w:space="0" w:color="auto"/>
              </w:divBdr>
            </w:div>
            <w:div w:id="965500026">
              <w:marLeft w:val="0"/>
              <w:marRight w:val="0"/>
              <w:marTop w:val="0"/>
              <w:marBottom w:val="0"/>
              <w:divBdr>
                <w:top w:val="none" w:sz="0" w:space="0" w:color="auto"/>
                <w:left w:val="none" w:sz="0" w:space="0" w:color="auto"/>
                <w:bottom w:val="none" w:sz="0" w:space="0" w:color="auto"/>
                <w:right w:val="none" w:sz="0" w:space="0" w:color="auto"/>
              </w:divBdr>
            </w:div>
            <w:div w:id="973408302">
              <w:marLeft w:val="0"/>
              <w:marRight w:val="0"/>
              <w:marTop w:val="0"/>
              <w:marBottom w:val="0"/>
              <w:divBdr>
                <w:top w:val="none" w:sz="0" w:space="0" w:color="auto"/>
                <w:left w:val="none" w:sz="0" w:space="0" w:color="auto"/>
                <w:bottom w:val="none" w:sz="0" w:space="0" w:color="auto"/>
                <w:right w:val="none" w:sz="0" w:space="0" w:color="auto"/>
              </w:divBdr>
            </w:div>
            <w:div w:id="1029062624">
              <w:marLeft w:val="0"/>
              <w:marRight w:val="0"/>
              <w:marTop w:val="0"/>
              <w:marBottom w:val="0"/>
              <w:divBdr>
                <w:top w:val="none" w:sz="0" w:space="0" w:color="auto"/>
                <w:left w:val="none" w:sz="0" w:space="0" w:color="auto"/>
                <w:bottom w:val="none" w:sz="0" w:space="0" w:color="auto"/>
                <w:right w:val="none" w:sz="0" w:space="0" w:color="auto"/>
              </w:divBdr>
            </w:div>
            <w:div w:id="1052773672">
              <w:marLeft w:val="0"/>
              <w:marRight w:val="0"/>
              <w:marTop w:val="0"/>
              <w:marBottom w:val="0"/>
              <w:divBdr>
                <w:top w:val="none" w:sz="0" w:space="0" w:color="auto"/>
                <w:left w:val="none" w:sz="0" w:space="0" w:color="auto"/>
                <w:bottom w:val="none" w:sz="0" w:space="0" w:color="auto"/>
                <w:right w:val="none" w:sz="0" w:space="0" w:color="auto"/>
              </w:divBdr>
            </w:div>
            <w:div w:id="1119565410">
              <w:marLeft w:val="0"/>
              <w:marRight w:val="0"/>
              <w:marTop w:val="0"/>
              <w:marBottom w:val="0"/>
              <w:divBdr>
                <w:top w:val="none" w:sz="0" w:space="0" w:color="auto"/>
                <w:left w:val="none" w:sz="0" w:space="0" w:color="auto"/>
                <w:bottom w:val="none" w:sz="0" w:space="0" w:color="auto"/>
                <w:right w:val="none" w:sz="0" w:space="0" w:color="auto"/>
              </w:divBdr>
            </w:div>
            <w:div w:id="1217398005">
              <w:marLeft w:val="0"/>
              <w:marRight w:val="0"/>
              <w:marTop w:val="0"/>
              <w:marBottom w:val="0"/>
              <w:divBdr>
                <w:top w:val="none" w:sz="0" w:space="0" w:color="auto"/>
                <w:left w:val="none" w:sz="0" w:space="0" w:color="auto"/>
                <w:bottom w:val="none" w:sz="0" w:space="0" w:color="auto"/>
                <w:right w:val="none" w:sz="0" w:space="0" w:color="auto"/>
              </w:divBdr>
            </w:div>
            <w:div w:id="1236546885">
              <w:marLeft w:val="0"/>
              <w:marRight w:val="0"/>
              <w:marTop w:val="0"/>
              <w:marBottom w:val="0"/>
              <w:divBdr>
                <w:top w:val="none" w:sz="0" w:space="0" w:color="auto"/>
                <w:left w:val="none" w:sz="0" w:space="0" w:color="auto"/>
                <w:bottom w:val="none" w:sz="0" w:space="0" w:color="auto"/>
                <w:right w:val="none" w:sz="0" w:space="0" w:color="auto"/>
              </w:divBdr>
            </w:div>
            <w:div w:id="1244997884">
              <w:marLeft w:val="0"/>
              <w:marRight w:val="0"/>
              <w:marTop w:val="0"/>
              <w:marBottom w:val="0"/>
              <w:divBdr>
                <w:top w:val="none" w:sz="0" w:space="0" w:color="auto"/>
                <w:left w:val="none" w:sz="0" w:space="0" w:color="auto"/>
                <w:bottom w:val="none" w:sz="0" w:space="0" w:color="auto"/>
                <w:right w:val="none" w:sz="0" w:space="0" w:color="auto"/>
              </w:divBdr>
            </w:div>
            <w:div w:id="1343163096">
              <w:marLeft w:val="0"/>
              <w:marRight w:val="0"/>
              <w:marTop w:val="0"/>
              <w:marBottom w:val="0"/>
              <w:divBdr>
                <w:top w:val="none" w:sz="0" w:space="0" w:color="auto"/>
                <w:left w:val="none" w:sz="0" w:space="0" w:color="auto"/>
                <w:bottom w:val="none" w:sz="0" w:space="0" w:color="auto"/>
                <w:right w:val="none" w:sz="0" w:space="0" w:color="auto"/>
              </w:divBdr>
            </w:div>
            <w:div w:id="1363750799">
              <w:marLeft w:val="0"/>
              <w:marRight w:val="0"/>
              <w:marTop w:val="0"/>
              <w:marBottom w:val="0"/>
              <w:divBdr>
                <w:top w:val="none" w:sz="0" w:space="0" w:color="auto"/>
                <w:left w:val="none" w:sz="0" w:space="0" w:color="auto"/>
                <w:bottom w:val="none" w:sz="0" w:space="0" w:color="auto"/>
                <w:right w:val="none" w:sz="0" w:space="0" w:color="auto"/>
              </w:divBdr>
            </w:div>
            <w:div w:id="1385762246">
              <w:marLeft w:val="0"/>
              <w:marRight w:val="0"/>
              <w:marTop w:val="0"/>
              <w:marBottom w:val="0"/>
              <w:divBdr>
                <w:top w:val="none" w:sz="0" w:space="0" w:color="auto"/>
                <w:left w:val="none" w:sz="0" w:space="0" w:color="auto"/>
                <w:bottom w:val="none" w:sz="0" w:space="0" w:color="auto"/>
                <w:right w:val="none" w:sz="0" w:space="0" w:color="auto"/>
              </w:divBdr>
            </w:div>
            <w:div w:id="1419401523">
              <w:marLeft w:val="0"/>
              <w:marRight w:val="0"/>
              <w:marTop w:val="0"/>
              <w:marBottom w:val="0"/>
              <w:divBdr>
                <w:top w:val="none" w:sz="0" w:space="0" w:color="auto"/>
                <w:left w:val="none" w:sz="0" w:space="0" w:color="auto"/>
                <w:bottom w:val="none" w:sz="0" w:space="0" w:color="auto"/>
                <w:right w:val="none" w:sz="0" w:space="0" w:color="auto"/>
              </w:divBdr>
            </w:div>
            <w:div w:id="1420061465">
              <w:marLeft w:val="0"/>
              <w:marRight w:val="0"/>
              <w:marTop w:val="0"/>
              <w:marBottom w:val="0"/>
              <w:divBdr>
                <w:top w:val="none" w:sz="0" w:space="0" w:color="auto"/>
                <w:left w:val="none" w:sz="0" w:space="0" w:color="auto"/>
                <w:bottom w:val="none" w:sz="0" w:space="0" w:color="auto"/>
                <w:right w:val="none" w:sz="0" w:space="0" w:color="auto"/>
              </w:divBdr>
            </w:div>
            <w:div w:id="1434861421">
              <w:marLeft w:val="0"/>
              <w:marRight w:val="0"/>
              <w:marTop w:val="0"/>
              <w:marBottom w:val="0"/>
              <w:divBdr>
                <w:top w:val="none" w:sz="0" w:space="0" w:color="auto"/>
                <w:left w:val="none" w:sz="0" w:space="0" w:color="auto"/>
                <w:bottom w:val="none" w:sz="0" w:space="0" w:color="auto"/>
                <w:right w:val="none" w:sz="0" w:space="0" w:color="auto"/>
              </w:divBdr>
            </w:div>
            <w:div w:id="1456482160">
              <w:marLeft w:val="0"/>
              <w:marRight w:val="0"/>
              <w:marTop w:val="0"/>
              <w:marBottom w:val="0"/>
              <w:divBdr>
                <w:top w:val="none" w:sz="0" w:space="0" w:color="auto"/>
                <w:left w:val="none" w:sz="0" w:space="0" w:color="auto"/>
                <w:bottom w:val="none" w:sz="0" w:space="0" w:color="auto"/>
                <w:right w:val="none" w:sz="0" w:space="0" w:color="auto"/>
              </w:divBdr>
            </w:div>
            <w:div w:id="1476214509">
              <w:marLeft w:val="0"/>
              <w:marRight w:val="0"/>
              <w:marTop w:val="0"/>
              <w:marBottom w:val="0"/>
              <w:divBdr>
                <w:top w:val="none" w:sz="0" w:space="0" w:color="auto"/>
                <w:left w:val="none" w:sz="0" w:space="0" w:color="auto"/>
                <w:bottom w:val="none" w:sz="0" w:space="0" w:color="auto"/>
                <w:right w:val="none" w:sz="0" w:space="0" w:color="auto"/>
              </w:divBdr>
            </w:div>
            <w:div w:id="1481188489">
              <w:marLeft w:val="0"/>
              <w:marRight w:val="0"/>
              <w:marTop w:val="0"/>
              <w:marBottom w:val="0"/>
              <w:divBdr>
                <w:top w:val="none" w:sz="0" w:space="0" w:color="auto"/>
                <w:left w:val="none" w:sz="0" w:space="0" w:color="auto"/>
                <w:bottom w:val="none" w:sz="0" w:space="0" w:color="auto"/>
                <w:right w:val="none" w:sz="0" w:space="0" w:color="auto"/>
              </w:divBdr>
            </w:div>
            <w:div w:id="1532066085">
              <w:marLeft w:val="0"/>
              <w:marRight w:val="0"/>
              <w:marTop w:val="0"/>
              <w:marBottom w:val="0"/>
              <w:divBdr>
                <w:top w:val="none" w:sz="0" w:space="0" w:color="auto"/>
                <w:left w:val="none" w:sz="0" w:space="0" w:color="auto"/>
                <w:bottom w:val="none" w:sz="0" w:space="0" w:color="auto"/>
                <w:right w:val="none" w:sz="0" w:space="0" w:color="auto"/>
              </w:divBdr>
            </w:div>
            <w:div w:id="1558320639">
              <w:marLeft w:val="0"/>
              <w:marRight w:val="0"/>
              <w:marTop w:val="0"/>
              <w:marBottom w:val="0"/>
              <w:divBdr>
                <w:top w:val="none" w:sz="0" w:space="0" w:color="auto"/>
                <w:left w:val="none" w:sz="0" w:space="0" w:color="auto"/>
                <w:bottom w:val="none" w:sz="0" w:space="0" w:color="auto"/>
                <w:right w:val="none" w:sz="0" w:space="0" w:color="auto"/>
              </w:divBdr>
            </w:div>
            <w:div w:id="1646154555">
              <w:marLeft w:val="0"/>
              <w:marRight w:val="0"/>
              <w:marTop w:val="0"/>
              <w:marBottom w:val="0"/>
              <w:divBdr>
                <w:top w:val="none" w:sz="0" w:space="0" w:color="auto"/>
                <w:left w:val="none" w:sz="0" w:space="0" w:color="auto"/>
                <w:bottom w:val="none" w:sz="0" w:space="0" w:color="auto"/>
                <w:right w:val="none" w:sz="0" w:space="0" w:color="auto"/>
              </w:divBdr>
            </w:div>
            <w:div w:id="1663775129">
              <w:marLeft w:val="0"/>
              <w:marRight w:val="0"/>
              <w:marTop w:val="0"/>
              <w:marBottom w:val="0"/>
              <w:divBdr>
                <w:top w:val="none" w:sz="0" w:space="0" w:color="auto"/>
                <w:left w:val="none" w:sz="0" w:space="0" w:color="auto"/>
                <w:bottom w:val="none" w:sz="0" w:space="0" w:color="auto"/>
                <w:right w:val="none" w:sz="0" w:space="0" w:color="auto"/>
              </w:divBdr>
            </w:div>
            <w:div w:id="1682392233">
              <w:marLeft w:val="0"/>
              <w:marRight w:val="0"/>
              <w:marTop w:val="0"/>
              <w:marBottom w:val="0"/>
              <w:divBdr>
                <w:top w:val="none" w:sz="0" w:space="0" w:color="auto"/>
                <w:left w:val="none" w:sz="0" w:space="0" w:color="auto"/>
                <w:bottom w:val="none" w:sz="0" w:space="0" w:color="auto"/>
                <w:right w:val="none" w:sz="0" w:space="0" w:color="auto"/>
              </w:divBdr>
            </w:div>
            <w:div w:id="1683774319">
              <w:marLeft w:val="0"/>
              <w:marRight w:val="0"/>
              <w:marTop w:val="0"/>
              <w:marBottom w:val="0"/>
              <w:divBdr>
                <w:top w:val="none" w:sz="0" w:space="0" w:color="auto"/>
                <w:left w:val="none" w:sz="0" w:space="0" w:color="auto"/>
                <w:bottom w:val="none" w:sz="0" w:space="0" w:color="auto"/>
                <w:right w:val="none" w:sz="0" w:space="0" w:color="auto"/>
              </w:divBdr>
            </w:div>
            <w:div w:id="1697271842">
              <w:marLeft w:val="0"/>
              <w:marRight w:val="0"/>
              <w:marTop w:val="0"/>
              <w:marBottom w:val="0"/>
              <w:divBdr>
                <w:top w:val="none" w:sz="0" w:space="0" w:color="auto"/>
                <w:left w:val="none" w:sz="0" w:space="0" w:color="auto"/>
                <w:bottom w:val="none" w:sz="0" w:space="0" w:color="auto"/>
                <w:right w:val="none" w:sz="0" w:space="0" w:color="auto"/>
              </w:divBdr>
            </w:div>
            <w:div w:id="1730180564">
              <w:marLeft w:val="0"/>
              <w:marRight w:val="0"/>
              <w:marTop w:val="0"/>
              <w:marBottom w:val="0"/>
              <w:divBdr>
                <w:top w:val="none" w:sz="0" w:space="0" w:color="auto"/>
                <w:left w:val="none" w:sz="0" w:space="0" w:color="auto"/>
                <w:bottom w:val="none" w:sz="0" w:space="0" w:color="auto"/>
                <w:right w:val="none" w:sz="0" w:space="0" w:color="auto"/>
              </w:divBdr>
            </w:div>
            <w:div w:id="1733503290">
              <w:marLeft w:val="0"/>
              <w:marRight w:val="0"/>
              <w:marTop w:val="0"/>
              <w:marBottom w:val="0"/>
              <w:divBdr>
                <w:top w:val="none" w:sz="0" w:space="0" w:color="auto"/>
                <w:left w:val="none" w:sz="0" w:space="0" w:color="auto"/>
                <w:bottom w:val="none" w:sz="0" w:space="0" w:color="auto"/>
                <w:right w:val="none" w:sz="0" w:space="0" w:color="auto"/>
              </w:divBdr>
            </w:div>
            <w:div w:id="1944994629">
              <w:marLeft w:val="0"/>
              <w:marRight w:val="0"/>
              <w:marTop w:val="0"/>
              <w:marBottom w:val="0"/>
              <w:divBdr>
                <w:top w:val="none" w:sz="0" w:space="0" w:color="auto"/>
                <w:left w:val="none" w:sz="0" w:space="0" w:color="auto"/>
                <w:bottom w:val="none" w:sz="0" w:space="0" w:color="auto"/>
                <w:right w:val="none" w:sz="0" w:space="0" w:color="auto"/>
              </w:divBdr>
            </w:div>
            <w:div w:id="2040857413">
              <w:marLeft w:val="0"/>
              <w:marRight w:val="0"/>
              <w:marTop w:val="0"/>
              <w:marBottom w:val="0"/>
              <w:divBdr>
                <w:top w:val="none" w:sz="0" w:space="0" w:color="auto"/>
                <w:left w:val="none" w:sz="0" w:space="0" w:color="auto"/>
                <w:bottom w:val="none" w:sz="0" w:space="0" w:color="auto"/>
                <w:right w:val="none" w:sz="0" w:space="0" w:color="auto"/>
              </w:divBdr>
            </w:div>
            <w:div w:id="2063745560">
              <w:marLeft w:val="0"/>
              <w:marRight w:val="0"/>
              <w:marTop w:val="0"/>
              <w:marBottom w:val="0"/>
              <w:divBdr>
                <w:top w:val="none" w:sz="0" w:space="0" w:color="auto"/>
                <w:left w:val="none" w:sz="0" w:space="0" w:color="auto"/>
                <w:bottom w:val="none" w:sz="0" w:space="0" w:color="auto"/>
                <w:right w:val="none" w:sz="0" w:space="0" w:color="auto"/>
              </w:divBdr>
            </w:div>
            <w:div w:id="2072539370">
              <w:marLeft w:val="0"/>
              <w:marRight w:val="0"/>
              <w:marTop w:val="0"/>
              <w:marBottom w:val="0"/>
              <w:divBdr>
                <w:top w:val="none" w:sz="0" w:space="0" w:color="auto"/>
                <w:left w:val="none" w:sz="0" w:space="0" w:color="auto"/>
                <w:bottom w:val="none" w:sz="0" w:space="0" w:color="auto"/>
                <w:right w:val="none" w:sz="0" w:space="0" w:color="auto"/>
              </w:divBdr>
            </w:div>
            <w:div w:id="21445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526946">
      <w:bodyDiv w:val="1"/>
      <w:marLeft w:val="0"/>
      <w:marRight w:val="0"/>
      <w:marTop w:val="0"/>
      <w:marBottom w:val="0"/>
      <w:divBdr>
        <w:top w:val="none" w:sz="0" w:space="0" w:color="auto"/>
        <w:left w:val="none" w:sz="0" w:space="0" w:color="auto"/>
        <w:bottom w:val="none" w:sz="0" w:space="0" w:color="auto"/>
        <w:right w:val="none" w:sz="0" w:space="0" w:color="auto"/>
      </w:divBdr>
    </w:div>
    <w:div w:id="1151748439">
      <w:bodyDiv w:val="1"/>
      <w:marLeft w:val="0"/>
      <w:marRight w:val="0"/>
      <w:marTop w:val="0"/>
      <w:marBottom w:val="0"/>
      <w:divBdr>
        <w:top w:val="none" w:sz="0" w:space="0" w:color="auto"/>
        <w:left w:val="none" w:sz="0" w:space="0" w:color="auto"/>
        <w:bottom w:val="none" w:sz="0" w:space="0" w:color="auto"/>
        <w:right w:val="none" w:sz="0" w:space="0" w:color="auto"/>
      </w:divBdr>
    </w:div>
    <w:div w:id="1171145511">
      <w:bodyDiv w:val="1"/>
      <w:marLeft w:val="0"/>
      <w:marRight w:val="0"/>
      <w:marTop w:val="0"/>
      <w:marBottom w:val="0"/>
      <w:divBdr>
        <w:top w:val="none" w:sz="0" w:space="0" w:color="auto"/>
        <w:left w:val="none" w:sz="0" w:space="0" w:color="auto"/>
        <w:bottom w:val="none" w:sz="0" w:space="0" w:color="auto"/>
        <w:right w:val="none" w:sz="0" w:space="0" w:color="auto"/>
      </w:divBdr>
    </w:div>
    <w:div w:id="1186797304">
      <w:bodyDiv w:val="1"/>
      <w:marLeft w:val="0"/>
      <w:marRight w:val="0"/>
      <w:marTop w:val="0"/>
      <w:marBottom w:val="0"/>
      <w:divBdr>
        <w:top w:val="none" w:sz="0" w:space="0" w:color="auto"/>
        <w:left w:val="none" w:sz="0" w:space="0" w:color="auto"/>
        <w:bottom w:val="none" w:sz="0" w:space="0" w:color="auto"/>
        <w:right w:val="none" w:sz="0" w:space="0" w:color="auto"/>
      </w:divBdr>
    </w:div>
    <w:div w:id="1193804010">
      <w:bodyDiv w:val="1"/>
      <w:marLeft w:val="0"/>
      <w:marRight w:val="0"/>
      <w:marTop w:val="0"/>
      <w:marBottom w:val="0"/>
      <w:divBdr>
        <w:top w:val="none" w:sz="0" w:space="0" w:color="auto"/>
        <w:left w:val="none" w:sz="0" w:space="0" w:color="auto"/>
        <w:bottom w:val="none" w:sz="0" w:space="0" w:color="auto"/>
        <w:right w:val="none" w:sz="0" w:space="0" w:color="auto"/>
      </w:divBdr>
    </w:div>
    <w:div w:id="1248347451">
      <w:bodyDiv w:val="1"/>
      <w:marLeft w:val="0"/>
      <w:marRight w:val="0"/>
      <w:marTop w:val="0"/>
      <w:marBottom w:val="0"/>
      <w:divBdr>
        <w:top w:val="none" w:sz="0" w:space="0" w:color="auto"/>
        <w:left w:val="none" w:sz="0" w:space="0" w:color="auto"/>
        <w:bottom w:val="none" w:sz="0" w:space="0" w:color="auto"/>
        <w:right w:val="none" w:sz="0" w:space="0" w:color="auto"/>
      </w:divBdr>
    </w:div>
    <w:div w:id="1257061458">
      <w:bodyDiv w:val="1"/>
      <w:marLeft w:val="0"/>
      <w:marRight w:val="0"/>
      <w:marTop w:val="0"/>
      <w:marBottom w:val="0"/>
      <w:divBdr>
        <w:top w:val="none" w:sz="0" w:space="0" w:color="auto"/>
        <w:left w:val="none" w:sz="0" w:space="0" w:color="auto"/>
        <w:bottom w:val="none" w:sz="0" w:space="0" w:color="auto"/>
        <w:right w:val="none" w:sz="0" w:space="0" w:color="auto"/>
      </w:divBdr>
    </w:div>
    <w:div w:id="1275943117">
      <w:bodyDiv w:val="1"/>
      <w:marLeft w:val="0"/>
      <w:marRight w:val="0"/>
      <w:marTop w:val="0"/>
      <w:marBottom w:val="0"/>
      <w:divBdr>
        <w:top w:val="none" w:sz="0" w:space="0" w:color="auto"/>
        <w:left w:val="none" w:sz="0" w:space="0" w:color="auto"/>
        <w:bottom w:val="none" w:sz="0" w:space="0" w:color="auto"/>
        <w:right w:val="none" w:sz="0" w:space="0" w:color="auto"/>
      </w:divBdr>
    </w:div>
    <w:div w:id="1282106826">
      <w:bodyDiv w:val="1"/>
      <w:marLeft w:val="0"/>
      <w:marRight w:val="0"/>
      <w:marTop w:val="0"/>
      <w:marBottom w:val="0"/>
      <w:divBdr>
        <w:top w:val="none" w:sz="0" w:space="0" w:color="auto"/>
        <w:left w:val="none" w:sz="0" w:space="0" w:color="auto"/>
        <w:bottom w:val="none" w:sz="0" w:space="0" w:color="auto"/>
        <w:right w:val="none" w:sz="0" w:space="0" w:color="auto"/>
      </w:divBdr>
    </w:div>
    <w:div w:id="1324629500">
      <w:bodyDiv w:val="1"/>
      <w:marLeft w:val="0"/>
      <w:marRight w:val="0"/>
      <w:marTop w:val="0"/>
      <w:marBottom w:val="0"/>
      <w:divBdr>
        <w:top w:val="none" w:sz="0" w:space="0" w:color="auto"/>
        <w:left w:val="none" w:sz="0" w:space="0" w:color="auto"/>
        <w:bottom w:val="none" w:sz="0" w:space="0" w:color="auto"/>
        <w:right w:val="none" w:sz="0" w:space="0" w:color="auto"/>
      </w:divBdr>
    </w:div>
    <w:div w:id="1342585207">
      <w:bodyDiv w:val="1"/>
      <w:marLeft w:val="0"/>
      <w:marRight w:val="0"/>
      <w:marTop w:val="0"/>
      <w:marBottom w:val="0"/>
      <w:divBdr>
        <w:top w:val="none" w:sz="0" w:space="0" w:color="auto"/>
        <w:left w:val="none" w:sz="0" w:space="0" w:color="auto"/>
        <w:bottom w:val="none" w:sz="0" w:space="0" w:color="auto"/>
        <w:right w:val="none" w:sz="0" w:space="0" w:color="auto"/>
      </w:divBdr>
    </w:div>
    <w:div w:id="1353915313">
      <w:bodyDiv w:val="1"/>
      <w:marLeft w:val="0"/>
      <w:marRight w:val="0"/>
      <w:marTop w:val="0"/>
      <w:marBottom w:val="0"/>
      <w:divBdr>
        <w:top w:val="none" w:sz="0" w:space="0" w:color="auto"/>
        <w:left w:val="none" w:sz="0" w:space="0" w:color="auto"/>
        <w:bottom w:val="none" w:sz="0" w:space="0" w:color="auto"/>
        <w:right w:val="none" w:sz="0" w:space="0" w:color="auto"/>
      </w:divBdr>
      <w:divsChild>
        <w:div w:id="374933223">
          <w:marLeft w:val="0"/>
          <w:marRight w:val="0"/>
          <w:marTop w:val="0"/>
          <w:marBottom w:val="0"/>
          <w:divBdr>
            <w:top w:val="none" w:sz="0" w:space="0" w:color="auto"/>
            <w:left w:val="none" w:sz="0" w:space="0" w:color="auto"/>
            <w:bottom w:val="none" w:sz="0" w:space="0" w:color="auto"/>
            <w:right w:val="none" w:sz="0" w:space="0" w:color="auto"/>
          </w:divBdr>
        </w:div>
        <w:div w:id="1031030218">
          <w:marLeft w:val="0"/>
          <w:marRight w:val="0"/>
          <w:marTop w:val="0"/>
          <w:marBottom w:val="0"/>
          <w:divBdr>
            <w:top w:val="none" w:sz="0" w:space="0" w:color="auto"/>
            <w:left w:val="none" w:sz="0" w:space="0" w:color="auto"/>
            <w:bottom w:val="none" w:sz="0" w:space="0" w:color="auto"/>
            <w:right w:val="none" w:sz="0" w:space="0" w:color="auto"/>
          </w:divBdr>
        </w:div>
        <w:div w:id="1458139953">
          <w:marLeft w:val="0"/>
          <w:marRight w:val="0"/>
          <w:marTop w:val="0"/>
          <w:marBottom w:val="0"/>
          <w:divBdr>
            <w:top w:val="none" w:sz="0" w:space="0" w:color="auto"/>
            <w:left w:val="none" w:sz="0" w:space="0" w:color="auto"/>
            <w:bottom w:val="none" w:sz="0" w:space="0" w:color="auto"/>
            <w:right w:val="none" w:sz="0" w:space="0" w:color="auto"/>
          </w:divBdr>
        </w:div>
        <w:div w:id="2030832184">
          <w:marLeft w:val="0"/>
          <w:marRight w:val="0"/>
          <w:marTop w:val="0"/>
          <w:marBottom w:val="0"/>
          <w:divBdr>
            <w:top w:val="none" w:sz="0" w:space="0" w:color="auto"/>
            <w:left w:val="none" w:sz="0" w:space="0" w:color="auto"/>
            <w:bottom w:val="none" w:sz="0" w:space="0" w:color="auto"/>
            <w:right w:val="none" w:sz="0" w:space="0" w:color="auto"/>
          </w:divBdr>
        </w:div>
      </w:divsChild>
    </w:div>
    <w:div w:id="1368994478">
      <w:bodyDiv w:val="1"/>
      <w:marLeft w:val="0"/>
      <w:marRight w:val="0"/>
      <w:marTop w:val="0"/>
      <w:marBottom w:val="0"/>
      <w:divBdr>
        <w:top w:val="none" w:sz="0" w:space="0" w:color="auto"/>
        <w:left w:val="none" w:sz="0" w:space="0" w:color="auto"/>
        <w:bottom w:val="none" w:sz="0" w:space="0" w:color="auto"/>
        <w:right w:val="none" w:sz="0" w:space="0" w:color="auto"/>
      </w:divBdr>
    </w:div>
    <w:div w:id="1376272387">
      <w:bodyDiv w:val="1"/>
      <w:marLeft w:val="0"/>
      <w:marRight w:val="0"/>
      <w:marTop w:val="0"/>
      <w:marBottom w:val="0"/>
      <w:divBdr>
        <w:top w:val="none" w:sz="0" w:space="0" w:color="auto"/>
        <w:left w:val="none" w:sz="0" w:space="0" w:color="auto"/>
        <w:bottom w:val="none" w:sz="0" w:space="0" w:color="auto"/>
        <w:right w:val="none" w:sz="0" w:space="0" w:color="auto"/>
      </w:divBdr>
    </w:div>
    <w:div w:id="1392191556">
      <w:bodyDiv w:val="1"/>
      <w:marLeft w:val="0"/>
      <w:marRight w:val="0"/>
      <w:marTop w:val="0"/>
      <w:marBottom w:val="0"/>
      <w:divBdr>
        <w:top w:val="none" w:sz="0" w:space="0" w:color="auto"/>
        <w:left w:val="none" w:sz="0" w:space="0" w:color="auto"/>
        <w:bottom w:val="none" w:sz="0" w:space="0" w:color="auto"/>
        <w:right w:val="none" w:sz="0" w:space="0" w:color="auto"/>
      </w:divBdr>
    </w:div>
    <w:div w:id="1399356235">
      <w:bodyDiv w:val="1"/>
      <w:marLeft w:val="0"/>
      <w:marRight w:val="0"/>
      <w:marTop w:val="0"/>
      <w:marBottom w:val="0"/>
      <w:divBdr>
        <w:top w:val="none" w:sz="0" w:space="0" w:color="auto"/>
        <w:left w:val="none" w:sz="0" w:space="0" w:color="auto"/>
        <w:bottom w:val="none" w:sz="0" w:space="0" w:color="auto"/>
        <w:right w:val="none" w:sz="0" w:space="0" w:color="auto"/>
      </w:divBdr>
    </w:div>
    <w:div w:id="1423180459">
      <w:bodyDiv w:val="1"/>
      <w:marLeft w:val="0"/>
      <w:marRight w:val="0"/>
      <w:marTop w:val="0"/>
      <w:marBottom w:val="0"/>
      <w:divBdr>
        <w:top w:val="none" w:sz="0" w:space="0" w:color="auto"/>
        <w:left w:val="none" w:sz="0" w:space="0" w:color="auto"/>
        <w:bottom w:val="none" w:sz="0" w:space="0" w:color="auto"/>
        <w:right w:val="none" w:sz="0" w:space="0" w:color="auto"/>
      </w:divBdr>
    </w:div>
    <w:div w:id="1433894182">
      <w:bodyDiv w:val="1"/>
      <w:marLeft w:val="0"/>
      <w:marRight w:val="0"/>
      <w:marTop w:val="0"/>
      <w:marBottom w:val="0"/>
      <w:divBdr>
        <w:top w:val="none" w:sz="0" w:space="0" w:color="auto"/>
        <w:left w:val="none" w:sz="0" w:space="0" w:color="auto"/>
        <w:bottom w:val="none" w:sz="0" w:space="0" w:color="auto"/>
        <w:right w:val="none" w:sz="0" w:space="0" w:color="auto"/>
      </w:divBdr>
    </w:div>
    <w:div w:id="1474133098">
      <w:bodyDiv w:val="1"/>
      <w:marLeft w:val="0"/>
      <w:marRight w:val="0"/>
      <w:marTop w:val="0"/>
      <w:marBottom w:val="0"/>
      <w:divBdr>
        <w:top w:val="none" w:sz="0" w:space="0" w:color="auto"/>
        <w:left w:val="none" w:sz="0" w:space="0" w:color="auto"/>
        <w:bottom w:val="none" w:sz="0" w:space="0" w:color="auto"/>
        <w:right w:val="none" w:sz="0" w:space="0" w:color="auto"/>
      </w:divBdr>
    </w:div>
    <w:div w:id="1483421700">
      <w:bodyDiv w:val="1"/>
      <w:marLeft w:val="0"/>
      <w:marRight w:val="0"/>
      <w:marTop w:val="0"/>
      <w:marBottom w:val="0"/>
      <w:divBdr>
        <w:top w:val="none" w:sz="0" w:space="0" w:color="auto"/>
        <w:left w:val="none" w:sz="0" w:space="0" w:color="auto"/>
        <w:bottom w:val="none" w:sz="0" w:space="0" w:color="auto"/>
        <w:right w:val="none" w:sz="0" w:space="0" w:color="auto"/>
      </w:divBdr>
    </w:div>
    <w:div w:id="1530992209">
      <w:bodyDiv w:val="1"/>
      <w:marLeft w:val="0"/>
      <w:marRight w:val="0"/>
      <w:marTop w:val="0"/>
      <w:marBottom w:val="0"/>
      <w:divBdr>
        <w:top w:val="none" w:sz="0" w:space="0" w:color="auto"/>
        <w:left w:val="none" w:sz="0" w:space="0" w:color="auto"/>
        <w:bottom w:val="none" w:sz="0" w:space="0" w:color="auto"/>
        <w:right w:val="none" w:sz="0" w:space="0" w:color="auto"/>
      </w:divBdr>
    </w:div>
    <w:div w:id="1581334525">
      <w:bodyDiv w:val="1"/>
      <w:marLeft w:val="0"/>
      <w:marRight w:val="0"/>
      <w:marTop w:val="0"/>
      <w:marBottom w:val="0"/>
      <w:divBdr>
        <w:top w:val="none" w:sz="0" w:space="0" w:color="auto"/>
        <w:left w:val="none" w:sz="0" w:space="0" w:color="auto"/>
        <w:bottom w:val="none" w:sz="0" w:space="0" w:color="auto"/>
        <w:right w:val="none" w:sz="0" w:space="0" w:color="auto"/>
      </w:divBdr>
    </w:div>
    <w:div w:id="1585410046">
      <w:bodyDiv w:val="1"/>
      <w:marLeft w:val="0"/>
      <w:marRight w:val="0"/>
      <w:marTop w:val="0"/>
      <w:marBottom w:val="0"/>
      <w:divBdr>
        <w:top w:val="none" w:sz="0" w:space="0" w:color="auto"/>
        <w:left w:val="none" w:sz="0" w:space="0" w:color="auto"/>
        <w:bottom w:val="none" w:sz="0" w:space="0" w:color="auto"/>
        <w:right w:val="none" w:sz="0" w:space="0" w:color="auto"/>
      </w:divBdr>
      <w:divsChild>
        <w:div w:id="18240440">
          <w:marLeft w:val="547"/>
          <w:marRight w:val="0"/>
          <w:marTop w:val="0"/>
          <w:marBottom w:val="0"/>
          <w:divBdr>
            <w:top w:val="none" w:sz="0" w:space="0" w:color="auto"/>
            <w:left w:val="none" w:sz="0" w:space="0" w:color="auto"/>
            <w:bottom w:val="none" w:sz="0" w:space="0" w:color="auto"/>
            <w:right w:val="none" w:sz="0" w:space="0" w:color="auto"/>
          </w:divBdr>
        </w:div>
      </w:divsChild>
    </w:div>
    <w:div w:id="1679654479">
      <w:bodyDiv w:val="1"/>
      <w:marLeft w:val="0"/>
      <w:marRight w:val="0"/>
      <w:marTop w:val="0"/>
      <w:marBottom w:val="0"/>
      <w:divBdr>
        <w:top w:val="none" w:sz="0" w:space="0" w:color="auto"/>
        <w:left w:val="none" w:sz="0" w:space="0" w:color="auto"/>
        <w:bottom w:val="none" w:sz="0" w:space="0" w:color="auto"/>
        <w:right w:val="none" w:sz="0" w:space="0" w:color="auto"/>
      </w:divBdr>
    </w:div>
    <w:div w:id="1688167499">
      <w:bodyDiv w:val="1"/>
      <w:marLeft w:val="0"/>
      <w:marRight w:val="0"/>
      <w:marTop w:val="0"/>
      <w:marBottom w:val="0"/>
      <w:divBdr>
        <w:top w:val="none" w:sz="0" w:space="0" w:color="auto"/>
        <w:left w:val="none" w:sz="0" w:space="0" w:color="auto"/>
        <w:bottom w:val="none" w:sz="0" w:space="0" w:color="auto"/>
        <w:right w:val="none" w:sz="0" w:space="0" w:color="auto"/>
      </w:divBdr>
    </w:div>
    <w:div w:id="1793356416">
      <w:bodyDiv w:val="1"/>
      <w:marLeft w:val="0"/>
      <w:marRight w:val="0"/>
      <w:marTop w:val="0"/>
      <w:marBottom w:val="0"/>
      <w:divBdr>
        <w:top w:val="none" w:sz="0" w:space="0" w:color="auto"/>
        <w:left w:val="none" w:sz="0" w:space="0" w:color="auto"/>
        <w:bottom w:val="none" w:sz="0" w:space="0" w:color="auto"/>
        <w:right w:val="none" w:sz="0" w:space="0" w:color="auto"/>
      </w:divBdr>
    </w:div>
    <w:div w:id="1826894104">
      <w:bodyDiv w:val="1"/>
      <w:marLeft w:val="0"/>
      <w:marRight w:val="0"/>
      <w:marTop w:val="0"/>
      <w:marBottom w:val="0"/>
      <w:divBdr>
        <w:top w:val="none" w:sz="0" w:space="0" w:color="auto"/>
        <w:left w:val="none" w:sz="0" w:space="0" w:color="auto"/>
        <w:bottom w:val="none" w:sz="0" w:space="0" w:color="auto"/>
        <w:right w:val="none" w:sz="0" w:space="0" w:color="auto"/>
      </w:divBdr>
    </w:div>
    <w:div w:id="1867017601">
      <w:bodyDiv w:val="1"/>
      <w:marLeft w:val="0"/>
      <w:marRight w:val="0"/>
      <w:marTop w:val="0"/>
      <w:marBottom w:val="0"/>
      <w:divBdr>
        <w:top w:val="none" w:sz="0" w:space="0" w:color="auto"/>
        <w:left w:val="none" w:sz="0" w:space="0" w:color="auto"/>
        <w:bottom w:val="none" w:sz="0" w:space="0" w:color="auto"/>
        <w:right w:val="none" w:sz="0" w:space="0" w:color="auto"/>
      </w:divBdr>
    </w:div>
    <w:div w:id="1877739857">
      <w:bodyDiv w:val="1"/>
      <w:marLeft w:val="0"/>
      <w:marRight w:val="0"/>
      <w:marTop w:val="0"/>
      <w:marBottom w:val="0"/>
      <w:divBdr>
        <w:top w:val="none" w:sz="0" w:space="0" w:color="auto"/>
        <w:left w:val="none" w:sz="0" w:space="0" w:color="auto"/>
        <w:bottom w:val="none" w:sz="0" w:space="0" w:color="auto"/>
        <w:right w:val="none" w:sz="0" w:space="0" w:color="auto"/>
      </w:divBdr>
    </w:div>
    <w:div w:id="1889300071">
      <w:bodyDiv w:val="1"/>
      <w:marLeft w:val="0"/>
      <w:marRight w:val="0"/>
      <w:marTop w:val="0"/>
      <w:marBottom w:val="0"/>
      <w:divBdr>
        <w:top w:val="none" w:sz="0" w:space="0" w:color="auto"/>
        <w:left w:val="none" w:sz="0" w:space="0" w:color="auto"/>
        <w:bottom w:val="none" w:sz="0" w:space="0" w:color="auto"/>
        <w:right w:val="none" w:sz="0" w:space="0" w:color="auto"/>
      </w:divBdr>
    </w:div>
    <w:div w:id="1892108051">
      <w:bodyDiv w:val="1"/>
      <w:marLeft w:val="0"/>
      <w:marRight w:val="0"/>
      <w:marTop w:val="0"/>
      <w:marBottom w:val="0"/>
      <w:divBdr>
        <w:top w:val="none" w:sz="0" w:space="0" w:color="auto"/>
        <w:left w:val="none" w:sz="0" w:space="0" w:color="auto"/>
        <w:bottom w:val="none" w:sz="0" w:space="0" w:color="auto"/>
        <w:right w:val="none" w:sz="0" w:space="0" w:color="auto"/>
      </w:divBdr>
    </w:div>
    <w:div w:id="1915702230">
      <w:bodyDiv w:val="1"/>
      <w:marLeft w:val="0"/>
      <w:marRight w:val="0"/>
      <w:marTop w:val="0"/>
      <w:marBottom w:val="0"/>
      <w:divBdr>
        <w:top w:val="none" w:sz="0" w:space="0" w:color="auto"/>
        <w:left w:val="none" w:sz="0" w:space="0" w:color="auto"/>
        <w:bottom w:val="none" w:sz="0" w:space="0" w:color="auto"/>
        <w:right w:val="none" w:sz="0" w:space="0" w:color="auto"/>
      </w:divBdr>
      <w:divsChild>
        <w:div w:id="92165672">
          <w:marLeft w:val="0"/>
          <w:marRight w:val="0"/>
          <w:marTop w:val="0"/>
          <w:marBottom w:val="0"/>
          <w:divBdr>
            <w:top w:val="none" w:sz="0" w:space="0" w:color="auto"/>
            <w:left w:val="none" w:sz="0" w:space="0" w:color="auto"/>
            <w:bottom w:val="none" w:sz="0" w:space="0" w:color="auto"/>
            <w:right w:val="none" w:sz="0" w:space="0" w:color="auto"/>
          </w:divBdr>
        </w:div>
        <w:div w:id="116267673">
          <w:marLeft w:val="0"/>
          <w:marRight w:val="0"/>
          <w:marTop w:val="0"/>
          <w:marBottom w:val="0"/>
          <w:divBdr>
            <w:top w:val="none" w:sz="0" w:space="0" w:color="auto"/>
            <w:left w:val="none" w:sz="0" w:space="0" w:color="auto"/>
            <w:bottom w:val="none" w:sz="0" w:space="0" w:color="auto"/>
            <w:right w:val="none" w:sz="0" w:space="0" w:color="auto"/>
          </w:divBdr>
        </w:div>
        <w:div w:id="124200713">
          <w:marLeft w:val="0"/>
          <w:marRight w:val="0"/>
          <w:marTop w:val="0"/>
          <w:marBottom w:val="0"/>
          <w:divBdr>
            <w:top w:val="none" w:sz="0" w:space="0" w:color="auto"/>
            <w:left w:val="none" w:sz="0" w:space="0" w:color="auto"/>
            <w:bottom w:val="none" w:sz="0" w:space="0" w:color="auto"/>
            <w:right w:val="none" w:sz="0" w:space="0" w:color="auto"/>
          </w:divBdr>
        </w:div>
        <w:div w:id="139350417">
          <w:marLeft w:val="0"/>
          <w:marRight w:val="0"/>
          <w:marTop w:val="0"/>
          <w:marBottom w:val="0"/>
          <w:divBdr>
            <w:top w:val="none" w:sz="0" w:space="0" w:color="auto"/>
            <w:left w:val="none" w:sz="0" w:space="0" w:color="auto"/>
            <w:bottom w:val="none" w:sz="0" w:space="0" w:color="auto"/>
            <w:right w:val="none" w:sz="0" w:space="0" w:color="auto"/>
          </w:divBdr>
        </w:div>
        <w:div w:id="155540846">
          <w:marLeft w:val="0"/>
          <w:marRight w:val="0"/>
          <w:marTop w:val="0"/>
          <w:marBottom w:val="0"/>
          <w:divBdr>
            <w:top w:val="none" w:sz="0" w:space="0" w:color="auto"/>
            <w:left w:val="none" w:sz="0" w:space="0" w:color="auto"/>
            <w:bottom w:val="none" w:sz="0" w:space="0" w:color="auto"/>
            <w:right w:val="none" w:sz="0" w:space="0" w:color="auto"/>
          </w:divBdr>
        </w:div>
        <w:div w:id="183859895">
          <w:marLeft w:val="0"/>
          <w:marRight w:val="0"/>
          <w:marTop w:val="0"/>
          <w:marBottom w:val="0"/>
          <w:divBdr>
            <w:top w:val="none" w:sz="0" w:space="0" w:color="auto"/>
            <w:left w:val="none" w:sz="0" w:space="0" w:color="auto"/>
            <w:bottom w:val="none" w:sz="0" w:space="0" w:color="auto"/>
            <w:right w:val="none" w:sz="0" w:space="0" w:color="auto"/>
          </w:divBdr>
        </w:div>
        <w:div w:id="195891555">
          <w:marLeft w:val="0"/>
          <w:marRight w:val="0"/>
          <w:marTop w:val="0"/>
          <w:marBottom w:val="0"/>
          <w:divBdr>
            <w:top w:val="none" w:sz="0" w:space="0" w:color="auto"/>
            <w:left w:val="none" w:sz="0" w:space="0" w:color="auto"/>
            <w:bottom w:val="none" w:sz="0" w:space="0" w:color="auto"/>
            <w:right w:val="none" w:sz="0" w:space="0" w:color="auto"/>
          </w:divBdr>
        </w:div>
        <w:div w:id="505481748">
          <w:marLeft w:val="0"/>
          <w:marRight w:val="0"/>
          <w:marTop w:val="0"/>
          <w:marBottom w:val="0"/>
          <w:divBdr>
            <w:top w:val="none" w:sz="0" w:space="0" w:color="auto"/>
            <w:left w:val="none" w:sz="0" w:space="0" w:color="auto"/>
            <w:bottom w:val="none" w:sz="0" w:space="0" w:color="auto"/>
            <w:right w:val="none" w:sz="0" w:space="0" w:color="auto"/>
          </w:divBdr>
        </w:div>
        <w:div w:id="523177883">
          <w:marLeft w:val="0"/>
          <w:marRight w:val="0"/>
          <w:marTop w:val="0"/>
          <w:marBottom w:val="0"/>
          <w:divBdr>
            <w:top w:val="none" w:sz="0" w:space="0" w:color="auto"/>
            <w:left w:val="none" w:sz="0" w:space="0" w:color="auto"/>
            <w:bottom w:val="none" w:sz="0" w:space="0" w:color="auto"/>
            <w:right w:val="none" w:sz="0" w:space="0" w:color="auto"/>
          </w:divBdr>
        </w:div>
        <w:div w:id="632760335">
          <w:marLeft w:val="0"/>
          <w:marRight w:val="0"/>
          <w:marTop w:val="0"/>
          <w:marBottom w:val="0"/>
          <w:divBdr>
            <w:top w:val="none" w:sz="0" w:space="0" w:color="auto"/>
            <w:left w:val="none" w:sz="0" w:space="0" w:color="auto"/>
            <w:bottom w:val="none" w:sz="0" w:space="0" w:color="auto"/>
            <w:right w:val="none" w:sz="0" w:space="0" w:color="auto"/>
          </w:divBdr>
        </w:div>
        <w:div w:id="743450035">
          <w:marLeft w:val="0"/>
          <w:marRight w:val="0"/>
          <w:marTop w:val="0"/>
          <w:marBottom w:val="0"/>
          <w:divBdr>
            <w:top w:val="none" w:sz="0" w:space="0" w:color="auto"/>
            <w:left w:val="none" w:sz="0" w:space="0" w:color="auto"/>
            <w:bottom w:val="none" w:sz="0" w:space="0" w:color="auto"/>
            <w:right w:val="none" w:sz="0" w:space="0" w:color="auto"/>
          </w:divBdr>
        </w:div>
        <w:div w:id="743991505">
          <w:marLeft w:val="0"/>
          <w:marRight w:val="0"/>
          <w:marTop w:val="0"/>
          <w:marBottom w:val="0"/>
          <w:divBdr>
            <w:top w:val="none" w:sz="0" w:space="0" w:color="auto"/>
            <w:left w:val="none" w:sz="0" w:space="0" w:color="auto"/>
            <w:bottom w:val="none" w:sz="0" w:space="0" w:color="auto"/>
            <w:right w:val="none" w:sz="0" w:space="0" w:color="auto"/>
          </w:divBdr>
        </w:div>
        <w:div w:id="764955801">
          <w:marLeft w:val="0"/>
          <w:marRight w:val="0"/>
          <w:marTop w:val="0"/>
          <w:marBottom w:val="0"/>
          <w:divBdr>
            <w:top w:val="none" w:sz="0" w:space="0" w:color="auto"/>
            <w:left w:val="none" w:sz="0" w:space="0" w:color="auto"/>
            <w:bottom w:val="none" w:sz="0" w:space="0" w:color="auto"/>
            <w:right w:val="none" w:sz="0" w:space="0" w:color="auto"/>
          </w:divBdr>
        </w:div>
        <w:div w:id="783042633">
          <w:marLeft w:val="0"/>
          <w:marRight w:val="0"/>
          <w:marTop w:val="0"/>
          <w:marBottom w:val="0"/>
          <w:divBdr>
            <w:top w:val="none" w:sz="0" w:space="0" w:color="auto"/>
            <w:left w:val="none" w:sz="0" w:space="0" w:color="auto"/>
            <w:bottom w:val="none" w:sz="0" w:space="0" w:color="auto"/>
            <w:right w:val="none" w:sz="0" w:space="0" w:color="auto"/>
          </w:divBdr>
        </w:div>
        <w:div w:id="794179273">
          <w:marLeft w:val="0"/>
          <w:marRight w:val="0"/>
          <w:marTop w:val="0"/>
          <w:marBottom w:val="0"/>
          <w:divBdr>
            <w:top w:val="none" w:sz="0" w:space="0" w:color="auto"/>
            <w:left w:val="none" w:sz="0" w:space="0" w:color="auto"/>
            <w:bottom w:val="none" w:sz="0" w:space="0" w:color="auto"/>
            <w:right w:val="none" w:sz="0" w:space="0" w:color="auto"/>
          </w:divBdr>
        </w:div>
        <w:div w:id="945236315">
          <w:marLeft w:val="0"/>
          <w:marRight w:val="0"/>
          <w:marTop w:val="0"/>
          <w:marBottom w:val="0"/>
          <w:divBdr>
            <w:top w:val="none" w:sz="0" w:space="0" w:color="auto"/>
            <w:left w:val="none" w:sz="0" w:space="0" w:color="auto"/>
            <w:bottom w:val="none" w:sz="0" w:space="0" w:color="auto"/>
            <w:right w:val="none" w:sz="0" w:space="0" w:color="auto"/>
          </w:divBdr>
        </w:div>
        <w:div w:id="960961061">
          <w:marLeft w:val="0"/>
          <w:marRight w:val="0"/>
          <w:marTop w:val="0"/>
          <w:marBottom w:val="0"/>
          <w:divBdr>
            <w:top w:val="none" w:sz="0" w:space="0" w:color="auto"/>
            <w:left w:val="none" w:sz="0" w:space="0" w:color="auto"/>
            <w:bottom w:val="none" w:sz="0" w:space="0" w:color="auto"/>
            <w:right w:val="none" w:sz="0" w:space="0" w:color="auto"/>
          </w:divBdr>
        </w:div>
        <w:div w:id="994992581">
          <w:marLeft w:val="0"/>
          <w:marRight w:val="0"/>
          <w:marTop w:val="0"/>
          <w:marBottom w:val="0"/>
          <w:divBdr>
            <w:top w:val="none" w:sz="0" w:space="0" w:color="auto"/>
            <w:left w:val="none" w:sz="0" w:space="0" w:color="auto"/>
            <w:bottom w:val="none" w:sz="0" w:space="0" w:color="auto"/>
            <w:right w:val="none" w:sz="0" w:space="0" w:color="auto"/>
          </w:divBdr>
        </w:div>
        <w:div w:id="1005936643">
          <w:marLeft w:val="0"/>
          <w:marRight w:val="0"/>
          <w:marTop w:val="0"/>
          <w:marBottom w:val="0"/>
          <w:divBdr>
            <w:top w:val="none" w:sz="0" w:space="0" w:color="auto"/>
            <w:left w:val="none" w:sz="0" w:space="0" w:color="auto"/>
            <w:bottom w:val="none" w:sz="0" w:space="0" w:color="auto"/>
            <w:right w:val="none" w:sz="0" w:space="0" w:color="auto"/>
          </w:divBdr>
        </w:div>
        <w:div w:id="1079061734">
          <w:marLeft w:val="0"/>
          <w:marRight w:val="0"/>
          <w:marTop w:val="0"/>
          <w:marBottom w:val="0"/>
          <w:divBdr>
            <w:top w:val="none" w:sz="0" w:space="0" w:color="auto"/>
            <w:left w:val="none" w:sz="0" w:space="0" w:color="auto"/>
            <w:bottom w:val="none" w:sz="0" w:space="0" w:color="auto"/>
            <w:right w:val="none" w:sz="0" w:space="0" w:color="auto"/>
          </w:divBdr>
        </w:div>
        <w:div w:id="1097868515">
          <w:marLeft w:val="0"/>
          <w:marRight w:val="0"/>
          <w:marTop w:val="0"/>
          <w:marBottom w:val="0"/>
          <w:divBdr>
            <w:top w:val="none" w:sz="0" w:space="0" w:color="auto"/>
            <w:left w:val="none" w:sz="0" w:space="0" w:color="auto"/>
            <w:bottom w:val="none" w:sz="0" w:space="0" w:color="auto"/>
            <w:right w:val="none" w:sz="0" w:space="0" w:color="auto"/>
          </w:divBdr>
        </w:div>
        <w:div w:id="1200892807">
          <w:marLeft w:val="0"/>
          <w:marRight w:val="0"/>
          <w:marTop w:val="0"/>
          <w:marBottom w:val="0"/>
          <w:divBdr>
            <w:top w:val="none" w:sz="0" w:space="0" w:color="auto"/>
            <w:left w:val="none" w:sz="0" w:space="0" w:color="auto"/>
            <w:bottom w:val="none" w:sz="0" w:space="0" w:color="auto"/>
            <w:right w:val="none" w:sz="0" w:space="0" w:color="auto"/>
          </w:divBdr>
        </w:div>
        <w:div w:id="1307781034">
          <w:marLeft w:val="0"/>
          <w:marRight w:val="0"/>
          <w:marTop w:val="0"/>
          <w:marBottom w:val="0"/>
          <w:divBdr>
            <w:top w:val="none" w:sz="0" w:space="0" w:color="auto"/>
            <w:left w:val="none" w:sz="0" w:space="0" w:color="auto"/>
            <w:bottom w:val="none" w:sz="0" w:space="0" w:color="auto"/>
            <w:right w:val="none" w:sz="0" w:space="0" w:color="auto"/>
          </w:divBdr>
        </w:div>
        <w:div w:id="1356610751">
          <w:marLeft w:val="0"/>
          <w:marRight w:val="0"/>
          <w:marTop w:val="0"/>
          <w:marBottom w:val="0"/>
          <w:divBdr>
            <w:top w:val="none" w:sz="0" w:space="0" w:color="auto"/>
            <w:left w:val="none" w:sz="0" w:space="0" w:color="auto"/>
            <w:bottom w:val="none" w:sz="0" w:space="0" w:color="auto"/>
            <w:right w:val="none" w:sz="0" w:space="0" w:color="auto"/>
          </w:divBdr>
        </w:div>
        <w:div w:id="1387726414">
          <w:marLeft w:val="0"/>
          <w:marRight w:val="0"/>
          <w:marTop w:val="0"/>
          <w:marBottom w:val="0"/>
          <w:divBdr>
            <w:top w:val="none" w:sz="0" w:space="0" w:color="auto"/>
            <w:left w:val="none" w:sz="0" w:space="0" w:color="auto"/>
            <w:bottom w:val="none" w:sz="0" w:space="0" w:color="auto"/>
            <w:right w:val="none" w:sz="0" w:space="0" w:color="auto"/>
          </w:divBdr>
        </w:div>
        <w:div w:id="1474298640">
          <w:marLeft w:val="0"/>
          <w:marRight w:val="0"/>
          <w:marTop w:val="0"/>
          <w:marBottom w:val="0"/>
          <w:divBdr>
            <w:top w:val="none" w:sz="0" w:space="0" w:color="auto"/>
            <w:left w:val="none" w:sz="0" w:space="0" w:color="auto"/>
            <w:bottom w:val="none" w:sz="0" w:space="0" w:color="auto"/>
            <w:right w:val="none" w:sz="0" w:space="0" w:color="auto"/>
          </w:divBdr>
        </w:div>
        <w:div w:id="1550724373">
          <w:marLeft w:val="0"/>
          <w:marRight w:val="0"/>
          <w:marTop w:val="0"/>
          <w:marBottom w:val="0"/>
          <w:divBdr>
            <w:top w:val="none" w:sz="0" w:space="0" w:color="auto"/>
            <w:left w:val="none" w:sz="0" w:space="0" w:color="auto"/>
            <w:bottom w:val="none" w:sz="0" w:space="0" w:color="auto"/>
            <w:right w:val="none" w:sz="0" w:space="0" w:color="auto"/>
          </w:divBdr>
        </w:div>
        <w:div w:id="1556308433">
          <w:marLeft w:val="0"/>
          <w:marRight w:val="0"/>
          <w:marTop w:val="0"/>
          <w:marBottom w:val="0"/>
          <w:divBdr>
            <w:top w:val="none" w:sz="0" w:space="0" w:color="auto"/>
            <w:left w:val="none" w:sz="0" w:space="0" w:color="auto"/>
            <w:bottom w:val="none" w:sz="0" w:space="0" w:color="auto"/>
            <w:right w:val="none" w:sz="0" w:space="0" w:color="auto"/>
          </w:divBdr>
        </w:div>
        <w:div w:id="1604143502">
          <w:marLeft w:val="0"/>
          <w:marRight w:val="0"/>
          <w:marTop w:val="0"/>
          <w:marBottom w:val="0"/>
          <w:divBdr>
            <w:top w:val="none" w:sz="0" w:space="0" w:color="auto"/>
            <w:left w:val="none" w:sz="0" w:space="0" w:color="auto"/>
            <w:bottom w:val="none" w:sz="0" w:space="0" w:color="auto"/>
            <w:right w:val="none" w:sz="0" w:space="0" w:color="auto"/>
          </w:divBdr>
        </w:div>
        <w:div w:id="1627007921">
          <w:marLeft w:val="0"/>
          <w:marRight w:val="0"/>
          <w:marTop w:val="0"/>
          <w:marBottom w:val="0"/>
          <w:divBdr>
            <w:top w:val="none" w:sz="0" w:space="0" w:color="auto"/>
            <w:left w:val="none" w:sz="0" w:space="0" w:color="auto"/>
            <w:bottom w:val="none" w:sz="0" w:space="0" w:color="auto"/>
            <w:right w:val="none" w:sz="0" w:space="0" w:color="auto"/>
          </w:divBdr>
        </w:div>
        <w:div w:id="1675641407">
          <w:marLeft w:val="0"/>
          <w:marRight w:val="0"/>
          <w:marTop w:val="0"/>
          <w:marBottom w:val="0"/>
          <w:divBdr>
            <w:top w:val="none" w:sz="0" w:space="0" w:color="auto"/>
            <w:left w:val="none" w:sz="0" w:space="0" w:color="auto"/>
            <w:bottom w:val="none" w:sz="0" w:space="0" w:color="auto"/>
            <w:right w:val="none" w:sz="0" w:space="0" w:color="auto"/>
          </w:divBdr>
        </w:div>
        <w:div w:id="1704087598">
          <w:marLeft w:val="0"/>
          <w:marRight w:val="0"/>
          <w:marTop w:val="0"/>
          <w:marBottom w:val="0"/>
          <w:divBdr>
            <w:top w:val="none" w:sz="0" w:space="0" w:color="auto"/>
            <w:left w:val="none" w:sz="0" w:space="0" w:color="auto"/>
            <w:bottom w:val="none" w:sz="0" w:space="0" w:color="auto"/>
            <w:right w:val="none" w:sz="0" w:space="0" w:color="auto"/>
          </w:divBdr>
        </w:div>
        <w:div w:id="1770547043">
          <w:marLeft w:val="0"/>
          <w:marRight w:val="0"/>
          <w:marTop w:val="0"/>
          <w:marBottom w:val="0"/>
          <w:divBdr>
            <w:top w:val="none" w:sz="0" w:space="0" w:color="auto"/>
            <w:left w:val="none" w:sz="0" w:space="0" w:color="auto"/>
            <w:bottom w:val="none" w:sz="0" w:space="0" w:color="auto"/>
            <w:right w:val="none" w:sz="0" w:space="0" w:color="auto"/>
          </w:divBdr>
        </w:div>
        <w:div w:id="1864244117">
          <w:marLeft w:val="0"/>
          <w:marRight w:val="0"/>
          <w:marTop w:val="0"/>
          <w:marBottom w:val="0"/>
          <w:divBdr>
            <w:top w:val="none" w:sz="0" w:space="0" w:color="auto"/>
            <w:left w:val="none" w:sz="0" w:space="0" w:color="auto"/>
            <w:bottom w:val="none" w:sz="0" w:space="0" w:color="auto"/>
            <w:right w:val="none" w:sz="0" w:space="0" w:color="auto"/>
          </w:divBdr>
        </w:div>
        <w:div w:id="2041777616">
          <w:marLeft w:val="0"/>
          <w:marRight w:val="0"/>
          <w:marTop w:val="0"/>
          <w:marBottom w:val="0"/>
          <w:divBdr>
            <w:top w:val="none" w:sz="0" w:space="0" w:color="auto"/>
            <w:left w:val="none" w:sz="0" w:space="0" w:color="auto"/>
            <w:bottom w:val="none" w:sz="0" w:space="0" w:color="auto"/>
            <w:right w:val="none" w:sz="0" w:space="0" w:color="auto"/>
          </w:divBdr>
        </w:div>
        <w:div w:id="2053652023">
          <w:marLeft w:val="0"/>
          <w:marRight w:val="0"/>
          <w:marTop w:val="0"/>
          <w:marBottom w:val="0"/>
          <w:divBdr>
            <w:top w:val="none" w:sz="0" w:space="0" w:color="auto"/>
            <w:left w:val="none" w:sz="0" w:space="0" w:color="auto"/>
            <w:bottom w:val="none" w:sz="0" w:space="0" w:color="auto"/>
            <w:right w:val="none" w:sz="0" w:space="0" w:color="auto"/>
          </w:divBdr>
        </w:div>
        <w:div w:id="2055157395">
          <w:marLeft w:val="0"/>
          <w:marRight w:val="0"/>
          <w:marTop w:val="0"/>
          <w:marBottom w:val="0"/>
          <w:divBdr>
            <w:top w:val="none" w:sz="0" w:space="0" w:color="auto"/>
            <w:left w:val="none" w:sz="0" w:space="0" w:color="auto"/>
            <w:bottom w:val="none" w:sz="0" w:space="0" w:color="auto"/>
            <w:right w:val="none" w:sz="0" w:space="0" w:color="auto"/>
          </w:divBdr>
        </w:div>
      </w:divsChild>
    </w:div>
    <w:div w:id="1925532695">
      <w:bodyDiv w:val="1"/>
      <w:marLeft w:val="0"/>
      <w:marRight w:val="0"/>
      <w:marTop w:val="0"/>
      <w:marBottom w:val="0"/>
      <w:divBdr>
        <w:top w:val="none" w:sz="0" w:space="0" w:color="auto"/>
        <w:left w:val="none" w:sz="0" w:space="0" w:color="auto"/>
        <w:bottom w:val="none" w:sz="0" w:space="0" w:color="auto"/>
        <w:right w:val="none" w:sz="0" w:space="0" w:color="auto"/>
      </w:divBdr>
    </w:div>
    <w:div w:id="1947080477">
      <w:bodyDiv w:val="1"/>
      <w:marLeft w:val="0"/>
      <w:marRight w:val="0"/>
      <w:marTop w:val="0"/>
      <w:marBottom w:val="0"/>
      <w:divBdr>
        <w:top w:val="none" w:sz="0" w:space="0" w:color="auto"/>
        <w:left w:val="none" w:sz="0" w:space="0" w:color="auto"/>
        <w:bottom w:val="none" w:sz="0" w:space="0" w:color="auto"/>
        <w:right w:val="none" w:sz="0" w:space="0" w:color="auto"/>
      </w:divBdr>
    </w:div>
    <w:div w:id="1999263125">
      <w:bodyDiv w:val="1"/>
      <w:marLeft w:val="0"/>
      <w:marRight w:val="0"/>
      <w:marTop w:val="0"/>
      <w:marBottom w:val="0"/>
      <w:divBdr>
        <w:top w:val="none" w:sz="0" w:space="0" w:color="auto"/>
        <w:left w:val="none" w:sz="0" w:space="0" w:color="auto"/>
        <w:bottom w:val="none" w:sz="0" w:space="0" w:color="auto"/>
        <w:right w:val="none" w:sz="0" w:space="0" w:color="auto"/>
      </w:divBdr>
    </w:div>
    <w:div w:id="2026709416">
      <w:bodyDiv w:val="1"/>
      <w:marLeft w:val="0"/>
      <w:marRight w:val="0"/>
      <w:marTop w:val="0"/>
      <w:marBottom w:val="0"/>
      <w:divBdr>
        <w:top w:val="none" w:sz="0" w:space="0" w:color="auto"/>
        <w:left w:val="none" w:sz="0" w:space="0" w:color="auto"/>
        <w:bottom w:val="none" w:sz="0" w:space="0" w:color="auto"/>
        <w:right w:val="none" w:sz="0" w:space="0" w:color="auto"/>
      </w:divBdr>
    </w:div>
    <w:div w:id="20509076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2.emf"/><Relationship Id="rId39" Type="http://schemas.openxmlformats.org/officeDocument/2006/relationships/image" Target="media/image25.png"/><Relationship Id="rId21" Type="http://schemas.openxmlformats.org/officeDocument/2006/relationships/diagramLayout" Target="diagrams/layout1.xml"/><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diagramData" Target="diagrams/data2.xml"/><Relationship Id="rId55" Type="http://schemas.openxmlformats.org/officeDocument/2006/relationships/image" Target="media/image36.png"/><Relationship Id="rId63" Type="http://schemas.openxmlformats.org/officeDocument/2006/relationships/image" Target="media/image4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diagramData" Target="diagrams/data1.xml"/><Relationship Id="rId29" Type="http://schemas.openxmlformats.org/officeDocument/2006/relationships/image" Target="media/image15.png"/><Relationship Id="rId41" Type="http://schemas.openxmlformats.org/officeDocument/2006/relationships/image" Target="media/image27.png"/><Relationship Id="rId54" Type="http://schemas.microsoft.com/office/2007/relationships/diagramDrawing" Target="diagrams/drawing2.xml"/><Relationship Id="rId62" Type="http://schemas.openxmlformats.org/officeDocument/2006/relationships/image" Target="media/image4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diagramDrawing" Target="diagrams/drawing1.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diagramColors" Target="diagrams/colors2.xml"/><Relationship Id="rId58" Type="http://schemas.openxmlformats.org/officeDocument/2006/relationships/image" Target="media/image39.e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diagramColors" Target="diagrams/colors1.xm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38.png"/><Relationship Id="rId61" Type="http://schemas.openxmlformats.org/officeDocument/2006/relationships/image" Target="media/image42.emf"/><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diagramQuickStyle" Target="diagrams/quickStyle2.xml"/><Relationship Id="rId60" Type="http://schemas.openxmlformats.org/officeDocument/2006/relationships/image" Target="media/image41.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file:///Z:\Ricardo%20Canseco\MANUAL-PPP-2019-%2016-07-2018%20REVISADO.docx" TargetMode="External"/><Relationship Id="rId22" Type="http://schemas.openxmlformats.org/officeDocument/2006/relationships/diagramQuickStyle" Target="diagrams/quickStyle1.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37.emf"/><Relationship Id="rId64" Type="http://schemas.openxmlformats.org/officeDocument/2006/relationships/footer" Target="footer4.xml"/><Relationship Id="rId8" Type="http://schemas.openxmlformats.org/officeDocument/2006/relationships/header" Target="header1.xml"/><Relationship Id="rId51" Type="http://schemas.openxmlformats.org/officeDocument/2006/relationships/diagramLayout" Target="diagrams/layout2.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image" Target="media/image19.jp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0.em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2B6BF7-6346-4ADC-BF34-F711B68A9DA2}" type="doc">
      <dgm:prSet loTypeId="urn:microsoft.com/office/officeart/2005/8/layout/hProcess9" loCatId="process" qsTypeId="urn:microsoft.com/office/officeart/2005/8/quickstyle/3d9" qsCatId="3D" csTypeId="urn:microsoft.com/office/officeart/2005/8/colors/colorful5" csCatId="colorful" phldr="1"/>
      <dgm:spPr/>
    </dgm:pt>
    <dgm:pt modelId="{05387DCB-77B7-4AA0-BAC4-7F7743406F14}">
      <dgm:prSet phldrT="[Texto]"/>
      <dgm:spPr/>
      <dgm:t>
        <a:bodyPr/>
        <a:lstStyle/>
        <a:p>
          <a:pPr algn="ctr"/>
          <a:r>
            <a:rPr lang="es-MX"/>
            <a:t>GASTO </a:t>
          </a:r>
        </a:p>
      </dgm:t>
    </dgm:pt>
    <dgm:pt modelId="{F3AE2E01-6DF2-479E-A21D-8357F28D2B36}" type="parTrans" cxnId="{74DBC90A-7DD6-494D-AFCC-86F683B6AA2D}">
      <dgm:prSet/>
      <dgm:spPr/>
      <dgm:t>
        <a:bodyPr/>
        <a:lstStyle/>
        <a:p>
          <a:pPr algn="ctr"/>
          <a:endParaRPr lang="es-MX"/>
        </a:p>
      </dgm:t>
    </dgm:pt>
    <dgm:pt modelId="{09A32220-938B-46C7-A43A-D07164FB786E}" type="sibTrans" cxnId="{74DBC90A-7DD6-494D-AFCC-86F683B6AA2D}">
      <dgm:prSet/>
      <dgm:spPr/>
      <dgm:t>
        <a:bodyPr/>
        <a:lstStyle/>
        <a:p>
          <a:pPr algn="ctr"/>
          <a:endParaRPr lang="es-MX"/>
        </a:p>
      </dgm:t>
    </dgm:pt>
    <dgm:pt modelId="{BECC9C22-6229-41B4-8411-0DC50AD80421}">
      <dgm:prSet phldrT="[Texto]"/>
      <dgm:spPr/>
      <dgm:t>
        <a:bodyPr/>
        <a:lstStyle/>
        <a:p>
          <a:pPr algn="ctr"/>
          <a:r>
            <a:rPr lang="es-MX"/>
            <a:t>PRODUCTO</a:t>
          </a:r>
        </a:p>
      </dgm:t>
    </dgm:pt>
    <dgm:pt modelId="{A8F73694-E251-441A-A299-68AA15E3E328}" type="parTrans" cxnId="{B5E6E089-5B76-4BE2-930D-B330E6FC5E12}">
      <dgm:prSet/>
      <dgm:spPr/>
      <dgm:t>
        <a:bodyPr/>
        <a:lstStyle/>
        <a:p>
          <a:pPr algn="ctr"/>
          <a:endParaRPr lang="es-MX"/>
        </a:p>
      </dgm:t>
    </dgm:pt>
    <dgm:pt modelId="{BAD1EE8D-4081-4FE4-9EB2-B35F6928421F}" type="sibTrans" cxnId="{B5E6E089-5B76-4BE2-930D-B330E6FC5E12}">
      <dgm:prSet/>
      <dgm:spPr/>
      <dgm:t>
        <a:bodyPr/>
        <a:lstStyle/>
        <a:p>
          <a:pPr algn="ctr"/>
          <a:endParaRPr lang="es-MX"/>
        </a:p>
      </dgm:t>
    </dgm:pt>
    <dgm:pt modelId="{0E13494C-EEE8-4CDD-9F1D-4EAFE3EAA66C}">
      <dgm:prSet phldrT="[Texto]"/>
      <dgm:spPr/>
      <dgm:t>
        <a:bodyPr/>
        <a:lstStyle/>
        <a:p>
          <a:pPr algn="ctr"/>
          <a:r>
            <a:rPr lang="es-MX"/>
            <a:t>RESULTADO</a:t>
          </a:r>
        </a:p>
      </dgm:t>
    </dgm:pt>
    <dgm:pt modelId="{98EA1E87-955B-4D1A-A1AD-883D1334D960}" type="parTrans" cxnId="{39A03CD3-D60A-473A-8C95-38A77A30CB59}">
      <dgm:prSet/>
      <dgm:spPr/>
      <dgm:t>
        <a:bodyPr/>
        <a:lstStyle/>
        <a:p>
          <a:pPr algn="ctr"/>
          <a:endParaRPr lang="es-MX"/>
        </a:p>
      </dgm:t>
    </dgm:pt>
    <dgm:pt modelId="{127D2AFC-6BA9-4E32-BDDD-DF0AE774EBD0}" type="sibTrans" cxnId="{39A03CD3-D60A-473A-8C95-38A77A30CB59}">
      <dgm:prSet/>
      <dgm:spPr/>
      <dgm:t>
        <a:bodyPr/>
        <a:lstStyle/>
        <a:p>
          <a:pPr algn="ctr"/>
          <a:endParaRPr lang="es-MX"/>
        </a:p>
      </dgm:t>
    </dgm:pt>
    <dgm:pt modelId="{0FD950DE-4BA3-4BB5-B4A2-3A3A11FD3330}">
      <dgm:prSet/>
      <dgm:spPr/>
      <dgm:t>
        <a:bodyPr/>
        <a:lstStyle/>
        <a:p>
          <a:pPr algn="ctr"/>
          <a:r>
            <a:rPr lang="es-MX"/>
            <a:t>INSUMO</a:t>
          </a:r>
        </a:p>
      </dgm:t>
    </dgm:pt>
    <dgm:pt modelId="{F02E3370-9D6C-47DD-BA24-324C3613CBC1}" type="parTrans" cxnId="{3BE29B3D-D207-40C3-8CEC-6C13B68C0FD5}">
      <dgm:prSet/>
      <dgm:spPr/>
      <dgm:t>
        <a:bodyPr/>
        <a:lstStyle/>
        <a:p>
          <a:pPr algn="ctr"/>
          <a:endParaRPr lang="es-MX"/>
        </a:p>
      </dgm:t>
    </dgm:pt>
    <dgm:pt modelId="{06A78F60-CA05-44D1-8EE1-DDF0711EE437}" type="sibTrans" cxnId="{3BE29B3D-D207-40C3-8CEC-6C13B68C0FD5}">
      <dgm:prSet/>
      <dgm:spPr/>
      <dgm:t>
        <a:bodyPr/>
        <a:lstStyle/>
        <a:p>
          <a:pPr algn="ctr"/>
          <a:endParaRPr lang="es-MX"/>
        </a:p>
      </dgm:t>
    </dgm:pt>
    <dgm:pt modelId="{F6A77744-135C-4B52-B70A-A72E502BA557}" type="pres">
      <dgm:prSet presAssocID="{9F2B6BF7-6346-4ADC-BF34-F711B68A9DA2}" presName="CompostProcess" presStyleCnt="0">
        <dgm:presLayoutVars>
          <dgm:dir/>
          <dgm:resizeHandles val="exact"/>
        </dgm:presLayoutVars>
      </dgm:prSet>
      <dgm:spPr/>
    </dgm:pt>
    <dgm:pt modelId="{7A4C08B1-35BC-44BD-8D21-A478E324E0B2}" type="pres">
      <dgm:prSet presAssocID="{9F2B6BF7-6346-4ADC-BF34-F711B68A9DA2}" presName="arrow" presStyleLbl="bgShp" presStyleIdx="0" presStyleCnt="1"/>
      <dgm:spPr/>
    </dgm:pt>
    <dgm:pt modelId="{E64CE388-C353-4513-901B-A8205B3E99B5}" type="pres">
      <dgm:prSet presAssocID="{9F2B6BF7-6346-4ADC-BF34-F711B68A9DA2}" presName="linearProcess" presStyleCnt="0"/>
      <dgm:spPr/>
    </dgm:pt>
    <dgm:pt modelId="{F6C1ECE7-0B1A-4ECE-9502-CA4FAFEEF6A3}" type="pres">
      <dgm:prSet presAssocID="{05387DCB-77B7-4AA0-BAC4-7F7743406F14}" presName="textNode" presStyleLbl="node1" presStyleIdx="0" presStyleCnt="4">
        <dgm:presLayoutVars>
          <dgm:bulletEnabled val="1"/>
        </dgm:presLayoutVars>
      </dgm:prSet>
      <dgm:spPr/>
    </dgm:pt>
    <dgm:pt modelId="{36FA0615-6E0F-44AD-993B-80A2B840FF76}" type="pres">
      <dgm:prSet presAssocID="{09A32220-938B-46C7-A43A-D07164FB786E}" presName="sibTrans" presStyleCnt="0"/>
      <dgm:spPr/>
    </dgm:pt>
    <dgm:pt modelId="{90FFC66C-5FE3-4BE1-8A95-42852CB58881}" type="pres">
      <dgm:prSet presAssocID="{0FD950DE-4BA3-4BB5-B4A2-3A3A11FD3330}" presName="textNode" presStyleLbl="node1" presStyleIdx="1" presStyleCnt="4">
        <dgm:presLayoutVars>
          <dgm:bulletEnabled val="1"/>
        </dgm:presLayoutVars>
      </dgm:prSet>
      <dgm:spPr/>
    </dgm:pt>
    <dgm:pt modelId="{10E4434A-8573-4BAA-9057-DB3014AA33BF}" type="pres">
      <dgm:prSet presAssocID="{06A78F60-CA05-44D1-8EE1-DDF0711EE437}" presName="sibTrans" presStyleCnt="0"/>
      <dgm:spPr/>
    </dgm:pt>
    <dgm:pt modelId="{B394526F-8714-4561-B945-99559AF1A21D}" type="pres">
      <dgm:prSet presAssocID="{BECC9C22-6229-41B4-8411-0DC50AD80421}" presName="textNode" presStyleLbl="node1" presStyleIdx="2" presStyleCnt="4">
        <dgm:presLayoutVars>
          <dgm:bulletEnabled val="1"/>
        </dgm:presLayoutVars>
      </dgm:prSet>
      <dgm:spPr/>
    </dgm:pt>
    <dgm:pt modelId="{3FD665D2-B3C5-4CB6-A008-6654FDEF93F9}" type="pres">
      <dgm:prSet presAssocID="{BAD1EE8D-4081-4FE4-9EB2-B35F6928421F}" presName="sibTrans" presStyleCnt="0"/>
      <dgm:spPr/>
    </dgm:pt>
    <dgm:pt modelId="{08FFB5BB-62EB-4C12-B4C3-63216E545809}" type="pres">
      <dgm:prSet presAssocID="{0E13494C-EEE8-4CDD-9F1D-4EAFE3EAA66C}" presName="textNode" presStyleLbl="node1" presStyleIdx="3" presStyleCnt="4">
        <dgm:presLayoutVars>
          <dgm:bulletEnabled val="1"/>
        </dgm:presLayoutVars>
      </dgm:prSet>
      <dgm:spPr/>
    </dgm:pt>
  </dgm:ptLst>
  <dgm:cxnLst>
    <dgm:cxn modelId="{74DBC90A-7DD6-494D-AFCC-86F683B6AA2D}" srcId="{9F2B6BF7-6346-4ADC-BF34-F711B68A9DA2}" destId="{05387DCB-77B7-4AA0-BAC4-7F7743406F14}" srcOrd="0" destOrd="0" parTransId="{F3AE2E01-6DF2-479E-A21D-8357F28D2B36}" sibTransId="{09A32220-938B-46C7-A43A-D07164FB786E}"/>
    <dgm:cxn modelId="{3BE29B3D-D207-40C3-8CEC-6C13B68C0FD5}" srcId="{9F2B6BF7-6346-4ADC-BF34-F711B68A9DA2}" destId="{0FD950DE-4BA3-4BB5-B4A2-3A3A11FD3330}" srcOrd="1" destOrd="0" parTransId="{F02E3370-9D6C-47DD-BA24-324C3613CBC1}" sibTransId="{06A78F60-CA05-44D1-8EE1-DDF0711EE437}"/>
    <dgm:cxn modelId="{B5E6E089-5B76-4BE2-930D-B330E6FC5E12}" srcId="{9F2B6BF7-6346-4ADC-BF34-F711B68A9DA2}" destId="{BECC9C22-6229-41B4-8411-0DC50AD80421}" srcOrd="2" destOrd="0" parTransId="{A8F73694-E251-441A-A299-68AA15E3E328}" sibTransId="{BAD1EE8D-4081-4FE4-9EB2-B35F6928421F}"/>
    <dgm:cxn modelId="{4F7C6B90-BD3B-4A34-A319-AF5AF712D1DE}" type="presOf" srcId="{9F2B6BF7-6346-4ADC-BF34-F711B68A9DA2}" destId="{F6A77744-135C-4B52-B70A-A72E502BA557}" srcOrd="0" destOrd="0" presId="urn:microsoft.com/office/officeart/2005/8/layout/hProcess9"/>
    <dgm:cxn modelId="{ADD757A0-68C6-47C7-B938-B51AE6E692E7}" type="presOf" srcId="{0E13494C-EEE8-4CDD-9F1D-4EAFE3EAA66C}" destId="{08FFB5BB-62EB-4C12-B4C3-63216E545809}" srcOrd="0" destOrd="0" presId="urn:microsoft.com/office/officeart/2005/8/layout/hProcess9"/>
    <dgm:cxn modelId="{BBC719AF-A0C3-4B7A-B316-2C1304C883C8}" type="presOf" srcId="{0FD950DE-4BA3-4BB5-B4A2-3A3A11FD3330}" destId="{90FFC66C-5FE3-4BE1-8A95-42852CB58881}" srcOrd="0" destOrd="0" presId="urn:microsoft.com/office/officeart/2005/8/layout/hProcess9"/>
    <dgm:cxn modelId="{6E3394BF-B5EB-454F-A5F2-165B9FF0FEC0}" type="presOf" srcId="{05387DCB-77B7-4AA0-BAC4-7F7743406F14}" destId="{F6C1ECE7-0B1A-4ECE-9502-CA4FAFEEF6A3}" srcOrd="0" destOrd="0" presId="urn:microsoft.com/office/officeart/2005/8/layout/hProcess9"/>
    <dgm:cxn modelId="{807B28C2-7B27-40D6-953D-7F2336052DCC}" type="presOf" srcId="{BECC9C22-6229-41B4-8411-0DC50AD80421}" destId="{B394526F-8714-4561-B945-99559AF1A21D}" srcOrd="0" destOrd="0" presId="urn:microsoft.com/office/officeart/2005/8/layout/hProcess9"/>
    <dgm:cxn modelId="{39A03CD3-D60A-473A-8C95-38A77A30CB59}" srcId="{9F2B6BF7-6346-4ADC-BF34-F711B68A9DA2}" destId="{0E13494C-EEE8-4CDD-9F1D-4EAFE3EAA66C}" srcOrd="3" destOrd="0" parTransId="{98EA1E87-955B-4D1A-A1AD-883D1334D960}" sibTransId="{127D2AFC-6BA9-4E32-BDDD-DF0AE774EBD0}"/>
    <dgm:cxn modelId="{417CD1B8-8E79-4CBC-9F7B-4F83B3FB7195}" type="presParOf" srcId="{F6A77744-135C-4B52-B70A-A72E502BA557}" destId="{7A4C08B1-35BC-44BD-8D21-A478E324E0B2}" srcOrd="0" destOrd="0" presId="urn:microsoft.com/office/officeart/2005/8/layout/hProcess9"/>
    <dgm:cxn modelId="{C283FBA8-F93E-4B35-9B54-342BFC600885}" type="presParOf" srcId="{F6A77744-135C-4B52-B70A-A72E502BA557}" destId="{E64CE388-C353-4513-901B-A8205B3E99B5}" srcOrd="1" destOrd="0" presId="urn:microsoft.com/office/officeart/2005/8/layout/hProcess9"/>
    <dgm:cxn modelId="{BBB8757D-55E2-4AFE-B398-5C2742EE5D18}" type="presParOf" srcId="{E64CE388-C353-4513-901B-A8205B3E99B5}" destId="{F6C1ECE7-0B1A-4ECE-9502-CA4FAFEEF6A3}" srcOrd="0" destOrd="0" presId="urn:microsoft.com/office/officeart/2005/8/layout/hProcess9"/>
    <dgm:cxn modelId="{C278BE68-9742-47F3-A33C-DA23D580E6F8}" type="presParOf" srcId="{E64CE388-C353-4513-901B-A8205B3E99B5}" destId="{36FA0615-6E0F-44AD-993B-80A2B840FF76}" srcOrd="1" destOrd="0" presId="urn:microsoft.com/office/officeart/2005/8/layout/hProcess9"/>
    <dgm:cxn modelId="{BE606652-5B22-4050-A0D6-9D6EBEC911C8}" type="presParOf" srcId="{E64CE388-C353-4513-901B-A8205B3E99B5}" destId="{90FFC66C-5FE3-4BE1-8A95-42852CB58881}" srcOrd="2" destOrd="0" presId="urn:microsoft.com/office/officeart/2005/8/layout/hProcess9"/>
    <dgm:cxn modelId="{6DBA3DBC-935B-4F1F-8436-9A1FAD223787}" type="presParOf" srcId="{E64CE388-C353-4513-901B-A8205B3E99B5}" destId="{10E4434A-8573-4BAA-9057-DB3014AA33BF}" srcOrd="3" destOrd="0" presId="urn:microsoft.com/office/officeart/2005/8/layout/hProcess9"/>
    <dgm:cxn modelId="{E01E820B-BDE2-4CCC-BC5C-F99A18DB604A}" type="presParOf" srcId="{E64CE388-C353-4513-901B-A8205B3E99B5}" destId="{B394526F-8714-4561-B945-99559AF1A21D}" srcOrd="4" destOrd="0" presId="urn:microsoft.com/office/officeart/2005/8/layout/hProcess9"/>
    <dgm:cxn modelId="{1CEBDD21-B55F-4EC7-AC2B-6CB7DAFB01CA}" type="presParOf" srcId="{E64CE388-C353-4513-901B-A8205B3E99B5}" destId="{3FD665D2-B3C5-4CB6-A008-6654FDEF93F9}" srcOrd="5" destOrd="0" presId="urn:microsoft.com/office/officeart/2005/8/layout/hProcess9"/>
    <dgm:cxn modelId="{D1EEB438-9B4E-486A-94C1-16A34DD48769}" type="presParOf" srcId="{E64CE388-C353-4513-901B-A8205B3E99B5}" destId="{08FFB5BB-62EB-4C12-B4C3-63216E545809}" srcOrd="6" destOrd="0" presId="urn:microsoft.com/office/officeart/2005/8/layout/hProcess9"/>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3A90AF0-FFA6-44E7-981D-5A5FFB1C2544}" type="doc">
      <dgm:prSet loTypeId="urn:microsoft.com/office/officeart/2005/8/layout/bProcess2" loCatId="process" qsTypeId="urn:microsoft.com/office/officeart/2005/8/quickstyle/simple1" qsCatId="simple" csTypeId="urn:microsoft.com/office/officeart/2005/8/colors/accent0_1" csCatId="mainScheme" phldr="1"/>
      <dgm:spPr/>
      <dgm:t>
        <a:bodyPr/>
        <a:lstStyle/>
        <a:p>
          <a:endParaRPr lang="es-MX"/>
        </a:p>
      </dgm:t>
    </dgm:pt>
    <dgm:pt modelId="{1A28D660-58DA-46DC-85DD-DA8C48AAE361}">
      <dgm:prSet phldrT="[Texto]"/>
      <dgm:spPr>
        <a:solidFill>
          <a:srgbClr val="C00000"/>
        </a:solidFill>
      </dgm:spPr>
      <dgm:t>
        <a:bodyPr/>
        <a:lstStyle/>
        <a:p>
          <a:r>
            <a:rPr lang="es-MX">
              <a:solidFill>
                <a:schemeClr val="bg1"/>
              </a:solidFill>
              <a:latin typeface="Univia Pro Light" panose="00000400000000000000" pitchFamily="50" charset="0"/>
            </a:rPr>
            <a:t>REGISTRO DE UR's</a:t>
          </a:r>
        </a:p>
        <a:p>
          <a:r>
            <a:rPr lang="es-MX">
              <a:solidFill>
                <a:schemeClr val="bg1"/>
              </a:solidFill>
              <a:latin typeface="Univia Pro Light" panose="00000400000000000000" pitchFamily="50" charset="0"/>
            </a:rPr>
            <a:t>(1)</a:t>
          </a:r>
        </a:p>
      </dgm:t>
    </dgm:pt>
    <dgm:pt modelId="{3D03E37E-47CF-47F8-9633-270D99B50BF3}" type="parTrans" cxnId="{2E55C258-16AB-4104-A8D8-CE29FD4D24DA}">
      <dgm:prSet/>
      <dgm:spPr/>
      <dgm:t>
        <a:bodyPr/>
        <a:lstStyle/>
        <a:p>
          <a:endParaRPr lang="es-MX"/>
        </a:p>
      </dgm:t>
    </dgm:pt>
    <dgm:pt modelId="{F7E633DE-AD23-467A-AD40-2376B2ECFFA6}" type="sibTrans" cxnId="{2E55C258-16AB-4104-A8D8-CE29FD4D24DA}">
      <dgm:prSet/>
      <dgm:spPr/>
      <dgm:t>
        <a:bodyPr/>
        <a:lstStyle/>
        <a:p>
          <a:endParaRPr lang="es-MX"/>
        </a:p>
      </dgm:t>
    </dgm:pt>
    <dgm:pt modelId="{297A7934-CAF5-409B-B01C-E12EABAE8CD3}">
      <dgm:prSet phldrT="[Texto]"/>
      <dgm:spPr>
        <a:solidFill>
          <a:srgbClr val="C00000"/>
        </a:solidFill>
      </dgm:spPr>
      <dgm:t>
        <a:bodyPr/>
        <a:lstStyle/>
        <a:p>
          <a:r>
            <a:rPr lang="es-MX">
              <a:solidFill>
                <a:schemeClr val="bg1"/>
              </a:solidFill>
              <a:latin typeface="Univia Pro Light" panose="00000400000000000000" pitchFamily="50" charset="0"/>
            </a:rPr>
            <a:t>REGISTRO DE PROPUESTAS (2)</a:t>
          </a:r>
        </a:p>
      </dgm:t>
    </dgm:pt>
    <dgm:pt modelId="{1FCC743F-9FE9-46FC-AB61-153F855703B9}" type="parTrans" cxnId="{9660795F-F0B5-4025-A379-98FFA0E16926}">
      <dgm:prSet/>
      <dgm:spPr/>
      <dgm:t>
        <a:bodyPr/>
        <a:lstStyle/>
        <a:p>
          <a:endParaRPr lang="es-MX"/>
        </a:p>
      </dgm:t>
    </dgm:pt>
    <dgm:pt modelId="{631B1F7C-C164-45A7-8E58-50FE116F0686}" type="sibTrans" cxnId="{9660795F-F0B5-4025-A379-98FFA0E16926}">
      <dgm:prSet/>
      <dgm:spPr/>
      <dgm:t>
        <a:bodyPr/>
        <a:lstStyle/>
        <a:p>
          <a:endParaRPr lang="es-MX"/>
        </a:p>
      </dgm:t>
    </dgm:pt>
    <dgm:pt modelId="{D909B880-0C17-4830-81DD-1A025AF9A8C1}">
      <dgm:prSet phldrT="[Texto]"/>
      <dgm:spPr>
        <a:solidFill>
          <a:srgbClr val="C00000"/>
        </a:solidFill>
      </dgm:spPr>
      <dgm:t>
        <a:bodyPr/>
        <a:lstStyle/>
        <a:p>
          <a:r>
            <a:rPr lang="es-MX">
              <a:solidFill>
                <a:schemeClr val="bg1"/>
              </a:solidFill>
              <a:latin typeface="Univia Pro Light" panose="00000400000000000000" pitchFamily="50" charset="0"/>
            </a:rPr>
            <a:t>DESGLOSE DE COMPONENTES (3)</a:t>
          </a:r>
        </a:p>
      </dgm:t>
    </dgm:pt>
    <dgm:pt modelId="{FBA3D58C-02A7-426C-BF00-22454DCA043F}" type="parTrans" cxnId="{9E0485AF-2443-4192-B092-1B13EE83D120}">
      <dgm:prSet/>
      <dgm:spPr/>
      <dgm:t>
        <a:bodyPr/>
        <a:lstStyle/>
        <a:p>
          <a:endParaRPr lang="es-MX"/>
        </a:p>
      </dgm:t>
    </dgm:pt>
    <dgm:pt modelId="{F26DC232-7410-4EE3-B3E8-AEC13D1745A1}" type="sibTrans" cxnId="{9E0485AF-2443-4192-B092-1B13EE83D120}">
      <dgm:prSet/>
      <dgm:spPr/>
      <dgm:t>
        <a:bodyPr/>
        <a:lstStyle/>
        <a:p>
          <a:endParaRPr lang="es-MX"/>
        </a:p>
      </dgm:t>
    </dgm:pt>
    <dgm:pt modelId="{5D8D8CC6-D118-4739-B6CB-9825C4B9159D}">
      <dgm:prSet phldrT="[Texto]"/>
      <dgm:spPr>
        <a:solidFill>
          <a:srgbClr val="C00000"/>
        </a:solidFill>
      </dgm:spPr>
      <dgm:t>
        <a:bodyPr/>
        <a:lstStyle/>
        <a:p>
          <a:r>
            <a:rPr lang="es-MX">
              <a:solidFill>
                <a:schemeClr val="bg1"/>
              </a:solidFill>
              <a:latin typeface="Univia Pro Light" panose="00000400000000000000" pitchFamily="50" charset="0"/>
            </a:rPr>
            <a:t>VIABILIZACIÓN (4)</a:t>
          </a:r>
        </a:p>
      </dgm:t>
    </dgm:pt>
    <dgm:pt modelId="{503049E6-1FF8-48E2-B579-574D9C775AC0}" type="parTrans" cxnId="{C0C81FFC-030E-4114-B846-12B6BEC13543}">
      <dgm:prSet/>
      <dgm:spPr/>
      <dgm:t>
        <a:bodyPr/>
        <a:lstStyle/>
        <a:p>
          <a:endParaRPr lang="es-MX"/>
        </a:p>
      </dgm:t>
    </dgm:pt>
    <dgm:pt modelId="{C378CCFF-A293-447C-A6BC-BC5690C161A4}" type="sibTrans" cxnId="{C0C81FFC-030E-4114-B846-12B6BEC13543}">
      <dgm:prSet/>
      <dgm:spPr/>
      <dgm:t>
        <a:bodyPr/>
        <a:lstStyle/>
        <a:p>
          <a:endParaRPr lang="es-MX"/>
        </a:p>
      </dgm:t>
    </dgm:pt>
    <dgm:pt modelId="{D9DBF282-581F-4465-A78E-B4404C211111}">
      <dgm:prSet phldrT="[Texto]"/>
      <dgm:spPr>
        <a:solidFill>
          <a:srgbClr val="C00000"/>
        </a:solidFill>
      </dgm:spPr>
      <dgm:t>
        <a:bodyPr/>
        <a:lstStyle/>
        <a:p>
          <a:r>
            <a:rPr lang="es-MX">
              <a:solidFill>
                <a:schemeClr val="bg1"/>
              </a:solidFill>
              <a:latin typeface="Univia Pro Light" panose="00000400000000000000" pitchFamily="50" charset="0"/>
            </a:rPr>
            <a:t>BANCO DE PROYECTOS (5)</a:t>
          </a:r>
        </a:p>
      </dgm:t>
    </dgm:pt>
    <dgm:pt modelId="{99376A05-9133-4803-85BE-99128CCA289F}" type="parTrans" cxnId="{5F135FFC-4FEF-4998-9744-8565ED680538}">
      <dgm:prSet/>
      <dgm:spPr/>
      <dgm:t>
        <a:bodyPr/>
        <a:lstStyle/>
        <a:p>
          <a:endParaRPr lang="es-MX"/>
        </a:p>
      </dgm:t>
    </dgm:pt>
    <dgm:pt modelId="{3E1BB63A-4CA5-401A-A843-CFF6E8057EFF}" type="sibTrans" cxnId="{5F135FFC-4FEF-4998-9744-8565ED680538}">
      <dgm:prSet/>
      <dgm:spPr/>
      <dgm:t>
        <a:bodyPr/>
        <a:lstStyle/>
        <a:p>
          <a:endParaRPr lang="es-MX"/>
        </a:p>
      </dgm:t>
    </dgm:pt>
    <dgm:pt modelId="{C27826BC-94A3-4BC8-B755-9E700E5D3E8B}">
      <dgm:prSet phldrT="[Texto]"/>
      <dgm:spPr>
        <a:solidFill>
          <a:srgbClr val="FFC000"/>
        </a:solidFill>
      </dgm:spPr>
      <dgm:t>
        <a:bodyPr/>
        <a:lstStyle/>
        <a:p>
          <a:r>
            <a:rPr lang="es-MX">
              <a:latin typeface="Univia Pro Light" panose="00000400000000000000" pitchFamily="50" charset="0"/>
            </a:rPr>
            <a:t>PROGRAMAS Y ADECUACIONES PRESUPUESTARIAS (6)</a:t>
          </a:r>
        </a:p>
      </dgm:t>
    </dgm:pt>
    <dgm:pt modelId="{5D2D3874-6911-4EAC-BC52-AB0DE0492EDC}" type="parTrans" cxnId="{081D30A8-B01F-4697-B39D-1E17DA37E7BE}">
      <dgm:prSet/>
      <dgm:spPr/>
      <dgm:t>
        <a:bodyPr/>
        <a:lstStyle/>
        <a:p>
          <a:endParaRPr lang="es-MX"/>
        </a:p>
      </dgm:t>
    </dgm:pt>
    <dgm:pt modelId="{E0BB68B7-C82A-4E04-B65F-44729BDCC612}" type="sibTrans" cxnId="{081D30A8-B01F-4697-B39D-1E17DA37E7BE}">
      <dgm:prSet/>
      <dgm:spPr/>
      <dgm:t>
        <a:bodyPr/>
        <a:lstStyle/>
        <a:p>
          <a:endParaRPr lang="es-MX"/>
        </a:p>
      </dgm:t>
    </dgm:pt>
    <dgm:pt modelId="{A3755788-5AC6-4DDB-9C1D-D2BEC70314F8}">
      <dgm:prSet phldrT="[Texto]"/>
      <dgm:spPr>
        <a:solidFill>
          <a:srgbClr val="00B050"/>
        </a:solidFill>
      </dgm:spPr>
      <dgm:t>
        <a:bodyPr/>
        <a:lstStyle/>
        <a:p>
          <a:r>
            <a:rPr lang="es-MX">
              <a:latin typeface="Univia Pro Light" panose="00000400000000000000" pitchFamily="50" charset="0"/>
            </a:rPr>
            <a:t>SEGUIMIENTO Y CIERRE (7)</a:t>
          </a:r>
        </a:p>
      </dgm:t>
    </dgm:pt>
    <dgm:pt modelId="{6A446E9D-578F-4C07-971B-D0478DFAFB5B}" type="sibTrans" cxnId="{334DBFB0-AC11-47FE-868E-D841BC505125}">
      <dgm:prSet/>
      <dgm:spPr/>
      <dgm:t>
        <a:bodyPr/>
        <a:lstStyle/>
        <a:p>
          <a:endParaRPr lang="es-MX"/>
        </a:p>
      </dgm:t>
    </dgm:pt>
    <dgm:pt modelId="{4ECBB7B6-0A8A-4ED3-B430-E69DD1A37BEA}" type="parTrans" cxnId="{334DBFB0-AC11-47FE-868E-D841BC505125}">
      <dgm:prSet/>
      <dgm:spPr/>
      <dgm:t>
        <a:bodyPr/>
        <a:lstStyle/>
        <a:p>
          <a:endParaRPr lang="es-MX"/>
        </a:p>
      </dgm:t>
    </dgm:pt>
    <dgm:pt modelId="{30564859-BB62-48C8-88FF-301A1ED0B115}" type="pres">
      <dgm:prSet presAssocID="{73A90AF0-FFA6-44E7-981D-5A5FFB1C2544}" presName="diagram" presStyleCnt="0">
        <dgm:presLayoutVars>
          <dgm:dir/>
          <dgm:resizeHandles/>
        </dgm:presLayoutVars>
      </dgm:prSet>
      <dgm:spPr/>
    </dgm:pt>
    <dgm:pt modelId="{13A49314-EADC-4E33-BC17-311C3A60FA41}" type="pres">
      <dgm:prSet presAssocID="{1A28D660-58DA-46DC-85DD-DA8C48AAE361}" presName="firstNode" presStyleLbl="node1" presStyleIdx="0" presStyleCnt="7">
        <dgm:presLayoutVars>
          <dgm:bulletEnabled val="1"/>
        </dgm:presLayoutVars>
      </dgm:prSet>
      <dgm:spPr/>
    </dgm:pt>
    <dgm:pt modelId="{6A3469A5-07CF-4464-9164-D43AD09DC982}" type="pres">
      <dgm:prSet presAssocID="{F7E633DE-AD23-467A-AD40-2376B2ECFFA6}" presName="sibTrans" presStyleLbl="sibTrans2D1" presStyleIdx="0" presStyleCnt="6"/>
      <dgm:spPr/>
    </dgm:pt>
    <dgm:pt modelId="{D738A5BE-72A5-4AB1-9619-8FB21E58258A}" type="pres">
      <dgm:prSet presAssocID="{297A7934-CAF5-409B-B01C-E12EABAE8CD3}" presName="middleNode" presStyleCnt="0"/>
      <dgm:spPr/>
    </dgm:pt>
    <dgm:pt modelId="{FD04763C-0749-4A56-800E-1CEA1208C800}" type="pres">
      <dgm:prSet presAssocID="{297A7934-CAF5-409B-B01C-E12EABAE8CD3}" presName="padding" presStyleLbl="node1" presStyleIdx="0" presStyleCnt="7"/>
      <dgm:spPr/>
    </dgm:pt>
    <dgm:pt modelId="{0D1841FD-49FD-45DC-B93C-899232EBBB14}" type="pres">
      <dgm:prSet presAssocID="{297A7934-CAF5-409B-B01C-E12EABAE8CD3}" presName="shape" presStyleLbl="node1" presStyleIdx="1" presStyleCnt="7" custScaleX="108937" custScaleY="111195">
        <dgm:presLayoutVars>
          <dgm:bulletEnabled val="1"/>
        </dgm:presLayoutVars>
      </dgm:prSet>
      <dgm:spPr/>
    </dgm:pt>
    <dgm:pt modelId="{9180849F-CCC3-4C11-A113-8475F99483E1}" type="pres">
      <dgm:prSet presAssocID="{631B1F7C-C164-45A7-8E58-50FE116F0686}" presName="sibTrans" presStyleLbl="sibTrans2D1" presStyleIdx="1" presStyleCnt="6"/>
      <dgm:spPr/>
    </dgm:pt>
    <dgm:pt modelId="{EB4932F2-4D4C-48D3-BCDC-B2F1E8658E76}" type="pres">
      <dgm:prSet presAssocID="{D909B880-0C17-4830-81DD-1A025AF9A8C1}" presName="middleNode" presStyleCnt="0"/>
      <dgm:spPr/>
    </dgm:pt>
    <dgm:pt modelId="{AE0F673C-2751-4D72-A26C-2922ED2B8F4E}" type="pres">
      <dgm:prSet presAssocID="{D909B880-0C17-4830-81DD-1A025AF9A8C1}" presName="padding" presStyleLbl="node1" presStyleIdx="1" presStyleCnt="7"/>
      <dgm:spPr/>
    </dgm:pt>
    <dgm:pt modelId="{B78E7E4F-53F4-4E43-BBDF-D50F35CD2443}" type="pres">
      <dgm:prSet presAssocID="{D909B880-0C17-4830-81DD-1A025AF9A8C1}" presName="shape" presStyleLbl="node1" presStyleIdx="2" presStyleCnt="7" custScaleX="126579" custScaleY="120567">
        <dgm:presLayoutVars>
          <dgm:bulletEnabled val="1"/>
        </dgm:presLayoutVars>
      </dgm:prSet>
      <dgm:spPr/>
    </dgm:pt>
    <dgm:pt modelId="{8AFDF21F-2E6F-48D8-AB7E-36959BE5B1A8}" type="pres">
      <dgm:prSet presAssocID="{F26DC232-7410-4EE3-B3E8-AEC13D1745A1}" presName="sibTrans" presStyleLbl="sibTrans2D1" presStyleIdx="2" presStyleCnt="6"/>
      <dgm:spPr/>
    </dgm:pt>
    <dgm:pt modelId="{D33C2FE6-8C18-4A03-8333-8528341CAC17}" type="pres">
      <dgm:prSet presAssocID="{5D8D8CC6-D118-4739-B6CB-9825C4B9159D}" presName="middleNode" presStyleCnt="0"/>
      <dgm:spPr/>
    </dgm:pt>
    <dgm:pt modelId="{F5BCBC37-C894-41EA-91A9-163E30415FE2}" type="pres">
      <dgm:prSet presAssocID="{5D8D8CC6-D118-4739-B6CB-9825C4B9159D}" presName="padding" presStyleLbl="node1" presStyleIdx="2" presStyleCnt="7"/>
      <dgm:spPr/>
    </dgm:pt>
    <dgm:pt modelId="{488FA380-E24A-47EC-BC55-1DDFAC8672D2}" type="pres">
      <dgm:prSet presAssocID="{5D8D8CC6-D118-4739-B6CB-9825C4B9159D}" presName="shape" presStyleLbl="node1" presStyleIdx="3" presStyleCnt="7" custScaleX="114474" custScaleY="116068">
        <dgm:presLayoutVars>
          <dgm:bulletEnabled val="1"/>
        </dgm:presLayoutVars>
      </dgm:prSet>
      <dgm:spPr/>
    </dgm:pt>
    <dgm:pt modelId="{E1CCB979-F146-4582-9812-A4BA3C8AB679}" type="pres">
      <dgm:prSet presAssocID="{C378CCFF-A293-447C-A6BC-BC5690C161A4}" presName="sibTrans" presStyleLbl="sibTrans2D1" presStyleIdx="3" presStyleCnt="6"/>
      <dgm:spPr/>
    </dgm:pt>
    <dgm:pt modelId="{87162225-B4A6-4E0F-AD20-730BFF75CAF1}" type="pres">
      <dgm:prSet presAssocID="{D9DBF282-581F-4465-A78E-B4404C211111}" presName="middleNode" presStyleCnt="0"/>
      <dgm:spPr/>
    </dgm:pt>
    <dgm:pt modelId="{A19AB6D2-DF07-40B4-BAC5-4EF56232EBC2}" type="pres">
      <dgm:prSet presAssocID="{D9DBF282-581F-4465-A78E-B4404C211111}" presName="padding" presStyleLbl="node1" presStyleIdx="3" presStyleCnt="7"/>
      <dgm:spPr/>
    </dgm:pt>
    <dgm:pt modelId="{C4655BC3-65F5-48B8-AF76-703B69E33B62}" type="pres">
      <dgm:prSet presAssocID="{D9DBF282-581F-4465-A78E-B4404C211111}" presName="shape" presStyleLbl="node1" presStyleIdx="4" presStyleCnt="7">
        <dgm:presLayoutVars>
          <dgm:bulletEnabled val="1"/>
        </dgm:presLayoutVars>
      </dgm:prSet>
      <dgm:spPr/>
    </dgm:pt>
    <dgm:pt modelId="{C4F63DED-2943-4624-BD79-40198849F321}" type="pres">
      <dgm:prSet presAssocID="{3E1BB63A-4CA5-401A-A843-CFF6E8057EFF}" presName="sibTrans" presStyleLbl="sibTrans2D1" presStyleIdx="4" presStyleCnt="6"/>
      <dgm:spPr/>
    </dgm:pt>
    <dgm:pt modelId="{B546DBD4-24A5-4F1A-8530-D0FD73DE0564}" type="pres">
      <dgm:prSet presAssocID="{C27826BC-94A3-4BC8-B755-9E700E5D3E8B}" presName="middleNode" presStyleCnt="0"/>
      <dgm:spPr/>
    </dgm:pt>
    <dgm:pt modelId="{DB2C5D75-8844-4A54-A69C-C9FBB83D84C2}" type="pres">
      <dgm:prSet presAssocID="{C27826BC-94A3-4BC8-B755-9E700E5D3E8B}" presName="padding" presStyleLbl="node1" presStyleIdx="4" presStyleCnt="7"/>
      <dgm:spPr/>
    </dgm:pt>
    <dgm:pt modelId="{3E78BA27-C923-4456-BEC0-4601B1711AA9}" type="pres">
      <dgm:prSet presAssocID="{C27826BC-94A3-4BC8-B755-9E700E5D3E8B}" presName="shape" presStyleLbl="node1" presStyleIdx="5" presStyleCnt="7" custScaleX="158759" custScaleY="154362" custLinFactX="90586" custLinFactY="-100000" custLinFactNeighborX="100000" custLinFactNeighborY="-106348">
        <dgm:presLayoutVars>
          <dgm:bulletEnabled val="1"/>
        </dgm:presLayoutVars>
      </dgm:prSet>
      <dgm:spPr/>
    </dgm:pt>
    <dgm:pt modelId="{7F70C52D-0765-4290-9325-2729DD401480}" type="pres">
      <dgm:prSet presAssocID="{E0BB68B7-C82A-4E04-B65F-44729BDCC612}" presName="sibTrans" presStyleLbl="sibTrans2D1" presStyleIdx="5" presStyleCnt="6"/>
      <dgm:spPr/>
    </dgm:pt>
    <dgm:pt modelId="{3029DE4B-A632-4DA6-9278-3CEFB7654A87}" type="pres">
      <dgm:prSet presAssocID="{A3755788-5AC6-4DDB-9C1D-D2BEC70314F8}" presName="lastNode" presStyleLbl="node1" presStyleIdx="6" presStyleCnt="7">
        <dgm:presLayoutVars>
          <dgm:bulletEnabled val="1"/>
        </dgm:presLayoutVars>
      </dgm:prSet>
      <dgm:spPr/>
    </dgm:pt>
  </dgm:ptLst>
  <dgm:cxnLst>
    <dgm:cxn modelId="{8C0B8C06-865B-455B-99C8-41AFB808B33B}" type="presOf" srcId="{F7E633DE-AD23-467A-AD40-2376B2ECFFA6}" destId="{6A3469A5-07CF-4464-9164-D43AD09DC982}" srcOrd="0" destOrd="0" presId="urn:microsoft.com/office/officeart/2005/8/layout/bProcess2"/>
    <dgm:cxn modelId="{8530E306-09E6-4C67-9FAB-076F2BABF585}" type="presOf" srcId="{1A28D660-58DA-46DC-85DD-DA8C48AAE361}" destId="{13A49314-EADC-4E33-BC17-311C3A60FA41}" srcOrd="0" destOrd="0" presId="urn:microsoft.com/office/officeart/2005/8/layout/bProcess2"/>
    <dgm:cxn modelId="{D563780A-4E19-4717-BCE4-7554D5B1BCC0}" type="presOf" srcId="{E0BB68B7-C82A-4E04-B65F-44729BDCC612}" destId="{7F70C52D-0765-4290-9325-2729DD401480}" srcOrd="0" destOrd="0" presId="urn:microsoft.com/office/officeart/2005/8/layout/bProcess2"/>
    <dgm:cxn modelId="{65560611-0A96-4C0D-A2DD-31C04BAE1072}" type="presOf" srcId="{3E1BB63A-4CA5-401A-A843-CFF6E8057EFF}" destId="{C4F63DED-2943-4624-BD79-40198849F321}" srcOrd="0" destOrd="0" presId="urn:microsoft.com/office/officeart/2005/8/layout/bProcess2"/>
    <dgm:cxn modelId="{D3698B13-44B4-4110-9FC0-F12D350C8EF7}" type="presOf" srcId="{D9DBF282-581F-4465-A78E-B4404C211111}" destId="{C4655BC3-65F5-48B8-AF76-703B69E33B62}" srcOrd="0" destOrd="0" presId="urn:microsoft.com/office/officeart/2005/8/layout/bProcess2"/>
    <dgm:cxn modelId="{CC16B41E-67CF-48BB-A417-0BB918A0BF5D}" type="presOf" srcId="{73A90AF0-FFA6-44E7-981D-5A5FFB1C2544}" destId="{30564859-BB62-48C8-88FF-301A1ED0B115}" srcOrd="0" destOrd="0" presId="urn:microsoft.com/office/officeart/2005/8/layout/bProcess2"/>
    <dgm:cxn modelId="{2837E62D-7115-47DB-AABB-AD967F1867D8}" type="presOf" srcId="{A3755788-5AC6-4DDB-9C1D-D2BEC70314F8}" destId="{3029DE4B-A632-4DA6-9278-3CEFB7654A87}" srcOrd="0" destOrd="0" presId="urn:microsoft.com/office/officeart/2005/8/layout/bProcess2"/>
    <dgm:cxn modelId="{F1C1BD36-1F97-4AF7-9EFF-9AC7FC9DB64D}" type="presOf" srcId="{F26DC232-7410-4EE3-B3E8-AEC13D1745A1}" destId="{8AFDF21F-2E6F-48D8-AB7E-36959BE5B1A8}" srcOrd="0" destOrd="0" presId="urn:microsoft.com/office/officeart/2005/8/layout/bProcess2"/>
    <dgm:cxn modelId="{3569B53A-B8D5-4390-BDDC-580DFDDC9A06}" type="presOf" srcId="{C27826BC-94A3-4BC8-B755-9E700E5D3E8B}" destId="{3E78BA27-C923-4456-BEC0-4601B1711AA9}" srcOrd="0" destOrd="0" presId="urn:microsoft.com/office/officeart/2005/8/layout/bProcess2"/>
    <dgm:cxn modelId="{9660795F-F0B5-4025-A379-98FFA0E16926}" srcId="{73A90AF0-FFA6-44E7-981D-5A5FFB1C2544}" destId="{297A7934-CAF5-409B-B01C-E12EABAE8CD3}" srcOrd="1" destOrd="0" parTransId="{1FCC743F-9FE9-46FC-AB61-153F855703B9}" sibTransId="{631B1F7C-C164-45A7-8E58-50FE116F0686}"/>
    <dgm:cxn modelId="{3C11F360-97AF-454E-AB22-BC0B0C0C7F89}" type="presOf" srcId="{631B1F7C-C164-45A7-8E58-50FE116F0686}" destId="{9180849F-CCC3-4C11-A113-8475F99483E1}" srcOrd="0" destOrd="0" presId="urn:microsoft.com/office/officeart/2005/8/layout/bProcess2"/>
    <dgm:cxn modelId="{1B1B1D67-1680-488F-A5D8-B48BC04BA44C}" type="presOf" srcId="{C378CCFF-A293-447C-A6BC-BC5690C161A4}" destId="{E1CCB979-F146-4582-9812-A4BA3C8AB679}" srcOrd="0" destOrd="0" presId="urn:microsoft.com/office/officeart/2005/8/layout/bProcess2"/>
    <dgm:cxn modelId="{2B5DC769-637C-47A6-84B7-2C9DD2B2C1C0}" type="presOf" srcId="{5D8D8CC6-D118-4739-B6CB-9825C4B9159D}" destId="{488FA380-E24A-47EC-BC55-1DDFAC8672D2}" srcOrd="0" destOrd="0" presId="urn:microsoft.com/office/officeart/2005/8/layout/bProcess2"/>
    <dgm:cxn modelId="{7296D872-9E0B-4F19-B8E8-7A4E76C88196}" type="presOf" srcId="{D909B880-0C17-4830-81DD-1A025AF9A8C1}" destId="{B78E7E4F-53F4-4E43-BBDF-D50F35CD2443}" srcOrd="0" destOrd="0" presId="urn:microsoft.com/office/officeart/2005/8/layout/bProcess2"/>
    <dgm:cxn modelId="{2E55C258-16AB-4104-A8D8-CE29FD4D24DA}" srcId="{73A90AF0-FFA6-44E7-981D-5A5FFB1C2544}" destId="{1A28D660-58DA-46DC-85DD-DA8C48AAE361}" srcOrd="0" destOrd="0" parTransId="{3D03E37E-47CF-47F8-9633-270D99B50BF3}" sibTransId="{F7E633DE-AD23-467A-AD40-2376B2ECFFA6}"/>
    <dgm:cxn modelId="{081D30A8-B01F-4697-B39D-1E17DA37E7BE}" srcId="{73A90AF0-FFA6-44E7-981D-5A5FFB1C2544}" destId="{C27826BC-94A3-4BC8-B755-9E700E5D3E8B}" srcOrd="5" destOrd="0" parTransId="{5D2D3874-6911-4EAC-BC52-AB0DE0492EDC}" sibTransId="{E0BB68B7-C82A-4E04-B65F-44729BDCC612}"/>
    <dgm:cxn modelId="{9E0485AF-2443-4192-B092-1B13EE83D120}" srcId="{73A90AF0-FFA6-44E7-981D-5A5FFB1C2544}" destId="{D909B880-0C17-4830-81DD-1A025AF9A8C1}" srcOrd="2" destOrd="0" parTransId="{FBA3D58C-02A7-426C-BF00-22454DCA043F}" sibTransId="{F26DC232-7410-4EE3-B3E8-AEC13D1745A1}"/>
    <dgm:cxn modelId="{334DBFB0-AC11-47FE-868E-D841BC505125}" srcId="{73A90AF0-FFA6-44E7-981D-5A5FFB1C2544}" destId="{A3755788-5AC6-4DDB-9C1D-D2BEC70314F8}" srcOrd="6" destOrd="0" parTransId="{4ECBB7B6-0A8A-4ED3-B430-E69DD1A37BEA}" sibTransId="{6A446E9D-578F-4C07-971B-D0478DFAFB5B}"/>
    <dgm:cxn modelId="{66DF20D8-D393-4A21-B50A-13A0295D7206}" type="presOf" srcId="{297A7934-CAF5-409B-B01C-E12EABAE8CD3}" destId="{0D1841FD-49FD-45DC-B93C-899232EBBB14}" srcOrd="0" destOrd="0" presId="urn:microsoft.com/office/officeart/2005/8/layout/bProcess2"/>
    <dgm:cxn modelId="{C0C81FFC-030E-4114-B846-12B6BEC13543}" srcId="{73A90AF0-FFA6-44E7-981D-5A5FFB1C2544}" destId="{5D8D8CC6-D118-4739-B6CB-9825C4B9159D}" srcOrd="3" destOrd="0" parTransId="{503049E6-1FF8-48E2-B579-574D9C775AC0}" sibTransId="{C378CCFF-A293-447C-A6BC-BC5690C161A4}"/>
    <dgm:cxn modelId="{5F135FFC-4FEF-4998-9744-8565ED680538}" srcId="{73A90AF0-FFA6-44E7-981D-5A5FFB1C2544}" destId="{D9DBF282-581F-4465-A78E-B4404C211111}" srcOrd="4" destOrd="0" parTransId="{99376A05-9133-4803-85BE-99128CCA289F}" sibTransId="{3E1BB63A-4CA5-401A-A843-CFF6E8057EFF}"/>
    <dgm:cxn modelId="{9C3A786F-2EFF-49BC-B4C7-1F666ED23B7A}" type="presParOf" srcId="{30564859-BB62-48C8-88FF-301A1ED0B115}" destId="{13A49314-EADC-4E33-BC17-311C3A60FA41}" srcOrd="0" destOrd="0" presId="urn:microsoft.com/office/officeart/2005/8/layout/bProcess2"/>
    <dgm:cxn modelId="{C6BCA0CE-24E8-4788-A5BB-24B5ED4EEFB0}" type="presParOf" srcId="{30564859-BB62-48C8-88FF-301A1ED0B115}" destId="{6A3469A5-07CF-4464-9164-D43AD09DC982}" srcOrd="1" destOrd="0" presId="urn:microsoft.com/office/officeart/2005/8/layout/bProcess2"/>
    <dgm:cxn modelId="{3DF5D55B-0FF7-4FFC-9088-6C9F47FB6961}" type="presParOf" srcId="{30564859-BB62-48C8-88FF-301A1ED0B115}" destId="{D738A5BE-72A5-4AB1-9619-8FB21E58258A}" srcOrd="2" destOrd="0" presId="urn:microsoft.com/office/officeart/2005/8/layout/bProcess2"/>
    <dgm:cxn modelId="{56871774-B4F4-4E4F-B8C0-3C19E8B50FD9}" type="presParOf" srcId="{D738A5BE-72A5-4AB1-9619-8FB21E58258A}" destId="{FD04763C-0749-4A56-800E-1CEA1208C800}" srcOrd="0" destOrd="0" presId="urn:microsoft.com/office/officeart/2005/8/layout/bProcess2"/>
    <dgm:cxn modelId="{5B3C67CA-28D7-47AE-B2D1-4AAF00FD16E5}" type="presParOf" srcId="{D738A5BE-72A5-4AB1-9619-8FB21E58258A}" destId="{0D1841FD-49FD-45DC-B93C-899232EBBB14}" srcOrd="1" destOrd="0" presId="urn:microsoft.com/office/officeart/2005/8/layout/bProcess2"/>
    <dgm:cxn modelId="{B6875CAC-02F4-4C05-BBC0-7F81498498C4}" type="presParOf" srcId="{30564859-BB62-48C8-88FF-301A1ED0B115}" destId="{9180849F-CCC3-4C11-A113-8475F99483E1}" srcOrd="3" destOrd="0" presId="urn:microsoft.com/office/officeart/2005/8/layout/bProcess2"/>
    <dgm:cxn modelId="{BBAB71E3-3DBB-4670-820B-75A2AF0DABED}" type="presParOf" srcId="{30564859-BB62-48C8-88FF-301A1ED0B115}" destId="{EB4932F2-4D4C-48D3-BCDC-B2F1E8658E76}" srcOrd="4" destOrd="0" presId="urn:microsoft.com/office/officeart/2005/8/layout/bProcess2"/>
    <dgm:cxn modelId="{450EC7EB-EF12-4123-9DD5-5AA9E930A327}" type="presParOf" srcId="{EB4932F2-4D4C-48D3-BCDC-B2F1E8658E76}" destId="{AE0F673C-2751-4D72-A26C-2922ED2B8F4E}" srcOrd="0" destOrd="0" presId="urn:microsoft.com/office/officeart/2005/8/layout/bProcess2"/>
    <dgm:cxn modelId="{F4CD8CB0-E4F9-4F5E-BC2C-7E94C9BD359F}" type="presParOf" srcId="{EB4932F2-4D4C-48D3-BCDC-B2F1E8658E76}" destId="{B78E7E4F-53F4-4E43-BBDF-D50F35CD2443}" srcOrd="1" destOrd="0" presId="urn:microsoft.com/office/officeart/2005/8/layout/bProcess2"/>
    <dgm:cxn modelId="{8A0A7001-609B-4AFF-A65B-0DE2F800E7A5}" type="presParOf" srcId="{30564859-BB62-48C8-88FF-301A1ED0B115}" destId="{8AFDF21F-2E6F-48D8-AB7E-36959BE5B1A8}" srcOrd="5" destOrd="0" presId="urn:microsoft.com/office/officeart/2005/8/layout/bProcess2"/>
    <dgm:cxn modelId="{93328552-F07A-431A-B60B-C46C47CDFA41}" type="presParOf" srcId="{30564859-BB62-48C8-88FF-301A1ED0B115}" destId="{D33C2FE6-8C18-4A03-8333-8528341CAC17}" srcOrd="6" destOrd="0" presId="urn:microsoft.com/office/officeart/2005/8/layout/bProcess2"/>
    <dgm:cxn modelId="{51BA1274-9FC0-41DA-8D9B-235BC37D48DA}" type="presParOf" srcId="{D33C2FE6-8C18-4A03-8333-8528341CAC17}" destId="{F5BCBC37-C894-41EA-91A9-163E30415FE2}" srcOrd="0" destOrd="0" presId="urn:microsoft.com/office/officeart/2005/8/layout/bProcess2"/>
    <dgm:cxn modelId="{5D57F3A5-24C6-4961-83A4-188F6E4F4274}" type="presParOf" srcId="{D33C2FE6-8C18-4A03-8333-8528341CAC17}" destId="{488FA380-E24A-47EC-BC55-1DDFAC8672D2}" srcOrd="1" destOrd="0" presId="urn:microsoft.com/office/officeart/2005/8/layout/bProcess2"/>
    <dgm:cxn modelId="{ACCE268C-110C-4A1D-944A-CD08525DDAB0}" type="presParOf" srcId="{30564859-BB62-48C8-88FF-301A1ED0B115}" destId="{E1CCB979-F146-4582-9812-A4BA3C8AB679}" srcOrd="7" destOrd="0" presId="urn:microsoft.com/office/officeart/2005/8/layout/bProcess2"/>
    <dgm:cxn modelId="{0B530437-D2B2-4582-90C5-B754F71531E1}" type="presParOf" srcId="{30564859-BB62-48C8-88FF-301A1ED0B115}" destId="{87162225-B4A6-4E0F-AD20-730BFF75CAF1}" srcOrd="8" destOrd="0" presId="urn:microsoft.com/office/officeart/2005/8/layout/bProcess2"/>
    <dgm:cxn modelId="{E8D46FE9-CDA0-4110-A543-005FEF93549E}" type="presParOf" srcId="{87162225-B4A6-4E0F-AD20-730BFF75CAF1}" destId="{A19AB6D2-DF07-40B4-BAC5-4EF56232EBC2}" srcOrd="0" destOrd="0" presId="urn:microsoft.com/office/officeart/2005/8/layout/bProcess2"/>
    <dgm:cxn modelId="{05E96234-26C4-441E-AC97-63AEFC98BEA5}" type="presParOf" srcId="{87162225-B4A6-4E0F-AD20-730BFF75CAF1}" destId="{C4655BC3-65F5-48B8-AF76-703B69E33B62}" srcOrd="1" destOrd="0" presId="urn:microsoft.com/office/officeart/2005/8/layout/bProcess2"/>
    <dgm:cxn modelId="{287BE906-BBBB-4F3B-9A9E-1C1326991712}" type="presParOf" srcId="{30564859-BB62-48C8-88FF-301A1ED0B115}" destId="{C4F63DED-2943-4624-BD79-40198849F321}" srcOrd="9" destOrd="0" presId="urn:microsoft.com/office/officeart/2005/8/layout/bProcess2"/>
    <dgm:cxn modelId="{B942FC5B-0108-434E-87E5-89490C6A64E3}" type="presParOf" srcId="{30564859-BB62-48C8-88FF-301A1ED0B115}" destId="{B546DBD4-24A5-4F1A-8530-D0FD73DE0564}" srcOrd="10" destOrd="0" presId="urn:microsoft.com/office/officeart/2005/8/layout/bProcess2"/>
    <dgm:cxn modelId="{2B1D062C-890A-404D-AF62-94D82F6579B9}" type="presParOf" srcId="{B546DBD4-24A5-4F1A-8530-D0FD73DE0564}" destId="{DB2C5D75-8844-4A54-A69C-C9FBB83D84C2}" srcOrd="0" destOrd="0" presId="urn:microsoft.com/office/officeart/2005/8/layout/bProcess2"/>
    <dgm:cxn modelId="{E292303B-AA58-4021-9D04-9AE69E397E46}" type="presParOf" srcId="{B546DBD4-24A5-4F1A-8530-D0FD73DE0564}" destId="{3E78BA27-C923-4456-BEC0-4601B1711AA9}" srcOrd="1" destOrd="0" presId="urn:microsoft.com/office/officeart/2005/8/layout/bProcess2"/>
    <dgm:cxn modelId="{D09EEDBC-8569-4978-B944-1D6E46172DC9}" type="presParOf" srcId="{30564859-BB62-48C8-88FF-301A1ED0B115}" destId="{7F70C52D-0765-4290-9325-2729DD401480}" srcOrd="11" destOrd="0" presId="urn:microsoft.com/office/officeart/2005/8/layout/bProcess2"/>
    <dgm:cxn modelId="{38181032-45FD-493B-BC9F-AD95B47C32B4}" type="presParOf" srcId="{30564859-BB62-48C8-88FF-301A1ED0B115}" destId="{3029DE4B-A632-4DA6-9278-3CEFB7654A87}" srcOrd="12" destOrd="0" presId="urn:microsoft.com/office/officeart/2005/8/layout/bProcess2"/>
  </dgm:cxnLst>
  <dgm:bg>
    <a:noFill/>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4C08B1-35BC-44BD-8D21-A478E324E0B2}">
      <dsp:nvSpPr>
        <dsp:cNvPr id="0" name=""/>
        <dsp:cNvSpPr/>
      </dsp:nvSpPr>
      <dsp:spPr>
        <a:xfrm>
          <a:off x="369427" y="0"/>
          <a:ext cx="4186840" cy="1491049"/>
        </a:xfrm>
        <a:prstGeom prst="rightArrow">
          <a:avLst/>
        </a:prstGeom>
        <a:solidFill>
          <a:schemeClr val="accent5">
            <a:tint val="40000"/>
            <a:hueOff val="0"/>
            <a:satOff val="0"/>
            <a:lumOff val="0"/>
            <a:alphaOff val="0"/>
          </a:schemeClr>
        </a:solidFill>
        <a:ln>
          <a:noFill/>
        </a:ln>
        <a:effectLst/>
        <a:sp3d z="-227350" prstMaterial="matte"/>
      </dsp:spPr>
      <dsp:style>
        <a:lnRef idx="0">
          <a:scrgbClr r="0" g="0" b="0"/>
        </a:lnRef>
        <a:fillRef idx="1">
          <a:scrgbClr r="0" g="0" b="0"/>
        </a:fillRef>
        <a:effectRef idx="0">
          <a:scrgbClr r="0" g="0" b="0"/>
        </a:effectRef>
        <a:fontRef idx="minor"/>
      </dsp:style>
    </dsp:sp>
    <dsp:sp modelId="{F6C1ECE7-0B1A-4ECE-9502-CA4FAFEEF6A3}">
      <dsp:nvSpPr>
        <dsp:cNvPr id="0" name=""/>
        <dsp:cNvSpPr/>
      </dsp:nvSpPr>
      <dsp:spPr>
        <a:xfrm>
          <a:off x="947" y="447314"/>
          <a:ext cx="1156722" cy="596419"/>
        </a:xfrm>
        <a:prstGeom prst="roundRect">
          <a:avLst/>
        </a:prstGeom>
        <a:solidFill>
          <a:schemeClr val="accent5">
            <a:hueOff val="0"/>
            <a:satOff val="0"/>
            <a:lumOff val="0"/>
            <a:alphaOff val="0"/>
          </a:schemeClr>
        </a:solidFill>
        <a:ln>
          <a:noFill/>
        </a:ln>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sp3d extrusionH="28000" prstMaterial="matte"/>
        </a:bodyPr>
        <a:lstStyle/>
        <a:p>
          <a:pPr marL="0" lvl="0" indent="0" algn="ctr" defTabSz="711200">
            <a:lnSpc>
              <a:spcPct val="90000"/>
            </a:lnSpc>
            <a:spcBef>
              <a:spcPct val="0"/>
            </a:spcBef>
            <a:spcAft>
              <a:spcPct val="35000"/>
            </a:spcAft>
            <a:buNone/>
          </a:pPr>
          <a:r>
            <a:rPr lang="es-MX" sz="1600" kern="1200"/>
            <a:t>GASTO </a:t>
          </a:r>
        </a:p>
      </dsp:txBody>
      <dsp:txXfrm>
        <a:off x="30062" y="476429"/>
        <a:ext cx="1098492" cy="538189"/>
      </dsp:txXfrm>
    </dsp:sp>
    <dsp:sp modelId="{90FFC66C-5FE3-4BE1-8A95-42852CB58881}">
      <dsp:nvSpPr>
        <dsp:cNvPr id="0" name=""/>
        <dsp:cNvSpPr/>
      </dsp:nvSpPr>
      <dsp:spPr>
        <a:xfrm>
          <a:off x="1256639" y="447314"/>
          <a:ext cx="1156722" cy="596419"/>
        </a:xfrm>
        <a:prstGeom prst="roundRect">
          <a:avLst/>
        </a:prstGeom>
        <a:solidFill>
          <a:schemeClr val="accent5">
            <a:hueOff val="-2451115"/>
            <a:satOff val="-3409"/>
            <a:lumOff val="-1307"/>
            <a:alphaOff val="0"/>
          </a:schemeClr>
        </a:solidFill>
        <a:ln>
          <a:noFill/>
        </a:ln>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sp3d extrusionH="28000" prstMaterial="matte"/>
        </a:bodyPr>
        <a:lstStyle/>
        <a:p>
          <a:pPr marL="0" lvl="0" indent="0" algn="ctr" defTabSz="711200">
            <a:lnSpc>
              <a:spcPct val="90000"/>
            </a:lnSpc>
            <a:spcBef>
              <a:spcPct val="0"/>
            </a:spcBef>
            <a:spcAft>
              <a:spcPct val="35000"/>
            </a:spcAft>
            <a:buNone/>
          </a:pPr>
          <a:r>
            <a:rPr lang="es-MX" sz="1600" kern="1200"/>
            <a:t>INSUMO</a:t>
          </a:r>
        </a:p>
      </dsp:txBody>
      <dsp:txXfrm>
        <a:off x="1285754" y="476429"/>
        <a:ext cx="1098492" cy="538189"/>
      </dsp:txXfrm>
    </dsp:sp>
    <dsp:sp modelId="{B394526F-8714-4561-B945-99559AF1A21D}">
      <dsp:nvSpPr>
        <dsp:cNvPr id="0" name=""/>
        <dsp:cNvSpPr/>
      </dsp:nvSpPr>
      <dsp:spPr>
        <a:xfrm>
          <a:off x="2512332" y="447314"/>
          <a:ext cx="1156722" cy="596419"/>
        </a:xfrm>
        <a:prstGeom prst="roundRect">
          <a:avLst/>
        </a:prstGeom>
        <a:solidFill>
          <a:schemeClr val="accent5">
            <a:hueOff val="-4902230"/>
            <a:satOff val="-6819"/>
            <a:lumOff val="-2615"/>
            <a:alphaOff val="0"/>
          </a:schemeClr>
        </a:solidFill>
        <a:ln>
          <a:noFill/>
        </a:ln>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sp3d extrusionH="28000" prstMaterial="matte"/>
        </a:bodyPr>
        <a:lstStyle/>
        <a:p>
          <a:pPr marL="0" lvl="0" indent="0" algn="ctr" defTabSz="711200">
            <a:lnSpc>
              <a:spcPct val="90000"/>
            </a:lnSpc>
            <a:spcBef>
              <a:spcPct val="0"/>
            </a:spcBef>
            <a:spcAft>
              <a:spcPct val="35000"/>
            </a:spcAft>
            <a:buNone/>
          </a:pPr>
          <a:r>
            <a:rPr lang="es-MX" sz="1600" kern="1200"/>
            <a:t>PRODUCTO</a:t>
          </a:r>
        </a:p>
      </dsp:txBody>
      <dsp:txXfrm>
        <a:off x="2541447" y="476429"/>
        <a:ext cx="1098492" cy="538189"/>
      </dsp:txXfrm>
    </dsp:sp>
    <dsp:sp modelId="{08FFB5BB-62EB-4C12-B4C3-63216E545809}">
      <dsp:nvSpPr>
        <dsp:cNvPr id="0" name=""/>
        <dsp:cNvSpPr/>
      </dsp:nvSpPr>
      <dsp:spPr>
        <a:xfrm>
          <a:off x="3768025" y="447314"/>
          <a:ext cx="1156722" cy="596419"/>
        </a:xfrm>
        <a:prstGeom prst="roundRect">
          <a:avLst/>
        </a:prstGeom>
        <a:solidFill>
          <a:schemeClr val="accent5">
            <a:hueOff val="-7353344"/>
            <a:satOff val="-10228"/>
            <a:lumOff val="-3922"/>
            <a:alphaOff val="0"/>
          </a:schemeClr>
        </a:solidFill>
        <a:ln>
          <a:noFill/>
        </a:ln>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sp3d extrusionH="28000" prstMaterial="matte"/>
        </a:bodyPr>
        <a:lstStyle/>
        <a:p>
          <a:pPr marL="0" lvl="0" indent="0" algn="ctr" defTabSz="711200">
            <a:lnSpc>
              <a:spcPct val="90000"/>
            </a:lnSpc>
            <a:spcBef>
              <a:spcPct val="0"/>
            </a:spcBef>
            <a:spcAft>
              <a:spcPct val="35000"/>
            </a:spcAft>
            <a:buNone/>
          </a:pPr>
          <a:r>
            <a:rPr lang="es-MX" sz="1600" kern="1200"/>
            <a:t>RESULTADO</a:t>
          </a:r>
        </a:p>
      </dsp:txBody>
      <dsp:txXfrm>
        <a:off x="3797140" y="476429"/>
        <a:ext cx="1098492" cy="5381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49314-EADC-4E33-BC17-311C3A60FA41}">
      <dsp:nvSpPr>
        <dsp:cNvPr id="0" name=""/>
        <dsp:cNvSpPr/>
      </dsp:nvSpPr>
      <dsp:spPr>
        <a:xfrm>
          <a:off x="2601" y="77604"/>
          <a:ext cx="826665" cy="826665"/>
        </a:xfrm>
        <a:prstGeom prst="ellipse">
          <a:avLst/>
        </a:prstGeom>
        <a:solidFill>
          <a:srgbClr val="C0000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s-MX" sz="600" kern="1200">
              <a:solidFill>
                <a:schemeClr val="bg1"/>
              </a:solidFill>
              <a:latin typeface="Univia Pro Light" panose="00000400000000000000" pitchFamily="50" charset="0"/>
            </a:rPr>
            <a:t>REGISTRO DE UR's</a:t>
          </a:r>
        </a:p>
        <a:p>
          <a:pPr marL="0" lvl="0" indent="0" algn="ctr" defTabSz="266700">
            <a:lnSpc>
              <a:spcPct val="90000"/>
            </a:lnSpc>
            <a:spcBef>
              <a:spcPct val="0"/>
            </a:spcBef>
            <a:spcAft>
              <a:spcPct val="35000"/>
            </a:spcAft>
            <a:buNone/>
          </a:pPr>
          <a:r>
            <a:rPr lang="es-MX" sz="600" kern="1200">
              <a:solidFill>
                <a:schemeClr val="bg1"/>
              </a:solidFill>
              <a:latin typeface="Univia Pro Light" panose="00000400000000000000" pitchFamily="50" charset="0"/>
            </a:rPr>
            <a:t>(1)</a:t>
          </a:r>
        </a:p>
      </dsp:txBody>
      <dsp:txXfrm>
        <a:off x="123663" y="198666"/>
        <a:ext cx="584541" cy="584541"/>
      </dsp:txXfrm>
    </dsp:sp>
    <dsp:sp modelId="{6A3469A5-07CF-4464-9164-D43AD09DC982}">
      <dsp:nvSpPr>
        <dsp:cNvPr id="0" name=""/>
        <dsp:cNvSpPr/>
      </dsp:nvSpPr>
      <dsp:spPr>
        <a:xfrm rot="10800000">
          <a:off x="271268" y="1019731"/>
          <a:ext cx="289332" cy="175095"/>
        </a:xfrm>
        <a:prstGeom prst="triangl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D1841FD-49FD-45DC-B93C-899232EBBB14}">
      <dsp:nvSpPr>
        <dsp:cNvPr id="0" name=""/>
        <dsp:cNvSpPr/>
      </dsp:nvSpPr>
      <dsp:spPr>
        <a:xfrm>
          <a:off x="115602" y="1300378"/>
          <a:ext cx="600663" cy="613113"/>
        </a:xfrm>
        <a:prstGeom prst="ellipse">
          <a:avLst/>
        </a:prstGeom>
        <a:solidFill>
          <a:srgbClr val="C0000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MX" sz="500" kern="1200">
              <a:solidFill>
                <a:schemeClr val="bg1"/>
              </a:solidFill>
              <a:latin typeface="Univia Pro Light" panose="00000400000000000000" pitchFamily="50" charset="0"/>
            </a:rPr>
            <a:t>REGISTRO DE PROPUESTAS (2)</a:t>
          </a:r>
        </a:p>
      </dsp:txBody>
      <dsp:txXfrm>
        <a:off x="203567" y="1390166"/>
        <a:ext cx="424733" cy="433537"/>
      </dsp:txXfrm>
    </dsp:sp>
    <dsp:sp modelId="{9180849F-CCC3-4C11-A113-8475F99483E1}">
      <dsp:nvSpPr>
        <dsp:cNvPr id="0" name=""/>
        <dsp:cNvSpPr/>
      </dsp:nvSpPr>
      <dsp:spPr>
        <a:xfrm rot="5400000">
          <a:off x="871903" y="1519387"/>
          <a:ext cx="289332" cy="175095"/>
        </a:xfrm>
        <a:prstGeom prst="triangl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78E7E4F-53F4-4E43-BBDF-D50F35CD2443}">
      <dsp:nvSpPr>
        <dsp:cNvPr id="0" name=""/>
        <dsp:cNvSpPr/>
      </dsp:nvSpPr>
      <dsp:spPr>
        <a:xfrm>
          <a:off x="1306963" y="1274540"/>
          <a:ext cx="697938" cy="664789"/>
        </a:xfrm>
        <a:prstGeom prst="ellipse">
          <a:avLst/>
        </a:prstGeom>
        <a:solidFill>
          <a:srgbClr val="C0000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MX" sz="500" kern="1200">
              <a:solidFill>
                <a:schemeClr val="bg1"/>
              </a:solidFill>
              <a:latin typeface="Univia Pro Light" panose="00000400000000000000" pitchFamily="50" charset="0"/>
            </a:rPr>
            <a:t>DESGLOSE DE COMPONENTES (3)</a:t>
          </a:r>
        </a:p>
      </dsp:txBody>
      <dsp:txXfrm>
        <a:off x="1409174" y="1371896"/>
        <a:ext cx="493516" cy="470077"/>
      </dsp:txXfrm>
    </dsp:sp>
    <dsp:sp modelId="{8AFDF21F-2E6F-48D8-AB7E-36959BE5B1A8}">
      <dsp:nvSpPr>
        <dsp:cNvPr id="0" name=""/>
        <dsp:cNvSpPr/>
      </dsp:nvSpPr>
      <dsp:spPr>
        <a:xfrm>
          <a:off x="1511266" y="950231"/>
          <a:ext cx="289332" cy="175095"/>
        </a:xfrm>
        <a:prstGeom prst="triangl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88FA380-E24A-47EC-BC55-1DDFAC8672D2}">
      <dsp:nvSpPr>
        <dsp:cNvPr id="0" name=""/>
        <dsp:cNvSpPr/>
      </dsp:nvSpPr>
      <dsp:spPr>
        <a:xfrm>
          <a:off x="1340335" y="170945"/>
          <a:ext cx="631193" cy="639982"/>
        </a:xfrm>
        <a:prstGeom prst="ellipse">
          <a:avLst/>
        </a:prstGeom>
        <a:solidFill>
          <a:srgbClr val="C0000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MX" sz="500" kern="1200">
              <a:solidFill>
                <a:schemeClr val="bg1"/>
              </a:solidFill>
              <a:latin typeface="Univia Pro Light" panose="00000400000000000000" pitchFamily="50" charset="0"/>
            </a:rPr>
            <a:t>VIABILIZACIÓN (4)</a:t>
          </a:r>
        </a:p>
      </dsp:txBody>
      <dsp:txXfrm>
        <a:off x="1432771" y="264668"/>
        <a:ext cx="446321" cy="452536"/>
      </dsp:txXfrm>
    </dsp:sp>
    <dsp:sp modelId="{E1CCB979-F146-4582-9812-A4BA3C8AB679}">
      <dsp:nvSpPr>
        <dsp:cNvPr id="0" name=""/>
        <dsp:cNvSpPr/>
      </dsp:nvSpPr>
      <dsp:spPr>
        <a:xfrm rot="5400000">
          <a:off x="2168349" y="403389"/>
          <a:ext cx="289332" cy="175095"/>
        </a:xfrm>
        <a:prstGeom prst="triangl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4655BC3-65F5-48B8-AF76-703B69E33B62}">
      <dsp:nvSpPr>
        <dsp:cNvPr id="0" name=""/>
        <dsp:cNvSpPr/>
      </dsp:nvSpPr>
      <dsp:spPr>
        <a:xfrm>
          <a:off x="2644592" y="215244"/>
          <a:ext cx="551385" cy="551385"/>
        </a:xfrm>
        <a:prstGeom prst="ellipse">
          <a:avLst/>
        </a:prstGeom>
        <a:solidFill>
          <a:srgbClr val="C0000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MX" sz="500" kern="1200">
              <a:solidFill>
                <a:schemeClr val="bg1"/>
              </a:solidFill>
              <a:latin typeface="Univia Pro Light" panose="00000400000000000000" pitchFamily="50" charset="0"/>
            </a:rPr>
            <a:t>BANCO DE PROYECTOS (5)</a:t>
          </a:r>
        </a:p>
      </dsp:txBody>
      <dsp:txXfrm>
        <a:off x="2725340" y="295992"/>
        <a:ext cx="389889" cy="389889"/>
      </dsp:txXfrm>
    </dsp:sp>
    <dsp:sp modelId="{C4F63DED-2943-4624-BD79-40198849F321}">
      <dsp:nvSpPr>
        <dsp:cNvPr id="0" name=""/>
        <dsp:cNvSpPr/>
      </dsp:nvSpPr>
      <dsp:spPr>
        <a:xfrm rot="5368783">
          <a:off x="3225012" y="399308"/>
          <a:ext cx="289332" cy="175095"/>
        </a:xfrm>
        <a:prstGeom prst="triangl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E78BA27-C923-4456-BEC0-4601B1711AA9}">
      <dsp:nvSpPr>
        <dsp:cNvPr id="0" name=""/>
        <dsp:cNvSpPr/>
      </dsp:nvSpPr>
      <dsp:spPr>
        <a:xfrm>
          <a:off x="3533461" y="55829"/>
          <a:ext cx="875374" cy="851130"/>
        </a:xfrm>
        <a:prstGeom prst="ellipse">
          <a:avLst/>
        </a:prstGeom>
        <a:solidFill>
          <a:srgbClr val="FFC00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MX" sz="500" kern="1200">
              <a:latin typeface="Univia Pro Light" panose="00000400000000000000" pitchFamily="50" charset="0"/>
            </a:rPr>
            <a:t>PROGRAMAS Y ADECUACIONES PRESUPUESTARIAS (6)</a:t>
          </a:r>
        </a:p>
      </dsp:txBody>
      <dsp:txXfrm>
        <a:off x="3661657" y="180474"/>
        <a:ext cx="618982" cy="601840"/>
      </dsp:txXfrm>
    </dsp:sp>
    <dsp:sp modelId="{7F70C52D-0765-4290-9325-2729DD401480}">
      <dsp:nvSpPr>
        <dsp:cNvPr id="0" name=""/>
        <dsp:cNvSpPr/>
      </dsp:nvSpPr>
      <dsp:spPr>
        <a:xfrm rot="10168996">
          <a:off x="3935283" y="979925"/>
          <a:ext cx="289332" cy="175095"/>
        </a:xfrm>
        <a:prstGeom prst="triangl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029DE4B-A632-4DA6-9278-3CEFB7654A87}">
      <dsp:nvSpPr>
        <dsp:cNvPr id="0" name=""/>
        <dsp:cNvSpPr/>
      </dsp:nvSpPr>
      <dsp:spPr>
        <a:xfrm>
          <a:off x="3771304" y="1218067"/>
          <a:ext cx="826665" cy="826665"/>
        </a:xfrm>
        <a:prstGeom prst="ellipse">
          <a:avLst/>
        </a:prstGeom>
        <a:solidFill>
          <a:srgbClr val="00B05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s-MX" sz="600" kern="1200">
              <a:latin typeface="Univia Pro Light" panose="00000400000000000000" pitchFamily="50" charset="0"/>
            </a:rPr>
            <a:t>SEGUIMIENTO Y CIERRE (7)</a:t>
          </a:r>
        </a:p>
      </dsp:txBody>
      <dsp:txXfrm>
        <a:off x="3892366" y="1339129"/>
        <a:ext cx="584541" cy="58454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9">
  <dgm:title val=""/>
  <dgm:desc val=""/>
  <dgm:catLst>
    <dgm:cat type="3D" pri="11900"/>
  </dgm:catLst>
  <dgm:scene3d>
    <a:camera prst="perspectiveRelaxed">
      <a:rot lat="19149996" lon="20104178" rev="1577324"/>
    </a:camera>
    <a:lightRig rig="soft" dir="t"/>
    <a:backdrop>
      <a:anchor x="0" y="0" z="-210000"/>
      <a:norm dx="0" dy="0" dz="914400"/>
      <a:up dx="0" dy="914400" dz="0"/>
    </a:backdrop>
  </dgm:scene3d>
  <dgm:styleLbl name="node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52250" prstMaterial="matte">
      <a:bevelT w="165100" prst="coolSlant"/>
    </dgm:sp3d>
    <dgm:txPr>
      <a:sp3d extrusionH="28000" prstMaterial="matte"/>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152250" prstMaterial="matte">
      <a:bevelT w="165100" prst="coolSlant"/>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prstMaterial="matte"/>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22735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2D4">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1D1">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prstMaterial="matte"/>
    <dgm:txPr/>
    <dgm:style>
      <a:lnRef idx="0">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a:sp3d extrusionH="28000" prstMaterial="matte"/>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Ald11</b:Tag>
    <b:SourceType>Book</b:SourceType>
    <b:Guid>{519DC0DF-5725-4D7B-BB79-D1E1501FEA9E}</b:Guid>
    <b:Title>CEPAL-Serie Manuales N°68. Formulación de programas con la metodología de marco lógico</b:Title>
    <b:Year>2011</b:Year>
    <b:City>Santiago de Chile</b:City>
    <b:Publisher>Naciones Unidas ILPES-CEPAL</b:Publisher>
    <b:Author>
      <b:Author>
        <b:NameList>
          <b:Person>
            <b:Last>Aldunate</b:Last>
            <b:First>Eduardo</b:First>
          </b:Person>
          <b:Person>
            <b:Last>Córdova</b:Last>
            <b:First>Julio</b:First>
          </b:Person>
        </b:NameList>
      </b:Author>
    </b:Author>
    <b:RefOrder>1</b:RefOrder>
  </b:Source>
  <b:Source>
    <b:Tag>Uga</b:Tag>
    <b:SourceType>Book</b:SourceType>
    <b:Guid>{4AA53869-4C2D-4005-BFD1-CEC3C7223985}</b:Guid>
    <b:Title>La Rendición de Cuentas de los Gobiernos Estatales y Municipales. Serie: Cultura de la Rendición de Cuentas</b:Title>
    <b:City>México</b:City>
    <b:Publisher>Auditoría Superior de la Federación</b:Publisher>
    <b:Author>
      <b:Author>
        <b:NameList>
          <b:Person>
            <b:Last>Ugalde</b:Last>
            <b:Middle>Carlos</b:Middle>
            <b:First>Luis</b:First>
          </b:Person>
        </b:NameList>
      </b:Author>
    </b:Author>
    <b:RefOrder>2</b:RefOrder>
  </b:Source>
  <b:Source>
    <b:Tag>Con11</b:Tag>
    <b:SourceType>DocumentFromInternetSite</b:SourceType>
    <b:Guid>{2C4C6D3D-1D48-4E57-A711-EE1B9E9099C7}</b:Guid>
    <b:Title>Acuerdo por el que se emite la Clasificación Administrativa</b:Title>
    <b:Year>2011</b:Year>
    <b:Month>julio</b:Month>
    <b:Day>7</b:Day>
    <b:URL>http://www.conac.gob.mx/work/models/CONAC/normatividad/NOR_01_02_002.pdf</b:URL>
    <b:Author>
      <b:Author>
        <b:Corporate>Consejo Nacional de Armonización Contable, D.O.F.</b:Corporate>
      </b:Author>
    </b:Author>
    <b:RefOrder>3</b:RefOrder>
  </b:Source>
  <b:Source>
    <b:Tag>Sec16</b:Tag>
    <b:SourceType>DocumentFromInternetSite</b:SourceType>
    <b:Guid>{E88211B6-6FC5-4B9F-AC05-B8D2E1A0984A}</b:Guid>
    <b:Title>Acuerdo por el que se emiten los lineamientos mediante los cuales se establecen los criterios para el registro, actualización, seguimiento y revisión de la matriz de indicadores para resultados de los programas presupuestarios </b:Title>
    <b:Year>2016</b:Year>
    <b:Month>marzo</b:Month>
    <b:Day>15</b:Day>
    <b:Author>
      <b:Author>
        <b:Corporate>Secretaría de Finanzas</b:Corporate>
      </b:Author>
    </b:Author>
    <b:URL>https://www.finanzasoaxaca.gob.mx/pdf/asistencia/leyes_fiscales/VIGENTES/pdf/30_ACUERDO_LINEAMIENTOS_MEDIANTE_LOS_CUALES_SE_ESTABLECEN_LOS_CRITERIOS_PARA_EL_REGISTRO,_ACTUALIZACION,_SEGUIMIENTO_Y_REVISION_DE_LA_MATRIZ_DE_INDICADORES_PARA_RESULTADOS_DE_LOS</b:URL>
    <b:RefOrder>4</b:RefOrder>
  </b:Source>
  <b:Source>
    <b:Tag>Ins</b:Tag>
    <b:SourceType>InternetSite</b:SourceType>
    <b:Guid>{63F1E9FE-D52B-4561-84E8-C84ABEFC0BCC}</b:Guid>
    <b:Title>Programa Anual de Evaluación</b:Title>
    <b:URL>http://www.jefaturadelagubernatura-evaluacion.oaxaca.gob.mx/index.php/asm</b:URL>
    <b:Author>
      <b:Author>
        <b:Corporate>Instancia Técnica de Evaluación y la Secretaría de Finanzas </b:Corporate>
      </b:Author>
    </b:Author>
    <b:RefOrder>5</b:RefOrder>
  </b:Source>
  <b:Source>
    <b:Tag>Ins1</b:Tag>
    <b:SourceType>InternetSite</b:SourceType>
    <b:Guid>{9E2A631E-A610-4276-ACC5-95A70505862F}</b:Guid>
    <b:Author>
      <b:Author>
        <b:Corporate>Instancia Técnica de Evaluación</b:Corporate>
      </b:Author>
    </b:Author>
    <b:Title>Aspectos Susceptibles de Mejora (ASM)</b:Title>
    <b:URL>http://www.jefaturadelagubernatura-evaluacion.oaxaca.gob.mx/index.php/asm</b:URL>
    <b:RefOrder>6</b:RefOrder>
  </b:Source>
  <b:Source>
    <b:Tag>HCo16</b:Tag>
    <b:SourceType>ElectronicSource</b:SourceType>
    <b:Guid>{EB315360-3036-41C6-9996-106BD66F10C3}</b:Guid>
    <b:Author>
      <b:Author>
        <b:Corporate>Congreso del Estado</b:Corporate>
      </b:Author>
    </b:Author>
    <b:Title>Ley Estatal de Planeación</b:Title>
    <b:Year>2016</b:Year>
    <b:Month>enero</b:Month>
    <b:Day>9</b:Day>
    <b:RefOrder>7</b:RefOrder>
  </b:Source>
  <b:Source>
    <b:Tag>Ley</b:Tag>
    <b:SourceType>ElectronicSource</b:SourceType>
    <b:Guid>{9358435B-181C-48D7-9F30-CE7BE4FA77F6}</b:Guid>
    <b:Author>
      <b:Author>
        <b:Corporate>Cámara de Diputados del Congreso de la Unión</b:Corporate>
      </b:Author>
    </b:Author>
    <b:Title>Ley General de Contabilidad Gubernamental</b:Title>
    <b:Year>2016</b:Year>
    <b:Month>julio</b:Month>
    <b:Day>18</b:Day>
    <b:RefOrder>8</b:RefOrder>
  </b:Source>
  <b:Source>
    <b:Tag>Tos141</b:Tag>
    <b:SourceType>Report</b:SourceType>
    <b:Guid>{F5B7C7DC-A526-490B-A686-C457634B39F3}</b:Guid>
    <b:Title>Oaxaca: Proyecto de fortalecimiento al Sistema de Gestión Pública. Clasificador programático</b:Title>
    <b:Year>2014</b:Year>
    <b:Publisher>Banco Mundial. Grupo del Sector Público y Gobernabilidad (LCSPS) Unidad de Reducción de Pobreza y Gestión Económica America Latina y el Caribe</b:Publisher>
    <b:Author>
      <b:Author>
        <b:NameList>
          <b:Person>
            <b:Last>Toscano</b:Last>
            <b:First>Guadalupe</b:First>
          </b:Person>
          <b:Person>
            <b:Last>Gutiérrez</b:Last>
            <b:First>Waldo</b:First>
          </b:Person>
          <b:Person>
            <b:Last>Zuleta </b:Last>
            <b:First>Carmen</b:First>
          </b:Person>
        </b:NameList>
      </b:Author>
    </b:Author>
    <b:RefOrder>9</b:RefOrder>
  </b:Source>
  <b:Source>
    <b:Tag>Tos14</b:Tag>
    <b:SourceType>Report</b:SourceType>
    <b:Guid>{A12D591C-28C9-45F1-B978-886260CBA3D0}</b:Guid>
    <b:Title>Oaxaca: Proyecto de fortalecimiento al Sistema de Gestión Pública. Macro Proceso C: Programación presupuestaria-Adecuaciones presupuestarias</b:Title>
    <b:Year>2014</b:Year>
    <b:Publisher>Banco Mundial. Grupo del Sector Público y Gobernabilidad (LCSPS) Unidad de Reducción de Pobreza y Gestión Económica América Latina y el Caribe</b:Publisher>
    <b:Author>
      <b:Author>
        <b:NameList>
          <b:Person>
            <b:Last>Toscano</b:Last>
            <b:First>Guadalupe</b:First>
          </b:Person>
          <b:Person>
            <b:Last>Gutiérrez</b:Last>
            <b:First>Waldo</b:First>
          </b:Person>
          <b:Person>
            <b:Last>Zuleta</b:Last>
            <b:First>Carmen</b:First>
          </b:Person>
        </b:NameList>
      </b:Author>
    </b:Author>
    <b:RefOrder>10</b:RefOrder>
  </b:Source>
</b:Sources>
</file>

<file path=customXml/itemProps1.xml><?xml version="1.0" encoding="utf-8"?>
<ds:datastoreItem xmlns:ds="http://schemas.openxmlformats.org/officeDocument/2006/customXml" ds:itemID="{80C0AE35-4FC2-4366-AE0A-0D13FF0F4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1143</TotalTime>
  <Pages>194</Pages>
  <Words>39320</Words>
  <Characters>216264</Characters>
  <Application>Microsoft Office Word</Application>
  <DocSecurity>0</DocSecurity>
  <Lines>1802</Lines>
  <Paragraphs>510</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255074</CharactersWithSpaces>
  <SharedDoc>false</SharedDoc>
  <HLinks>
    <vt:vector size="258" baseType="variant">
      <vt:variant>
        <vt:i4>1310771</vt:i4>
      </vt:variant>
      <vt:variant>
        <vt:i4>236</vt:i4>
      </vt:variant>
      <vt:variant>
        <vt:i4>0</vt:i4>
      </vt:variant>
      <vt:variant>
        <vt:i4>5</vt:i4>
      </vt:variant>
      <vt:variant>
        <vt:lpwstr/>
      </vt:variant>
      <vt:variant>
        <vt:lpwstr>_Toc400450273</vt:lpwstr>
      </vt:variant>
      <vt:variant>
        <vt:i4>1310771</vt:i4>
      </vt:variant>
      <vt:variant>
        <vt:i4>230</vt:i4>
      </vt:variant>
      <vt:variant>
        <vt:i4>0</vt:i4>
      </vt:variant>
      <vt:variant>
        <vt:i4>5</vt:i4>
      </vt:variant>
      <vt:variant>
        <vt:lpwstr/>
      </vt:variant>
      <vt:variant>
        <vt:lpwstr>_Toc400450272</vt:lpwstr>
      </vt:variant>
      <vt:variant>
        <vt:i4>1310771</vt:i4>
      </vt:variant>
      <vt:variant>
        <vt:i4>224</vt:i4>
      </vt:variant>
      <vt:variant>
        <vt:i4>0</vt:i4>
      </vt:variant>
      <vt:variant>
        <vt:i4>5</vt:i4>
      </vt:variant>
      <vt:variant>
        <vt:lpwstr/>
      </vt:variant>
      <vt:variant>
        <vt:lpwstr>_Toc400450271</vt:lpwstr>
      </vt:variant>
      <vt:variant>
        <vt:i4>1310771</vt:i4>
      </vt:variant>
      <vt:variant>
        <vt:i4>218</vt:i4>
      </vt:variant>
      <vt:variant>
        <vt:i4>0</vt:i4>
      </vt:variant>
      <vt:variant>
        <vt:i4>5</vt:i4>
      </vt:variant>
      <vt:variant>
        <vt:lpwstr/>
      </vt:variant>
      <vt:variant>
        <vt:lpwstr>_Toc400450270</vt:lpwstr>
      </vt:variant>
      <vt:variant>
        <vt:i4>1376307</vt:i4>
      </vt:variant>
      <vt:variant>
        <vt:i4>212</vt:i4>
      </vt:variant>
      <vt:variant>
        <vt:i4>0</vt:i4>
      </vt:variant>
      <vt:variant>
        <vt:i4>5</vt:i4>
      </vt:variant>
      <vt:variant>
        <vt:lpwstr/>
      </vt:variant>
      <vt:variant>
        <vt:lpwstr>_Toc400450269</vt:lpwstr>
      </vt:variant>
      <vt:variant>
        <vt:i4>1376307</vt:i4>
      </vt:variant>
      <vt:variant>
        <vt:i4>206</vt:i4>
      </vt:variant>
      <vt:variant>
        <vt:i4>0</vt:i4>
      </vt:variant>
      <vt:variant>
        <vt:i4>5</vt:i4>
      </vt:variant>
      <vt:variant>
        <vt:lpwstr/>
      </vt:variant>
      <vt:variant>
        <vt:lpwstr>_Toc400450268</vt:lpwstr>
      </vt:variant>
      <vt:variant>
        <vt:i4>1376307</vt:i4>
      </vt:variant>
      <vt:variant>
        <vt:i4>200</vt:i4>
      </vt:variant>
      <vt:variant>
        <vt:i4>0</vt:i4>
      </vt:variant>
      <vt:variant>
        <vt:i4>5</vt:i4>
      </vt:variant>
      <vt:variant>
        <vt:lpwstr/>
      </vt:variant>
      <vt:variant>
        <vt:lpwstr>_Toc400450267</vt:lpwstr>
      </vt:variant>
      <vt:variant>
        <vt:i4>1376307</vt:i4>
      </vt:variant>
      <vt:variant>
        <vt:i4>194</vt:i4>
      </vt:variant>
      <vt:variant>
        <vt:i4>0</vt:i4>
      </vt:variant>
      <vt:variant>
        <vt:i4>5</vt:i4>
      </vt:variant>
      <vt:variant>
        <vt:lpwstr/>
      </vt:variant>
      <vt:variant>
        <vt:lpwstr>_Toc400450266</vt:lpwstr>
      </vt:variant>
      <vt:variant>
        <vt:i4>1376307</vt:i4>
      </vt:variant>
      <vt:variant>
        <vt:i4>188</vt:i4>
      </vt:variant>
      <vt:variant>
        <vt:i4>0</vt:i4>
      </vt:variant>
      <vt:variant>
        <vt:i4>5</vt:i4>
      </vt:variant>
      <vt:variant>
        <vt:lpwstr/>
      </vt:variant>
      <vt:variant>
        <vt:lpwstr>_Toc400450265</vt:lpwstr>
      </vt:variant>
      <vt:variant>
        <vt:i4>1376307</vt:i4>
      </vt:variant>
      <vt:variant>
        <vt:i4>182</vt:i4>
      </vt:variant>
      <vt:variant>
        <vt:i4>0</vt:i4>
      </vt:variant>
      <vt:variant>
        <vt:i4>5</vt:i4>
      </vt:variant>
      <vt:variant>
        <vt:lpwstr/>
      </vt:variant>
      <vt:variant>
        <vt:lpwstr>_Toc400450264</vt:lpwstr>
      </vt:variant>
      <vt:variant>
        <vt:i4>1376307</vt:i4>
      </vt:variant>
      <vt:variant>
        <vt:i4>176</vt:i4>
      </vt:variant>
      <vt:variant>
        <vt:i4>0</vt:i4>
      </vt:variant>
      <vt:variant>
        <vt:i4>5</vt:i4>
      </vt:variant>
      <vt:variant>
        <vt:lpwstr/>
      </vt:variant>
      <vt:variant>
        <vt:lpwstr>_Toc400450263</vt:lpwstr>
      </vt:variant>
      <vt:variant>
        <vt:i4>1376307</vt:i4>
      </vt:variant>
      <vt:variant>
        <vt:i4>170</vt:i4>
      </vt:variant>
      <vt:variant>
        <vt:i4>0</vt:i4>
      </vt:variant>
      <vt:variant>
        <vt:i4>5</vt:i4>
      </vt:variant>
      <vt:variant>
        <vt:lpwstr/>
      </vt:variant>
      <vt:variant>
        <vt:lpwstr>_Toc400450262</vt:lpwstr>
      </vt:variant>
      <vt:variant>
        <vt:i4>1376307</vt:i4>
      </vt:variant>
      <vt:variant>
        <vt:i4>164</vt:i4>
      </vt:variant>
      <vt:variant>
        <vt:i4>0</vt:i4>
      </vt:variant>
      <vt:variant>
        <vt:i4>5</vt:i4>
      </vt:variant>
      <vt:variant>
        <vt:lpwstr/>
      </vt:variant>
      <vt:variant>
        <vt:lpwstr>_Toc400450261</vt:lpwstr>
      </vt:variant>
      <vt:variant>
        <vt:i4>1376307</vt:i4>
      </vt:variant>
      <vt:variant>
        <vt:i4>158</vt:i4>
      </vt:variant>
      <vt:variant>
        <vt:i4>0</vt:i4>
      </vt:variant>
      <vt:variant>
        <vt:i4>5</vt:i4>
      </vt:variant>
      <vt:variant>
        <vt:lpwstr/>
      </vt:variant>
      <vt:variant>
        <vt:lpwstr>_Toc400450260</vt:lpwstr>
      </vt:variant>
      <vt:variant>
        <vt:i4>1441843</vt:i4>
      </vt:variant>
      <vt:variant>
        <vt:i4>152</vt:i4>
      </vt:variant>
      <vt:variant>
        <vt:i4>0</vt:i4>
      </vt:variant>
      <vt:variant>
        <vt:i4>5</vt:i4>
      </vt:variant>
      <vt:variant>
        <vt:lpwstr/>
      </vt:variant>
      <vt:variant>
        <vt:lpwstr>_Toc400450259</vt:lpwstr>
      </vt:variant>
      <vt:variant>
        <vt:i4>1441843</vt:i4>
      </vt:variant>
      <vt:variant>
        <vt:i4>146</vt:i4>
      </vt:variant>
      <vt:variant>
        <vt:i4>0</vt:i4>
      </vt:variant>
      <vt:variant>
        <vt:i4>5</vt:i4>
      </vt:variant>
      <vt:variant>
        <vt:lpwstr/>
      </vt:variant>
      <vt:variant>
        <vt:lpwstr>_Toc400450258</vt:lpwstr>
      </vt:variant>
      <vt:variant>
        <vt:i4>1441843</vt:i4>
      </vt:variant>
      <vt:variant>
        <vt:i4>140</vt:i4>
      </vt:variant>
      <vt:variant>
        <vt:i4>0</vt:i4>
      </vt:variant>
      <vt:variant>
        <vt:i4>5</vt:i4>
      </vt:variant>
      <vt:variant>
        <vt:lpwstr/>
      </vt:variant>
      <vt:variant>
        <vt:lpwstr>_Toc400450257</vt:lpwstr>
      </vt:variant>
      <vt:variant>
        <vt:i4>1441843</vt:i4>
      </vt:variant>
      <vt:variant>
        <vt:i4>134</vt:i4>
      </vt:variant>
      <vt:variant>
        <vt:i4>0</vt:i4>
      </vt:variant>
      <vt:variant>
        <vt:i4>5</vt:i4>
      </vt:variant>
      <vt:variant>
        <vt:lpwstr/>
      </vt:variant>
      <vt:variant>
        <vt:lpwstr>_Toc400450256</vt:lpwstr>
      </vt:variant>
      <vt:variant>
        <vt:i4>1441843</vt:i4>
      </vt:variant>
      <vt:variant>
        <vt:i4>128</vt:i4>
      </vt:variant>
      <vt:variant>
        <vt:i4>0</vt:i4>
      </vt:variant>
      <vt:variant>
        <vt:i4>5</vt:i4>
      </vt:variant>
      <vt:variant>
        <vt:lpwstr/>
      </vt:variant>
      <vt:variant>
        <vt:lpwstr>_Toc400450255</vt:lpwstr>
      </vt:variant>
      <vt:variant>
        <vt:i4>1441843</vt:i4>
      </vt:variant>
      <vt:variant>
        <vt:i4>122</vt:i4>
      </vt:variant>
      <vt:variant>
        <vt:i4>0</vt:i4>
      </vt:variant>
      <vt:variant>
        <vt:i4>5</vt:i4>
      </vt:variant>
      <vt:variant>
        <vt:lpwstr/>
      </vt:variant>
      <vt:variant>
        <vt:lpwstr>_Toc400450254</vt:lpwstr>
      </vt:variant>
      <vt:variant>
        <vt:i4>1441843</vt:i4>
      </vt:variant>
      <vt:variant>
        <vt:i4>116</vt:i4>
      </vt:variant>
      <vt:variant>
        <vt:i4>0</vt:i4>
      </vt:variant>
      <vt:variant>
        <vt:i4>5</vt:i4>
      </vt:variant>
      <vt:variant>
        <vt:lpwstr/>
      </vt:variant>
      <vt:variant>
        <vt:lpwstr>_Toc400450253</vt:lpwstr>
      </vt:variant>
      <vt:variant>
        <vt:i4>1441843</vt:i4>
      </vt:variant>
      <vt:variant>
        <vt:i4>110</vt:i4>
      </vt:variant>
      <vt:variant>
        <vt:i4>0</vt:i4>
      </vt:variant>
      <vt:variant>
        <vt:i4>5</vt:i4>
      </vt:variant>
      <vt:variant>
        <vt:lpwstr/>
      </vt:variant>
      <vt:variant>
        <vt:lpwstr>_Toc400450252</vt:lpwstr>
      </vt:variant>
      <vt:variant>
        <vt:i4>1441843</vt:i4>
      </vt:variant>
      <vt:variant>
        <vt:i4>104</vt:i4>
      </vt:variant>
      <vt:variant>
        <vt:i4>0</vt:i4>
      </vt:variant>
      <vt:variant>
        <vt:i4>5</vt:i4>
      </vt:variant>
      <vt:variant>
        <vt:lpwstr/>
      </vt:variant>
      <vt:variant>
        <vt:lpwstr>_Toc400450251</vt:lpwstr>
      </vt:variant>
      <vt:variant>
        <vt:i4>1441843</vt:i4>
      </vt:variant>
      <vt:variant>
        <vt:i4>98</vt:i4>
      </vt:variant>
      <vt:variant>
        <vt:i4>0</vt:i4>
      </vt:variant>
      <vt:variant>
        <vt:i4>5</vt:i4>
      </vt:variant>
      <vt:variant>
        <vt:lpwstr/>
      </vt:variant>
      <vt:variant>
        <vt:lpwstr>_Toc400450250</vt:lpwstr>
      </vt:variant>
      <vt:variant>
        <vt:i4>1507379</vt:i4>
      </vt:variant>
      <vt:variant>
        <vt:i4>92</vt:i4>
      </vt:variant>
      <vt:variant>
        <vt:i4>0</vt:i4>
      </vt:variant>
      <vt:variant>
        <vt:i4>5</vt:i4>
      </vt:variant>
      <vt:variant>
        <vt:lpwstr/>
      </vt:variant>
      <vt:variant>
        <vt:lpwstr>_Toc400450249</vt:lpwstr>
      </vt:variant>
      <vt:variant>
        <vt:i4>1507379</vt:i4>
      </vt:variant>
      <vt:variant>
        <vt:i4>86</vt:i4>
      </vt:variant>
      <vt:variant>
        <vt:i4>0</vt:i4>
      </vt:variant>
      <vt:variant>
        <vt:i4>5</vt:i4>
      </vt:variant>
      <vt:variant>
        <vt:lpwstr/>
      </vt:variant>
      <vt:variant>
        <vt:lpwstr>_Toc400450248</vt:lpwstr>
      </vt:variant>
      <vt:variant>
        <vt:i4>1507379</vt:i4>
      </vt:variant>
      <vt:variant>
        <vt:i4>80</vt:i4>
      </vt:variant>
      <vt:variant>
        <vt:i4>0</vt:i4>
      </vt:variant>
      <vt:variant>
        <vt:i4>5</vt:i4>
      </vt:variant>
      <vt:variant>
        <vt:lpwstr/>
      </vt:variant>
      <vt:variant>
        <vt:lpwstr>_Toc400450247</vt:lpwstr>
      </vt:variant>
      <vt:variant>
        <vt:i4>1507379</vt:i4>
      </vt:variant>
      <vt:variant>
        <vt:i4>74</vt:i4>
      </vt:variant>
      <vt:variant>
        <vt:i4>0</vt:i4>
      </vt:variant>
      <vt:variant>
        <vt:i4>5</vt:i4>
      </vt:variant>
      <vt:variant>
        <vt:lpwstr/>
      </vt:variant>
      <vt:variant>
        <vt:lpwstr>_Toc400450246</vt:lpwstr>
      </vt:variant>
      <vt:variant>
        <vt:i4>1507379</vt:i4>
      </vt:variant>
      <vt:variant>
        <vt:i4>68</vt:i4>
      </vt:variant>
      <vt:variant>
        <vt:i4>0</vt:i4>
      </vt:variant>
      <vt:variant>
        <vt:i4>5</vt:i4>
      </vt:variant>
      <vt:variant>
        <vt:lpwstr/>
      </vt:variant>
      <vt:variant>
        <vt:lpwstr>_Toc400450245</vt:lpwstr>
      </vt:variant>
      <vt:variant>
        <vt:i4>1507379</vt:i4>
      </vt:variant>
      <vt:variant>
        <vt:i4>62</vt:i4>
      </vt:variant>
      <vt:variant>
        <vt:i4>0</vt:i4>
      </vt:variant>
      <vt:variant>
        <vt:i4>5</vt:i4>
      </vt:variant>
      <vt:variant>
        <vt:lpwstr/>
      </vt:variant>
      <vt:variant>
        <vt:lpwstr>_Toc400450244</vt:lpwstr>
      </vt:variant>
      <vt:variant>
        <vt:i4>1507379</vt:i4>
      </vt:variant>
      <vt:variant>
        <vt:i4>56</vt:i4>
      </vt:variant>
      <vt:variant>
        <vt:i4>0</vt:i4>
      </vt:variant>
      <vt:variant>
        <vt:i4>5</vt:i4>
      </vt:variant>
      <vt:variant>
        <vt:lpwstr/>
      </vt:variant>
      <vt:variant>
        <vt:lpwstr>_Toc400450243</vt:lpwstr>
      </vt:variant>
      <vt:variant>
        <vt:i4>1048627</vt:i4>
      </vt:variant>
      <vt:variant>
        <vt:i4>50</vt:i4>
      </vt:variant>
      <vt:variant>
        <vt:i4>0</vt:i4>
      </vt:variant>
      <vt:variant>
        <vt:i4>5</vt:i4>
      </vt:variant>
      <vt:variant>
        <vt:lpwstr/>
      </vt:variant>
      <vt:variant>
        <vt:lpwstr>_Toc400450239</vt:lpwstr>
      </vt:variant>
      <vt:variant>
        <vt:i4>1048627</vt:i4>
      </vt:variant>
      <vt:variant>
        <vt:i4>44</vt:i4>
      </vt:variant>
      <vt:variant>
        <vt:i4>0</vt:i4>
      </vt:variant>
      <vt:variant>
        <vt:i4>5</vt:i4>
      </vt:variant>
      <vt:variant>
        <vt:lpwstr/>
      </vt:variant>
      <vt:variant>
        <vt:lpwstr>_Toc400450238</vt:lpwstr>
      </vt:variant>
      <vt:variant>
        <vt:i4>1048627</vt:i4>
      </vt:variant>
      <vt:variant>
        <vt:i4>38</vt:i4>
      </vt:variant>
      <vt:variant>
        <vt:i4>0</vt:i4>
      </vt:variant>
      <vt:variant>
        <vt:i4>5</vt:i4>
      </vt:variant>
      <vt:variant>
        <vt:lpwstr/>
      </vt:variant>
      <vt:variant>
        <vt:lpwstr>_Toc400450237</vt:lpwstr>
      </vt:variant>
      <vt:variant>
        <vt:i4>1048627</vt:i4>
      </vt:variant>
      <vt:variant>
        <vt:i4>32</vt:i4>
      </vt:variant>
      <vt:variant>
        <vt:i4>0</vt:i4>
      </vt:variant>
      <vt:variant>
        <vt:i4>5</vt:i4>
      </vt:variant>
      <vt:variant>
        <vt:lpwstr/>
      </vt:variant>
      <vt:variant>
        <vt:lpwstr>_Toc400450236</vt:lpwstr>
      </vt:variant>
      <vt:variant>
        <vt:i4>1048627</vt:i4>
      </vt:variant>
      <vt:variant>
        <vt:i4>26</vt:i4>
      </vt:variant>
      <vt:variant>
        <vt:i4>0</vt:i4>
      </vt:variant>
      <vt:variant>
        <vt:i4>5</vt:i4>
      </vt:variant>
      <vt:variant>
        <vt:lpwstr/>
      </vt:variant>
      <vt:variant>
        <vt:lpwstr>_Toc400450235</vt:lpwstr>
      </vt:variant>
      <vt:variant>
        <vt:i4>1048627</vt:i4>
      </vt:variant>
      <vt:variant>
        <vt:i4>20</vt:i4>
      </vt:variant>
      <vt:variant>
        <vt:i4>0</vt:i4>
      </vt:variant>
      <vt:variant>
        <vt:i4>5</vt:i4>
      </vt:variant>
      <vt:variant>
        <vt:lpwstr/>
      </vt:variant>
      <vt:variant>
        <vt:lpwstr>_Toc400450234</vt:lpwstr>
      </vt:variant>
      <vt:variant>
        <vt:i4>1048627</vt:i4>
      </vt:variant>
      <vt:variant>
        <vt:i4>14</vt:i4>
      </vt:variant>
      <vt:variant>
        <vt:i4>0</vt:i4>
      </vt:variant>
      <vt:variant>
        <vt:i4>5</vt:i4>
      </vt:variant>
      <vt:variant>
        <vt:lpwstr/>
      </vt:variant>
      <vt:variant>
        <vt:lpwstr>_Toc400450233</vt:lpwstr>
      </vt:variant>
      <vt:variant>
        <vt:i4>1048627</vt:i4>
      </vt:variant>
      <vt:variant>
        <vt:i4>8</vt:i4>
      </vt:variant>
      <vt:variant>
        <vt:i4>0</vt:i4>
      </vt:variant>
      <vt:variant>
        <vt:i4>5</vt:i4>
      </vt:variant>
      <vt:variant>
        <vt:lpwstr/>
      </vt:variant>
      <vt:variant>
        <vt:lpwstr>_Toc400450232</vt:lpwstr>
      </vt:variant>
      <vt:variant>
        <vt:i4>1048627</vt:i4>
      </vt:variant>
      <vt:variant>
        <vt:i4>2</vt:i4>
      </vt:variant>
      <vt:variant>
        <vt:i4>0</vt:i4>
      </vt:variant>
      <vt:variant>
        <vt:i4>5</vt:i4>
      </vt:variant>
      <vt:variant>
        <vt:lpwstr/>
      </vt:variant>
      <vt:variant>
        <vt:lpwstr>_Toc400450231</vt:lpwstr>
      </vt:variant>
      <vt:variant>
        <vt:i4>8257546</vt:i4>
      </vt:variant>
      <vt:variant>
        <vt:i4>6</vt:i4>
      </vt:variant>
      <vt:variant>
        <vt:i4>0</vt:i4>
      </vt:variant>
      <vt:variant>
        <vt:i4>5</vt:i4>
      </vt:variant>
      <vt:variant>
        <vt:lpwstr>http://www.shcp.gob.mx/EGRESOS/sitio_pbr/Paginas/glosario.aspx</vt:lpwstr>
      </vt:variant>
      <vt:variant>
        <vt:lpwstr/>
      </vt:variant>
      <vt:variant>
        <vt:i4>7274562</vt:i4>
      </vt:variant>
      <vt:variant>
        <vt:i4>3</vt:i4>
      </vt:variant>
      <vt:variant>
        <vt:i4>0</vt:i4>
      </vt:variant>
      <vt:variant>
        <vt:i4>5</vt:i4>
      </vt:variant>
      <vt:variant>
        <vt:lpwstr>http://www.conac.gob.mx/documentos/normatividad/clasificacion_administrativa.pdf</vt:lpwstr>
      </vt:variant>
      <vt:variant>
        <vt:lpwstr/>
      </vt:variant>
      <vt:variant>
        <vt:i4>3670103</vt:i4>
      </vt:variant>
      <vt:variant>
        <vt:i4>0</vt:i4>
      </vt:variant>
      <vt:variant>
        <vt:i4>0</vt:i4>
      </vt:variant>
      <vt:variant>
        <vt:i4>5</vt:i4>
      </vt:variant>
      <vt:variant>
        <vt:lpwstr>http://www.shcp.gob.mx/EGRESOS/sitio_pbr/Paginas/conceptualizacion.aspx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 *</dc:creator>
  <cp:lastModifiedBy>dell</cp:lastModifiedBy>
  <cp:revision>94</cp:revision>
  <cp:lastPrinted>2018-08-14T17:23:00Z</cp:lastPrinted>
  <dcterms:created xsi:type="dcterms:W3CDTF">2018-07-16T14:45:00Z</dcterms:created>
  <dcterms:modified xsi:type="dcterms:W3CDTF">2018-08-14T17:45:00Z</dcterms:modified>
</cp:coreProperties>
</file>