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3C" w:rsidRPr="00BF28A8" w:rsidRDefault="0072428A" w:rsidP="00BF28A8">
      <w:pPr>
        <w:rPr>
          <w:rFonts w:ascii="Arial" w:hAnsi="Arial" w:cs="Arial"/>
          <w:b/>
          <w:sz w:val="24"/>
          <w:szCs w:val="24"/>
        </w:rPr>
      </w:pPr>
      <w:r w:rsidRPr="00E06B54">
        <w:rPr>
          <w:rFonts w:ascii="Arial" w:hAnsi="Arial" w:cs="Arial"/>
          <w:b/>
          <w:sz w:val="24"/>
          <w:szCs w:val="24"/>
        </w:rPr>
        <w:t xml:space="preserve">Programa de Apoyo </w:t>
      </w:r>
      <w:r w:rsidR="00810B79">
        <w:rPr>
          <w:rFonts w:ascii="Arial" w:hAnsi="Arial" w:cs="Arial"/>
          <w:b/>
          <w:sz w:val="24"/>
          <w:szCs w:val="24"/>
        </w:rPr>
        <w:t>a las Ciudades Mexicanas Patrimonio M</w:t>
      </w:r>
      <w:r w:rsidR="00810B79" w:rsidRPr="00810B79">
        <w:rPr>
          <w:rFonts w:ascii="Arial" w:hAnsi="Arial" w:cs="Arial"/>
          <w:b/>
          <w:sz w:val="24"/>
          <w:szCs w:val="24"/>
        </w:rPr>
        <w:t>undial</w:t>
      </w:r>
      <w:r w:rsidR="00810B79" w:rsidRPr="00E06B54">
        <w:rPr>
          <w:rFonts w:ascii="Arial" w:hAnsi="Arial" w:cs="Arial"/>
          <w:b/>
          <w:sz w:val="24"/>
          <w:szCs w:val="24"/>
        </w:rPr>
        <w:t xml:space="preserve"> </w:t>
      </w:r>
      <w:r w:rsidRPr="00E06B54">
        <w:rPr>
          <w:rFonts w:ascii="Arial" w:hAnsi="Arial" w:cs="Arial"/>
          <w:b/>
          <w:sz w:val="24"/>
          <w:szCs w:val="24"/>
        </w:rPr>
        <w:t>(</w:t>
      </w:r>
      <w:r w:rsidR="00EE3439" w:rsidRPr="00856B28">
        <w:rPr>
          <w:rFonts w:ascii="Arial" w:hAnsi="Arial" w:cs="Arial"/>
          <w:b/>
          <w:sz w:val="24"/>
          <w:szCs w:val="24"/>
        </w:rPr>
        <w:t>ACMPM</w:t>
      </w:r>
      <w:r w:rsidRPr="00E06B54">
        <w:rPr>
          <w:rFonts w:ascii="Arial" w:hAnsi="Arial" w:cs="Arial"/>
          <w:b/>
          <w:sz w:val="24"/>
          <w:szCs w:val="24"/>
        </w:rPr>
        <w:t>)</w:t>
      </w:r>
    </w:p>
    <w:tbl>
      <w:tblPr>
        <w:tblStyle w:val="Tablaconcuadrcula"/>
        <w:tblpPr w:leftFromText="141" w:rightFromText="141" w:vertAnchor="page" w:horzAnchor="margin" w:tblpY="2506"/>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2189"/>
        <w:gridCol w:w="2246"/>
        <w:gridCol w:w="2291"/>
      </w:tblGrid>
      <w:tr w:rsidR="00BF28A8" w:rsidRPr="00E71C49" w:rsidTr="00BF28A8">
        <w:tc>
          <w:tcPr>
            <w:tcW w:w="9054" w:type="dxa"/>
            <w:gridSpan w:val="4"/>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BF28A8" w:rsidRPr="00D96774" w:rsidRDefault="00BF28A8" w:rsidP="00BF28A8">
            <w:pPr>
              <w:spacing w:after="101"/>
              <w:jc w:val="both"/>
              <w:rPr>
                <w:rFonts w:ascii="Arial" w:eastAsia="Times New Roman" w:hAnsi="Arial" w:cs="Arial"/>
                <w:color w:val="2F2F2F"/>
                <w:sz w:val="18"/>
                <w:szCs w:val="18"/>
                <w:lang w:eastAsia="es-ES"/>
              </w:rPr>
            </w:pPr>
            <w:r w:rsidRPr="00E71C49">
              <w:rPr>
                <w:b/>
                <w:sz w:val="20"/>
              </w:rPr>
              <w:t>OBJETIVO:</w:t>
            </w:r>
            <w:r w:rsidRPr="00E71C49">
              <w:rPr>
                <w:sz w:val="20"/>
              </w:rPr>
              <w:t xml:space="preserve"> </w:t>
            </w:r>
            <w:r w:rsidRPr="005D723A">
              <w:rPr>
                <w:rFonts w:ascii="Arial" w:eastAsia="Times New Roman" w:hAnsi="Arial" w:cs="Arial"/>
                <w:color w:val="2F2F2F"/>
                <w:sz w:val="18"/>
                <w:szCs w:val="18"/>
                <w:lang w:eastAsia="es-ES"/>
              </w:rPr>
              <w:t>Conservar y preservar las características que le permitieron obtener la Declaratoria a las Ciudades Mexicanas a través de la implementación de acciones claras, con prácticas de preservación, mantenimiento, rehabilitación, restauración y conservación de su valor histórico, características arquitectónicas y urbanísticas, a efecto de mejorar la calidad de vida de sus habitantes ejecutando proyectos enfocad</w:t>
            </w:r>
            <w:r>
              <w:rPr>
                <w:rFonts w:ascii="Arial" w:eastAsia="Times New Roman" w:hAnsi="Arial" w:cs="Arial"/>
                <w:color w:val="2F2F2F"/>
                <w:sz w:val="18"/>
                <w:szCs w:val="18"/>
                <w:lang w:eastAsia="es-ES"/>
              </w:rPr>
              <w:t>os al uso de espacios públicos.</w:t>
            </w:r>
          </w:p>
        </w:tc>
      </w:tr>
      <w:tr w:rsidR="00BF28A8" w:rsidRPr="00E71C49" w:rsidTr="00BF28A8">
        <w:tc>
          <w:tcPr>
            <w:tcW w:w="2328" w:type="dxa"/>
            <w:tcBorders>
              <w:top w:val="single" w:sz="12" w:space="0" w:color="BF8F00" w:themeColor="accent4" w:themeShade="BF"/>
              <w:bottom w:val="single" w:sz="12" w:space="0" w:color="FFE599" w:themeColor="accent4" w:themeTint="66"/>
            </w:tcBorders>
            <w:vAlign w:val="center"/>
          </w:tcPr>
          <w:p w:rsidR="00BF28A8" w:rsidRPr="00E06B54" w:rsidRDefault="00BF28A8" w:rsidP="00BF28A8">
            <w:pPr>
              <w:jc w:val="center"/>
              <w:rPr>
                <w:rFonts w:ascii="Arial" w:hAnsi="Arial" w:cs="Arial"/>
                <w:sz w:val="20"/>
                <w:szCs w:val="20"/>
                <w:lang w:val="es-ES"/>
              </w:rPr>
            </w:pPr>
          </w:p>
          <w:p w:rsidR="00BF28A8" w:rsidRPr="00E06B54" w:rsidRDefault="00BF28A8" w:rsidP="00BF28A8">
            <w:pPr>
              <w:jc w:val="center"/>
              <w:rPr>
                <w:rFonts w:ascii="Arial" w:hAnsi="Arial" w:cs="Arial"/>
                <w:sz w:val="20"/>
                <w:szCs w:val="20"/>
                <w:lang w:val="es-ES"/>
              </w:rPr>
            </w:pPr>
            <w:r w:rsidRPr="00E06B54">
              <w:rPr>
                <w:rFonts w:ascii="Arial" w:hAnsi="Arial" w:cs="Arial"/>
                <w:sz w:val="20"/>
                <w:szCs w:val="20"/>
                <w:lang w:val="es-ES"/>
              </w:rPr>
              <w:t>COBERTURA</w:t>
            </w:r>
          </w:p>
        </w:tc>
        <w:tc>
          <w:tcPr>
            <w:tcW w:w="2189" w:type="dxa"/>
            <w:tcBorders>
              <w:top w:val="single" w:sz="12" w:space="0" w:color="BF8F00" w:themeColor="accent4" w:themeShade="BF"/>
              <w:bottom w:val="single" w:sz="12" w:space="0" w:color="FFE599" w:themeColor="accent4" w:themeTint="66"/>
            </w:tcBorders>
            <w:vAlign w:val="center"/>
          </w:tcPr>
          <w:p w:rsidR="00BF28A8" w:rsidRPr="00E06B54" w:rsidRDefault="00BF28A8" w:rsidP="00BF28A8">
            <w:pPr>
              <w:jc w:val="center"/>
              <w:rPr>
                <w:rFonts w:ascii="Arial" w:hAnsi="Arial" w:cs="Arial"/>
                <w:sz w:val="20"/>
                <w:szCs w:val="20"/>
                <w:lang w:val="es-ES"/>
              </w:rPr>
            </w:pPr>
          </w:p>
          <w:p w:rsidR="00BF28A8" w:rsidRPr="00E06B54" w:rsidRDefault="00BF28A8" w:rsidP="00BF28A8">
            <w:pPr>
              <w:jc w:val="center"/>
              <w:rPr>
                <w:rFonts w:ascii="Arial" w:hAnsi="Arial" w:cs="Arial"/>
                <w:sz w:val="20"/>
                <w:szCs w:val="20"/>
                <w:lang w:val="es-ES"/>
              </w:rPr>
            </w:pPr>
            <w:r w:rsidRPr="00E06B54">
              <w:rPr>
                <w:rFonts w:ascii="Arial" w:hAnsi="Arial" w:cs="Arial"/>
                <w:sz w:val="20"/>
                <w:szCs w:val="20"/>
                <w:lang w:val="es-ES"/>
              </w:rPr>
              <w:t>SECTOR</w:t>
            </w:r>
          </w:p>
        </w:tc>
        <w:tc>
          <w:tcPr>
            <w:tcW w:w="2246" w:type="dxa"/>
            <w:tcBorders>
              <w:top w:val="single" w:sz="12" w:space="0" w:color="BF8F00" w:themeColor="accent4" w:themeShade="BF"/>
              <w:bottom w:val="single" w:sz="12" w:space="0" w:color="FFE599" w:themeColor="accent4" w:themeTint="66"/>
            </w:tcBorders>
            <w:vAlign w:val="center"/>
          </w:tcPr>
          <w:p w:rsidR="00BF28A8" w:rsidRPr="00E06B54" w:rsidRDefault="00BF28A8" w:rsidP="00BF28A8">
            <w:pPr>
              <w:jc w:val="center"/>
              <w:rPr>
                <w:rFonts w:ascii="Arial" w:hAnsi="Arial" w:cs="Arial"/>
                <w:sz w:val="20"/>
                <w:szCs w:val="20"/>
                <w:lang w:val="es-ES"/>
              </w:rPr>
            </w:pPr>
          </w:p>
          <w:p w:rsidR="00BF28A8" w:rsidRPr="00E06B54" w:rsidRDefault="00BF28A8" w:rsidP="00BF28A8">
            <w:pPr>
              <w:jc w:val="center"/>
              <w:rPr>
                <w:rFonts w:ascii="Arial" w:hAnsi="Arial" w:cs="Arial"/>
                <w:sz w:val="20"/>
                <w:szCs w:val="20"/>
                <w:lang w:val="es-ES"/>
              </w:rPr>
            </w:pPr>
            <w:r w:rsidRPr="00E06B54">
              <w:rPr>
                <w:rFonts w:ascii="Arial" w:hAnsi="Arial" w:cs="Arial"/>
                <w:sz w:val="20"/>
                <w:szCs w:val="20"/>
                <w:lang w:val="es-ES"/>
              </w:rPr>
              <w:t>REQUIERE APORTACIÓN</w:t>
            </w:r>
          </w:p>
        </w:tc>
        <w:tc>
          <w:tcPr>
            <w:tcW w:w="2291" w:type="dxa"/>
            <w:tcBorders>
              <w:top w:val="single" w:sz="12" w:space="0" w:color="BF8F00" w:themeColor="accent4" w:themeShade="BF"/>
              <w:bottom w:val="single" w:sz="12" w:space="0" w:color="FFE599" w:themeColor="accent4" w:themeTint="66"/>
            </w:tcBorders>
            <w:vAlign w:val="center"/>
          </w:tcPr>
          <w:p w:rsidR="00BF28A8" w:rsidRPr="00E06B54" w:rsidRDefault="00BF28A8" w:rsidP="00BF28A8">
            <w:pPr>
              <w:jc w:val="center"/>
              <w:rPr>
                <w:rFonts w:ascii="Arial" w:hAnsi="Arial" w:cs="Arial"/>
                <w:sz w:val="20"/>
                <w:szCs w:val="20"/>
                <w:lang w:val="es-ES"/>
              </w:rPr>
            </w:pPr>
          </w:p>
          <w:p w:rsidR="00BF28A8" w:rsidRPr="00E06B54" w:rsidRDefault="00BF28A8" w:rsidP="00BF28A8">
            <w:pPr>
              <w:jc w:val="center"/>
              <w:rPr>
                <w:rFonts w:ascii="Arial" w:hAnsi="Arial" w:cs="Arial"/>
                <w:sz w:val="20"/>
                <w:szCs w:val="20"/>
                <w:lang w:val="es-ES"/>
              </w:rPr>
            </w:pPr>
            <w:r w:rsidRPr="00E06B54">
              <w:rPr>
                <w:rFonts w:ascii="Arial" w:hAnsi="Arial" w:cs="Arial"/>
                <w:sz w:val="20"/>
                <w:szCs w:val="20"/>
                <w:lang w:val="es-ES"/>
              </w:rPr>
              <w:t>MONTOS DE APOYO</w:t>
            </w:r>
          </w:p>
        </w:tc>
      </w:tr>
      <w:tr w:rsidR="00BF28A8" w:rsidRPr="00E71C49" w:rsidTr="00BF28A8">
        <w:tc>
          <w:tcPr>
            <w:tcW w:w="232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BF28A8" w:rsidRPr="00E71C49" w:rsidRDefault="00BF28A8" w:rsidP="00BF28A8">
            <w:pPr>
              <w:jc w:val="center"/>
              <w:rPr>
                <w:rFonts w:ascii="Arial" w:hAnsi="Arial" w:cs="Arial"/>
                <w:sz w:val="20"/>
                <w:szCs w:val="20"/>
              </w:rPr>
            </w:pPr>
          </w:p>
          <w:p w:rsidR="00BF28A8" w:rsidRPr="00E71C49" w:rsidRDefault="00BF28A8" w:rsidP="00BF28A8">
            <w:pPr>
              <w:jc w:val="center"/>
              <w:rPr>
                <w:rFonts w:ascii="Arial" w:hAnsi="Arial" w:cs="Arial"/>
                <w:sz w:val="20"/>
                <w:szCs w:val="20"/>
              </w:rPr>
            </w:pPr>
            <w:r w:rsidRPr="00E71C49">
              <w:rPr>
                <w:rFonts w:ascii="Arial" w:hAnsi="Arial" w:cs="Arial"/>
                <w:sz w:val="20"/>
                <w:szCs w:val="20"/>
              </w:rPr>
              <w:t>Nacional</w:t>
            </w:r>
          </w:p>
          <w:p w:rsidR="00BF28A8" w:rsidRPr="00E71C49" w:rsidRDefault="00BF28A8" w:rsidP="00BF28A8">
            <w:pPr>
              <w:jc w:val="center"/>
              <w:rPr>
                <w:rFonts w:ascii="Arial" w:hAnsi="Arial" w:cs="Arial"/>
                <w:sz w:val="20"/>
                <w:szCs w:val="20"/>
              </w:rPr>
            </w:pPr>
          </w:p>
        </w:tc>
        <w:tc>
          <w:tcPr>
            <w:tcW w:w="218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BF28A8" w:rsidRPr="0031375D" w:rsidRDefault="00BF28A8" w:rsidP="00BF28A8">
            <w:pPr>
              <w:pStyle w:val="Texto"/>
              <w:spacing w:after="60"/>
              <w:ind w:firstLine="0"/>
              <w:jc w:val="center"/>
              <w:rPr>
                <w:sz w:val="20"/>
              </w:rPr>
            </w:pPr>
            <w:r>
              <w:rPr>
                <w:sz w:val="20"/>
              </w:rPr>
              <w:t>Cultura</w:t>
            </w:r>
          </w:p>
        </w:tc>
        <w:tc>
          <w:tcPr>
            <w:tcW w:w="224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BF28A8" w:rsidRPr="0031375D" w:rsidRDefault="00BF28A8" w:rsidP="00BF28A8">
            <w:pPr>
              <w:jc w:val="center"/>
              <w:rPr>
                <w:rFonts w:ascii="Arial" w:hAnsi="Arial" w:cs="Arial"/>
                <w:sz w:val="20"/>
                <w:szCs w:val="20"/>
              </w:rPr>
            </w:pPr>
            <w:r>
              <w:rPr>
                <w:rFonts w:ascii="Arial" w:hAnsi="Arial" w:cs="Arial"/>
                <w:sz w:val="20"/>
                <w:szCs w:val="20"/>
              </w:rPr>
              <w:t>Si</w:t>
            </w:r>
          </w:p>
        </w:tc>
        <w:tc>
          <w:tcPr>
            <w:tcW w:w="229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BF28A8" w:rsidRPr="0072428A" w:rsidRDefault="00BF28A8" w:rsidP="00BF28A8">
            <w:pPr>
              <w:pStyle w:val="Texto"/>
              <w:spacing w:line="240" w:lineRule="auto"/>
              <w:ind w:firstLine="0"/>
            </w:pPr>
            <w:r w:rsidRPr="005D723A">
              <w:rPr>
                <w:color w:val="000000"/>
                <w:szCs w:val="18"/>
              </w:rPr>
              <w:t>El monto que se pacte en convenio depende de la asignación de recursos publicada en el PEF, de la solicitud de éstas y del dictamen que emita el Grupo Asesor.</w:t>
            </w:r>
          </w:p>
        </w:tc>
      </w:tr>
      <w:tr w:rsidR="00BF28A8" w:rsidRPr="00E71C49" w:rsidTr="00BF28A8">
        <w:tc>
          <w:tcPr>
            <w:tcW w:w="2328" w:type="dxa"/>
            <w:tcBorders>
              <w:top w:val="single" w:sz="12" w:space="0" w:color="FFE599" w:themeColor="accent4" w:themeTint="66"/>
              <w:bottom w:val="single" w:sz="6" w:space="0" w:color="FFE599" w:themeColor="accent4" w:themeTint="66"/>
            </w:tcBorders>
            <w:vAlign w:val="center"/>
          </w:tcPr>
          <w:p w:rsidR="00BF28A8" w:rsidRPr="00E71C49" w:rsidRDefault="00BF28A8" w:rsidP="00BF28A8">
            <w:pPr>
              <w:jc w:val="center"/>
              <w:rPr>
                <w:rFonts w:ascii="Arial" w:hAnsi="Arial" w:cs="Arial"/>
                <w:sz w:val="20"/>
                <w:szCs w:val="20"/>
                <w:lang w:val="es-ES"/>
              </w:rPr>
            </w:pPr>
          </w:p>
          <w:p w:rsidR="00BF28A8" w:rsidRPr="00E71C49" w:rsidRDefault="00BF28A8" w:rsidP="00BF28A8">
            <w:pPr>
              <w:jc w:val="center"/>
              <w:rPr>
                <w:rFonts w:ascii="Arial" w:hAnsi="Arial" w:cs="Arial"/>
                <w:sz w:val="20"/>
                <w:szCs w:val="20"/>
              </w:rPr>
            </w:pPr>
            <w:r w:rsidRPr="00E71C49">
              <w:rPr>
                <w:rFonts w:ascii="Arial" w:hAnsi="Arial" w:cs="Arial"/>
                <w:sz w:val="20"/>
                <w:szCs w:val="20"/>
                <w:lang w:val="es-ES"/>
              </w:rPr>
              <w:t>BENEFICIARIOS</w:t>
            </w:r>
          </w:p>
        </w:tc>
        <w:tc>
          <w:tcPr>
            <w:tcW w:w="2189" w:type="dxa"/>
            <w:tcBorders>
              <w:top w:val="single" w:sz="12" w:space="0" w:color="FFE599" w:themeColor="accent4" w:themeTint="66"/>
              <w:bottom w:val="single" w:sz="6" w:space="0" w:color="FFE599" w:themeColor="accent4" w:themeTint="66"/>
            </w:tcBorders>
            <w:vAlign w:val="center"/>
          </w:tcPr>
          <w:p w:rsidR="00BF28A8" w:rsidRPr="00E06B54" w:rsidRDefault="00BF28A8" w:rsidP="00BF28A8">
            <w:pPr>
              <w:pStyle w:val="Texto"/>
              <w:spacing w:after="60"/>
              <w:ind w:firstLine="0"/>
              <w:jc w:val="center"/>
              <w:rPr>
                <w:sz w:val="20"/>
              </w:rPr>
            </w:pPr>
          </w:p>
          <w:p w:rsidR="00BF28A8" w:rsidRPr="00E06B54" w:rsidRDefault="00BF28A8" w:rsidP="00BF28A8">
            <w:pPr>
              <w:pStyle w:val="Texto"/>
              <w:spacing w:after="60"/>
              <w:ind w:firstLine="0"/>
              <w:jc w:val="center"/>
              <w:rPr>
                <w:sz w:val="20"/>
              </w:rPr>
            </w:pPr>
            <w:r w:rsidRPr="00E06B54">
              <w:rPr>
                <w:sz w:val="20"/>
              </w:rPr>
              <w:t>CONCEPTO DE APOYO</w:t>
            </w:r>
          </w:p>
        </w:tc>
        <w:tc>
          <w:tcPr>
            <w:tcW w:w="4537" w:type="dxa"/>
            <w:gridSpan w:val="2"/>
            <w:tcBorders>
              <w:bottom w:val="single" w:sz="6" w:space="0" w:color="FFE599" w:themeColor="accent4" w:themeTint="66"/>
            </w:tcBorders>
            <w:vAlign w:val="center"/>
          </w:tcPr>
          <w:p w:rsidR="00BF28A8" w:rsidRPr="00E06B54" w:rsidRDefault="00BF28A8" w:rsidP="00BF28A8">
            <w:pPr>
              <w:jc w:val="center"/>
              <w:rPr>
                <w:rFonts w:ascii="Arial" w:hAnsi="Arial" w:cs="Arial"/>
                <w:sz w:val="20"/>
                <w:szCs w:val="20"/>
              </w:rPr>
            </w:pPr>
          </w:p>
          <w:p w:rsidR="00BF28A8" w:rsidRPr="00E06B54" w:rsidRDefault="00BF28A8" w:rsidP="00BF28A8">
            <w:pPr>
              <w:jc w:val="center"/>
              <w:rPr>
                <w:rFonts w:ascii="Arial" w:hAnsi="Arial" w:cs="Arial"/>
                <w:sz w:val="20"/>
                <w:szCs w:val="20"/>
              </w:rPr>
            </w:pPr>
            <w:r w:rsidRPr="00E06B54">
              <w:rPr>
                <w:rFonts w:ascii="Arial" w:hAnsi="Arial" w:cs="Arial"/>
                <w:sz w:val="20"/>
                <w:szCs w:val="20"/>
              </w:rPr>
              <w:t>TIPOS DE APOYO</w:t>
            </w:r>
          </w:p>
          <w:p w:rsidR="00BF28A8" w:rsidRPr="00E06B54" w:rsidRDefault="00BF28A8" w:rsidP="00BF28A8">
            <w:pPr>
              <w:rPr>
                <w:rFonts w:ascii="Arial" w:hAnsi="Arial" w:cs="Arial"/>
                <w:sz w:val="20"/>
                <w:szCs w:val="20"/>
              </w:rPr>
            </w:pPr>
          </w:p>
        </w:tc>
      </w:tr>
      <w:tr w:rsidR="00BF28A8" w:rsidRPr="00E71C49" w:rsidTr="00BF28A8">
        <w:trPr>
          <w:trHeight w:val="2956"/>
        </w:trPr>
        <w:tc>
          <w:tcPr>
            <w:tcW w:w="2328" w:type="dxa"/>
            <w:tcBorders>
              <w:top w:val="single" w:sz="6" w:space="0" w:color="FFE599" w:themeColor="accent4" w:themeTint="66"/>
              <w:left w:val="single" w:sz="6" w:space="0" w:color="FFE599" w:themeColor="accent4" w:themeTint="66"/>
              <w:bottom w:val="single" w:sz="4" w:space="0" w:color="FFE599" w:themeColor="accent4" w:themeTint="66"/>
              <w:right w:val="single" w:sz="6" w:space="0" w:color="FFE599" w:themeColor="accent4" w:themeTint="66"/>
            </w:tcBorders>
            <w:vAlign w:val="center"/>
          </w:tcPr>
          <w:p w:rsidR="00BF28A8" w:rsidRPr="005D723A" w:rsidRDefault="00BF28A8" w:rsidP="00BF28A8">
            <w:pPr>
              <w:spacing w:after="101"/>
              <w:jc w:val="both"/>
              <w:rPr>
                <w:rFonts w:ascii="Arial" w:eastAsia="Times New Roman" w:hAnsi="Arial" w:cs="Arial"/>
                <w:color w:val="2F2F2F"/>
                <w:sz w:val="18"/>
                <w:szCs w:val="18"/>
                <w:lang w:eastAsia="es-ES"/>
              </w:rPr>
            </w:pPr>
            <w:r>
              <w:rPr>
                <w:rFonts w:ascii="Arial" w:eastAsia="Times New Roman" w:hAnsi="Arial" w:cs="Arial"/>
                <w:color w:val="2F2F2F"/>
                <w:sz w:val="18"/>
                <w:szCs w:val="18"/>
                <w:lang w:eastAsia="es-ES"/>
              </w:rPr>
              <w:t>A</w:t>
            </w:r>
            <w:r w:rsidRPr="005D723A">
              <w:rPr>
                <w:rFonts w:ascii="Arial" w:eastAsia="Times New Roman" w:hAnsi="Arial" w:cs="Arial"/>
                <w:color w:val="2F2F2F"/>
                <w:sz w:val="18"/>
                <w:szCs w:val="18"/>
                <w:lang w:eastAsia="es-ES"/>
              </w:rPr>
              <w:t>tiende a las Ciudades Mexicanas.</w:t>
            </w:r>
          </w:p>
          <w:p w:rsidR="00BF28A8" w:rsidRPr="00E71C49" w:rsidRDefault="00BF28A8" w:rsidP="00BF28A8">
            <w:pPr>
              <w:pStyle w:val="Texto"/>
              <w:spacing w:after="94" w:line="220" w:lineRule="exact"/>
              <w:ind w:firstLine="0"/>
              <w:rPr>
                <w:sz w:val="20"/>
              </w:rPr>
            </w:pPr>
          </w:p>
        </w:tc>
        <w:tc>
          <w:tcPr>
            <w:tcW w:w="2189" w:type="dxa"/>
            <w:tcBorders>
              <w:top w:val="single" w:sz="6" w:space="0" w:color="FFE599" w:themeColor="accent4" w:themeTint="66"/>
              <w:left w:val="single" w:sz="6" w:space="0" w:color="FFE599" w:themeColor="accent4" w:themeTint="66"/>
              <w:bottom w:val="single" w:sz="4" w:space="0" w:color="FFE599" w:themeColor="accent4" w:themeTint="66"/>
              <w:right w:val="single" w:sz="6" w:space="0" w:color="FFE599" w:themeColor="accent4" w:themeTint="66"/>
            </w:tcBorders>
            <w:vAlign w:val="center"/>
          </w:tcPr>
          <w:p w:rsidR="00BF28A8" w:rsidRPr="00E06B54" w:rsidRDefault="00BF28A8" w:rsidP="00BF28A8">
            <w:pPr>
              <w:jc w:val="center"/>
              <w:rPr>
                <w:rFonts w:ascii="Arial" w:hAnsi="Arial" w:cs="Arial"/>
                <w:sz w:val="20"/>
                <w:szCs w:val="20"/>
              </w:rPr>
            </w:pPr>
            <w:r w:rsidRPr="00E06B54">
              <w:rPr>
                <w:rFonts w:ascii="Arial" w:hAnsi="Arial" w:cs="Arial"/>
                <w:sz w:val="20"/>
                <w:szCs w:val="20"/>
              </w:rPr>
              <w:t>Subsidio</w:t>
            </w:r>
          </w:p>
          <w:p w:rsidR="00BF28A8" w:rsidRPr="00E06B54" w:rsidRDefault="00BF28A8" w:rsidP="00BF28A8">
            <w:pPr>
              <w:pStyle w:val="Texto"/>
              <w:spacing w:after="60"/>
              <w:ind w:firstLine="0"/>
              <w:rPr>
                <w:sz w:val="20"/>
              </w:rPr>
            </w:pPr>
          </w:p>
        </w:tc>
        <w:tc>
          <w:tcPr>
            <w:tcW w:w="4537" w:type="dxa"/>
            <w:gridSpan w:val="2"/>
            <w:tcBorders>
              <w:top w:val="single" w:sz="6" w:space="0" w:color="FFE599" w:themeColor="accent4" w:themeTint="66"/>
              <w:left w:val="single" w:sz="6" w:space="0" w:color="FFE599" w:themeColor="accent4" w:themeTint="66"/>
              <w:bottom w:val="single" w:sz="4" w:space="0" w:color="FFE599" w:themeColor="accent4" w:themeTint="66"/>
              <w:right w:val="single" w:sz="6" w:space="0" w:color="FFE599" w:themeColor="accent4" w:themeTint="66"/>
            </w:tcBorders>
            <w:vAlign w:val="center"/>
          </w:tcPr>
          <w:p w:rsidR="00BF28A8" w:rsidRPr="006E4771" w:rsidRDefault="00BF28A8" w:rsidP="00BF28A8">
            <w:pPr>
              <w:autoSpaceDE w:val="0"/>
              <w:autoSpaceDN w:val="0"/>
              <w:adjustRightInd w:val="0"/>
              <w:jc w:val="both"/>
              <w:rPr>
                <w:rFonts w:ascii="Arial" w:hAnsi="Arial" w:cs="Arial"/>
                <w:color w:val="2F2F2F"/>
                <w:sz w:val="18"/>
                <w:szCs w:val="18"/>
                <w:lang w:val="es-ES"/>
              </w:rPr>
            </w:pPr>
            <w:r w:rsidRPr="005D723A">
              <w:rPr>
                <w:rFonts w:ascii="Arial" w:eastAsia="Times New Roman" w:hAnsi="Arial" w:cs="Arial"/>
                <w:color w:val="000000"/>
                <w:sz w:val="18"/>
                <w:szCs w:val="18"/>
                <w:lang w:eastAsia="es-ES"/>
              </w:rPr>
              <w:t>Apoyo económico que se entrega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dependiendo de las características y</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fechas pactadas en convenio, en moneda nacional a través de transferencia bancaria a una cuenta aperturada exclusivamente para la recepción del apoyo económico del proyecto ejecutivo o propuesta autorizada, cuyos datos se asentarán en el convenio, por lo que no podrá utilizarse la misma cuenta para la</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formalización de dos convenios, los</w:t>
            </w:r>
            <w:r>
              <w:rPr>
                <w:rFonts w:ascii="Arial" w:eastAsia="Times New Roman" w:hAnsi="Arial" w:cs="Arial"/>
                <w:color w:val="000000"/>
                <w:sz w:val="18"/>
                <w:szCs w:val="18"/>
                <w:lang w:eastAsia="es-ES"/>
              </w:rPr>
              <w:t xml:space="preserve"> </w:t>
            </w:r>
            <w:r w:rsidRPr="005D723A">
              <w:rPr>
                <w:rFonts w:ascii="Arial" w:eastAsia="Times New Roman" w:hAnsi="Arial" w:cs="Arial"/>
                <w:color w:val="000000"/>
                <w:sz w:val="18"/>
                <w:szCs w:val="18"/>
                <w:lang w:eastAsia="es-ES"/>
              </w:rPr>
              <w:t>recursos que ingresen a dicha cuenta no podrán incrementarse con aportaciones de diferente naturaleza que las efectuadas por</w:t>
            </w:r>
            <w:r>
              <w:rPr>
                <w:rFonts w:ascii="Arial" w:eastAsia="Times New Roman" w:hAnsi="Arial" w:cs="Arial"/>
                <w:color w:val="000000"/>
                <w:sz w:val="18"/>
                <w:szCs w:val="18"/>
                <w:lang w:eastAsia="es-ES"/>
              </w:rPr>
              <w:t xml:space="preserve"> la Dirección General del FONCA.</w:t>
            </w:r>
          </w:p>
        </w:tc>
      </w:tr>
    </w:tbl>
    <w:p w:rsidR="009413A4" w:rsidRPr="00E71C49" w:rsidRDefault="009413A4" w:rsidP="00FF763C">
      <w:pPr>
        <w:rPr>
          <w:rFonts w:ascii="Arial" w:hAnsi="Arial" w:cs="Arial"/>
          <w:b/>
          <w:sz w:val="20"/>
          <w:szCs w:val="20"/>
        </w:rPr>
      </w:pPr>
    </w:p>
    <w:tbl>
      <w:tblPr>
        <w:tblStyle w:val="Tablaconcuadrcula"/>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8978"/>
      </w:tblGrid>
      <w:tr w:rsidR="00D51245" w:rsidRPr="009413A4" w:rsidTr="00BF28A8">
        <w:tc>
          <w:tcPr>
            <w:tcW w:w="8978" w:type="dxa"/>
            <w:shd w:val="clear" w:color="auto" w:fill="FFE599" w:themeFill="accent4" w:themeFillTint="66"/>
          </w:tcPr>
          <w:p w:rsidR="00D51245" w:rsidRPr="00494E5B" w:rsidRDefault="00494E5B" w:rsidP="00494E5B">
            <w:pPr>
              <w:spacing w:after="101"/>
              <w:ind w:firstLine="288"/>
              <w:jc w:val="center"/>
              <w:rPr>
                <w:rFonts w:ascii="Times New Roman" w:eastAsia="Times New Roman" w:hAnsi="Times New Roman" w:cs="Times New Roman"/>
                <w:color w:val="2F2F2F"/>
                <w:sz w:val="18"/>
                <w:szCs w:val="18"/>
                <w:lang w:eastAsia="es-ES"/>
              </w:rPr>
            </w:pPr>
            <w:r w:rsidRPr="005D723A">
              <w:rPr>
                <w:rFonts w:ascii="Arial" w:eastAsia="Times New Roman" w:hAnsi="Arial" w:cs="Arial"/>
                <w:b/>
                <w:bCs/>
                <w:color w:val="2F2F2F"/>
                <w:sz w:val="18"/>
                <w:szCs w:val="18"/>
                <w:lang w:eastAsia="es-ES"/>
              </w:rPr>
              <w:t>REQUISITOS DEL ACMPM</w:t>
            </w:r>
          </w:p>
        </w:tc>
      </w:tr>
      <w:tr w:rsidR="00B13E7F" w:rsidRPr="00E71C49" w:rsidTr="00D02125">
        <w:tc>
          <w:tcPr>
            <w:tcW w:w="8978" w:type="dxa"/>
          </w:tcPr>
          <w:p w:rsidR="00494E5B" w:rsidRPr="005D723A" w:rsidRDefault="00494E5B" w:rsidP="00494E5B">
            <w:pPr>
              <w:spacing w:after="101"/>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Las Ciudades Mexicanas deberán presentar por escrito a la Dirección General del FONCA, los proyectos ejecutivos o las propuestas concretas para la elaboración de éstos, cuyo objetivo sea el señalado en el apartado correspondiente al presente apoyo visible en la introducción.</w:t>
            </w:r>
          </w:p>
          <w:p w:rsidR="00494E5B" w:rsidRPr="005D723A" w:rsidRDefault="00494E5B" w:rsidP="00494E5B">
            <w:pPr>
              <w:spacing w:after="101"/>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Se deberán presentar 4 ejemplares en versión digital formato CD del proyecto ejecutivo del cual pretendan su aplicación, el cual deberá contener el siguiente orden:</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Introducción.</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Antecedentes (incluso intervenciones anteriores).</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3.</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Descripción general del inmueble o mueble a intervenir.</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4.</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Determinación de que el proyecto se realizará dentro del perímetro declarado patrimonio por la UNESCO.</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5.</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Análisis del contexto urbano.</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6.</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Registro fotográfico.</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7.</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Fundamentación del proyecto.</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8.</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 xml:space="preserve">En su caso, indicar si se cuenta con otras aportaciones institucionales para la realización del proyecto </w:t>
            </w:r>
            <w:r w:rsidRPr="005D723A">
              <w:rPr>
                <w:rFonts w:ascii="Arial" w:eastAsia="Times New Roman" w:hAnsi="Arial" w:cs="Arial"/>
                <w:color w:val="2F2F2F"/>
                <w:sz w:val="18"/>
                <w:szCs w:val="18"/>
                <w:lang w:eastAsia="es-ES"/>
              </w:rPr>
              <w:lastRenderedPageBreak/>
              <w:t>(Secretaría de Desarrollo Agrario, Territorial y Urbano, Secretaría de Desarrollo Social, y Secretaría de Turismo, entre otras).</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9. 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Catálogo o presupuestos de obra.</w:t>
            </w:r>
          </w:p>
          <w:p w:rsidR="00494E5B" w:rsidRPr="005D723A" w:rsidRDefault="00494E5B" w:rsidP="00494E5B">
            <w:pPr>
              <w:spacing w:after="101"/>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10. </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Programa de ejecución de las obras.</w:t>
            </w:r>
          </w:p>
          <w:p w:rsidR="00494E5B" w:rsidRPr="005D723A" w:rsidRDefault="00494E5B" w:rsidP="00494E5B">
            <w:pPr>
              <w:spacing w:after="101"/>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No obstante, para aquellos proyectos en los que en virtud de la naturaleza de los trabajos que se pretenden ejecutar aplique, se deberá desarrollar también:</w:t>
            </w:r>
          </w:p>
          <w:p w:rsidR="00494E5B" w:rsidRPr="005D723A" w:rsidRDefault="00494E5B" w:rsidP="00494E5B">
            <w:pPr>
              <w:spacing w:after="101"/>
              <w:ind w:hanging="70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11. </w:t>
            </w:r>
            <w:r w:rsidRPr="005D723A">
              <w:rPr>
                <w:rFonts w:ascii="Arial" w:eastAsia="Times New Roman" w:hAnsi="Arial" w:cs="Arial"/>
                <w:color w:val="2F2F2F"/>
                <w:sz w:val="20"/>
                <w:szCs w:val="20"/>
                <w:lang w:eastAsia="es-ES"/>
              </w:rPr>
              <w:t>      </w:t>
            </w:r>
            <w:r>
              <w:rPr>
                <w:rFonts w:ascii="Arial" w:eastAsia="Times New Roman" w:hAnsi="Arial" w:cs="Arial"/>
                <w:color w:val="2F2F2F"/>
                <w:sz w:val="18"/>
                <w:szCs w:val="18"/>
                <w:lang w:eastAsia="es-ES"/>
              </w:rPr>
              <w:t>Planimetría,</w:t>
            </w:r>
            <w:r w:rsidRPr="005D723A">
              <w:rPr>
                <w:rFonts w:ascii="Arial" w:eastAsia="Times New Roman" w:hAnsi="Arial" w:cs="Arial"/>
                <w:color w:val="2F2F2F"/>
                <w:sz w:val="20"/>
                <w:szCs w:val="20"/>
                <w:lang w:eastAsia="es-ES"/>
              </w:rPr>
              <w:t> </w:t>
            </w:r>
            <w:r>
              <w:rPr>
                <w:rFonts w:ascii="Arial" w:eastAsia="Times New Roman" w:hAnsi="Arial" w:cs="Arial"/>
                <w:color w:val="2F2F2F"/>
                <w:sz w:val="18"/>
                <w:szCs w:val="18"/>
                <w:lang w:eastAsia="es-ES"/>
              </w:rPr>
              <w:t>Diagnóstico del estado actual, Levantamiento de fábricas, Levantamiento de deterioros, Proyecto de restauración, Liberaciones, Consolidaciones,</w:t>
            </w:r>
            <w:r w:rsidRPr="005D723A">
              <w:rPr>
                <w:rFonts w:ascii="Arial" w:eastAsia="Times New Roman" w:hAnsi="Arial" w:cs="Arial"/>
                <w:color w:val="2F2F2F"/>
                <w:sz w:val="18"/>
                <w:szCs w:val="18"/>
                <w:lang w:eastAsia="es-ES"/>
              </w:rPr>
              <w:t xml:space="preserve"> </w:t>
            </w:r>
            <w:r>
              <w:rPr>
                <w:rFonts w:ascii="Arial" w:eastAsia="Times New Roman" w:hAnsi="Arial" w:cs="Arial"/>
                <w:color w:val="2F2F2F"/>
                <w:sz w:val="18"/>
                <w:szCs w:val="18"/>
                <w:lang w:eastAsia="es-ES"/>
              </w:rPr>
              <w:t xml:space="preserve">Reintegraciones, Integraciones, Proyecto arquitectónico, </w:t>
            </w:r>
            <w:r w:rsidRPr="005D723A">
              <w:rPr>
                <w:rFonts w:ascii="Arial" w:eastAsia="Times New Roman" w:hAnsi="Arial" w:cs="Arial"/>
                <w:color w:val="2F2F2F"/>
                <w:sz w:val="18"/>
                <w:szCs w:val="18"/>
                <w:lang w:eastAsia="es-ES"/>
              </w:rPr>
              <w:t xml:space="preserve">Propuesta de intervención, </w:t>
            </w:r>
            <w:r>
              <w:rPr>
                <w:rFonts w:ascii="Arial" w:eastAsia="Times New Roman" w:hAnsi="Arial" w:cs="Arial"/>
                <w:color w:val="2F2F2F"/>
                <w:sz w:val="18"/>
                <w:szCs w:val="18"/>
                <w:lang w:eastAsia="es-ES"/>
              </w:rPr>
              <w:t xml:space="preserve">uso y/o adecuación del inmueble, </w:t>
            </w:r>
            <w:r w:rsidRPr="005D723A">
              <w:rPr>
                <w:rFonts w:ascii="Arial" w:eastAsia="Times New Roman" w:hAnsi="Arial" w:cs="Arial"/>
                <w:color w:val="2F2F2F"/>
                <w:sz w:val="18"/>
                <w:szCs w:val="18"/>
                <w:lang w:eastAsia="es-ES"/>
              </w:rPr>
              <w:t>Para obra nueva presentar perspectivas o estudio de visuales en contexto.</w:t>
            </w:r>
          </w:p>
          <w:p w:rsidR="00494E5B" w:rsidRPr="005D723A" w:rsidRDefault="00494E5B" w:rsidP="00494E5B">
            <w:pPr>
              <w:spacing w:after="101"/>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12. Memoria descriptiva de la intervención a realizar (describiendo los procedimientos técnicos de restauración).</w:t>
            </w:r>
          </w:p>
          <w:p w:rsidR="00494E5B" w:rsidRPr="005D723A" w:rsidRDefault="00494E5B" w:rsidP="00494E5B">
            <w:pPr>
              <w:spacing w:after="101"/>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13. Responsiva del profesionista con especialidad en conservación de bienes culturales.</w:t>
            </w:r>
          </w:p>
          <w:p w:rsidR="00494E5B" w:rsidRPr="005D723A" w:rsidRDefault="00494E5B" w:rsidP="00494E5B">
            <w:pPr>
              <w:spacing w:after="101"/>
              <w:ind w:firstLine="288"/>
              <w:jc w:val="both"/>
              <w:rPr>
                <w:rFonts w:ascii="Times New Roman" w:eastAsia="Times New Roman" w:hAnsi="Times New Roman" w:cs="Times New Roman"/>
                <w:color w:val="2F2F2F"/>
                <w:sz w:val="24"/>
                <w:szCs w:val="24"/>
                <w:lang w:eastAsia="es-ES"/>
              </w:rPr>
            </w:pPr>
            <w:r w:rsidRPr="005D723A">
              <w:rPr>
                <w:rFonts w:ascii="Arial" w:eastAsia="Times New Roman" w:hAnsi="Arial" w:cs="Arial"/>
                <w:color w:val="2F2F2F"/>
                <w:sz w:val="18"/>
                <w:szCs w:val="18"/>
                <w:lang w:eastAsia="es-ES"/>
              </w:rPr>
              <w:t>En caso de requerir restauración, el proyecto ejecutivo deberá contener acciones que permitan la recuperación del inmueble patrimonial respetando su estructura original, así como los elementos compositivos y constructivos.</w:t>
            </w:r>
            <w:r w:rsidRPr="005D723A">
              <w:rPr>
                <w:rFonts w:ascii="Times New Roman" w:eastAsia="Times New Roman" w:hAnsi="Times New Roman" w:cs="Times New Roman"/>
                <w:color w:val="2F2F2F"/>
                <w:sz w:val="24"/>
                <w:szCs w:val="24"/>
                <w:lang w:eastAsia="es-ES"/>
              </w:rPr>
              <w:t> </w:t>
            </w:r>
          </w:p>
          <w:p w:rsidR="00494E5B" w:rsidRPr="005D723A" w:rsidRDefault="00494E5B" w:rsidP="00494E5B">
            <w:pPr>
              <w:spacing w:after="70"/>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Asimismo, las Ciudades Mexicanas podrán solicitar a la Dirección General del FONCA el pago por la elaboración de proyectos ejecutivos hasta por un 10% del costo estimado de los trabajos que se pretendan ejecutar. Para formalizar dicha solicitud, se atenderá el siguiente procedimiento:</w:t>
            </w:r>
          </w:p>
          <w:p w:rsidR="00494E5B" w:rsidRPr="005D723A" w:rsidRDefault="00494E5B" w:rsidP="00494E5B">
            <w:pPr>
              <w:spacing w:after="70"/>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1)</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Las Ciudades Mexicanas presentarán a la Dirección General del FONCA la petición formal especificando el monto y porcentaje que representa, así como:</w:t>
            </w:r>
          </w:p>
          <w:p w:rsidR="00494E5B" w:rsidRPr="005D723A" w:rsidRDefault="00494E5B" w:rsidP="00494E5B">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a)</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Nombre(s) y reseña de los trabajos que se pretenden ejecutar y para los cuales se requiere la elaboración del proyecto ejecutivo.</w:t>
            </w:r>
          </w:p>
          <w:p w:rsidR="00494E5B" w:rsidRPr="005D723A" w:rsidRDefault="00494E5B" w:rsidP="00494E5B">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b)</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Alcances y objetivos de los trabajos que se pretenden ejecutar.</w:t>
            </w:r>
          </w:p>
          <w:p w:rsidR="00494E5B" w:rsidRPr="005D723A" w:rsidRDefault="00494E5B" w:rsidP="00494E5B">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c)</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Año (s) de los recursos a aplicar, (detallando en su caso, la cantidad por ejercicio fiscal que aplicará -en el supuesto de conjuntar recursos-).</w:t>
            </w:r>
          </w:p>
          <w:p w:rsidR="00494E5B" w:rsidRPr="005D723A" w:rsidRDefault="00494E5B" w:rsidP="00494E5B">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d)</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Costo estimado de los trabajos que se pretenden ejecutar y para los cuales se requiere la elaboración del proyecto ejecutivo.</w:t>
            </w:r>
          </w:p>
          <w:p w:rsidR="00494E5B" w:rsidRPr="005D723A" w:rsidRDefault="00494E5B" w:rsidP="00494E5B">
            <w:pPr>
              <w:spacing w:after="70"/>
              <w:ind w:hanging="360"/>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e)</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Para el supuesto de que la realización de un proyecto requiera la ejecución de los trabajos en varias etapas, éstas deberán detallarse desde la presentación del mismo, enunciando las características, costos y tiempos -estimados-que se requerirán para todas y cada una de ellas.</w:t>
            </w:r>
          </w:p>
          <w:p w:rsidR="00494E5B" w:rsidRPr="005D723A" w:rsidRDefault="00494E5B" w:rsidP="00494E5B">
            <w:pPr>
              <w:spacing w:after="70"/>
              <w:ind w:hanging="432"/>
              <w:jc w:val="both"/>
              <w:rPr>
                <w:rFonts w:ascii="Arial" w:eastAsia="Times New Roman" w:hAnsi="Arial" w:cs="Arial"/>
                <w:color w:val="2F2F2F"/>
                <w:sz w:val="18"/>
                <w:szCs w:val="18"/>
                <w:lang w:eastAsia="es-ES"/>
              </w:rPr>
            </w:pPr>
            <w:r w:rsidRPr="005D723A">
              <w:rPr>
                <w:rFonts w:ascii="Arial" w:eastAsia="Times New Roman" w:hAnsi="Arial" w:cs="Arial"/>
                <w:color w:val="2F2F2F"/>
                <w:sz w:val="18"/>
                <w:szCs w:val="18"/>
                <w:lang w:eastAsia="es-ES"/>
              </w:rPr>
              <w:t>2)</w:t>
            </w:r>
            <w:r w:rsidRPr="005D723A">
              <w:rPr>
                <w:rFonts w:ascii="Arial" w:eastAsia="Times New Roman" w:hAnsi="Arial" w:cs="Arial"/>
                <w:color w:val="2F2F2F"/>
                <w:sz w:val="20"/>
                <w:szCs w:val="20"/>
                <w:lang w:eastAsia="es-ES"/>
              </w:rPr>
              <w:t>    </w:t>
            </w:r>
            <w:r w:rsidRPr="005D723A">
              <w:rPr>
                <w:rFonts w:ascii="Arial" w:eastAsia="Times New Roman" w:hAnsi="Arial" w:cs="Arial"/>
                <w:color w:val="2F2F2F"/>
                <w:sz w:val="18"/>
                <w:szCs w:val="18"/>
                <w:lang w:eastAsia="es-ES"/>
              </w:rPr>
              <w:t>La Dirección General del FONCA enviará a dictaminación del Grupo Asesor la petición efectuada, misma que podrá aprobarse, desecharse, modificarse en el porcentaje requerido o condicionarse.</w:t>
            </w:r>
          </w:p>
          <w:p w:rsidR="00B13E7F" w:rsidRPr="00494E5B" w:rsidRDefault="00494E5B" w:rsidP="00494E5B">
            <w:pPr>
              <w:spacing w:after="70"/>
              <w:ind w:firstLine="288"/>
              <w:jc w:val="both"/>
              <w:rPr>
                <w:rFonts w:ascii="Times New Roman" w:eastAsia="Times New Roman" w:hAnsi="Times New Roman" w:cs="Times New Roman"/>
                <w:color w:val="2F2F2F"/>
                <w:sz w:val="18"/>
                <w:szCs w:val="18"/>
                <w:lang w:eastAsia="es-ES"/>
              </w:rPr>
            </w:pPr>
            <w:r w:rsidRPr="005D723A">
              <w:rPr>
                <w:rFonts w:ascii="Arial" w:eastAsia="Times New Roman" w:hAnsi="Arial" w:cs="Arial"/>
                <w:color w:val="2F2F2F"/>
                <w:sz w:val="18"/>
                <w:szCs w:val="18"/>
                <w:lang w:eastAsia="es-ES"/>
              </w:rPr>
              <w:t>Si la solicitud es procedente, las Ciudades Mexicanas deberán formalizar un convenio para la</w:t>
            </w:r>
            <w:r>
              <w:rPr>
                <w:rFonts w:ascii="Arial" w:eastAsia="Times New Roman" w:hAnsi="Arial" w:cs="Arial"/>
                <w:color w:val="2F2F2F"/>
                <w:sz w:val="18"/>
                <w:szCs w:val="18"/>
                <w:lang w:eastAsia="es-ES"/>
              </w:rPr>
              <w:t xml:space="preserve"> entrega del recurso autorizado.</w:t>
            </w:r>
          </w:p>
        </w:tc>
      </w:tr>
    </w:tbl>
    <w:p w:rsidR="00D51245" w:rsidRPr="00E71C49" w:rsidRDefault="00D51245" w:rsidP="00FF763C">
      <w:pPr>
        <w:rPr>
          <w:rFonts w:ascii="Arial" w:hAnsi="Arial" w:cs="Arial"/>
          <w:b/>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Pr="00810B79" w:rsidRDefault="00810B79" w:rsidP="00810B79">
      <w:pPr>
        <w:tabs>
          <w:tab w:val="left" w:pos="5490"/>
        </w:tabs>
        <w:rPr>
          <w:lang w:val="es-ES" w:eastAsia="es-ES"/>
        </w:rPr>
      </w:pPr>
      <w:r>
        <w:rPr>
          <w:rFonts w:ascii="Arial" w:eastAsia="Times New Roman" w:hAnsi="Arial" w:cs="Arial"/>
          <w:b/>
          <w:bCs/>
          <w:noProof/>
          <w:color w:val="2F2F2F"/>
          <w:sz w:val="18"/>
          <w:szCs w:val="18"/>
          <w:lang w:val="es-ES" w:eastAsia="es-ES"/>
        </w:rPr>
        <w:lastRenderedPageBreak/>
        <w:drawing>
          <wp:inline distT="0" distB="0" distL="0" distR="0" wp14:anchorId="59961687" wp14:editId="6DEB1547">
            <wp:extent cx="5612130" cy="5250671"/>
            <wp:effectExtent l="0" t="0" r="7620" b="7620"/>
            <wp:docPr id="13" name="Imagen 13" descr="http://www.dof.gob.mx/imagenes_diarios/2015/12/29/MAT/sep9a11_Cimg_197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f.gob.mx/imagenes_diarios/2015/12/29/MAT/sep9a11_Cimg_19750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250671"/>
                    </a:xfrm>
                    <a:prstGeom prst="rect">
                      <a:avLst/>
                    </a:prstGeom>
                    <a:noFill/>
                    <a:ln>
                      <a:noFill/>
                    </a:ln>
                  </pic:spPr>
                </pic:pic>
              </a:graphicData>
            </a:graphic>
          </wp:inline>
        </w:drawing>
      </w:r>
    </w:p>
    <w:p w:rsidR="00EF2697" w:rsidRDefault="00EF2697"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810B79" w:rsidRDefault="00810B79"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3A7832" w:rsidP="00D34997">
      <w:pPr>
        <w:pStyle w:val="ROMANOS"/>
        <w:tabs>
          <w:tab w:val="clear" w:pos="720"/>
          <w:tab w:val="left" w:pos="0"/>
        </w:tabs>
        <w:spacing w:after="100" w:line="238" w:lineRule="exact"/>
        <w:ind w:left="0" w:firstLine="0"/>
        <w:rPr>
          <w:sz w:val="20"/>
          <w:szCs w:val="20"/>
        </w:rPr>
      </w:pPr>
      <w:r>
        <w:rPr>
          <w:b/>
          <w:bCs/>
          <w:noProof/>
          <w:color w:val="2F2F2F"/>
        </w:rPr>
        <w:lastRenderedPageBreak/>
        <w:drawing>
          <wp:anchor distT="0" distB="0" distL="114300" distR="114300" simplePos="0" relativeHeight="251658240" behindDoc="0" locked="0" layoutInCell="1" allowOverlap="1" wp14:anchorId="40BBE749" wp14:editId="03A4A04F">
            <wp:simplePos x="0" y="0"/>
            <wp:positionH relativeFrom="column">
              <wp:posOffset>-118110</wp:posOffset>
            </wp:positionH>
            <wp:positionV relativeFrom="paragraph">
              <wp:posOffset>147955</wp:posOffset>
            </wp:positionV>
            <wp:extent cx="5612130" cy="5754370"/>
            <wp:effectExtent l="0" t="0" r="7620" b="0"/>
            <wp:wrapNone/>
            <wp:docPr id="12" name="Imagen 12" descr="http://www.dof.gob.mx/imagenes_diarios/2015/12/29/MAT/sep9a11_Cimg_2017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f.gob.mx/imagenes_diarios/2015/12/29/MAT/sep9a11_Cimg_20175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75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Default="00EF2697" w:rsidP="00D34997">
      <w:pPr>
        <w:pStyle w:val="ROMANOS"/>
        <w:tabs>
          <w:tab w:val="clear" w:pos="720"/>
          <w:tab w:val="left" w:pos="0"/>
        </w:tabs>
        <w:spacing w:after="100" w:line="238" w:lineRule="exact"/>
        <w:ind w:left="0" w:firstLine="0"/>
        <w:rPr>
          <w:sz w:val="20"/>
          <w:szCs w:val="20"/>
        </w:rPr>
      </w:pPr>
    </w:p>
    <w:p w:rsidR="00EF2697" w:rsidRPr="00E71C49" w:rsidRDefault="00EF2697" w:rsidP="00D34997">
      <w:pPr>
        <w:pStyle w:val="ROMANOS"/>
        <w:tabs>
          <w:tab w:val="clear" w:pos="720"/>
          <w:tab w:val="left" w:pos="0"/>
        </w:tabs>
        <w:spacing w:after="100" w:line="238" w:lineRule="exact"/>
        <w:ind w:left="0" w:firstLine="0"/>
        <w:rPr>
          <w:sz w:val="20"/>
          <w:szCs w:val="20"/>
        </w:rPr>
      </w:pPr>
    </w:p>
    <w:sectPr w:rsidR="00EF2697" w:rsidRPr="00E71C49" w:rsidSect="00381E7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92E" w:rsidRDefault="0094392E" w:rsidP="00FF763C">
      <w:pPr>
        <w:spacing w:after="0" w:line="240" w:lineRule="auto"/>
      </w:pPr>
      <w:r>
        <w:separator/>
      </w:r>
    </w:p>
  </w:endnote>
  <w:endnote w:type="continuationSeparator" w:id="0">
    <w:p w:rsidR="0094392E" w:rsidRDefault="0094392E"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8F" w:rsidRDefault="005106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51068F" w:rsidRPr="0051068F">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FF763C">
          <w:pPr>
            <w:pStyle w:val="Piedepgina"/>
            <w:jc w:val="right"/>
          </w:pPr>
          <w:r>
            <w:t>Catá</w:t>
          </w:r>
          <w:r w:rsidR="00810B79">
            <w:t>logo de Programas Federales 2016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8F" w:rsidRDefault="005106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92E" w:rsidRDefault="0094392E" w:rsidP="00FF763C">
      <w:pPr>
        <w:spacing w:after="0" w:line="240" w:lineRule="auto"/>
      </w:pPr>
      <w:r>
        <w:separator/>
      </w:r>
    </w:p>
  </w:footnote>
  <w:footnote w:type="continuationSeparator" w:id="0">
    <w:p w:rsidR="0094392E" w:rsidRDefault="0094392E"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8F" w:rsidRDefault="0051068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51068F">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-754380</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8F" w:rsidRDefault="005106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1006DDE"/>
    <w:multiLevelType w:val="hybridMultilevel"/>
    <w:tmpl w:val="6E8432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AE36B6"/>
    <w:multiLevelType w:val="hybridMultilevel"/>
    <w:tmpl w:val="33CED4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DC7933"/>
    <w:multiLevelType w:val="hybridMultilevel"/>
    <w:tmpl w:val="D76832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2DF661A2"/>
    <w:multiLevelType w:val="hybridMultilevel"/>
    <w:tmpl w:val="B39875F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5D0C60"/>
    <w:multiLevelType w:val="hybridMultilevel"/>
    <w:tmpl w:val="AA9E09C4"/>
    <w:lvl w:ilvl="0" w:tplc="0C0A0001">
      <w:start w:val="1"/>
      <w:numFmt w:val="bullet"/>
      <w:lvlText w:val=""/>
      <w:lvlJc w:val="left"/>
      <w:pPr>
        <w:ind w:left="6031" w:hanging="360"/>
      </w:pPr>
      <w:rPr>
        <w:rFonts w:ascii="Symbol" w:hAnsi="Symbol" w:hint="default"/>
      </w:rPr>
    </w:lvl>
    <w:lvl w:ilvl="1" w:tplc="080A0003" w:tentative="1">
      <w:start w:val="1"/>
      <w:numFmt w:val="bullet"/>
      <w:lvlText w:val="o"/>
      <w:lvlJc w:val="left"/>
      <w:pPr>
        <w:ind w:left="6751" w:hanging="360"/>
      </w:pPr>
      <w:rPr>
        <w:rFonts w:ascii="Courier New" w:hAnsi="Courier New" w:cs="Courier New" w:hint="default"/>
      </w:rPr>
    </w:lvl>
    <w:lvl w:ilvl="2" w:tplc="080A0005" w:tentative="1">
      <w:start w:val="1"/>
      <w:numFmt w:val="bullet"/>
      <w:lvlText w:val=""/>
      <w:lvlJc w:val="left"/>
      <w:pPr>
        <w:ind w:left="7471" w:hanging="360"/>
      </w:pPr>
      <w:rPr>
        <w:rFonts w:ascii="Wingdings" w:hAnsi="Wingdings" w:hint="default"/>
      </w:rPr>
    </w:lvl>
    <w:lvl w:ilvl="3" w:tplc="080A0001" w:tentative="1">
      <w:start w:val="1"/>
      <w:numFmt w:val="bullet"/>
      <w:lvlText w:val=""/>
      <w:lvlJc w:val="left"/>
      <w:pPr>
        <w:ind w:left="8191" w:hanging="360"/>
      </w:pPr>
      <w:rPr>
        <w:rFonts w:ascii="Symbol" w:hAnsi="Symbol" w:hint="default"/>
      </w:rPr>
    </w:lvl>
    <w:lvl w:ilvl="4" w:tplc="080A0003" w:tentative="1">
      <w:start w:val="1"/>
      <w:numFmt w:val="bullet"/>
      <w:lvlText w:val="o"/>
      <w:lvlJc w:val="left"/>
      <w:pPr>
        <w:ind w:left="8911" w:hanging="360"/>
      </w:pPr>
      <w:rPr>
        <w:rFonts w:ascii="Courier New" w:hAnsi="Courier New" w:cs="Courier New" w:hint="default"/>
      </w:rPr>
    </w:lvl>
    <w:lvl w:ilvl="5" w:tplc="080A0005" w:tentative="1">
      <w:start w:val="1"/>
      <w:numFmt w:val="bullet"/>
      <w:lvlText w:val=""/>
      <w:lvlJc w:val="left"/>
      <w:pPr>
        <w:ind w:left="9631" w:hanging="360"/>
      </w:pPr>
      <w:rPr>
        <w:rFonts w:ascii="Wingdings" w:hAnsi="Wingdings" w:hint="default"/>
      </w:rPr>
    </w:lvl>
    <w:lvl w:ilvl="6" w:tplc="080A0001" w:tentative="1">
      <w:start w:val="1"/>
      <w:numFmt w:val="bullet"/>
      <w:lvlText w:val=""/>
      <w:lvlJc w:val="left"/>
      <w:pPr>
        <w:ind w:left="10351" w:hanging="360"/>
      </w:pPr>
      <w:rPr>
        <w:rFonts w:ascii="Symbol" w:hAnsi="Symbol" w:hint="default"/>
      </w:rPr>
    </w:lvl>
    <w:lvl w:ilvl="7" w:tplc="080A0003" w:tentative="1">
      <w:start w:val="1"/>
      <w:numFmt w:val="bullet"/>
      <w:lvlText w:val="o"/>
      <w:lvlJc w:val="left"/>
      <w:pPr>
        <w:ind w:left="11071" w:hanging="360"/>
      </w:pPr>
      <w:rPr>
        <w:rFonts w:ascii="Courier New" w:hAnsi="Courier New" w:cs="Courier New" w:hint="default"/>
      </w:rPr>
    </w:lvl>
    <w:lvl w:ilvl="8" w:tplc="080A0005" w:tentative="1">
      <w:start w:val="1"/>
      <w:numFmt w:val="bullet"/>
      <w:lvlText w:val=""/>
      <w:lvlJc w:val="left"/>
      <w:pPr>
        <w:ind w:left="11791" w:hanging="360"/>
      </w:pPr>
      <w:rPr>
        <w:rFonts w:ascii="Wingdings" w:hAnsi="Wingdings" w:hint="default"/>
      </w:rPr>
    </w:lvl>
  </w:abstractNum>
  <w:abstractNum w:abstractNumId="7">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9">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4"/>
  </w:num>
  <w:num w:numId="2">
    <w:abstractNumId w:val="8"/>
  </w:num>
  <w:num w:numId="3">
    <w:abstractNumId w:val="7"/>
  </w:num>
  <w:num w:numId="4">
    <w:abstractNumId w:val="9"/>
  </w:num>
  <w:num w:numId="5">
    <w:abstractNumId w:val="0"/>
  </w:num>
  <w:num w:numId="6">
    <w:abstractNumId w:val="3"/>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0B0D77"/>
    <w:rsid w:val="000D4BD0"/>
    <w:rsid w:val="001528B5"/>
    <w:rsid w:val="0020014C"/>
    <w:rsid w:val="002260BE"/>
    <w:rsid w:val="00232957"/>
    <w:rsid w:val="0023295F"/>
    <w:rsid w:val="00252743"/>
    <w:rsid w:val="002C36CB"/>
    <w:rsid w:val="00321C6F"/>
    <w:rsid w:val="00340293"/>
    <w:rsid w:val="00344B08"/>
    <w:rsid w:val="00363465"/>
    <w:rsid w:val="00381E76"/>
    <w:rsid w:val="003A7832"/>
    <w:rsid w:val="003B0CC4"/>
    <w:rsid w:val="003E6550"/>
    <w:rsid w:val="003E7414"/>
    <w:rsid w:val="00415BCF"/>
    <w:rsid w:val="00452EA6"/>
    <w:rsid w:val="00477E2B"/>
    <w:rsid w:val="00494E5B"/>
    <w:rsid w:val="00496D9E"/>
    <w:rsid w:val="004A6F7F"/>
    <w:rsid w:val="004B58C5"/>
    <w:rsid w:val="004D3FA5"/>
    <w:rsid w:val="004F5491"/>
    <w:rsid w:val="00503133"/>
    <w:rsid w:val="0051068F"/>
    <w:rsid w:val="0053615A"/>
    <w:rsid w:val="005508CD"/>
    <w:rsid w:val="00582AB3"/>
    <w:rsid w:val="00595614"/>
    <w:rsid w:val="005D4689"/>
    <w:rsid w:val="00605CDF"/>
    <w:rsid w:val="00635E75"/>
    <w:rsid w:val="00654391"/>
    <w:rsid w:val="006E4771"/>
    <w:rsid w:val="00701384"/>
    <w:rsid w:val="00703ADE"/>
    <w:rsid w:val="00721B6F"/>
    <w:rsid w:val="0072428A"/>
    <w:rsid w:val="00806069"/>
    <w:rsid w:val="008070D2"/>
    <w:rsid w:val="00810B79"/>
    <w:rsid w:val="00820B0B"/>
    <w:rsid w:val="00856B28"/>
    <w:rsid w:val="008848A1"/>
    <w:rsid w:val="00884B06"/>
    <w:rsid w:val="008A1541"/>
    <w:rsid w:val="008C795F"/>
    <w:rsid w:val="008F53CE"/>
    <w:rsid w:val="00901937"/>
    <w:rsid w:val="0091343C"/>
    <w:rsid w:val="009413A4"/>
    <w:rsid w:val="0094392E"/>
    <w:rsid w:val="00947FE5"/>
    <w:rsid w:val="00954ECD"/>
    <w:rsid w:val="00956CA2"/>
    <w:rsid w:val="00957323"/>
    <w:rsid w:val="00984A9B"/>
    <w:rsid w:val="00A33B5A"/>
    <w:rsid w:val="00A35A98"/>
    <w:rsid w:val="00A9151E"/>
    <w:rsid w:val="00A94BB3"/>
    <w:rsid w:val="00AA080C"/>
    <w:rsid w:val="00B13E7F"/>
    <w:rsid w:val="00B6159A"/>
    <w:rsid w:val="00B703E7"/>
    <w:rsid w:val="00BB3DF2"/>
    <w:rsid w:val="00BB7833"/>
    <w:rsid w:val="00BD7EE9"/>
    <w:rsid w:val="00BF28A8"/>
    <w:rsid w:val="00BF53A1"/>
    <w:rsid w:val="00C24835"/>
    <w:rsid w:val="00C27528"/>
    <w:rsid w:val="00C31BA2"/>
    <w:rsid w:val="00C3756C"/>
    <w:rsid w:val="00C85000"/>
    <w:rsid w:val="00CA4C12"/>
    <w:rsid w:val="00CA5A49"/>
    <w:rsid w:val="00CE33EB"/>
    <w:rsid w:val="00D02125"/>
    <w:rsid w:val="00D155DD"/>
    <w:rsid w:val="00D34997"/>
    <w:rsid w:val="00D35C09"/>
    <w:rsid w:val="00D51245"/>
    <w:rsid w:val="00D546F2"/>
    <w:rsid w:val="00D87281"/>
    <w:rsid w:val="00D904A7"/>
    <w:rsid w:val="00D96774"/>
    <w:rsid w:val="00DC59A7"/>
    <w:rsid w:val="00DF4633"/>
    <w:rsid w:val="00DF6AAD"/>
    <w:rsid w:val="00E13FCF"/>
    <w:rsid w:val="00E1549F"/>
    <w:rsid w:val="00E35369"/>
    <w:rsid w:val="00E70F6B"/>
    <w:rsid w:val="00E71C49"/>
    <w:rsid w:val="00E82EFB"/>
    <w:rsid w:val="00E901FD"/>
    <w:rsid w:val="00EA68A9"/>
    <w:rsid w:val="00EB323A"/>
    <w:rsid w:val="00ED5F79"/>
    <w:rsid w:val="00EE3439"/>
    <w:rsid w:val="00EF2697"/>
    <w:rsid w:val="00F2684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71"/>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71"/>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645B13"/>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AA1700-0475-4327-876B-62CB9F3D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781</Words>
  <Characters>4300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5</cp:revision>
  <cp:lastPrinted>2013-12-06T17:20:00Z</cp:lastPrinted>
  <dcterms:created xsi:type="dcterms:W3CDTF">2016-02-23T16:32:00Z</dcterms:created>
  <dcterms:modified xsi:type="dcterms:W3CDTF">2016-07-05T16:54:00Z</dcterms:modified>
</cp:coreProperties>
</file>