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C3B" w:rsidRPr="00872877" w:rsidRDefault="00546C3B" w:rsidP="00546C3B">
      <w:pPr>
        <w:pStyle w:val="Default"/>
        <w:jc w:val="center"/>
        <w:rPr>
          <w:b/>
        </w:rPr>
      </w:pPr>
      <w:r w:rsidRPr="00872877">
        <w:rPr>
          <w:rFonts w:ascii="Arial" w:hAnsi="Arial" w:cs="Arial"/>
          <w:b/>
          <w:bCs/>
          <w:color w:val="auto"/>
          <w:sz w:val="28"/>
          <w:szCs w:val="18"/>
        </w:rPr>
        <w:t>Programa de Prevención de Riesgos</w:t>
      </w:r>
    </w:p>
    <w:tbl>
      <w:tblPr>
        <w:tblStyle w:val="Tablaconcuadrcula"/>
        <w:tblpPr w:leftFromText="141" w:rightFromText="141" w:vertAnchor="page" w:horzAnchor="margin" w:tblpXSpec="center" w:tblpY="2429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559"/>
        <w:gridCol w:w="567"/>
        <w:gridCol w:w="3686"/>
        <w:gridCol w:w="2268"/>
      </w:tblGrid>
      <w:tr w:rsidR="00546C3B" w:rsidRPr="00E71C49" w:rsidTr="00546C3B">
        <w:trPr>
          <w:trHeight w:val="679"/>
        </w:trPr>
        <w:tc>
          <w:tcPr>
            <w:tcW w:w="10031" w:type="dxa"/>
            <w:gridSpan w:val="5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546C3B" w:rsidRPr="00137FA1" w:rsidRDefault="00546C3B" w:rsidP="00546C3B">
            <w:pPr>
              <w:pStyle w:val="ROMANOS"/>
              <w:tabs>
                <w:tab w:val="clear" w:pos="720"/>
                <w:tab w:val="left" w:pos="0"/>
              </w:tabs>
              <w:spacing w:after="240" w:line="240" w:lineRule="auto"/>
              <w:ind w:left="0" w:firstLine="0"/>
              <w:rPr>
                <w:sz w:val="20"/>
                <w:szCs w:val="20"/>
              </w:rPr>
            </w:pPr>
            <w:r w:rsidRPr="00137FA1">
              <w:rPr>
                <w:b/>
                <w:sz w:val="20"/>
                <w:szCs w:val="20"/>
              </w:rPr>
              <w:t>OBJETIVO:</w:t>
            </w:r>
            <w:r w:rsidRPr="00137FA1">
              <w:rPr>
                <w:sz w:val="20"/>
                <w:szCs w:val="20"/>
              </w:rPr>
              <w:t xml:space="preserve"> Contribuir a incentivar el crecimiento ordenado de los asentamientos humanos, los centros de población y las zonas metropolitanas, mediante el apoyo para la elaboración de programas de planeación y la realización de acciones de prevención y mitigación de riesgos.</w:t>
            </w:r>
          </w:p>
        </w:tc>
      </w:tr>
      <w:tr w:rsidR="00546C3B" w:rsidRPr="00BD0BFC" w:rsidTr="00137FA1">
        <w:tc>
          <w:tcPr>
            <w:tcW w:w="1951" w:type="dxa"/>
            <w:tcBorders>
              <w:top w:val="single" w:sz="12" w:space="0" w:color="538135" w:themeColor="accent6" w:themeShade="BF"/>
              <w:bottom w:val="single" w:sz="12" w:space="0" w:color="FFE599" w:themeColor="accent4" w:themeTint="66"/>
            </w:tcBorders>
            <w:vAlign w:val="center"/>
          </w:tcPr>
          <w:p w:rsidR="00546C3B" w:rsidRPr="00BD0BFC" w:rsidRDefault="00546C3B" w:rsidP="00546C3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546C3B" w:rsidRPr="00BD0BFC" w:rsidRDefault="00546C3B" w:rsidP="00546C3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b/>
                <w:sz w:val="20"/>
                <w:szCs w:val="20"/>
                <w:lang w:val="es-ES"/>
              </w:rPr>
              <w:t>COBERTURA</w:t>
            </w:r>
          </w:p>
        </w:tc>
        <w:tc>
          <w:tcPr>
            <w:tcW w:w="1559" w:type="dxa"/>
            <w:tcBorders>
              <w:top w:val="single" w:sz="12" w:space="0" w:color="538135" w:themeColor="accent6" w:themeShade="BF"/>
              <w:bottom w:val="single" w:sz="12" w:space="0" w:color="FFE599" w:themeColor="accent4" w:themeTint="66"/>
            </w:tcBorders>
            <w:vAlign w:val="center"/>
          </w:tcPr>
          <w:p w:rsidR="00546C3B" w:rsidRPr="00BD0BFC" w:rsidRDefault="00546C3B" w:rsidP="00546C3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546C3B" w:rsidRPr="00BD0BFC" w:rsidRDefault="00546C3B" w:rsidP="00546C3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b/>
                <w:sz w:val="20"/>
                <w:szCs w:val="20"/>
                <w:lang w:val="es-ES"/>
              </w:rPr>
              <w:t>SECTOR</w:t>
            </w:r>
          </w:p>
        </w:tc>
        <w:tc>
          <w:tcPr>
            <w:tcW w:w="4253" w:type="dxa"/>
            <w:gridSpan w:val="2"/>
            <w:tcBorders>
              <w:top w:val="single" w:sz="12" w:space="0" w:color="538135" w:themeColor="accent6" w:themeShade="BF"/>
              <w:bottom w:val="single" w:sz="12" w:space="0" w:color="FFE599" w:themeColor="accent4" w:themeTint="66"/>
            </w:tcBorders>
            <w:vAlign w:val="center"/>
          </w:tcPr>
          <w:p w:rsidR="00546C3B" w:rsidRPr="00BD0BFC" w:rsidRDefault="00546C3B" w:rsidP="00546C3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546C3B" w:rsidRPr="00BD0BFC" w:rsidRDefault="00546C3B" w:rsidP="00546C3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b/>
                <w:sz w:val="20"/>
                <w:szCs w:val="20"/>
                <w:lang w:val="es-ES"/>
              </w:rPr>
              <w:t>REQUIERE APORTACIÓN</w:t>
            </w:r>
          </w:p>
        </w:tc>
        <w:tc>
          <w:tcPr>
            <w:tcW w:w="2268" w:type="dxa"/>
            <w:tcBorders>
              <w:top w:val="single" w:sz="12" w:space="0" w:color="538135" w:themeColor="accent6" w:themeShade="BF"/>
              <w:bottom w:val="single" w:sz="12" w:space="0" w:color="FFE599" w:themeColor="accent4" w:themeTint="66"/>
            </w:tcBorders>
            <w:vAlign w:val="center"/>
          </w:tcPr>
          <w:p w:rsidR="00546C3B" w:rsidRPr="00BD0BFC" w:rsidRDefault="00546C3B" w:rsidP="00546C3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546C3B" w:rsidRPr="00BD0BFC" w:rsidRDefault="00546C3B" w:rsidP="00546C3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b/>
                <w:sz w:val="20"/>
                <w:szCs w:val="20"/>
                <w:lang w:val="es-ES"/>
              </w:rPr>
              <w:t>MONTOS DE APOYO</w:t>
            </w:r>
          </w:p>
        </w:tc>
      </w:tr>
      <w:tr w:rsidR="00546C3B" w:rsidRPr="00E71C49" w:rsidTr="00137FA1">
        <w:tc>
          <w:tcPr>
            <w:tcW w:w="195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546C3B" w:rsidRPr="00E71C49" w:rsidRDefault="00546C3B" w:rsidP="00546C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46C3B" w:rsidRPr="00E71C49" w:rsidRDefault="00546C3B" w:rsidP="00546C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1C49">
              <w:rPr>
                <w:rFonts w:ascii="Arial" w:hAnsi="Arial" w:cs="Arial"/>
                <w:sz w:val="20"/>
                <w:szCs w:val="20"/>
              </w:rPr>
              <w:t>Nacional</w:t>
            </w:r>
          </w:p>
          <w:p w:rsidR="00546C3B" w:rsidRPr="00E71C49" w:rsidRDefault="00546C3B" w:rsidP="00546C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546C3B" w:rsidRPr="00E71C49" w:rsidRDefault="00546C3B" w:rsidP="00546C3B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Ordenamiento Territorial</w:t>
            </w:r>
          </w:p>
        </w:tc>
        <w:tc>
          <w:tcPr>
            <w:tcW w:w="4253" w:type="dxa"/>
            <w:gridSpan w:val="2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546C3B" w:rsidRPr="00E71C49" w:rsidRDefault="00546C3B" w:rsidP="009105C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Si, l</w:t>
            </w:r>
            <w:r w:rsidRPr="00C45FF1">
              <w:rPr>
                <w:rFonts w:ascii="Arial" w:hAnsi="Arial" w:cs="Arial"/>
                <w:sz w:val="20"/>
                <w:szCs w:val="20"/>
              </w:rPr>
              <w:t>a aportación estatal será cuando menos del 30% del costo total del proyecto</w:t>
            </w:r>
          </w:p>
        </w:tc>
        <w:tc>
          <w:tcPr>
            <w:tcW w:w="2268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546C3B" w:rsidRPr="00E71C49" w:rsidRDefault="00546C3B" w:rsidP="00137F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4CFE">
              <w:rPr>
                <w:rFonts w:ascii="Arial" w:hAnsi="Arial" w:cs="Arial"/>
                <w:sz w:val="20"/>
                <w:szCs w:val="20"/>
              </w:rPr>
              <w:t>Varían en función del tipo de apoyo</w:t>
            </w:r>
          </w:p>
        </w:tc>
      </w:tr>
      <w:tr w:rsidR="00872877" w:rsidRPr="00E71C49" w:rsidTr="00137FA1">
        <w:tc>
          <w:tcPr>
            <w:tcW w:w="1951" w:type="dxa"/>
            <w:tcBorders>
              <w:top w:val="single" w:sz="12" w:space="0" w:color="FFE599" w:themeColor="accent4" w:themeTint="66"/>
              <w:bottom w:val="single" w:sz="12" w:space="0" w:color="FFE599" w:themeColor="accent4" w:themeTint="66"/>
            </w:tcBorders>
            <w:vAlign w:val="center"/>
          </w:tcPr>
          <w:p w:rsidR="00872877" w:rsidRPr="00BD0BFC" w:rsidRDefault="00137FA1" w:rsidP="00137F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BFC">
              <w:rPr>
                <w:rFonts w:ascii="Arial" w:hAnsi="Arial" w:cs="Arial"/>
                <w:b/>
                <w:sz w:val="20"/>
                <w:szCs w:val="20"/>
                <w:lang w:val="es-ES"/>
              </w:rPr>
              <w:t>BENEFICIARIOS</w:t>
            </w:r>
          </w:p>
        </w:tc>
        <w:tc>
          <w:tcPr>
            <w:tcW w:w="8080" w:type="dxa"/>
            <w:gridSpan w:val="4"/>
            <w:tcBorders>
              <w:top w:val="single" w:sz="12" w:space="0" w:color="FFE599" w:themeColor="accent4" w:themeTint="66"/>
              <w:bottom w:val="single" w:sz="12" w:space="0" w:color="FFE599" w:themeColor="accent4" w:themeTint="66"/>
            </w:tcBorders>
            <w:vAlign w:val="center"/>
          </w:tcPr>
          <w:p w:rsidR="00872877" w:rsidRPr="00E71C49" w:rsidRDefault="00872877" w:rsidP="00546C3B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</w:p>
          <w:p w:rsidR="00872877" w:rsidRPr="00BD0BFC" w:rsidRDefault="00137FA1" w:rsidP="00546C3B">
            <w:pPr>
              <w:pStyle w:val="Texto"/>
              <w:spacing w:after="60"/>
              <w:ind w:firstLine="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 xml:space="preserve">                                         </w:t>
            </w:r>
            <w:r w:rsidR="00872877" w:rsidRPr="00BD0BFC">
              <w:rPr>
                <w:b/>
                <w:sz w:val="20"/>
              </w:rPr>
              <w:t>COMPONENTE DEL PROGRAMA</w:t>
            </w:r>
          </w:p>
          <w:p w:rsidR="00872877" w:rsidRPr="00E71C49" w:rsidRDefault="00872877" w:rsidP="008728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2877" w:rsidRPr="00E71C49" w:rsidTr="00137FA1">
        <w:trPr>
          <w:trHeight w:val="2291"/>
        </w:trPr>
        <w:tc>
          <w:tcPr>
            <w:tcW w:w="4077" w:type="dxa"/>
            <w:gridSpan w:val="3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137FA1" w:rsidRPr="00E71C49" w:rsidRDefault="00137FA1" w:rsidP="00872877">
            <w:pPr>
              <w:pStyle w:val="Texto"/>
              <w:spacing w:after="94" w:line="220" w:lineRule="exact"/>
              <w:ind w:firstLine="0"/>
              <w:rPr>
                <w:sz w:val="20"/>
              </w:rPr>
            </w:pPr>
            <w:r>
              <w:rPr>
                <w:szCs w:val="18"/>
              </w:rPr>
              <w:t>El beneficiario del programa del Estado, Municipio y/o Demarcación Territorial del Distrito Federal apoyados por el Programa; esto es en virtud de que el recurso federal se transfiere a éste; sin embargo también se beneficia indirectamente la población que reside en la entidad, ya que: dentro de las acciones de planeación se les proporciona la información de donde se encuentran los riesgos, y en las acciones de prevención y mitigación se aplican en forma directa a la reducción del riesgo.</w:t>
            </w:r>
          </w:p>
        </w:tc>
        <w:tc>
          <w:tcPr>
            <w:tcW w:w="5954" w:type="dxa"/>
            <w:gridSpan w:val="2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872877" w:rsidRDefault="00872877" w:rsidP="008728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105C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I. Componente Programas de Planeación. </w:t>
            </w:r>
            <w:proofErr w:type="spellStart"/>
            <w:r w:rsidRPr="009105C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Donde</w:t>
            </w:r>
            <w:proofErr w:type="spellEnd"/>
            <w:r w:rsidRPr="009105C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: </w:t>
            </w:r>
          </w:p>
          <w:p w:rsidR="00872877" w:rsidRPr="009105C9" w:rsidRDefault="00872877" w:rsidP="008728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872877" w:rsidRPr="009105C9" w:rsidRDefault="00872877" w:rsidP="008728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105C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a. los Programas de Gestión de Riesgo y Ordenamiento Territorial comprende las 32 entidades federativas y 710 municipios pertenecientes al SUN. </w:t>
            </w:r>
          </w:p>
          <w:p w:rsidR="00872877" w:rsidRDefault="00872877" w:rsidP="008728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105C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b. Los Atlas de Riesgos comprende los 710 municipios pertenecientes al SUN</w:t>
            </w:r>
          </w:p>
          <w:p w:rsidR="00872877" w:rsidRPr="009105C9" w:rsidRDefault="00872877" w:rsidP="008728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105C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</w:t>
            </w:r>
          </w:p>
          <w:p w:rsidR="00872877" w:rsidRPr="00872877" w:rsidRDefault="00872877" w:rsidP="00872877">
            <w:pPr>
              <w:jc w:val="both"/>
              <w:rPr>
                <w:sz w:val="20"/>
              </w:rPr>
            </w:pPr>
            <w:r w:rsidRPr="009105C9">
              <w:rPr>
                <w:color w:val="000000"/>
                <w:szCs w:val="18"/>
              </w:rPr>
              <w:t>II. Componente Prevención y Mitigación de Riesgos en Asentamiento Humanos. Comprende los 710 municipios pertenecientes al SUN.</w:t>
            </w:r>
          </w:p>
        </w:tc>
      </w:tr>
    </w:tbl>
    <w:tbl>
      <w:tblPr>
        <w:tblStyle w:val="Tablaconcuadrcula"/>
        <w:tblW w:w="10065" w:type="dxa"/>
        <w:tblInd w:w="-176" w:type="dxa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ook w:val="04A0" w:firstRow="1" w:lastRow="0" w:firstColumn="1" w:lastColumn="0" w:noHBand="0" w:noVBand="1"/>
      </w:tblPr>
      <w:tblGrid>
        <w:gridCol w:w="10065"/>
      </w:tblGrid>
      <w:tr w:rsidR="00CE33EB" w:rsidRPr="00E71C49" w:rsidTr="00872877">
        <w:tc>
          <w:tcPr>
            <w:tcW w:w="10065" w:type="dxa"/>
            <w:tcBorders>
              <w:top w:val="nil"/>
              <w:left w:val="nil"/>
              <w:bottom w:val="single" w:sz="12" w:space="0" w:color="FFE599" w:themeColor="accent4" w:themeTint="66"/>
              <w:right w:val="nil"/>
            </w:tcBorders>
          </w:tcPr>
          <w:p w:rsidR="00BD0BFC" w:rsidRPr="00BD0BFC" w:rsidRDefault="00BD0BFC" w:rsidP="00721B6F">
            <w:pPr>
              <w:spacing w:after="2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E33EB" w:rsidRPr="00E71C49" w:rsidRDefault="00CE33EB" w:rsidP="00721B6F">
            <w:pPr>
              <w:spacing w:after="2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71C49">
              <w:rPr>
                <w:rFonts w:ascii="Arial" w:hAnsi="Arial" w:cs="Arial"/>
                <w:b/>
                <w:sz w:val="20"/>
                <w:szCs w:val="20"/>
              </w:rPr>
              <w:t>REQUISITOS GENERALES</w:t>
            </w:r>
          </w:p>
        </w:tc>
      </w:tr>
      <w:tr w:rsidR="00D51245" w:rsidRPr="00E71C49" w:rsidTr="00872877">
        <w:tc>
          <w:tcPr>
            <w:tcW w:w="10065" w:type="dxa"/>
            <w:tcBorders>
              <w:top w:val="single" w:sz="12" w:space="0" w:color="FFE599" w:themeColor="accent4" w:themeTint="66"/>
            </w:tcBorders>
          </w:tcPr>
          <w:p w:rsidR="009105C9" w:rsidRDefault="009105C9" w:rsidP="00112F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105C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Los Gobiernos Locales, Ejecutor o Ejecutores deberán presentar en la Delegación que les corresponda lo siguiente: </w:t>
            </w:r>
          </w:p>
          <w:p w:rsidR="00112F93" w:rsidRPr="009105C9" w:rsidRDefault="00112F93" w:rsidP="00112F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9105C9" w:rsidRPr="009105C9" w:rsidRDefault="009105C9" w:rsidP="00112F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105C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1) Oficio de intención, de compromiso presupuestal y de no duplicidad de recursos federales para acciones apoyadas a otros programas.(Anexo I); </w:t>
            </w:r>
          </w:p>
          <w:p w:rsidR="009105C9" w:rsidRPr="009105C9" w:rsidRDefault="009105C9" w:rsidP="00112F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105C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2) Oficio donde se manifieste el compromiso de vincular el Atlas de Riesgos, Estudios, Reglamentos a la gestión municipal y al Plan o Programa de Desarrollo Urbano; y en el caso del Programa de Ordenamiento Territorial el Oficio de compromiso de publicación en el periódico o gaceta oficial correspondiente. (Anexo II). </w:t>
            </w:r>
          </w:p>
          <w:p w:rsidR="009105C9" w:rsidRPr="009105C9" w:rsidRDefault="009105C9" w:rsidP="00112F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105C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3) Justificación escrito libre que manifieste: </w:t>
            </w:r>
          </w:p>
          <w:p w:rsidR="009105C9" w:rsidRPr="009105C9" w:rsidRDefault="009105C9" w:rsidP="00112F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105C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I. Que cuenta con objetivos claros y descripción detallada de las características técnicas de acuerdo al tipo de proyecto presentado. </w:t>
            </w:r>
          </w:p>
          <w:p w:rsidR="009105C9" w:rsidRPr="009105C9" w:rsidRDefault="009105C9" w:rsidP="00112F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105C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II. Se justifique la problemática ante los fenómenos perturbadores a que está expuesto en el caso de las acciones de prevención; la necesidad de las acciones propuestas y su vinculación con los diferentes tipos de apoyo del Programa </w:t>
            </w:r>
          </w:p>
          <w:p w:rsidR="009105C9" w:rsidRPr="009105C9" w:rsidRDefault="009105C9" w:rsidP="00112F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105C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III. Que responda a necesidades de: </w:t>
            </w:r>
          </w:p>
          <w:p w:rsidR="009105C9" w:rsidRPr="00112F93" w:rsidRDefault="009105C9" w:rsidP="00112F93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28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112F9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Prevención y mitigación de desastres, </w:t>
            </w:r>
          </w:p>
          <w:p w:rsidR="009105C9" w:rsidRPr="00112F93" w:rsidRDefault="009105C9" w:rsidP="00112F93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28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112F9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Ordenamiento territorial, </w:t>
            </w:r>
          </w:p>
          <w:p w:rsidR="009105C9" w:rsidRPr="00112F93" w:rsidRDefault="009105C9" w:rsidP="00112F93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112F9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Cumpliendo con la normatividad aplicable y con los criterios técnicos establecidos por las dependencias competentes, según aplique. </w:t>
            </w:r>
          </w:p>
          <w:p w:rsidR="009105C9" w:rsidRPr="009105C9" w:rsidRDefault="009105C9" w:rsidP="00112F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9105C9" w:rsidRPr="009105C9" w:rsidRDefault="009105C9" w:rsidP="00112F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105C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4) El Cronograma de Ejecución </w:t>
            </w:r>
          </w:p>
          <w:p w:rsidR="009105C9" w:rsidRPr="009105C9" w:rsidRDefault="009105C9" w:rsidP="00112F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9105C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5) Para las obras de mitigación, se presentará el Proyecto ejecutivo (integrando: planos de construcción, números generadores, análisis de precios unitarios, presupuesto base y en su caso, las especificaciones de construcción y la opinión técnica de la instancia competente de acuerdo al tipo de proyecto). (Anexo IV B.2.) </w:t>
            </w:r>
          </w:p>
          <w:p w:rsidR="009105C9" w:rsidRPr="009105C9" w:rsidRDefault="00112F93" w:rsidP="00112F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- </w:t>
            </w:r>
            <w:r w:rsidR="009105C9" w:rsidRPr="009105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 </w:t>
            </w:r>
            <w:r w:rsidR="009105C9" w:rsidRPr="009105C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Todos los documentos deberán presentarse en la Delegación correspondiente, en original y copia. </w:t>
            </w:r>
          </w:p>
          <w:p w:rsidR="009105C9" w:rsidRPr="009105C9" w:rsidRDefault="00112F93" w:rsidP="00112F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- </w:t>
            </w:r>
            <w:r w:rsidR="009105C9" w:rsidRPr="009105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 </w:t>
            </w:r>
            <w:r w:rsidR="009105C9" w:rsidRPr="009105C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La documentación deberá ingresar a la SEDATU a más tardar el último día hábil del mes de marzo. </w:t>
            </w:r>
          </w:p>
          <w:p w:rsidR="009105C9" w:rsidRPr="009105C9" w:rsidRDefault="00112F93" w:rsidP="00112F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- </w:t>
            </w:r>
            <w:r w:rsidR="009105C9" w:rsidRPr="009105C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Los proyectos propuestos en los que participen dos o más Gobiernos Locales por su naturaleza, magnitud o aspectos técnicos, son considerados proyectos elegibles, siempre y cuando uno de los que participe sea de los establecidos </w:t>
            </w:r>
            <w:r w:rsidR="009105C9" w:rsidRPr="009105C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lastRenderedPageBreak/>
              <w:t xml:space="preserve">prioritariamente en el artículo 9. </w:t>
            </w:r>
          </w:p>
          <w:p w:rsidR="00CA4C12" w:rsidRPr="003339DB" w:rsidRDefault="00112F93" w:rsidP="00112F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F2F2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- </w:t>
            </w:r>
            <w:r w:rsidR="009105C9" w:rsidRPr="009105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 </w:t>
            </w:r>
            <w:r w:rsidR="009105C9" w:rsidRPr="009105C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Con la finalidad de establecer una estrategia integral en la ejecución de los proyectos financiados por el Programa, la URP podrá apoyarse por grupos de trabajo interinstitucionales.</w:t>
            </w:r>
          </w:p>
        </w:tc>
      </w:tr>
    </w:tbl>
    <w:p w:rsidR="00595614" w:rsidRDefault="00595614" w:rsidP="00FF763C">
      <w:pPr>
        <w:rPr>
          <w:rFonts w:ascii="Arial" w:hAnsi="Arial" w:cs="Arial"/>
          <w:b/>
          <w:sz w:val="20"/>
          <w:szCs w:val="20"/>
        </w:rPr>
      </w:pPr>
    </w:p>
    <w:p w:rsidR="00137FA1" w:rsidRDefault="00137FA1" w:rsidP="00FF763C">
      <w:pPr>
        <w:rPr>
          <w:rFonts w:ascii="Arial" w:hAnsi="Arial" w:cs="Arial"/>
          <w:b/>
          <w:sz w:val="20"/>
          <w:szCs w:val="20"/>
        </w:rPr>
      </w:pPr>
    </w:p>
    <w:p w:rsidR="00112F93" w:rsidRPr="00112F93" w:rsidRDefault="00112F93" w:rsidP="00112F93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b/>
          <w:color w:val="000000"/>
          <w:szCs w:val="18"/>
          <w:lang w:val="es-ES"/>
        </w:rPr>
      </w:pPr>
      <w:r w:rsidRPr="00112F93">
        <w:rPr>
          <w:rFonts w:ascii="Arial" w:hAnsi="Arial" w:cs="Arial"/>
          <w:b/>
          <w:bCs/>
          <w:color w:val="000000"/>
          <w:szCs w:val="18"/>
          <w:lang w:val="es-ES"/>
        </w:rPr>
        <w:t xml:space="preserve">Características de los apoyos </w:t>
      </w:r>
    </w:p>
    <w:p w:rsidR="00112F93" w:rsidRDefault="00112F93" w:rsidP="00112F93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color w:val="000000"/>
          <w:sz w:val="18"/>
          <w:szCs w:val="18"/>
          <w:lang w:val="es-ES"/>
        </w:rPr>
      </w:pPr>
    </w:p>
    <w:p w:rsidR="00112F93" w:rsidRDefault="00112F93" w:rsidP="00112F9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112F93">
        <w:rPr>
          <w:rFonts w:ascii="Arial" w:hAnsi="Arial" w:cs="Arial"/>
          <w:color w:val="000000"/>
          <w:sz w:val="18"/>
          <w:szCs w:val="18"/>
          <w:lang w:val="es-ES"/>
        </w:rPr>
        <w:t>El Programa apoya con subsidio federal la ejecución de proyectos que deben ser complementados en la proporción señalada, con recursos aportados por los Gobiernos Locales, de conformidad con lo e</w:t>
      </w:r>
      <w:r>
        <w:rPr>
          <w:rFonts w:ascii="Arial" w:hAnsi="Arial" w:cs="Arial"/>
          <w:color w:val="000000"/>
          <w:sz w:val="18"/>
          <w:szCs w:val="18"/>
          <w:lang w:val="es-ES"/>
        </w:rPr>
        <w:t>stablecido en el artículo 19 de las Reglas Operación.</w:t>
      </w:r>
    </w:p>
    <w:p w:rsidR="00112F93" w:rsidRDefault="00112F93" w:rsidP="00112F9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color w:val="000000"/>
          <w:sz w:val="18"/>
          <w:szCs w:val="18"/>
          <w:lang w:val="es-ES"/>
        </w:rPr>
      </w:pPr>
    </w:p>
    <w:p w:rsidR="00112F93" w:rsidRDefault="00112F93" w:rsidP="00112F93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137FA1">
        <w:rPr>
          <w:rFonts w:ascii="Arial" w:hAnsi="Arial" w:cs="Arial"/>
          <w:b/>
          <w:bCs/>
          <w:sz w:val="20"/>
          <w:szCs w:val="20"/>
        </w:rPr>
        <w:t>Componente Programas de Planeación.</w:t>
      </w:r>
    </w:p>
    <w:p w:rsidR="00137FA1" w:rsidRPr="00137FA1" w:rsidRDefault="00137FA1" w:rsidP="00137FA1">
      <w:pPr>
        <w:pStyle w:val="Prrafodelista"/>
        <w:autoSpaceDE w:val="0"/>
        <w:autoSpaceDN w:val="0"/>
        <w:adjustRightInd w:val="0"/>
        <w:spacing w:after="0" w:line="240" w:lineRule="auto"/>
        <w:ind w:left="153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42"/>
        <w:gridCol w:w="1426"/>
        <w:gridCol w:w="1426"/>
        <w:gridCol w:w="1426"/>
        <w:gridCol w:w="1426"/>
        <w:gridCol w:w="66"/>
        <w:gridCol w:w="2410"/>
      </w:tblGrid>
      <w:tr w:rsidR="00137FA1" w:rsidRPr="00112F93" w:rsidTr="008276B0">
        <w:trPr>
          <w:trHeight w:val="479"/>
        </w:trPr>
        <w:tc>
          <w:tcPr>
            <w:tcW w:w="1384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Objeto de Subsidio</w:t>
            </w:r>
          </w:p>
        </w:tc>
        <w:tc>
          <w:tcPr>
            <w:tcW w:w="2894" w:type="dxa"/>
            <w:gridSpan w:val="3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Monto Máximo de Aportación Federal</w:t>
            </w:r>
          </w:p>
        </w:tc>
        <w:tc>
          <w:tcPr>
            <w:tcW w:w="2918" w:type="dxa"/>
            <w:gridSpan w:val="3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Monto Mínimo de Aportación Local y/o de tercero</w:t>
            </w:r>
          </w:p>
        </w:tc>
        <w:tc>
          <w:tcPr>
            <w:tcW w:w="2410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Referencia Art.9</w:t>
            </w:r>
          </w:p>
        </w:tc>
      </w:tr>
      <w:tr w:rsidR="00112F93" w:rsidRPr="00112F93" w:rsidTr="008276B0">
        <w:trPr>
          <w:trHeight w:val="386"/>
        </w:trPr>
        <w:tc>
          <w:tcPr>
            <w:tcW w:w="1426" w:type="dxa"/>
            <w:gridSpan w:val="2"/>
            <w:tcBorders>
              <w:top w:val="single" w:sz="12" w:space="0" w:color="538135" w:themeColor="accent6" w:themeShade="BF"/>
            </w:tcBorders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Programa Estatal de Gestión de Riesgo y Ordenamiento Territorial</w:t>
            </w:r>
          </w:p>
        </w:tc>
        <w:tc>
          <w:tcPr>
            <w:tcW w:w="1426" w:type="dxa"/>
            <w:tcBorders>
              <w:top w:val="single" w:sz="12" w:space="0" w:color="538135" w:themeColor="accent6" w:themeShade="BF"/>
            </w:tcBorders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$2,450,000</w:t>
            </w:r>
          </w:p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Dos millones cuatrocientos cincuenta mil pesos 00/100 M.N.</w:t>
            </w:r>
          </w:p>
        </w:tc>
        <w:tc>
          <w:tcPr>
            <w:tcW w:w="1426" w:type="dxa"/>
            <w:tcBorders>
              <w:top w:val="single" w:sz="12" w:space="0" w:color="538135" w:themeColor="accent6" w:themeShade="BF"/>
            </w:tcBorders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70%</w:t>
            </w:r>
          </w:p>
        </w:tc>
        <w:tc>
          <w:tcPr>
            <w:tcW w:w="1426" w:type="dxa"/>
            <w:tcBorders>
              <w:top w:val="single" w:sz="12" w:space="0" w:color="538135" w:themeColor="accent6" w:themeShade="BF"/>
            </w:tcBorders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$1,050,000</w:t>
            </w:r>
          </w:p>
        </w:tc>
        <w:tc>
          <w:tcPr>
            <w:tcW w:w="1426" w:type="dxa"/>
            <w:tcBorders>
              <w:top w:val="single" w:sz="12" w:space="0" w:color="538135" w:themeColor="accent6" w:themeShade="BF"/>
            </w:tcBorders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30%</w:t>
            </w:r>
          </w:p>
        </w:tc>
        <w:tc>
          <w:tcPr>
            <w:tcW w:w="2476" w:type="dxa"/>
            <w:gridSpan w:val="2"/>
            <w:tcBorders>
              <w:top w:val="single" w:sz="12" w:space="0" w:color="538135" w:themeColor="accent6" w:themeShade="BF"/>
            </w:tcBorders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1.1.</w:t>
            </w:r>
          </w:p>
        </w:tc>
      </w:tr>
      <w:tr w:rsidR="00112F93" w:rsidRPr="00112F93" w:rsidTr="008276B0">
        <w:trPr>
          <w:trHeight w:val="176"/>
        </w:trPr>
        <w:tc>
          <w:tcPr>
            <w:tcW w:w="9606" w:type="dxa"/>
            <w:gridSpan w:val="8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Un millón cincuenta mil pesos 00/100 M.N.</w:t>
            </w:r>
          </w:p>
        </w:tc>
      </w:tr>
      <w:tr w:rsidR="00112F93" w:rsidRPr="00112F93" w:rsidTr="008276B0">
        <w:trPr>
          <w:trHeight w:val="386"/>
        </w:trPr>
        <w:tc>
          <w:tcPr>
            <w:tcW w:w="1426" w:type="dxa"/>
            <w:gridSpan w:val="2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Programa Regional de Gestión de Riesgo y Ordenamiento Territorial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$1,750,000</w:t>
            </w:r>
          </w:p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Un millón setecientos cincuenta mil pesos 00/100 M.N.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70%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$750,000</w:t>
            </w:r>
          </w:p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Setecientos cincuenta mil pesos 00/100 M.N.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30%</w:t>
            </w:r>
          </w:p>
        </w:tc>
        <w:tc>
          <w:tcPr>
            <w:tcW w:w="2476" w:type="dxa"/>
            <w:gridSpan w:val="2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1.1.</w:t>
            </w:r>
          </w:p>
        </w:tc>
      </w:tr>
      <w:tr w:rsidR="00112F93" w:rsidRPr="00112F93" w:rsidTr="008276B0">
        <w:trPr>
          <w:trHeight w:val="386"/>
        </w:trPr>
        <w:tc>
          <w:tcPr>
            <w:tcW w:w="1426" w:type="dxa"/>
            <w:gridSpan w:val="2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Programa de Zona Metropolitana de Gestión de Riesgo y Ordenamiento Territorial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$1,750,000</w:t>
            </w:r>
          </w:p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Un millón setecientos cincuenta mil pesos 00/100 M.N.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s-ES"/>
              </w:rPr>
            </w:pPr>
            <w:r w:rsidRPr="00112F93">
              <w:rPr>
                <w:rFonts w:ascii="Arial" w:hAnsi="Arial" w:cs="Arial"/>
                <w:color w:val="000000"/>
                <w:sz w:val="24"/>
                <w:szCs w:val="24"/>
                <w:lang w:val="es-ES"/>
              </w:rPr>
              <w:t>70%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$750,000</w:t>
            </w:r>
          </w:p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Setecientos cincuenta mil pesos 00/100 M.N.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s-ES"/>
              </w:rPr>
            </w:pPr>
            <w:r w:rsidRPr="00112F93">
              <w:rPr>
                <w:rFonts w:ascii="Arial" w:hAnsi="Arial" w:cs="Arial"/>
                <w:color w:val="000000"/>
                <w:sz w:val="24"/>
                <w:szCs w:val="24"/>
                <w:lang w:val="es-ES"/>
              </w:rPr>
              <w:t>30%</w:t>
            </w:r>
          </w:p>
        </w:tc>
        <w:tc>
          <w:tcPr>
            <w:tcW w:w="2476" w:type="dxa"/>
            <w:gridSpan w:val="2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1.1.</w:t>
            </w:r>
          </w:p>
        </w:tc>
      </w:tr>
      <w:tr w:rsidR="00112F93" w:rsidRPr="00112F93" w:rsidTr="008276B0">
        <w:trPr>
          <w:trHeight w:val="385"/>
        </w:trPr>
        <w:tc>
          <w:tcPr>
            <w:tcW w:w="1426" w:type="dxa"/>
            <w:gridSpan w:val="2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Programa Municipal de Gestión de Riesgo y Ordenamiento Territorial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$1,050,000</w:t>
            </w:r>
          </w:p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Un millón cincuenta mil pesos 00/100 M.N.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70%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$450,000</w:t>
            </w:r>
          </w:p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Cuatrocientos cincuenta mil pesos 00/100 M.N.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30%</w:t>
            </w:r>
          </w:p>
        </w:tc>
        <w:tc>
          <w:tcPr>
            <w:tcW w:w="2476" w:type="dxa"/>
            <w:gridSpan w:val="2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1.1.</w:t>
            </w:r>
          </w:p>
        </w:tc>
      </w:tr>
      <w:tr w:rsidR="00112F93" w:rsidRPr="00112F93" w:rsidTr="008276B0">
        <w:trPr>
          <w:trHeight w:val="392"/>
        </w:trPr>
        <w:tc>
          <w:tcPr>
            <w:tcW w:w="1426" w:type="dxa"/>
            <w:gridSpan w:val="2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Elaboración de Atlas de Riesgo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$1,050,000</w:t>
            </w:r>
          </w:p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Un millón cincuenta mil pesos 00/100 M.N.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70%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$450,000</w:t>
            </w:r>
          </w:p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Cuatrocientos cincuenta mil pesos 00/100 M.N.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30%</w:t>
            </w:r>
          </w:p>
        </w:tc>
        <w:tc>
          <w:tcPr>
            <w:tcW w:w="2476" w:type="dxa"/>
            <w:gridSpan w:val="2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1.1.</w:t>
            </w:r>
          </w:p>
        </w:tc>
      </w:tr>
      <w:tr w:rsidR="00112F93" w:rsidRPr="00112F93" w:rsidTr="008276B0">
        <w:trPr>
          <w:trHeight w:val="290"/>
        </w:trPr>
        <w:tc>
          <w:tcPr>
            <w:tcW w:w="1426" w:type="dxa"/>
            <w:gridSpan w:val="2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Actualización de Atlas de Riesgo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$700,000</w:t>
            </w:r>
          </w:p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Setecientos mil pesos 00/100 M.N.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70%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$300,000</w:t>
            </w:r>
          </w:p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Trescientos mil pesos 00/100 M.N.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30%</w:t>
            </w:r>
          </w:p>
        </w:tc>
        <w:tc>
          <w:tcPr>
            <w:tcW w:w="2476" w:type="dxa"/>
            <w:gridSpan w:val="2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1.1.</w:t>
            </w:r>
          </w:p>
        </w:tc>
      </w:tr>
      <w:tr w:rsidR="00112F93" w:rsidRPr="00112F93" w:rsidTr="008276B0">
        <w:trPr>
          <w:trHeight w:val="289"/>
        </w:trPr>
        <w:tc>
          <w:tcPr>
            <w:tcW w:w="1426" w:type="dxa"/>
            <w:gridSpan w:val="2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Mapas de Riesgo, de Peligros o de Susceptibilidad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 xml:space="preserve">$400,000 </w:t>
            </w:r>
            <w:r w:rsidRPr="00112F9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Cuatrocientos mil pesos 00/100 M.N.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50%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$400,000</w:t>
            </w:r>
          </w:p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Cuatrocientos mil pesos 00/100 M.N.</w:t>
            </w:r>
          </w:p>
        </w:tc>
        <w:tc>
          <w:tcPr>
            <w:tcW w:w="1426" w:type="dxa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50%</w:t>
            </w:r>
          </w:p>
        </w:tc>
        <w:tc>
          <w:tcPr>
            <w:tcW w:w="2476" w:type="dxa"/>
            <w:gridSpan w:val="2"/>
          </w:tcPr>
          <w:p w:rsidR="00112F93" w:rsidRPr="00112F93" w:rsidRDefault="00112F93" w:rsidP="00C01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112F9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1.1.</w:t>
            </w:r>
          </w:p>
        </w:tc>
      </w:tr>
    </w:tbl>
    <w:p w:rsidR="00112F93" w:rsidRDefault="00112F93" w:rsidP="00112F9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color w:val="000000"/>
          <w:sz w:val="18"/>
          <w:szCs w:val="18"/>
          <w:lang w:val="es-ES"/>
        </w:rPr>
      </w:pPr>
    </w:p>
    <w:p w:rsidR="00BD0BFC" w:rsidRDefault="00BD0BFC" w:rsidP="00112F9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color w:val="000000"/>
          <w:sz w:val="18"/>
          <w:szCs w:val="18"/>
          <w:lang w:val="es-ES"/>
        </w:rPr>
      </w:pPr>
    </w:p>
    <w:p w:rsidR="00BD0BFC" w:rsidRDefault="00BD0BFC" w:rsidP="00112F9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color w:val="000000"/>
          <w:sz w:val="18"/>
          <w:szCs w:val="18"/>
          <w:lang w:val="es-ES"/>
        </w:rPr>
      </w:pPr>
    </w:p>
    <w:p w:rsidR="00BD0BFC" w:rsidRDefault="00BD0BFC" w:rsidP="00112F9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color w:val="000000"/>
          <w:sz w:val="18"/>
          <w:szCs w:val="18"/>
          <w:lang w:val="es-ES"/>
        </w:rPr>
      </w:pPr>
    </w:p>
    <w:p w:rsidR="00BD0BFC" w:rsidRDefault="00BD0BFC" w:rsidP="00112F9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color w:val="000000"/>
          <w:sz w:val="18"/>
          <w:szCs w:val="18"/>
          <w:lang w:val="es-ES"/>
        </w:rPr>
      </w:pPr>
    </w:p>
    <w:p w:rsidR="00BD0BFC" w:rsidRDefault="00BD0BFC" w:rsidP="00112F9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color w:val="000000"/>
          <w:sz w:val="18"/>
          <w:szCs w:val="18"/>
          <w:lang w:val="es-ES"/>
        </w:rPr>
      </w:pPr>
    </w:p>
    <w:p w:rsidR="00BD0BFC" w:rsidRDefault="00BD0BFC" w:rsidP="00112F9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color w:val="000000"/>
          <w:sz w:val="18"/>
          <w:szCs w:val="18"/>
          <w:lang w:val="es-ES"/>
        </w:rPr>
      </w:pPr>
    </w:p>
    <w:p w:rsidR="00C0197E" w:rsidRDefault="00C0197E" w:rsidP="00112F9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color w:val="000000"/>
          <w:sz w:val="18"/>
          <w:szCs w:val="18"/>
          <w:lang w:val="es-ES"/>
        </w:rPr>
      </w:pPr>
    </w:p>
    <w:p w:rsidR="00C0197E" w:rsidRPr="00872877" w:rsidRDefault="00C0197E" w:rsidP="00C0197E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872877">
        <w:rPr>
          <w:rFonts w:ascii="Arial" w:hAnsi="Arial" w:cs="Arial"/>
          <w:b/>
          <w:bCs/>
          <w:sz w:val="18"/>
          <w:szCs w:val="18"/>
        </w:rPr>
        <w:t>Componente de Prevención y mitigación de Riesgos en Asentamiento Humanos.</w:t>
      </w:r>
    </w:p>
    <w:p w:rsidR="00C0197E" w:rsidRDefault="00C0197E" w:rsidP="00C0197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1418"/>
        <w:gridCol w:w="850"/>
        <w:gridCol w:w="1418"/>
        <w:gridCol w:w="850"/>
        <w:gridCol w:w="1418"/>
      </w:tblGrid>
      <w:tr w:rsidR="00593689" w:rsidRPr="00BD0BFC" w:rsidTr="008276B0">
        <w:trPr>
          <w:trHeight w:val="399"/>
        </w:trPr>
        <w:tc>
          <w:tcPr>
            <w:tcW w:w="3652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C0197E" w:rsidRPr="00C0197E" w:rsidRDefault="00C0197E" w:rsidP="00C019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Objeto de Subsidio </w:t>
            </w:r>
          </w:p>
        </w:tc>
        <w:tc>
          <w:tcPr>
            <w:tcW w:w="2268" w:type="dxa"/>
            <w:gridSpan w:val="2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C0197E" w:rsidRPr="00C0197E" w:rsidRDefault="00C0197E" w:rsidP="00C019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Monto Máximo de Aportación Federal </w:t>
            </w:r>
          </w:p>
        </w:tc>
        <w:tc>
          <w:tcPr>
            <w:tcW w:w="2268" w:type="dxa"/>
            <w:gridSpan w:val="2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C0197E" w:rsidRPr="00C0197E" w:rsidRDefault="00C0197E" w:rsidP="00C019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Monto Mínimo de Aportación Local y/o de tercero </w:t>
            </w:r>
          </w:p>
        </w:tc>
        <w:tc>
          <w:tcPr>
            <w:tcW w:w="1418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C0197E" w:rsidRPr="00C0197E" w:rsidRDefault="00C0197E" w:rsidP="00C019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Referencia Art. 9 </w:t>
            </w:r>
          </w:p>
        </w:tc>
      </w:tr>
      <w:tr w:rsidR="00593689" w:rsidRPr="00BD0BFC" w:rsidTr="008276B0">
        <w:trPr>
          <w:trHeight w:val="845"/>
        </w:trPr>
        <w:tc>
          <w:tcPr>
            <w:tcW w:w="3652" w:type="dxa"/>
            <w:tcBorders>
              <w:top w:val="single" w:sz="12" w:space="0" w:color="538135" w:themeColor="accent6" w:themeShade="BF"/>
            </w:tcBorders>
          </w:tcPr>
          <w:p w:rsidR="00C0197E" w:rsidRPr="00C0197E" w:rsidRDefault="00C0197E" w:rsidP="00C019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Elaboración de reglamentos de construcción, densificación, desarrollo urbano o uso de suelo o análogos que establezcan la tipología y técnica constructiva de acuerdo al peligro o riesgo de la zona. </w:t>
            </w:r>
          </w:p>
        </w:tc>
        <w:tc>
          <w:tcPr>
            <w:tcW w:w="1418" w:type="dxa"/>
            <w:tcBorders>
              <w:top w:val="single" w:sz="12" w:space="0" w:color="538135" w:themeColor="accent6" w:themeShade="BF"/>
            </w:tcBorders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$480,000 </w:t>
            </w:r>
            <w:r w:rsidR="00593689"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Cuatrocientos ochenta mil pesos 00/100 M.N</w:t>
            </w:r>
          </w:p>
        </w:tc>
        <w:tc>
          <w:tcPr>
            <w:tcW w:w="850" w:type="dxa"/>
            <w:tcBorders>
              <w:top w:val="single" w:sz="12" w:space="0" w:color="538135" w:themeColor="accent6" w:themeShade="BF"/>
            </w:tcBorders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60%</w:t>
            </w:r>
          </w:p>
        </w:tc>
        <w:tc>
          <w:tcPr>
            <w:tcW w:w="1418" w:type="dxa"/>
            <w:tcBorders>
              <w:top w:val="single" w:sz="12" w:space="0" w:color="538135" w:themeColor="accent6" w:themeShade="BF"/>
            </w:tcBorders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$320,000 </w:t>
            </w:r>
            <w:r w:rsidR="00593689"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Trescientos veinte mil pesos 00/100 M.N.</w:t>
            </w:r>
          </w:p>
        </w:tc>
        <w:tc>
          <w:tcPr>
            <w:tcW w:w="850" w:type="dxa"/>
            <w:tcBorders>
              <w:top w:val="single" w:sz="12" w:space="0" w:color="538135" w:themeColor="accent6" w:themeShade="BF"/>
            </w:tcBorders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40%</w:t>
            </w:r>
          </w:p>
        </w:tc>
        <w:tc>
          <w:tcPr>
            <w:tcW w:w="1418" w:type="dxa"/>
            <w:tcBorders>
              <w:top w:val="single" w:sz="12" w:space="0" w:color="538135" w:themeColor="accent6" w:themeShade="BF"/>
            </w:tcBorders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2.1.</w:t>
            </w:r>
          </w:p>
        </w:tc>
      </w:tr>
      <w:tr w:rsidR="00593689" w:rsidRPr="00BD0BFC" w:rsidTr="008276B0">
        <w:trPr>
          <w:trHeight w:val="845"/>
        </w:trPr>
        <w:tc>
          <w:tcPr>
            <w:tcW w:w="3652" w:type="dxa"/>
          </w:tcPr>
          <w:p w:rsidR="00C0197E" w:rsidRPr="00C0197E" w:rsidRDefault="00C0197E" w:rsidP="00C019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Actualización de reglamentos de construcción densificación, desarrollo urbano o uso de suelo o análogos que establezcan la tipología y técnica constructiva de acuerdo al peligro o riesgo de la zona. </w:t>
            </w:r>
          </w:p>
        </w:tc>
        <w:tc>
          <w:tcPr>
            <w:tcW w:w="1418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$300,000 </w:t>
            </w:r>
            <w:r w:rsidR="00593689"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Trescientos mil pesos 00/100 M.N.</w:t>
            </w:r>
          </w:p>
        </w:tc>
        <w:tc>
          <w:tcPr>
            <w:tcW w:w="850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60%</w:t>
            </w:r>
          </w:p>
        </w:tc>
        <w:tc>
          <w:tcPr>
            <w:tcW w:w="1418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$200,000 </w:t>
            </w:r>
            <w:r w:rsidR="00593689"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Doscientos mil pesos 00/100 M.N.</w:t>
            </w:r>
          </w:p>
        </w:tc>
        <w:tc>
          <w:tcPr>
            <w:tcW w:w="850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40%</w:t>
            </w:r>
          </w:p>
        </w:tc>
        <w:tc>
          <w:tcPr>
            <w:tcW w:w="1418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2.1</w:t>
            </w:r>
          </w:p>
        </w:tc>
      </w:tr>
      <w:tr w:rsidR="00593689" w:rsidRPr="00BD0BFC" w:rsidTr="008276B0">
        <w:trPr>
          <w:trHeight w:val="324"/>
        </w:trPr>
        <w:tc>
          <w:tcPr>
            <w:tcW w:w="3652" w:type="dxa"/>
          </w:tcPr>
          <w:p w:rsidR="00C0197E" w:rsidRPr="00C0197E" w:rsidRDefault="00C0197E" w:rsidP="00C019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proofErr w:type="spellStart"/>
            <w:r w:rsidRPr="00C0197E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Resiliencia</w:t>
            </w:r>
            <w:proofErr w:type="spellEnd"/>
            <w:r w:rsidRPr="00C0197E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418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$480,000 </w:t>
            </w:r>
            <w:r w:rsidR="00593689"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Cuatrocientos ochenta mil pesos 00/100 M.N.</w:t>
            </w:r>
          </w:p>
        </w:tc>
        <w:tc>
          <w:tcPr>
            <w:tcW w:w="850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60%</w:t>
            </w:r>
          </w:p>
        </w:tc>
        <w:tc>
          <w:tcPr>
            <w:tcW w:w="1418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$320,000 </w:t>
            </w:r>
            <w:r w:rsidR="00593689"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Trescientos veinte mil pesos 00/100 M.N.</w:t>
            </w:r>
          </w:p>
        </w:tc>
        <w:tc>
          <w:tcPr>
            <w:tcW w:w="850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40%</w:t>
            </w:r>
          </w:p>
        </w:tc>
        <w:tc>
          <w:tcPr>
            <w:tcW w:w="1418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2.2</w:t>
            </w:r>
          </w:p>
        </w:tc>
      </w:tr>
      <w:tr w:rsidR="00593689" w:rsidRPr="00BD0BFC" w:rsidTr="008276B0">
        <w:trPr>
          <w:trHeight w:val="462"/>
        </w:trPr>
        <w:tc>
          <w:tcPr>
            <w:tcW w:w="3652" w:type="dxa"/>
          </w:tcPr>
          <w:p w:rsidR="00C0197E" w:rsidRPr="00C0197E" w:rsidRDefault="00C0197E" w:rsidP="00C019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Elaboración de Estudios específicos, análisis de peligros, vulnerabilidad y riesgos derivados de un atlas. </w:t>
            </w:r>
          </w:p>
        </w:tc>
        <w:tc>
          <w:tcPr>
            <w:tcW w:w="1418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$400,000 </w:t>
            </w:r>
            <w:r w:rsidR="00593689"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Cuatrocientos mil pesos 00/100 M.N.</w:t>
            </w:r>
          </w:p>
        </w:tc>
        <w:tc>
          <w:tcPr>
            <w:tcW w:w="850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50%</w:t>
            </w:r>
          </w:p>
        </w:tc>
        <w:tc>
          <w:tcPr>
            <w:tcW w:w="1418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$400,000 </w:t>
            </w:r>
            <w:r w:rsidR="00593689"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Cuatrocientos mil pesos 00/100 M.N.</w:t>
            </w:r>
          </w:p>
        </w:tc>
        <w:tc>
          <w:tcPr>
            <w:tcW w:w="850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50%</w:t>
            </w:r>
          </w:p>
        </w:tc>
        <w:tc>
          <w:tcPr>
            <w:tcW w:w="1418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2.3</w:t>
            </w:r>
          </w:p>
        </w:tc>
      </w:tr>
      <w:tr w:rsidR="00593689" w:rsidRPr="00BD0BFC" w:rsidTr="008276B0">
        <w:trPr>
          <w:trHeight w:val="580"/>
        </w:trPr>
        <w:tc>
          <w:tcPr>
            <w:tcW w:w="3652" w:type="dxa"/>
          </w:tcPr>
          <w:p w:rsidR="00C0197E" w:rsidRPr="00C0197E" w:rsidRDefault="00C0197E" w:rsidP="00C019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Estudios Integrales y específicos derivados de un Programa de Gestión del Riesgo y Ordenamiento Territorial </w:t>
            </w:r>
          </w:p>
        </w:tc>
        <w:tc>
          <w:tcPr>
            <w:tcW w:w="1418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$1,050,000 </w:t>
            </w:r>
            <w:r w:rsidR="00593689"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Un millón cincuenta mil pesos 00/100 M.N.</w:t>
            </w:r>
          </w:p>
        </w:tc>
        <w:tc>
          <w:tcPr>
            <w:tcW w:w="850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70%</w:t>
            </w:r>
          </w:p>
        </w:tc>
        <w:tc>
          <w:tcPr>
            <w:tcW w:w="1418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$450,000 </w:t>
            </w:r>
            <w:r w:rsidR="00593689"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Cuatrocientos cincuenta mil pesos 00/100 M.N.</w:t>
            </w:r>
          </w:p>
        </w:tc>
        <w:tc>
          <w:tcPr>
            <w:tcW w:w="850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30%</w:t>
            </w:r>
          </w:p>
        </w:tc>
        <w:tc>
          <w:tcPr>
            <w:tcW w:w="1418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2.3</w:t>
            </w:r>
          </w:p>
        </w:tc>
      </w:tr>
      <w:tr w:rsidR="00593689" w:rsidRPr="00BD0BFC" w:rsidTr="008276B0">
        <w:trPr>
          <w:trHeight w:val="361"/>
        </w:trPr>
        <w:tc>
          <w:tcPr>
            <w:tcW w:w="3652" w:type="dxa"/>
          </w:tcPr>
          <w:p w:rsidR="00C0197E" w:rsidRPr="00C0197E" w:rsidRDefault="00C0197E" w:rsidP="005936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Estudios de viabilidad y de costo beneficio para la reubicación de la población en zonas de riesgo </w:t>
            </w:r>
          </w:p>
        </w:tc>
        <w:tc>
          <w:tcPr>
            <w:tcW w:w="1418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$560,000 </w:t>
            </w:r>
            <w:r w:rsidR="00593689"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Quinientos sesenta mil pesos 00/100 M.N.</w:t>
            </w:r>
          </w:p>
        </w:tc>
        <w:tc>
          <w:tcPr>
            <w:tcW w:w="850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70%</w:t>
            </w:r>
          </w:p>
        </w:tc>
        <w:tc>
          <w:tcPr>
            <w:tcW w:w="1418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$240,000 </w:t>
            </w:r>
            <w:r w:rsidR="00593689"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Doscientos cuarenta mil pesos 00/100 M.N.</w:t>
            </w:r>
          </w:p>
        </w:tc>
        <w:tc>
          <w:tcPr>
            <w:tcW w:w="850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30%</w:t>
            </w:r>
          </w:p>
        </w:tc>
        <w:tc>
          <w:tcPr>
            <w:tcW w:w="1418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2.4</w:t>
            </w:r>
          </w:p>
        </w:tc>
      </w:tr>
      <w:tr w:rsidR="00593689" w:rsidRPr="00BD0BFC" w:rsidTr="008276B0">
        <w:trPr>
          <w:trHeight w:val="1806"/>
        </w:trPr>
        <w:tc>
          <w:tcPr>
            <w:tcW w:w="3652" w:type="dxa"/>
          </w:tcPr>
          <w:p w:rsidR="00C0197E" w:rsidRPr="00C0197E" w:rsidRDefault="00C0197E" w:rsidP="005936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Geológicas: • </w:t>
            </w:r>
            <w:r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Estabilización de taludes y laderas </w:t>
            </w:r>
          </w:p>
          <w:p w:rsidR="00C0197E" w:rsidRPr="00C0197E" w:rsidRDefault="00C0197E" w:rsidP="005936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Estabilización de rocas </w:t>
            </w:r>
          </w:p>
          <w:p w:rsidR="00C0197E" w:rsidRPr="00C0197E" w:rsidRDefault="00C0197E" w:rsidP="005936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Tratamiento de grietas u oquedades </w:t>
            </w:r>
          </w:p>
          <w:p w:rsidR="00C0197E" w:rsidRPr="00C0197E" w:rsidRDefault="00C0197E" w:rsidP="005936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Muros de contención </w:t>
            </w:r>
          </w:p>
          <w:p w:rsidR="00C0197E" w:rsidRPr="00C0197E" w:rsidRDefault="00C0197E" w:rsidP="005936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Reconstrucción </w:t>
            </w:r>
          </w:p>
          <w:p w:rsidR="00C0197E" w:rsidRPr="00C0197E" w:rsidRDefault="00C0197E" w:rsidP="005936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Rehabilitación </w:t>
            </w:r>
          </w:p>
          <w:p w:rsidR="00C0197E" w:rsidRPr="00C0197E" w:rsidRDefault="00C0197E" w:rsidP="005936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Remoción o traslados de materiales </w:t>
            </w:r>
          </w:p>
        </w:tc>
        <w:tc>
          <w:tcPr>
            <w:tcW w:w="1418" w:type="dxa"/>
          </w:tcPr>
          <w:p w:rsidR="00593689" w:rsidRPr="00BD0BFC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$3,000,000</w:t>
            </w:r>
          </w:p>
          <w:p w:rsidR="00C0197E" w:rsidRPr="00BD0BFC" w:rsidRDefault="00593689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Tres millones de pesos 00/100 M.N.</w:t>
            </w:r>
          </w:p>
          <w:p w:rsidR="00593689" w:rsidRPr="00C0197E" w:rsidRDefault="00593689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0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60%</w:t>
            </w:r>
          </w:p>
        </w:tc>
        <w:tc>
          <w:tcPr>
            <w:tcW w:w="1418" w:type="dxa"/>
          </w:tcPr>
          <w:p w:rsidR="00593689" w:rsidRPr="00BD0BFC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$2,000,000</w:t>
            </w:r>
          </w:p>
          <w:p w:rsidR="00C0197E" w:rsidRPr="00BD0BFC" w:rsidRDefault="00593689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Dos millones de pesos 00/100 M.N.</w:t>
            </w:r>
          </w:p>
          <w:p w:rsidR="00593689" w:rsidRPr="00C0197E" w:rsidRDefault="00593689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0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40%</w:t>
            </w:r>
          </w:p>
        </w:tc>
        <w:tc>
          <w:tcPr>
            <w:tcW w:w="1418" w:type="dxa"/>
          </w:tcPr>
          <w:p w:rsidR="00C0197E" w:rsidRPr="00C0197E" w:rsidRDefault="00C0197E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2.5</w:t>
            </w:r>
          </w:p>
        </w:tc>
      </w:tr>
      <w:tr w:rsidR="00872877" w:rsidRPr="00BD0BFC" w:rsidTr="008276B0">
        <w:trPr>
          <w:trHeight w:val="1806"/>
        </w:trPr>
        <w:tc>
          <w:tcPr>
            <w:tcW w:w="3652" w:type="dxa"/>
          </w:tcPr>
          <w:p w:rsidR="00872877" w:rsidRPr="00BD0BFC" w:rsidRDefault="00872877" w:rsidP="00872877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Hidráulicas: </w:t>
            </w:r>
          </w:p>
          <w:p w:rsidR="00872877" w:rsidRPr="00BD0BFC" w:rsidRDefault="00872877" w:rsidP="00872877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• Presas de gavión </w:t>
            </w:r>
          </w:p>
          <w:p w:rsidR="00872877" w:rsidRPr="00BD0BFC" w:rsidRDefault="00872877" w:rsidP="00872877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sz w:val="18"/>
                <w:szCs w:val="18"/>
              </w:rPr>
              <w:t xml:space="preserve">• Bordos </w:t>
            </w:r>
          </w:p>
          <w:p w:rsidR="00872877" w:rsidRPr="00BD0BFC" w:rsidRDefault="00872877" w:rsidP="00872877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sz w:val="18"/>
                <w:szCs w:val="18"/>
              </w:rPr>
              <w:t xml:space="preserve">• Construcción, ampliación de drenaje pluvial y sanitario </w:t>
            </w:r>
          </w:p>
          <w:p w:rsidR="00872877" w:rsidRPr="00BD0BFC" w:rsidRDefault="00872877" w:rsidP="00872877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sz w:val="18"/>
                <w:szCs w:val="18"/>
              </w:rPr>
              <w:t xml:space="preserve">• Pozos de absorción </w:t>
            </w:r>
          </w:p>
          <w:p w:rsidR="00872877" w:rsidRPr="00BD0BFC" w:rsidRDefault="00872877" w:rsidP="00872877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sz w:val="18"/>
                <w:szCs w:val="18"/>
              </w:rPr>
              <w:t xml:space="preserve">• Canales de desvío </w:t>
            </w:r>
          </w:p>
          <w:p w:rsidR="00872877" w:rsidRPr="00BD0BFC" w:rsidRDefault="00872877" w:rsidP="00872877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sz w:val="18"/>
                <w:szCs w:val="18"/>
              </w:rPr>
              <w:t xml:space="preserve">• Muros de contención </w:t>
            </w:r>
          </w:p>
          <w:p w:rsidR="00872877" w:rsidRPr="00BD0BFC" w:rsidRDefault="00872877" w:rsidP="00872877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sz w:val="18"/>
                <w:szCs w:val="18"/>
              </w:rPr>
              <w:t xml:space="preserve">• Reconstrucción </w:t>
            </w:r>
          </w:p>
          <w:p w:rsidR="00872877" w:rsidRPr="00BD0BFC" w:rsidRDefault="00872877" w:rsidP="00872877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sz w:val="18"/>
                <w:szCs w:val="18"/>
              </w:rPr>
              <w:t xml:space="preserve">• Rehabilitación de obras de mitigación </w:t>
            </w:r>
          </w:p>
          <w:p w:rsidR="00872877" w:rsidRPr="00BD0BFC" w:rsidRDefault="00872877" w:rsidP="00872877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sz w:val="18"/>
                <w:szCs w:val="18"/>
              </w:rPr>
              <w:t xml:space="preserve">• Desazolve </w:t>
            </w:r>
          </w:p>
          <w:p w:rsidR="00872877" w:rsidRPr="00BD0BFC" w:rsidRDefault="00872877" w:rsidP="008728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BD0BFC">
              <w:rPr>
                <w:rFonts w:ascii="Arial" w:hAnsi="Arial" w:cs="Arial"/>
                <w:sz w:val="18"/>
                <w:szCs w:val="18"/>
              </w:rPr>
              <w:t xml:space="preserve">• Limpieza del terreno </w:t>
            </w:r>
          </w:p>
        </w:tc>
        <w:tc>
          <w:tcPr>
            <w:tcW w:w="1418" w:type="dxa"/>
          </w:tcPr>
          <w:p w:rsidR="00872877" w:rsidRPr="00BD0BFC" w:rsidRDefault="00872877" w:rsidP="00872877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b/>
                <w:bCs/>
                <w:sz w:val="18"/>
                <w:szCs w:val="18"/>
              </w:rPr>
              <w:t>$3,000,000</w:t>
            </w:r>
          </w:p>
          <w:p w:rsidR="00872877" w:rsidRPr="00BD0BFC" w:rsidRDefault="00872877" w:rsidP="00872877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sz w:val="18"/>
                <w:szCs w:val="18"/>
              </w:rPr>
              <w:t>Tres millones de pesos 00/100 M.N.</w:t>
            </w:r>
          </w:p>
          <w:p w:rsidR="00872877" w:rsidRPr="00BD0BFC" w:rsidRDefault="00872877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0" w:type="dxa"/>
          </w:tcPr>
          <w:p w:rsidR="00872877" w:rsidRPr="00BD0BFC" w:rsidRDefault="00872877" w:rsidP="00872877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b/>
                <w:bCs/>
                <w:sz w:val="18"/>
                <w:szCs w:val="18"/>
              </w:rPr>
              <w:t>60%</w:t>
            </w:r>
          </w:p>
          <w:p w:rsidR="00872877" w:rsidRPr="00BD0BFC" w:rsidRDefault="00872877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</w:tcPr>
          <w:p w:rsidR="00872877" w:rsidRPr="00BD0BFC" w:rsidRDefault="00872877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$2,000,000</w:t>
            </w:r>
          </w:p>
          <w:p w:rsidR="00872877" w:rsidRPr="00BD0BFC" w:rsidRDefault="00872877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Dos millones de pesos 00/100 M.N.</w:t>
            </w:r>
          </w:p>
          <w:p w:rsidR="00872877" w:rsidRPr="00C0197E" w:rsidRDefault="00872877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0" w:type="dxa"/>
          </w:tcPr>
          <w:p w:rsidR="00872877" w:rsidRPr="00BD0BFC" w:rsidRDefault="00872877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40%</w:t>
            </w:r>
          </w:p>
        </w:tc>
        <w:tc>
          <w:tcPr>
            <w:tcW w:w="1418" w:type="dxa"/>
          </w:tcPr>
          <w:p w:rsidR="00872877" w:rsidRPr="00C0197E" w:rsidRDefault="00872877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2.5</w:t>
            </w:r>
          </w:p>
        </w:tc>
      </w:tr>
      <w:tr w:rsidR="00872877" w:rsidRPr="00BD0BFC" w:rsidTr="008276B0">
        <w:trPr>
          <w:trHeight w:val="1054"/>
        </w:trPr>
        <w:tc>
          <w:tcPr>
            <w:tcW w:w="3652" w:type="dxa"/>
          </w:tcPr>
          <w:p w:rsidR="00872877" w:rsidRPr="00BD0BFC" w:rsidRDefault="00872877" w:rsidP="00872877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Ecológicas: </w:t>
            </w:r>
          </w:p>
          <w:p w:rsidR="00872877" w:rsidRPr="00BD0BFC" w:rsidRDefault="00872877" w:rsidP="00872877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sz w:val="18"/>
                <w:szCs w:val="18"/>
              </w:rPr>
              <w:t xml:space="preserve">• Reforestación con fines de prevención </w:t>
            </w:r>
          </w:p>
          <w:p w:rsidR="00872877" w:rsidRPr="00BD0BFC" w:rsidRDefault="00872877" w:rsidP="00872877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sz w:val="18"/>
                <w:szCs w:val="18"/>
              </w:rPr>
              <w:t xml:space="preserve">• Terrazas naturales </w:t>
            </w:r>
          </w:p>
          <w:p w:rsidR="00872877" w:rsidRPr="00BD0BFC" w:rsidRDefault="00872877" w:rsidP="00872877">
            <w:pPr>
              <w:pStyle w:val="Default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0BFC">
              <w:rPr>
                <w:rFonts w:ascii="Arial" w:hAnsi="Arial" w:cs="Arial"/>
                <w:sz w:val="18"/>
                <w:szCs w:val="18"/>
              </w:rPr>
              <w:t xml:space="preserve">• Barreras de árboles </w:t>
            </w:r>
          </w:p>
        </w:tc>
        <w:tc>
          <w:tcPr>
            <w:tcW w:w="1418" w:type="dxa"/>
          </w:tcPr>
          <w:p w:rsidR="00872877" w:rsidRPr="00BD0BFC" w:rsidRDefault="00872877" w:rsidP="00872877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b/>
                <w:bCs/>
                <w:sz w:val="18"/>
                <w:szCs w:val="18"/>
              </w:rPr>
              <w:t>$600,000</w:t>
            </w:r>
          </w:p>
          <w:p w:rsidR="00872877" w:rsidRPr="00BD0BFC" w:rsidRDefault="00872877" w:rsidP="00872877">
            <w:pPr>
              <w:pStyle w:val="Defaul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2877" w:rsidRPr="00BD0BFC" w:rsidRDefault="00872877" w:rsidP="00872877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sz w:val="18"/>
                <w:szCs w:val="18"/>
              </w:rPr>
              <w:t>Seiscientos mil pesos 00/100 M.N.</w:t>
            </w:r>
          </w:p>
          <w:p w:rsidR="00872877" w:rsidRPr="00BD0BFC" w:rsidRDefault="00872877" w:rsidP="00872877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850" w:type="dxa"/>
          </w:tcPr>
          <w:p w:rsidR="00872877" w:rsidRPr="00BD0BFC" w:rsidRDefault="00872877" w:rsidP="00872877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b/>
                <w:bCs/>
                <w:sz w:val="18"/>
                <w:szCs w:val="18"/>
              </w:rPr>
              <w:t>60%</w:t>
            </w:r>
          </w:p>
          <w:p w:rsidR="00872877" w:rsidRPr="00BD0BFC" w:rsidRDefault="00872877" w:rsidP="00872877">
            <w:pPr>
              <w:pStyle w:val="Defaul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2877" w:rsidRPr="00BD0BFC" w:rsidRDefault="00872877" w:rsidP="00872877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</w:tcPr>
          <w:p w:rsidR="00872877" w:rsidRPr="00BD0BFC" w:rsidRDefault="00872877" w:rsidP="00872877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b/>
                <w:bCs/>
                <w:sz w:val="18"/>
                <w:szCs w:val="18"/>
              </w:rPr>
              <w:t>$400,000</w:t>
            </w:r>
          </w:p>
          <w:p w:rsidR="00872877" w:rsidRPr="00BD0BFC" w:rsidRDefault="00872877" w:rsidP="00872877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sz w:val="18"/>
                <w:szCs w:val="18"/>
              </w:rPr>
              <w:t>Cuatrocientos mil pesos 00/100 M.N.</w:t>
            </w:r>
          </w:p>
          <w:p w:rsidR="00872877" w:rsidRPr="00BD0BFC" w:rsidRDefault="00872877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0" w:type="dxa"/>
          </w:tcPr>
          <w:p w:rsidR="00872877" w:rsidRPr="00BD0BFC" w:rsidRDefault="00872877" w:rsidP="00872877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b/>
                <w:bCs/>
                <w:sz w:val="18"/>
                <w:szCs w:val="18"/>
              </w:rPr>
              <w:t>40%</w:t>
            </w:r>
          </w:p>
          <w:p w:rsidR="00872877" w:rsidRPr="00BD0BFC" w:rsidRDefault="00872877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</w:p>
          <w:p w:rsidR="00872877" w:rsidRPr="00BD0BFC" w:rsidRDefault="00872877" w:rsidP="00872877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</w:tcPr>
          <w:p w:rsidR="00872877" w:rsidRPr="00BD0BFC" w:rsidRDefault="00872877" w:rsidP="00872877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b/>
                <w:bCs/>
                <w:sz w:val="18"/>
                <w:szCs w:val="18"/>
              </w:rPr>
              <w:t>2.5</w:t>
            </w:r>
          </w:p>
          <w:p w:rsidR="00872877" w:rsidRPr="00BD0BFC" w:rsidRDefault="00872877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</w:p>
        </w:tc>
      </w:tr>
      <w:tr w:rsidR="00872877" w:rsidRPr="00BD0BFC" w:rsidTr="008276B0">
        <w:trPr>
          <w:trHeight w:val="1806"/>
        </w:trPr>
        <w:tc>
          <w:tcPr>
            <w:tcW w:w="3652" w:type="dxa"/>
          </w:tcPr>
          <w:p w:rsidR="00872877" w:rsidRPr="00BD0BFC" w:rsidRDefault="00872877" w:rsidP="00872877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Otras, obras o acciones de prevención y mitigación de riesgos </w:t>
            </w:r>
            <w:r w:rsidRPr="00BD0BFC">
              <w:rPr>
                <w:rFonts w:ascii="Arial" w:hAnsi="Arial" w:cs="Arial"/>
                <w:sz w:val="18"/>
                <w:szCs w:val="18"/>
              </w:rPr>
              <w:t xml:space="preserve">como: </w:t>
            </w:r>
          </w:p>
          <w:p w:rsidR="00872877" w:rsidRPr="00BD0BFC" w:rsidRDefault="00872877" w:rsidP="00872877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sz w:val="18"/>
                <w:szCs w:val="18"/>
              </w:rPr>
              <w:t xml:space="preserve">•Plataformas para viviendas, </w:t>
            </w:r>
          </w:p>
          <w:p w:rsidR="00872877" w:rsidRPr="00BD0BFC" w:rsidRDefault="00872877" w:rsidP="00872877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sz w:val="18"/>
                <w:szCs w:val="18"/>
              </w:rPr>
              <w:t xml:space="preserve">•Construcción de bermas o rellenos de contrapeso, </w:t>
            </w:r>
          </w:p>
          <w:p w:rsidR="00872877" w:rsidRPr="00BD0BFC" w:rsidRDefault="00872877" w:rsidP="00872877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0BFC">
              <w:rPr>
                <w:rFonts w:ascii="Arial" w:hAnsi="Arial" w:cs="Arial"/>
                <w:sz w:val="18"/>
                <w:szCs w:val="18"/>
              </w:rPr>
              <w:t xml:space="preserve">•Construcción de trincheras estabilizantes, zanjas de infiltración, </w:t>
            </w:r>
          </w:p>
          <w:p w:rsidR="00872877" w:rsidRPr="00BD0BFC" w:rsidRDefault="00872877" w:rsidP="00872877">
            <w:pPr>
              <w:pStyle w:val="Default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0BFC">
              <w:rPr>
                <w:rFonts w:ascii="Arial" w:hAnsi="Arial" w:cs="Arial"/>
                <w:sz w:val="18"/>
                <w:szCs w:val="18"/>
              </w:rPr>
              <w:t xml:space="preserve">•Construcción de diques trasversales, embalses de regulación o reservorios etc. </w:t>
            </w:r>
          </w:p>
        </w:tc>
        <w:tc>
          <w:tcPr>
            <w:tcW w:w="1418" w:type="dxa"/>
          </w:tcPr>
          <w:p w:rsidR="00872877" w:rsidRPr="00BD0BFC" w:rsidRDefault="00872877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$3,000,000</w:t>
            </w:r>
          </w:p>
          <w:p w:rsidR="00872877" w:rsidRPr="00BD0BFC" w:rsidRDefault="00872877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Tres millones de pesos 00/100 M.N.</w:t>
            </w:r>
          </w:p>
          <w:p w:rsidR="00872877" w:rsidRPr="00C0197E" w:rsidRDefault="00872877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0" w:type="dxa"/>
          </w:tcPr>
          <w:p w:rsidR="00872877" w:rsidRPr="00C0197E" w:rsidRDefault="00872877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60%</w:t>
            </w:r>
          </w:p>
        </w:tc>
        <w:tc>
          <w:tcPr>
            <w:tcW w:w="1418" w:type="dxa"/>
          </w:tcPr>
          <w:p w:rsidR="00872877" w:rsidRPr="00BD0BFC" w:rsidRDefault="00872877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$2,000,000</w:t>
            </w:r>
          </w:p>
          <w:p w:rsidR="00872877" w:rsidRPr="00BD0BFC" w:rsidRDefault="00872877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Dos millones de pesos 00/100 M.N.</w:t>
            </w:r>
          </w:p>
          <w:p w:rsidR="00872877" w:rsidRPr="00C0197E" w:rsidRDefault="00872877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0" w:type="dxa"/>
          </w:tcPr>
          <w:p w:rsidR="00872877" w:rsidRPr="00C0197E" w:rsidRDefault="00872877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40%</w:t>
            </w:r>
          </w:p>
        </w:tc>
        <w:tc>
          <w:tcPr>
            <w:tcW w:w="1418" w:type="dxa"/>
          </w:tcPr>
          <w:p w:rsidR="00872877" w:rsidRPr="00C0197E" w:rsidRDefault="00872877" w:rsidP="00872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C019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2.5</w:t>
            </w:r>
          </w:p>
        </w:tc>
      </w:tr>
    </w:tbl>
    <w:p w:rsidR="00C0197E" w:rsidRDefault="00C0197E" w:rsidP="00C0197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D0BFC" w:rsidRDefault="00BD0BFC" w:rsidP="00C0197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D0BFC" w:rsidRDefault="008019C3" w:rsidP="00BD0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*</w:t>
      </w:r>
      <w:r w:rsidR="00BD0BFC" w:rsidRPr="00BD0BFC">
        <w:rPr>
          <w:rFonts w:ascii="Arial" w:hAnsi="Arial" w:cs="Arial"/>
          <w:b/>
          <w:bCs/>
          <w:sz w:val="18"/>
          <w:szCs w:val="18"/>
        </w:rPr>
        <w:t>ANEXO III. RELACIÓN DE MUNICIPIOS CON ÍNDICE GLOBAL DE MUY ALTO Y ALTO RIESGO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8019C3" w:rsidRPr="00BD0BFC" w:rsidRDefault="008019C3" w:rsidP="00BD0B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</w:p>
    <w:tbl>
      <w:tblPr>
        <w:tblW w:w="0" w:type="auto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2551"/>
        <w:gridCol w:w="3969"/>
        <w:gridCol w:w="1985"/>
      </w:tblGrid>
      <w:tr w:rsidR="00DC538A" w:rsidRPr="00DC538A" w:rsidTr="00DC538A">
        <w:trPr>
          <w:trHeight w:val="849"/>
        </w:trPr>
        <w:tc>
          <w:tcPr>
            <w:tcW w:w="1101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DC538A" w:rsidRPr="00DC538A" w:rsidRDefault="00DC538A" w:rsidP="00DC53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</w:pPr>
            <w:r w:rsidRPr="00DC538A"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>ESTADO</w:t>
            </w:r>
          </w:p>
        </w:tc>
        <w:tc>
          <w:tcPr>
            <w:tcW w:w="2551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DC538A" w:rsidRPr="00DC538A" w:rsidRDefault="00DC538A" w:rsidP="00DC53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</w:pPr>
            <w:r w:rsidRPr="00DC538A"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>CLAVE</w:t>
            </w:r>
          </w:p>
        </w:tc>
        <w:tc>
          <w:tcPr>
            <w:tcW w:w="3969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DC538A" w:rsidRPr="00DC538A" w:rsidRDefault="00DC538A" w:rsidP="00DC53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</w:pPr>
            <w:r w:rsidRPr="00DC538A"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>MUNICIPIO O DELEGACIONES POLÍTICAS</w:t>
            </w:r>
          </w:p>
        </w:tc>
        <w:tc>
          <w:tcPr>
            <w:tcW w:w="1985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DC538A" w:rsidRPr="00DC538A" w:rsidRDefault="00DC538A" w:rsidP="00DC53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</w:pPr>
            <w:r w:rsidRPr="00DC538A"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>ÍNDICE DE RIESGO GLOBAL</w:t>
            </w:r>
          </w:p>
        </w:tc>
      </w:tr>
      <w:tr w:rsidR="00BD0BFC" w:rsidRPr="00BD0BFC" w:rsidTr="00DC538A">
        <w:trPr>
          <w:trHeight w:val="4954"/>
        </w:trPr>
        <w:tc>
          <w:tcPr>
            <w:tcW w:w="1101" w:type="dxa"/>
            <w:tcBorders>
              <w:top w:val="single" w:sz="12" w:space="0" w:color="538135" w:themeColor="accent6" w:themeShade="BF"/>
            </w:tcBorders>
          </w:tcPr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Oaxaca </w:t>
            </w:r>
          </w:p>
        </w:tc>
        <w:tc>
          <w:tcPr>
            <w:tcW w:w="2551" w:type="dxa"/>
            <w:tcBorders>
              <w:top w:val="single" w:sz="12" w:space="0" w:color="538135" w:themeColor="accent6" w:themeShade="BF"/>
            </w:tcBorders>
          </w:tcPr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20014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20043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20059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20067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20068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20079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20087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20103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20115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20124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20157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20174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20184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20227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20293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20318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20350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20385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20390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20401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20409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20427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20441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20482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20553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20565 </w:t>
            </w:r>
          </w:p>
        </w:tc>
        <w:tc>
          <w:tcPr>
            <w:tcW w:w="3969" w:type="dxa"/>
            <w:tcBorders>
              <w:top w:val="single" w:sz="12" w:space="0" w:color="538135" w:themeColor="accent6" w:themeShade="BF"/>
            </w:tcBorders>
          </w:tcPr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Ciudad </w:t>
            </w:r>
            <w:proofErr w:type="spellStart"/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Ixtepec</w:t>
            </w:r>
            <w:proofErr w:type="spellEnd"/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Heroica Ciudad de Juchitán de Zaragoza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proofErr w:type="spellStart"/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Miahuatlán</w:t>
            </w:r>
            <w:proofErr w:type="spellEnd"/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 de Porfirio Díaz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Oaxaca de Juárez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Ocotlán de Morelos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Salina Cruz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San Agustín </w:t>
            </w:r>
            <w:proofErr w:type="spellStart"/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Yatareni</w:t>
            </w:r>
            <w:proofErr w:type="spellEnd"/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San Antonino Castillo Velasco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San Bartolo </w:t>
            </w:r>
            <w:proofErr w:type="spellStart"/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Coyotepec</w:t>
            </w:r>
            <w:proofErr w:type="spellEnd"/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San Blas Atempa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San Jacinto </w:t>
            </w:r>
            <w:proofErr w:type="spellStart"/>
            <w:r w:rsidRPr="00BD0BFC">
              <w:rPr>
                <w:rFonts w:ascii="Arial" w:hAnsi="Arial" w:cs="Arial"/>
                <w:sz w:val="20"/>
                <w:szCs w:val="20"/>
              </w:rPr>
              <w:t>Amilpas</w:t>
            </w:r>
            <w:proofErr w:type="spellEnd"/>
            <w:r w:rsidRPr="00BD0B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Ánimas Trujano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San Juan Bautista Tuxtepec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San Lorenzo </w:t>
            </w:r>
            <w:proofErr w:type="spellStart"/>
            <w:r w:rsidRPr="00BD0BFC">
              <w:rPr>
                <w:rFonts w:ascii="Arial" w:hAnsi="Arial" w:cs="Arial"/>
                <w:sz w:val="20"/>
                <w:szCs w:val="20"/>
              </w:rPr>
              <w:t>Cacaotepec</w:t>
            </w:r>
            <w:proofErr w:type="spellEnd"/>
            <w:r w:rsidRPr="00BD0B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San Pablo </w:t>
            </w:r>
            <w:proofErr w:type="spellStart"/>
            <w:r w:rsidRPr="00BD0BFC">
              <w:rPr>
                <w:rFonts w:ascii="Arial" w:hAnsi="Arial" w:cs="Arial"/>
                <w:sz w:val="20"/>
                <w:szCs w:val="20"/>
              </w:rPr>
              <w:t>Etla</w:t>
            </w:r>
            <w:proofErr w:type="spellEnd"/>
            <w:r w:rsidRPr="00BD0B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San Pedro </w:t>
            </w:r>
            <w:proofErr w:type="spellStart"/>
            <w:r w:rsidRPr="00BD0BFC">
              <w:rPr>
                <w:rFonts w:ascii="Arial" w:hAnsi="Arial" w:cs="Arial"/>
                <w:sz w:val="20"/>
                <w:szCs w:val="20"/>
              </w:rPr>
              <w:t>Mixtepec</w:t>
            </w:r>
            <w:proofErr w:type="spellEnd"/>
            <w:r w:rsidRPr="00BD0BFC">
              <w:rPr>
                <w:rFonts w:ascii="Arial" w:hAnsi="Arial" w:cs="Arial"/>
                <w:sz w:val="20"/>
                <w:szCs w:val="20"/>
              </w:rPr>
              <w:t xml:space="preserve"> -Dto. 22 -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San Sebastián </w:t>
            </w:r>
            <w:proofErr w:type="spellStart"/>
            <w:r w:rsidRPr="00BD0BFC">
              <w:rPr>
                <w:rFonts w:ascii="Arial" w:hAnsi="Arial" w:cs="Arial"/>
                <w:sz w:val="20"/>
                <w:szCs w:val="20"/>
              </w:rPr>
              <w:t>Tutla</w:t>
            </w:r>
            <w:proofErr w:type="spellEnd"/>
            <w:r w:rsidRPr="00BD0B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Santa Cruz </w:t>
            </w:r>
            <w:proofErr w:type="spellStart"/>
            <w:r w:rsidRPr="00BD0BFC">
              <w:rPr>
                <w:rFonts w:ascii="Arial" w:hAnsi="Arial" w:cs="Arial"/>
                <w:sz w:val="20"/>
                <w:szCs w:val="20"/>
              </w:rPr>
              <w:t>Xoxocotlán</w:t>
            </w:r>
            <w:proofErr w:type="spellEnd"/>
            <w:r w:rsidRPr="00BD0B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Santa Lucía del Camino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Santa María Colotepec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Santa María del Tule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Santa María </w:t>
            </w:r>
            <w:proofErr w:type="spellStart"/>
            <w:r w:rsidRPr="00BD0BFC">
              <w:rPr>
                <w:rFonts w:ascii="Arial" w:hAnsi="Arial" w:cs="Arial"/>
                <w:sz w:val="20"/>
                <w:szCs w:val="20"/>
              </w:rPr>
              <w:t>Petapa</w:t>
            </w:r>
            <w:proofErr w:type="spellEnd"/>
            <w:r w:rsidRPr="00BD0B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Santa María </w:t>
            </w:r>
            <w:proofErr w:type="spellStart"/>
            <w:r w:rsidRPr="00BD0BFC">
              <w:rPr>
                <w:rFonts w:ascii="Arial" w:hAnsi="Arial" w:cs="Arial"/>
                <w:sz w:val="20"/>
                <w:szCs w:val="20"/>
              </w:rPr>
              <w:t>Xadani</w:t>
            </w:r>
            <w:proofErr w:type="spellEnd"/>
            <w:r w:rsidRPr="00BD0B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Santiago </w:t>
            </w:r>
            <w:proofErr w:type="spellStart"/>
            <w:r w:rsidRPr="00BD0BFC">
              <w:rPr>
                <w:rFonts w:ascii="Arial" w:hAnsi="Arial" w:cs="Arial"/>
                <w:sz w:val="20"/>
                <w:szCs w:val="20"/>
              </w:rPr>
              <w:t>Pinotepa</w:t>
            </w:r>
            <w:proofErr w:type="spellEnd"/>
            <w:r w:rsidRPr="00BD0BFC">
              <w:rPr>
                <w:rFonts w:ascii="Arial" w:hAnsi="Arial" w:cs="Arial"/>
                <w:sz w:val="20"/>
                <w:szCs w:val="20"/>
              </w:rPr>
              <w:t xml:space="preserve"> Nacional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D0BFC">
              <w:rPr>
                <w:rFonts w:ascii="Arial" w:hAnsi="Arial" w:cs="Arial"/>
                <w:sz w:val="20"/>
                <w:szCs w:val="20"/>
              </w:rPr>
              <w:t>Tlalixtac</w:t>
            </w:r>
            <w:proofErr w:type="spellEnd"/>
            <w:r w:rsidRPr="00BD0BFC">
              <w:rPr>
                <w:rFonts w:ascii="Arial" w:hAnsi="Arial" w:cs="Arial"/>
                <w:sz w:val="20"/>
                <w:szCs w:val="20"/>
              </w:rPr>
              <w:t xml:space="preserve"> de Cabrera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Villa de </w:t>
            </w:r>
            <w:proofErr w:type="spellStart"/>
            <w:r w:rsidRPr="00BD0BFC">
              <w:rPr>
                <w:rFonts w:ascii="Arial" w:hAnsi="Arial" w:cs="Arial"/>
                <w:sz w:val="20"/>
                <w:szCs w:val="20"/>
              </w:rPr>
              <w:t>Zaachila</w:t>
            </w:r>
            <w:proofErr w:type="spellEnd"/>
            <w:r w:rsidRPr="00BD0B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12" w:space="0" w:color="538135" w:themeColor="accent6" w:themeShade="BF"/>
            </w:tcBorders>
          </w:tcPr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Muy alto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Alto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Muy alto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Alto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Muy alto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Alto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Muy alto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Alto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Alto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Alto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Muy alto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Alto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Muy alto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Muy alto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Muy alto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Alto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Muy alto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Alto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Muy alto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Alto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Alto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Alto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Alto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Alto </w:t>
            </w:r>
          </w:p>
          <w:p w:rsidR="00BD0BFC" w:rsidRPr="00BD0BFC" w:rsidRDefault="00BD0BFC" w:rsidP="00BD0BF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Alto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D0BFC">
              <w:rPr>
                <w:rFonts w:ascii="Arial" w:hAnsi="Arial" w:cs="Arial"/>
                <w:sz w:val="20"/>
                <w:szCs w:val="20"/>
              </w:rPr>
              <w:t xml:space="preserve">Alto </w:t>
            </w: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  <w:p w:rsidR="00BD0BFC" w:rsidRPr="00BD0BFC" w:rsidRDefault="00BD0BFC" w:rsidP="00BD0B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</w:tr>
    </w:tbl>
    <w:p w:rsidR="00BD0BFC" w:rsidRDefault="00BD0BFC" w:rsidP="00C0197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D0BFC" w:rsidRPr="00C0197E" w:rsidRDefault="008019C3" w:rsidP="00C0197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*</w:t>
      </w:r>
      <w:r w:rsidR="00BD0BFC">
        <w:rPr>
          <w:rFonts w:ascii="Arial" w:hAnsi="Arial" w:cs="Arial"/>
          <w:b/>
          <w:bCs/>
          <w:color w:val="000000"/>
          <w:sz w:val="18"/>
          <w:szCs w:val="18"/>
        </w:rPr>
        <w:t>NOTA: SE EXTRAJO DEL ANEXO EL APARTADO DE OAXACA</w:t>
      </w:r>
    </w:p>
    <w:sectPr w:rsidR="00BD0BFC" w:rsidRPr="00C0197E" w:rsidSect="00112F9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7A0" w:rsidRDefault="00E847A0" w:rsidP="00FF763C">
      <w:pPr>
        <w:spacing w:after="0" w:line="240" w:lineRule="auto"/>
      </w:pPr>
      <w:r>
        <w:separator/>
      </w:r>
    </w:p>
  </w:endnote>
  <w:endnote w:type="continuationSeparator" w:id="0">
    <w:p w:rsidR="00E847A0" w:rsidRDefault="00E847A0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30" w:rsidRDefault="00B87D3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73"/>
      <w:gridCol w:w="8755"/>
    </w:tblGrid>
    <w:tr w:rsidR="00FF763C" w:rsidTr="0095453E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FF763C" w:rsidRDefault="00C85000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FF763C">
            <w:instrText xml:space="preserve"> PAGE   \* MERGEFORMAT </w:instrText>
          </w:r>
          <w:r>
            <w:fldChar w:fldCharType="separate"/>
          </w:r>
          <w:r w:rsidR="00B87D30" w:rsidRPr="00B87D30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FF763C" w:rsidRDefault="00FF763C" w:rsidP="00BD0BFC">
          <w:pPr>
            <w:pStyle w:val="Piedepgina"/>
            <w:jc w:val="right"/>
          </w:pPr>
          <w:r>
            <w:t>Catá</w:t>
          </w:r>
          <w:r w:rsidR="00D02125">
            <w:t>logo de Programas Federales 201</w:t>
          </w:r>
          <w:r w:rsidR="00BD0BFC">
            <w:t>6</w:t>
          </w:r>
          <w:r>
            <w:t xml:space="preserve">      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FF763C" w:rsidRDefault="00FF763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30" w:rsidRDefault="00B87D3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7A0" w:rsidRDefault="00E847A0" w:rsidP="00FF763C">
      <w:pPr>
        <w:spacing w:after="0" w:line="240" w:lineRule="auto"/>
      </w:pPr>
      <w:r>
        <w:separator/>
      </w:r>
    </w:p>
  </w:footnote>
  <w:footnote w:type="continuationSeparator" w:id="0">
    <w:p w:rsidR="00E847A0" w:rsidRDefault="00E847A0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30" w:rsidRDefault="00B87D3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63C" w:rsidRDefault="00B87D30">
    <w:pPr>
      <w:pStyle w:val="Encabezado"/>
    </w:pPr>
    <w:bookmarkStart w:id="0" w:name="_GoBack"/>
    <w:r>
      <w:rPr>
        <w:rFonts w:ascii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-664572</wp:posOffset>
          </wp:positionH>
          <wp:positionV relativeFrom="paragraph">
            <wp:posOffset>-229738</wp:posOffset>
          </wp:positionV>
          <wp:extent cx="7054850" cy="7924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FF763C">
      <w:ptab w:relativeTo="margin" w:alignment="center" w:leader="none"/>
    </w:r>
  </w:p>
  <w:p w:rsidR="00FF763C" w:rsidRDefault="00FF763C">
    <w:pPr>
      <w:pStyle w:val="Encabezado"/>
    </w:pPr>
  </w:p>
  <w:p w:rsidR="00FF763C" w:rsidRDefault="00FF763C">
    <w:pPr>
      <w:pStyle w:val="Encabezado"/>
    </w:pPr>
  </w:p>
  <w:p w:rsidR="00FF763C" w:rsidRDefault="00FF763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30" w:rsidRDefault="00B87D3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05399"/>
    <w:multiLevelType w:val="hybridMultilevel"/>
    <w:tmpl w:val="B714F1D8"/>
    <w:lvl w:ilvl="0" w:tplc="F8AA53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2F0FF5"/>
    <w:multiLevelType w:val="hybridMultilevel"/>
    <w:tmpl w:val="40E85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6F5CBB"/>
    <w:multiLevelType w:val="hybridMultilevel"/>
    <w:tmpl w:val="72407D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>
    <w:nsid w:val="341A7CA2"/>
    <w:multiLevelType w:val="hybridMultilevel"/>
    <w:tmpl w:val="17E871C6"/>
    <w:lvl w:ilvl="0" w:tplc="B3461DE4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3B184C1F"/>
    <w:multiLevelType w:val="hybridMultilevel"/>
    <w:tmpl w:val="2D128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4D3C69"/>
    <w:multiLevelType w:val="hybridMultilevel"/>
    <w:tmpl w:val="14BCD33C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43067A52"/>
    <w:multiLevelType w:val="hybridMultilevel"/>
    <w:tmpl w:val="EF80B89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45726A41"/>
    <w:multiLevelType w:val="hybridMultilevel"/>
    <w:tmpl w:val="FD86A4FA"/>
    <w:lvl w:ilvl="0" w:tplc="69B4870A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590A6C"/>
    <w:multiLevelType w:val="hybridMultilevel"/>
    <w:tmpl w:val="02CCCA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2617DE"/>
    <w:multiLevelType w:val="hybridMultilevel"/>
    <w:tmpl w:val="5C1E61C8"/>
    <w:lvl w:ilvl="0" w:tplc="080A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6C105FDF"/>
    <w:multiLevelType w:val="hybridMultilevel"/>
    <w:tmpl w:val="D7D486E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C010A7"/>
    <w:multiLevelType w:val="hybridMultilevel"/>
    <w:tmpl w:val="031A6E3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9"/>
  </w:num>
  <w:num w:numId="5">
    <w:abstractNumId w:val="0"/>
  </w:num>
  <w:num w:numId="6">
    <w:abstractNumId w:val="11"/>
  </w:num>
  <w:num w:numId="7">
    <w:abstractNumId w:val="5"/>
  </w:num>
  <w:num w:numId="8">
    <w:abstractNumId w:val="10"/>
  </w:num>
  <w:num w:numId="9">
    <w:abstractNumId w:val="8"/>
  </w:num>
  <w:num w:numId="10">
    <w:abstractNumId w:val="7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B3"/>
    <w:rsid w:val="00000358"/>
    <w:rsid w:val="00001893"/>
    <w:rsid w:val="00002645"/>
    <w:rsid w:val="00021423"/>
    <w:rsid w:val="00026058"/>
    <w:rsid w:val="00051994"/>
    <w:rsid w:val="000525E8"/>
    <w:rsid w:val="00064A56"/>
    <w:rsid w:val="00085583"/>
    <w:rsid w:val="00087825"/>
    <w:rsid w:val="00112F93"/>
    <w:rsid w:val="00137FA1"/>
    <w:rsid w:val="001528B5"/>
    <w:rsid w:val="001B1CB6"/>
    <w:rsid w:val="0020014C"/>
    <w:rsid w:val="002260BE"/>
    <w:rsid w:val="00232957"/>
    <w:rsid w:val="0023295F"/>
    <w:rsid w:val="00252743"/>
    <w:rsid w:val="002C36CB"/>
    <w:rsid w:val="00321C6F"/>
    <w:rsid w:val="00322924"/>
    <w:rsid w:val="003339DB"/>
    <w:rsid w:val="00340293"/>
    <w:rsid w:val="00344B08"/>
    <w:rsid w:val="00363465"/>
    <w:rsid w:val="00381E76"/>
    <w:rsid w:val="003E6550"/>
    <w:rsid w:val="003E7414"/>
    <w:rsid w:val="00415BCF"/>
    <w:rsid w:val="00452EA6"/>
    <w:rsid w:val="00496D9E"/>
    <w:rsid w:val="004A6F7F"/>
    <w:rsid w:val="004D3FA5"/>
    <w:rsid w:val="004F5E9B"/>
    <w:rsid w:val="00503133"/>
    <w:rsid w:val="0053615A"/>
    <w:rsid w:val="00546C3B"/>
    <w:rsid w:val="005508CD"/>
    <w:rsid w:val="00582AB3"/>
    <w:rsid w:val="00593689"/>
    <w:rsid w:val="00595614"/>
    <w:rsid w:val="005D4689"/>
    <w:rsid w:val="00605CDF"/>
    <w:rsid w:val="00701384"/>
    <w:rsid w:val="00703ADE"/>
    <w:rsid w:val="00721B6F"/>
    <w:rsid w:val="008019C3"/>
    <w:rsid w:val="00806069"/>
    <w:rsid w:val="008070D2"/>
    <w:rsid w:val="00820B0B"/>
    <w:rsid w:val="008276B0"/>
    <w:rsid w:val="00872877"/>
    <w:rsid w:val="008848A1"/>
    <w:rsid w:val="00884B06"/>
    <w:rsid w:val="008C795F"/>
    <w:rsid w:val="008F53CE"/>
    <w:rsid w:val="008F6FDF"/>
    <w:rsid w:val="00901937"/>
    <w:rsid w:val="009105C9"/>
    <w:rsid w:val="0091343C"/>
    <w:rsid w:val="009413A4"/>
    <w:rsid w:val="00947FE5"/>
    <w:rsid w:val="00954ECD"/>
    <w:rsid w:val="00956CA2"/>
    <w:rsid w:val="00957323"/>
    <w:rsid w:val="00984A9B"/>
    <w:rsid w:val="00A33B5A"/>
    <w:rsid w:val="00A35A98"/>
    <w:rsid w:val="00A9151E"/>
    <w:rsid w:val="00AA080C"/>
    <w:rsid w:val="00B13E7F"/>
    <w:rsid w:val="00B6159A"/>
    <w:rsid w:val="00B703E7"/>
    <w:rsid w:val="00B87D30"/>
    <w:rsid w:val="00BB3DF2"/>
    <w:rsid w:val="00BD0BFC"/>
    <w:rsid w:val="00BD7EE9"/>
    <w:rsid w:val="00BF53A1"/>
    <w:rsid w:val="00C0197E"/>
    <w:rsid w:val="00C24835"/>
    <w:rsid w:val="00C27528"/>
    <w:rsid w:val="00C31BA2"/>
    <w:rsid w:val="00C3756C"/>
    <w:rsid w:val="00C85000"/>
    <w:rsid w:val="00CA4C12"/>
    <w:rsid w:val="00CA5A49"/>
    <w:rsid w:val="00CE33EB"/>
    <w:rsid w:val="00D02125"/>
    <w:rsid w:val="00D03276"/>
    <w:rsid w:val="00D34997"/>
    <w:rsid w:val="00D35C09"/>
    <w:rsid w:val="00D51245"/>
    <w:rsid w:val="00D546F2"/>
    <w:rsid w:val="00D904A7"/>
    <w:rsid w:val="00DC538A"/>
    <w:rsid w:val="00DC59A7"/>
    <w:rsid w:val="00DF4633"/>
    <w:rsid w:val="00DF6AAD"/>
    <w:rsid w:val="00E13FCF"/>
    <w:rsid w:val="00E1549F"/>
    <w:rsid w:val="00E35369"/>
    <w:rsid w:val="00E70F6B"/>
    <w:rsid w:val="00E71C49"/>
    <w:rsid w:val="00E82EFB"/>
    <w:rsid w:val="00E847A0"/>
    <w:rsid w:val="00EB323A"/>
    <w:rsid w:val="00ED5F79"/>
    <w:rsid w:val="00F26848"/>
    <w:rsid w:val="00F81996"/>
    <w:rsid w:val="00F92A19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546C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546C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0866AB"/>
    <w:rsid w:val="00246C54"/>
    <w:rsid w:val="00376722"/>
    <w:rsid w:val="003F11E6"/>
    <w:rsid w:val="00475E67"/>
    <w:rsid w:val="005620A9"/>
    <w:rsid w:val="00580998"/>
    <w:rsid w:val="005F69BF"/>
    <w:rsid w:val="00705E60"/>
    <w:rsid w:val="00803D72"/>
    <w:rsid w:val="008E16E7"/>
    <w:rsid w:val="00A4430B"/>
    <w:rsid w:val="00AE3A55"/>
    <w:rsid w:val="00B02B61"/>
    <w:rsid w:val="00C96295"/>
    <w:rsid w:val="00D6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8080FA-AA88-419B-98CF-74787BBE4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1467</Words>
  <Characters>8069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9517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Mireya González Quintero</dc:creator>
  <cp:lastModifiedBy> </cp:lastModifiedBy>
  <cp:revision>4</cp:revision>
  <cp:lastPrinted>2013-12-06T17:20:00Z</cp:lastPrinted>
  <dcterms:created xsi:type="dcterms:W3CDTF">2016-03-30T19:56:00Z</dcterms:created>
  <dcterms:modified xsi:type="dcterms:W3CDTF">2016-07-05T17:59:00Z</dcterms:modified>
</cp:coreProperties>
</file>