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3D1" w:rsidRDefault="006473D1" w:rsidP="009A373E">
      <w:pPr>
        <w:jc w:val="center"/>
        <w:rPr>
          <w:rFonts w:ascii="Arial" w:hAnsi="Arial" w:cs="Arial"/>
          <w:b/>
          <w:sz w:val="24"/>
          <w:szCs w:val="24"/>
        </w:rPr>
      </w:pPr>
    </w:p>
    <w:p w:rsidR="009A373E" w:rsidRPr="007B422B" w:rsidRDefault="009A373E" w:rsidP="009A373E">
      <w:pPr>
        <w:jc w:val="center"/>
        <w:rPr>
          <w:rFonts w:ascii="Arial" w:hAnsi="Arial" w:cs="Arial"/>
          <w:b/>
          <w:sz w:val="24"/>
          <w:szCs w:val="24"/>
        </w:rPr>
      </w:pPr>
      <w:r w:rsidRPr="007B422B">
        <w:rPr>
          <w:rFonts w:ascii="Arial" w:hAnsi="Arial" w:cs="Arial"/>
          <w:b/>
          <w:sz w:val="24"/>
          <w:szCs w:val="24"/>
        </w:rPr>
        <w:t>Programa para el D</w:t>
      </w:r>
      <w:r>
        <w:rPr>
          <w:rFonts w:ascii="Arial" w:hAnsi="Arial" w:cs="Arial"/>
          <w:b/>
          <w:sz w:val="24"/>
          <w:szCs w:val="24"/>
        </w:rPr>
        <w:t>esarrollo de Zonas Prioritarias</w:t>
      </w:r>
    </w:p>
    <w:p w:rsidR="009A373E" w:rsidRPr="00B431A6" w:rsidRDefault="009A373E" w:rsidP="009A373E">
      <w:pPr>
        <w:spacing w:after="0"/>
        <w:rPr>
          <w:vanish/>
        </w:rPr>
      </w:pPr>
    </w:p>
    <w:p w:rsidR="009A373E" w:rsidRDefault="009A373E" w:rsidP="009A37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F2F2F"/>
          <w:sz w:val="18"/>
          <w:szCs w:val="18"/>
          <w:lang w:eastAsia="es-MX"/>
        </w:rPr>
      </w:pPr>
    </w:p>
    <w:tbl>
      <w:tblPr>
        <w:tblpPr w:leftFromText="141" w:rightFromText="141" w:vertAnchor="text" w:horzAnchor="margin" w:tblpY="103"/>
        <w:tblW w:w="0" w:type="auto"/>
        <w:tblBorders>
          <w:top w:val="single" w:sz="4" w:space="0" w:color="FFD966" w:themeColor="accent4" w:themeTint="99"/>
          <w:left w:val="single" w:sz="4" w:space="0" w:color="FFD966" w:themeColor="accent4" w:themeTint="99"/>
          <w:bottom w:val="single" w:sz="4" w:space="0" w:color="FFD966" w:themeColor="accent4" w:themeTint="99"/>
          <w:right w:val="single" w:sz="4" w:space="0" w:color="FFD966" w:themeColor="accent4" w:themeTint="99"/>
          <w:insideH w:val="single" w:sz="4" w:space="0" w:color="FFD966" w:themeColor="accent4" w:themeTint="99"/>
          <w:insideV w:val="single" w:sz="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8978"/>
      </w:tblGrid>
      <w:tr w:rsidR="009A373E" w:rsidRPr="006C2591" w:rsidTr="006C2591">
        <w:trPr>
          <w:trHeight w:val="693"/>
        </w:trPr>
        <w:tc>
          <w:tcPr>
            <w:tcW w:w="8978" w:type="dxa"/>
            <w:shd w:val="clear" w:color="auto" w:fill="auto"/>
            <w:vAlign w:val="center"/>
          </w:tcPr>
          <w:p w:rsidR="009A373E" w:rsidRPr="006C2591" w:rsidRDefault="009A373E" w:rsidP="009A373E">
            <w:pPr>
              <w:spacing w:line="240" w:lineRule="auto"/>
              <w:jc w:val="both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6C2591">
              <w:rPr>
                <w:rFonts w:ascii="Arial" w:hAnsi="Arial" w:cs="Arial"/>
                <w:b/>
                <w:sz w:val="18"/>
                <w:szCs w:val="18"/>
                <w:lang w:val="es-ES"/>
              </w:rPr>
              <w:t>OBJETIVO GENERAL:</w:t>
            </w:r>
            <w:r w:rsidRPr="006C2591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 w:rsidRPr="006C2591">
              <w:rPr>
                <w:rFonts w:ascii="Arial" w:hAnsi="Arial" w:cs="Arial"/>
                <w:color w:val="2F2F2F"/>
                <w:sz w:val="18"/>
                <w:szCs w:val="18"/>
                <w:lang w:eastAsia="es-MX"/>
              </w:rPr>
              <w:t>Contribuir en la construcción de un entorno digno que propicie el desarrollo a través de la mejora en los servicios básicos, la calidad y espacios de la vivienda y la infraestructura social comunitaria mediante la reducción de los rezagos asociados a estas carencias.</w:t>
            </w:r>
          </w:p>
        </w:tc>
      </w:tr>
    </w:tbl>
    <w:p w:rsidR="009A373E" w:rsidRPr="003469C4" w:rsidRDefault="009A373E" w:rsidP="009A37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F2F2F"/>
          <w:sz w:val="18"/>
          <w:szCs w:val="18"/>
          <w:lang w:eastAsia="es-MX"/>
        </w:rPr>
      </w:pPr>
    </w:p>
    <w:tbl>
      <w:tblPr>
        <w:tblpPr w:leftFromText="141" w:rightFromText="141" w:vertAnchor="text" w:horzAnchor="margin" w:tblpY="103"/>
        <w:tblW w:w="0" w:type="auto"/>
        <w:tblBorders>
          <w:top w:val="single" w:sz="4" w:space="0" w:color="FFD966" w:themeColor="accent4" w:themeTint="99"/>
          <w:left w:val="single" w:sz="4" w:space="0" w:color="FFD966" w:themeColor="accent4" w:themeTint="99"/>
          <w:bottom w:val="single" w:sz="4" w:space="0" w:color="FFD966" w:themeColor="accent4" w:themeTint="99"/>
          <w:right w:val="single" w:sz="4" w:space="0" w:color="FFD966" w:themeColor="accent4" w:themeTint="99"/>
          <w:insideH w:val="single" w:sz="6" w:space="0" w:color="FFD966" w:themeColor="accent4" w:themeTint="99"/>
          <w:insideV w:val="single" w:sz="6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2943"/>
        <w:gridCol w:w="1985"/>
        <w:gridCol w:w="1984"/>
        <w:gridCol w:w="2066"/>
      </w:tblGrid>
      <w:tr w:rsidR="009A373E" w:rsidRPr="006C2591" w:rsidTr="006C2591">
        <w:tc>
          <w:tcPr>
            <w:tcW w:w="2943" w:type="dxa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D966" w:themeFill="accent4" w:themeFillTint="99"/>
            <w:vAlign w:val="center"/>
          </w:tcPr>
          <w:p w:rsidR="009A373E" w:rsidRPr="006C2591" w:rsidRDefault="009A373E" w:rsidP="004C7CC7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C2591">
              <w:rPr>
                <w:rFonts w:ascii="Arial" w:hAnsi="Arial" w:cs="Arial"/>
                <w:b/>
                <w:sz w:val="18"/>
                <w:szCs w:val="18"/>
              </w:rPr>
              <w:t>COBERTURA</w:t>
            </w:r>
          </w:p>
        </w:tc>
        <w:tc>
          <w:tcPr>
            <w:tcW w:w="1985" w:type="dxa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D966" w:themeFill="accent4" w:themeFillTint="99"/>
            <w:vAlign w:val="center"/>
          </w:tcPr>
          <w:p w:rsidR="009A373E" w:rsidRPr="006C2591" w:rsidRDefault="009A373E" w:rsidP="004C7CC7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C2591">
              <w:rPr>
                <w:rFonts w:ascii="Arial" w:hAnsi="Arial" w:cs="Arial"/>
                <w:b/>
                <w:sz w:val="18"/>
                <w:szCs w:val="18"/>
              </w:rPr>
              <w:t>SECTOR</w:t>
            </w:r>
          </w:p>
        </w:tc>
        <w:tc>
          <w:tcPr>
            <w:tcW w:w="1984" w:type="dxa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D966" w:themeFill="accent4" w:themeFillTint="99"/>
            <w:vAlign w:val="center"/>
          </w:tcPr>
          <w:p w:rsidR="009A373E" w:rsidRPr="006C2591" w:rsidRDefault="009A373E" w:rsidP="004C7CC7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C2591">
              <w:rPr>
                <w:rFonts w:ascii="Arial" w:hAnsi="Arial" w:cs="Arial"/>
                <w:b/>
                <w:sz w:val="18"/>
                <w:szCs w:val="18"/>
              </w:rPr>
              <w:t>REQUIERE APORTACIÓN</w:t>
            </w:r>
          </w:p>
        </w:tc>
        <w:tc>
          <w:tcPr>
            <w:tcW w:w="2066" w:type="dxa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D966" w:themeFill="accent4" w:themeFillTint="99"/>
            <w:vAlign w:val="center"/>
          </w:tcPr>
          <w:p w:rsidR="009A373E" w:rsidRPr="006C2591" w:rsidRDefault="009A373E" w:rsidP="004C7CC7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C2591">
              <w:rPr>
                <w:rFonts w:ascii="Arial" w:hAnsi="Arial" w:cs="Arial"/>
                <w:b/>
                <w:sz w:val="18"/>
                <w:szCs w:val="18"/>
              </w:rPr>
              <w:t>MONTOS DE APOYOS</w:t>
            </w:r>
          </w:p>
        </w:tc>
      </w:tr>
      <w:tr w:rsidR="009A373E" w:rsidRPr="006C2591" w:rsidTr="006C2591">
        <w:tc>
          <w:tcPr>
            <w:tcW w:w="2943" w:type="dxa"/>
            <w:tcBorders>
              <w:top w:val="single" w:sz="6" w:space="0" w:color="538135" w:themeColor="accent6" w:themeShade="BF"/>
            </w:tcBorders>
            <w:shd w:val="clear" w:color="auto" w:fill="auto"/>
            <w:vAlign w:val="center"/>
          </w:tcPr>
          <w:p w:rsidR="009A373E" w:rsidRPr="006C2591" w:rsidRDefault="009A373E" w:rsidP="004C7CC7">
            <w:pPr>
              <w:pStyle w:val="Texto"/>
              <w:spacing w:line="240" w:lineRule="auto"/>
              <w:ind w:firstLine="0"/>
              <w:jc w:val="center"/>
              <w:rPr>
                <w:szCs w:val="18"/>
                <w:lang w:val="es-ES_tradnl"/>
              </w:rPr>
            </w:pPr>
            <w:r w:rsidRPr="006C2591">
              <w:rPr>
                <w:szCs w:val="18"/>
                <w:lang w:val="es-ES_tradnl"/>
              </w:rPr>
              <w:t>Nacional</w:t>
            </w:r>
          </w:p>
          <w:p w:rsidR="009A373E" w:rsidRPr="006C2591" w:rsidRDefault="009A373E" w:rsidP="004C7CC7">
            <w:pPr>
              <w:pStyle w:val="Texto"/>
              <w:spacing w:line="240" w:lineRule="auto"/>
              <w:ind w:firstLine="0"/>
              <w:jc w:val="center"/>
              <w:rPr>
                <w:szCs w:val="18"/>
              </w:rPr>
            </w:pPr>
            <w:r w:rsidRPr="006C2591">
              <w:rPr>
                <w:b/>
                <w:szCs w:val="18"/>
              </w:rPr>
              <w:t>I.</w:t>
            </w:r>
            <w:r w:rsidRPr="006C2591">
              <w:rPr>
                <w:b/>
                <w:szCs w:val="18"/>
                <w:lang w:val="es-MX"/>
              </w:rPr>
              <w:t xml:space="preserve"> </w:t>
            </w:r>
            <w:r w:rsidRPr="006C2591">
              <w:rPr>
                <w:szCs w:val="18"/>
              </w:rPr>
              <w:t>Localidades ubicadas en las Z</w:t>
            </w:r>
            <w:proofErr w:type="spellStart"/>
            <w:r w:rsidRPr="006C2591">
              <w:rPr>
                <w:szCs w:val="18"/>
                <w:lang w:val="es-MX"/>
              </w:rPr>
              <w:t>onas</w:t>
            </w:r>
            <w:proofErr w:type="spellEnd"/>
            <w:r w:rsidRPr="006C2591">
              <w:rPr>
                <w:szCs w:val="18"/>
                <w:lang w:val="es-MX"/>
              </w:rPr>
              <w:t xml:space="preserve"> de </w:t>
            </w:r>
            <w:r w:rsidRPr="006C2591">
              <w:rPr>
                <w:szCs w:val="18"/>
              </w:rPr>
              <w:t>A</w:t>
            </w:r>
            <w:r w:rsidRPr="006C2591">
              <w:rPr>
                <w:szCs w:val="18"/>
                <w:lang w:val="es-MX"/>
              </w:rPr>
              <w:t xml:space="preserve">tención </w:t>
            </w:r>
            <w:r w:rsidRPr="006C2591">
              <w:rPr>
                <w:szCs w:val="18"/>
              </w:rPr>
              <w:t>P</w:t>
            </w:r>
            <w:proofErr w:type="spellStart"/>
            <w:r w:rsidRPr="006C2591">
              <w:rPr>
                <w:szCs w:val="18"/>
                <w:lang w:val="es-MX"/>
              </w:rPr>
              <w:t>rioritarias</w:t>
            </w:r>
            <w:proofErr w:type="spellEnd"/>
            <w:r w:rsidRPr="006C2591">
              <w:rPr>
                <w:szCs w:val="18"/>
              </w:rPr>
              <w:t xml:space="preserve"> rurales.</w:t>
            </w:r>
          </w:p>
          <w:p w:rsidR="009A373E" w:rsidRPr="006C2591" w:rsidRDefault="009A373E" w:rsidP="004C7CC7">
            <w:pPr>
              <w:pStyle w:val="Texto"/>
              <w:spacing w:line="240" w:lineRule="auto"/>
              <w:ind w:firstLine="0"/>
              <w:jc w:val="center"/>
              <w:rPr>
                <w:szCs w:val="18"/>
              </w:rPr>
            </w:pPr>
            <w:r w:rsidRPr="006C2591">
              <w:rPr>
                <w:szCs w:val="18"/>
              </w:rPr>
              <w:t>I</w:t>
            </w:r>
            <w:r w:rsidRPr="006C2591">
              <w:rPr>
                <w:b/>
                <w:szCs w:val="18"/>
              </w:rPr>
              <w:t>I.</w:t>
            </w:r>
            <w:r w:rsidRPr="006C2591">
              <w:rPr>
                <w:b/>
                <w:szCs w:val="18"/>
                <w:lang w:val="es-MX"/>
              </w:rPr>
              <w:t xml:space="preserve"> </w:t>
            </w:r>
            <w:r w:rsidRPr="006C2591">
              <w:rPr>
                <w:szCs w:val="18"/>
              </w:rPr>
              <w:t>Localidades de muy alta y alta marginación, ubicadas en municipios de media marginación.</w:t>
            </w:r>
          </w:p>
        </w:tc>
        <w:tc>
          <w:tcPr>
            <w:tcW w:w="1985" w:type="dxa"/>
            <w:tcBorders>
              <w:top w:val="single" w:sz="6" w:space="0" w:color="538135" w:themeColor="accent6" w:themeShade="BF"/>
            </w:tcBorders>
            <w:shd w:val="clear" w:color="auto" w:fill="auto"/>
            <w:vAlign w:val="center"/>
          </w:tcPr>
          <w:p w:rsidR="009A373E" w:rsidRPr="006C2591" w:rsidRDefault="009A373E" w:rsidP="004C7CC7">
            <w:pPr>
              <w:pStyle w:val="Texto"/>
              <w:spacing w:after="60" w:line="240" w:lineRule="auto"/>
              <w:ind w:firstLine="0"/>
              <w:jc w:val="center"/>
              <w:rPr>
                <w:szCs w:val="18"/>
              </w:rPr>
            </w:pPr>
            <w:r w:rsidRPr="006C2591">
              <w:rPr>
                <w:szCs w:val="18"/>
              </w:rPr>
              <w:t>Desarrollo Social</w:t>
            </w:r>
          </w:p>
        </w:tc>
        <w:tc>
          <w:tcPr>
            <w:tcW w:w="1984" w:type="dxa"/>
            <w:tcBorders>
              <w:top w:val="single" w:sz="6" w:space="0" w:color="538135" w:themeColor="accent6" w:themeShade="BF"/>
            </w:tcBorders>
            <w:shd w:val="clear" w:color="auto" w:fill="auto"/>
            <w:vAlign w:val="center"/>
          </w:tcPr>
          <w:p w:rsidR="009A373E" w:rsidRPr="006C2591" w:rsidRDefault="009A373E" w:rsidP="004C7CC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591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2066" w:type="dxa"/>
            <w:tcBorders>
              <w:top w:val="single" w:sz="6" w:space="0" w:color="538135" w:themeColor="accent6" w:themeShade="BF"/>
            </w:tcBorders>
            <w:shd w:val="clear" w:color="auto" w:fill="auto"/>
            <w:vAlign w:val="center"/>
          </w:tcPr>
          <w:p w:rsidR="009A373E" w:rsidRPr="006C2591" w:rsidRDefault="009A373E" w:rsidP="004C7CC7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591">
              <w:rPr>
                <w:rFonts w:ascii="Arial" w:hAnsi="Arial" w:cs="Arial"/>
                <w:sz w:val="18"/>
                <w:szCs w:val="18"/>
              </w:rPr>
              <w:t xml:space="preserve">Monto máximo de </w:t>
            </w:r>
            <w:r w:rsidRPr="006C2591">
              <w:rPr>
                <w:rFonts w:ascii="Arial" w:hAnsi="Arial" w:cs="Arial"/>
                <w:b/>
                <w:sz w:val="18"/>
                <w:szCs w:val="18"/>
              </w:rPr>
              <w:t xml:space="preserve">6,000,000 </w:t>
            </w:r>
            <w:r w:rsidRPr="006C2591">
              <w:rPr>
                <w:rFonts w:ascii="Arial" w:hAnsi="Arial" w:cs="Arial"/>
                <w:sz w:val="18"/>
                <w:szCs w:val="18"/>
              </w:rPr>
              <w:t>de pesos</w:t>
            </w:r>
          </w:p>
        </w:tc>
      </w:tr>
    </w:tbl>
    <w:p w:rsidR="009A373E" w:rsidRPr="003469C4" w:rsidRDefault="009A373E" w:rsidP="009A373E">
      <w:pPr>
        <w:spacing w:line="240" w:lineRule="auto"/>
        <w:rPr>
          <w:rFonts w:ascii="Arial" w:hAnsi="Arial" w:cs="Arial"/>
          <w:b/>
          <w:sz w:val="18"/>
          <w:szCs w:val="18"/>
        </w:rPr>
      </w:pPr>
    </w:p>
    <w:tbl>
      <w:tblPr>
        <w:tblpPr w:leftFromText="141" w:rightFromText="141" w:vertAnchor="text" w:horzAnchor="margin" w:tblpY="-80"/>
        <w:tblW w:w="0" w:type="auto"/>
        <w:tblBorders>
          <w:top w:val="single" w:sz="4" w:space="0" w:color="FFD966" w:themeColor="accent4" w:themeTint="99"/>
          <w:left w:val="single" w:sz="4" w:space="0" w:color="FFD966" w:themeColor="accent4" w:themeTint="99"/>
          <w:bottom w:val="single" w:sz="4" w:space="0" w:color="FFD966" w:themeColor="accent4" w:themeTint="99"/>
          <w:right w:val="single" w:sz="4" w:space="0" w:color="FFD966" w:themeColor="accent4" w:themeTint="99"/>
          <w:insideH w:val="single" w:sz="6" w:space="0" w:color="FFD966" w:themeColor="accent4" w:themeTint="99"/>
          <w:insideV w:val="single" w:sz="6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1951"/>
        <w:gridCol w:w="2268"/>
        <w:gridCol w:w="1843"/>
        <w:gridCol w:w="2916"/>
      </w:tblGrid>
      <w:tr w:rsidR="009A373E" w:rsidRPr="00EA1DEB" w:rsidTr="006C2591">
        <w:tc>
          <w:tcPr>
            <w:tcW w:w="1951" w:type="dxa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D966" w:themeFill="accent4" w:themeFillTint="99"/>
            <w:vAlign w:val="center"/>
          </w:tcPr>
          <w:p w:rsidR="009A373E" w:rsidRPr="009A373E" w:rsidRDefault="009A373E" w:rsidP="004C7CC7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A373E">
              <w:rPr>
                <w:rFonts w:ascii="Arial" w:hAnsi="Arial" w:cs="Arial"/>
                <w:b/>
                <w:sz w:val="16"/>
                <w:szCs w:val="16"/>
              </w:rPr>
              <w:t>BENEFICIARIOS</w:t>
            </w:r>
          </w:p>
        </w:tc>
        <w:tc>
          <w:tcPr>
            <w:tcW w:w="2268" w:type="dxa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D966" w:themeFill="accent4" w:themeFillTint="99"/>
            <w:vAlign w:val="center"/>
          </w:tcPr>
          <w:p w:rsidR="009A373E" w:rsidRPr="009A373E" w:rsidRDefault="009A373E" w:rsidP="004C7CC7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A373E">
              <w:rPr>
                <w:rFonts w:ascii="Arial" w:hAnsi="Arial" w:cs="Arial"/>
                <w:b/>
                <w:sz w:val="16"/>
                <w:szCs w:val="16"/>
              </w:rPr>
              <w:t xml:space="preserve">CRITERIOS DE </w:t>
            </w:r>
            <w:r w:rsidRPr="009A373E">
              <w:rPr>
                <w:rFonts w:ascii="Arial" w:hAnsi="Arial" w:cs="Arial"/>
                <w:b/>
                <w:sz w:val="16"/>
                <w:szCs w:val="16"/>
                <w:lang w:val="es-ES"/>
              </w:rPr>
              <w:t>ELEGIBILIDAD</w:t>
            </w:r>
          </w:p>
        </w:tc>
        <w:tc>
          <w:tcPr>
            <w:tcW w:w="1843" w:type="dxa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D966" w:themeFill="accent4" w:themeFillTint="99"/>
            <w:vAlign w:val="center"/>
          </w:tcPr>
          <w:p w:rsidR="009A373E" w:rsidRPr="009A373E" w:rsidRDefault="009A373E" w:rsidP="004C7CC7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A373E">
              <w:rPr>
                <w:rFonts w:ascii="Arial" w:hAnsi="Arial" w:cs="Arial"/>
                <w:b/>
                <w:sz w:val="16"/>
                <w:szCs w:val="16"/>
              </w:rPr>
              <w:t>TIPOS DE APOYO</w:t>
            </w:r>
          </w:p>
        </w:tc>
        <w:tc>
          <w:tcPr>
            <w:tcW w:w="2916" w:type="dxa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D966" w:themeFill="accent4" w:themeFillTint="99"/>
            <w:vAlign w:val="center"/>
          </w:tcPr>
          <w:p w:rsidR="009A373E" w:rsidRPr="009A373E" w:rsidRDefault="009A373E" w:rsidP="004C7CC7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A373E">
              <w:rPr>
                <w:rFonts w:ascii="Arial" w:hAnsi="Arial" w:cs="Arial"/>
                <w:b/>
                <w:sz w:val="16"/>
                <w:szCs w:val="16"/>
              </w:rPr>
              <w:t>PARTICIPANTES</w:t>
            </w:r>
          </w:p>
        </w:tc>
      </w:tr>
      <w:tr w:rsidR="009A373E" w:rsidRPr="00EA1DEB" w:rsidTr="006C2591">
        <w:trPr>
          <w:trHeight w:val="4404"/>
        </w:trPr>
        <w:tc>
          <w:tcPr>
            <w:tcW w:w="1951" w:type="dxa"/>
            <w:tcBorders>
              <w:top w:val="single" w:sz="6" w:space="0" w:color="538135" w:themeColor="accent6" w:themeShade="BF"/>
            </w:tcBorders>
            <w:shd w:val="clear" w:color="auto" w:fill="auto"/>
            <w:vAlign w:val="center"/>
          </w:tcPr>
          <w:p w:rsidR="009A373E" w:rsidRPr="00EA1DEB" w:rsidRDefault="009A373E" w:rsidP="004C7CC7">
            <w:pPr>
              <w:pStyle w:val="Texto"/>
              <w:spacing w:line="240" w:lineRule="auto"/>
              <w:ind w:firstLine="0"/>
              <w:rPr>
                <w:sz w:val="16"/>
                <w:szCs w:val="16"/>
                <w:lang w:val="es-MX"/>
              </w:rPr>
            </w:pPr>
          </w:p>
          <w:p w:rsidR="009A373E" w:rsidRPr="00EA1DEB" w:rsidRDefault="009A373E" w:rsidP="004C7CC7">
            <w:pPr>
              <w:pStyle w:val="Texto"/>
              <w:spacing w:line="240" w:lineRule="auto"/>
              <w:ind w:firstLine="0"/>
              <w:rPr>
                <w:sz w:val="16"/>
                <w:szCs w:val="16"/>
                <w:lang w:val="es-MX"/>
              </w:rPr>
            </w:pPr>
          </w:p>
          <w:p w:rsidR="009A373E" w:rsidRPr="00EA1DEB" w:rsidRDefault="009A373E" w:rsidP="004C7CC7">
            <w:pPr>
              <w:pStyle w:val="Texto"/>
              <w:spacing w:line="240" w:lineRule="auto"/>
              <w:ind w:firstLine="0"/>
              <w:rPr>
                <w:sz w:val="16"/>
                <w:szCs w:val="16"/>
                <w:lang w:val="es-MX"/>
              </w:rPr>
            </w:pPr>
          </w:p>
          <w:p w:rsidR="009A373E" w:rsidRPr="00EA1DEB" w:rsidRDefault="009A373E" w:rsidP="004C7CC7">
            <w:pPr>
              <w:pStyle w:val="Texto"/>
              <w:spacing w:line="240" w:lineRule="auto"/>
              <w:ind w:firstLine="0"/>
              <w:rPr>
                <w:sz w:val="16"/>
                <w:szCs w:val="16"/>
                <w:lang w:val="es-MX"/>
              </w:rPr>
            </w:pPr>
          </w:p>
          <w:p w:rsidR="009A373E" w:rsidRPr="00EA1DEB" w:rsidRDefault="009A373E" w:rsidP="004C7CC7">
            <w:pPr>
              <w:pStyle w:val="Texto"/>
              <w:spacing w:line="240" w:lineRule="auto"/>
              <w:ind w:firstLine="0"/>
              <w:rPr>
                <w:sz w:val="16"/>
                <w:szCs w:val="16"/>
              </w:rPr>
            </w:pPr>
            <w:r w:rsidRPr="00EA1DEB">
              <w:rPr>
                <w:sz w:val="16"/>
                <w:szCs w:val="16"/>
                <w:lang w:val="es-MX"/>
              </w:rPr>
              <w:t>L</w:t>
            </w:r>
            <w:proofErr w:type="spellStart"/>
            <w:r w:rsidRPr="00EA1DEB">
              <w:rPr>
                <w:sz w:val="16"/>
                <w:szCs w:val="16"/>
              </w:rPr>
              <w:t>ocalidades</w:t>
            </w:r>
            <w:proofErr w:type="spellEnd"/>
            <w:r w:rsidRPr="00EA1DEB">
              <w:rPr>
                <w:sz w:val="16"/>
                <w:szCs w:val="16"/>
              </w:rPr>
              <w:t xml:space="preserve"> ubicadas en los municipios que integran las Z</w:t>
            </w:r>
            <w:proofErr w:type="spellStart"/>
            <w:r w:rsidRPr="00EA1DEB">
              <w:rPr>
                <w:sz w:val="16"/>
                <w:szCs w:val="16"/>
                <w:lang w:val="es-MX"/>
              </w:rPr>
              <w:t>onas</w:t>
            </w:r>
            <w:proofErr w:type="spellEnd"/>
            <w:r w:rsidRPr="00EA1DEB">
              <w:rPr>
                <w:sz w:val="16"/>
                <w:szCs w:val="16"/>
                <w:lang w:val="es-MX"/>
              </w:rPr>
              <w:t xml:space="preserve"> de </w:t>
            </w:r>
            <w:r w:rsidRPr="00EA1DEB">
              <w:rPr>
                <w:sz w:val="16"/>
                <w:szCs w:val="16"/>
              </w:rPr>
              <w:t>A</w:t>
            </w:r>
            <w:r w:rsidRPr="00EA1DEB">
              <w:rPr>
                <w:sz w:val="16"/>
                <w:szCs w:val="16"/>
                <w:lang w:val="es-MX"/>
              </w:rPr>
              <w:t xml:space="preserve">tención </w:t>
            </w:r>
            <w:r w:rsidRPr="00EA1DEB">
              <w:rPr>
                <w:sz w:val="16"/>
                <w:szCs w:val="16"/>
              </w:rPr>
              <w:t>P</w:t>
            </w:r>
            <w:proofErr w:type="spellStart"/>
            <w:r w:rsidRPr="00EA1DEB">
              <w:rPr>
                <w:sz w:val="16"/>
                <w:szCs w:val="16"/>
                <w:lang w:val="es-MX"/>
              </w:rPr>
              <w:t>rioritarias</w:t>
            </w:r>
            <w:proofErr w:type="spellEnd"/>
            <w:r w:rsidRPr="00EA1DEB">
              <w:rPr>
                <w:sz w:val="16"/>
                <w:szCs w:val="16"/>
              </w:rPr>
              <w:t xml:space="preserve"> rurales, así como las localidades de muy alta y alta marginación ubicadas en los municipios de media marginación.</w:t>
            </w:r>
          </w:p>
          <w:p w:rsidR="009A373E" w:rsidRPr="00EA1DEB" w:rsidRDefault="009A373E" w:rsidP="004C7CC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x-none"/>
              </w:rPr>
            </w:pPr>
          </w:p>
          <w:p w:rsidR="009A373E" w:rsidRPr="00EA1DEB" w:rsidRDefault="009A373E" w:rsidP="004C7CC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A373E" w:rsidRPr="00EA1DEB" w:rsidRDefault="009A373E" w:rsidP="004C7CC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A373E" w:rsidRPr="00EA1DEB" w:rsidRDefault="009A373E" w:rsidP="004C7CC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A373E" w:rsidRPr="00EA1DEB" w:rsidRDefault="009A373E" w:rsidP="004C7CC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6" w:space="0" w:color="538135" w:themeColor="accent6" w:themeShade="BF"/>
            </w:tcBorders>
            <w:shd w:val="clear" w:color="auto" w:fill="auto"/>
            <w:vAlign w:val="center"/>
          </w:tcPr>
          <w:p w:rsidR="009A373E" w:rsidRPr="00EA1DEB" w:rsidRDefault="009A373E" w:rsidP="006C2591">
            <w:pPr>
              <w:pStyle w:val="Texto"/>
              <w:spacing w:line="240" w:lineRule="auto"/>
              <w:ind w:firstLine="0"/>
              <w:rPr>
                <w:sz w:val="16"/>
                <w:szCs w:val="16"/>
              </w:rPr>
            </w:pPr>
            <w:r w:rsidRPr="00EA1DEB">
              <w:rPr>
                <w:sz w:val="16"/>
                <w:szCs w:val="16"/>
              </w:rPr>
              <w:t>Las propuestas de inversión elegibles para desarrollarse en el marco de este Programa deberán:</w:t>
            </w:r>
          </w:p>
          <w:p w:rsidR="009A373E" w:rsidRPr="00EA1DEB" w:rsidRDefault="009A373E" w:rsidP="006C2591">
            <w:pPr>
              <w:pStyle w:val="ROMANOS"/>
              <w:tabs>
                <w:tab w:val="clear" w:pos="720"/>
                <w:tab w:val="left" w:pos="0"/>
              </w:tabs>
              <w:spacing w:line="240" w:lineRule="auto"/>
              <w:ind w:left="0" w:firstLine="0"/>
              <w:rPr>
                <w:sz w:val="16"/>
                <w:szCs w:val="16"/>
                <w:lang w:val="es-ES_tradnl"/>
              </w:rPr>
            </w:pPr>
            <w:r w:rsidRPr="00EA1DEB">
              <w:rPr>
                <w:b/>
                <w:sz w:val="16"/>
                <w:szCs w:val="16"/>
              </w:rPr>
              <w:t>I.</w:t>
            </w:r>
            <w:r w:rsidRPr="00EA1DEB">
              <w:rPr>
                <w:b/>
                <w:sz w:val="16"/>
                <w:szCs w:val="16"/>
                <w:lang w:val="es-ES_tradnl"/>
              </w:rPr>
              <w:t xml:space="preserve"> </w:t>
            </w:r>
            <w:r w:rsidRPr="00EA1DEB">
              <w:rPr>
                <w:sz w:val="16"/>
                <w:szCs w:val="16"/>
              </w:rPr>
              <w:t>Corresponder a los espacios territoriales señalados</w:t>
            </w:r>
            <w:r w:rsidRPr="00EA1DEB">
              <w:rPr>
                <w:sz w:val="16"/>
                <w:szCs w:val="16"/>
                <w:lang w:val="es-ES_tradnl"/>
              </w:rPr>
              <w:t>.</w:t>
            </w:r>
          </w:p>
          <w:p w:rsidR="009A373E" w:rsidRPr="00EA1DEB" w:rsidRDefault="009A373E" w:rsidP="006C2591">
            <w:pPr>
              <w:pStyle w:val="ROMANOS"/>
              <w:tabs>
                <w:tab w:val="clear" w:pos="720"/>
                <w:tab w:val="left" w:pos="0"/>
              </w:tabs>
              <w:spacing w:line="240" w:lineRule="auto"/>
              <w:ind w:left="0" w:firstLine="0"/>
              <w:rPr>
                <w:sz w:val="16"/>
                <w:szCs w:val="16"/>
                <w:lang w:val="es-ES_tradnl"/>
              </w:rPr>
            </w:pPr>
            <w:r w:rsidRPr="00EA1DEB">
              <w:rPr>
                <w:b/>
                <w:sz w:val="16"/>
                <w:szCs w:val="16"/>
              </w:rPr>
              <w:t>II.</w:t>
            </w:r>
            <w:r w:rsidRPr="00EA1DEB">
              <w:rPr>
                <w:sz w:val="16"/>
                <w:szCs w:val="16"/>
                <w:lang w:val="es-ES_tradnl"/>
              </w:rPr>
              <w:t xml:space="preserve"> </w:t>
            </w:r>
            <w:r w:rsidRPr="00EA1DEB">
              <w:rPr>
                <w:sz w:val="16"/>
                <w:szCs w:val="16"/>
              </w:rPr>
              <w:t>Corresponder a alguno de los tipos de apoyo señalados</w:t>
            </w:r>
            <w:r w:rsidRPr="00EA1DEB">
              <w:rPr>
                <w:sz w:val="16"/>
                <w:szCs w:val="16"/>
                <w:lang w:val="es-ES_tradnl"/>
              </w:rPr>
              <w:t>.</w:t>
            </w:r>
          </w:p>
        </w:tc>
        <w:tc>
          <w:tcPr>
            <w:tcW w:w="1843" w:type="dxa"/>
            <w:tcBorders>
              <w:top w:val="single" w:sz="6" w:space="0" w:color="538135" w:themeColor="accent6" w:themeShade="BF"/>
            </w:tcBorders>
            <w:shd w:val="clear" w:color="auto" w:fill="auto"/>
            <w:vAlign w:val="center"/>
          </w:tcPr>
          <w:p w:rsidR="009A373E" w:rsidRPr="00EA1DEB" w:rsidRDefault="009A373E" w:rsidP="006C2591">
            <w:pPr>
              <w:pStyle w:val="Texto"/>
              <w:spacing w:after="80" w:line="240" w:lineRule="auto"/>
              <w:ind w:firstLine="0"/>
              <w:rPr>
                <w:sz w:val="16"/>
                <w:szCs w:val="16"/>
                <w:lang w:val="es-ES_tradnl"/>
              </w:rPr>
            </w:pPr>
            <w:r w:rsidRPr="00EA1DEB">
              <w:rPr>
                <w:b/>
                <w:sz w:val="16"/>
                <w:szCs w:val="16"/>
              </w:rPr>
              <w:t>I</w:t>
            </w:r>
            <w:r w:rsidRPr="00EA1DEB">
              <w:rPr>
                <w:sz w:val="16"/>
                <w:szCs w:val="16"/>
                <w:lang w:val="es-ES_tradnl"/>
              </w:rPr>
              <w:t xml:space="preserve">. </w:t>
            </w:r>
            <w:r w:rsidRPr="00EA1DEB">
              <w:rPr>
                <w:sz w:val="16"/>
                <w:szCs w:val="16"/>
              </w:rPr>
              <w:t>Calidad y espacios en la vivienda</w:t>
            </w:r>
            <w:r w:rsidRPr="00EA1DEB">
              <w:rPr>
                <w:sz w:val="16"/>
                <w:szCs w:val="16"/>
                <w:lang w:val="es-ES_tradnl"/>
              </w:rPr>
              <w:t>.</w:t>
            </w:r>
          </w:p>
          <w:p w:rsidR="009A373E" w:rsidRPr="00EA1DEB" w:rsidRDefault="009A373E" w:rsidP="006C2591">
            <w:pPr>
              <w:pStyle w:val="Texto"/>
              <w:spacing w:after="80" w:line="240" w:lineRule="auto"/>
              <w:ind w:firstLine="0"/>
              <w:rPr>
                <w:sz w:val="16"/>
                <w:szCs w:val="16"/>
                <w:lang w:val="es-ES_tradnl"/>
              </w:rPr>
            </w:pPr>
            <w:r w:rsidRPr="00EA1DEB">
              <w:rPr>
                <w:b/>
                <w:sz w:val="16"/>
                <w:szCs w:val="16"/>
              </w:rPr>
              <w:t>II.</w:t>
            </w:r>
            <w:r w:rsidRPr="00EA1DEB">
              <w:rPr>
                <w:sz w:val="16"/>
                <w:szCs w:val="16"/>
              </w:rPr>
              <w:t xml:space="preserve"> Servicios básicos en la vivienda</w:t>
            </w:r>
            <w:r w:rsidRPr="00EA1DEB">
              <w:rPr>
                <w:sz w:val="16"/>
                <w:szCs w:val="16"/>
                <w:lang w:val="es-ES_tradnl"/>
              </w:rPr>
              <w:t>.</w:t>
            </w:r>
          </w:p>
          <w:p w:rsidR="009A373E" w:rsidRPr="00EA1DEB" w:rsidRDefault="009A373E" w:rsidP="006C2591">
            <w:pPr>
              <w:pStyle w:val="Texto"/>
              <w:spacing w:after="80" w:line="240" w:lineRule="auto"/>
              <w:ind w:firstLine="0"/>
              <w:rPr>
                <w:sz w:val="16"/>
                <w:szCs w:val="16"/>
                <w:lang w:val="es-ES_tradnl"/>
              </w:rPr>
            </w:pPr>
          </w:p>
          <w:p w:rsidR="009A373E" w:rsidRPr="00EA1DEB" w:rsidRDefault="009A373E" w:rsidP="006C2591">
            <w:pPr>
              <w:pStyle w:val="Texto"/>
              <w:spacing w:after="80" w:line="240" w:lineRule="auto"/>
              <w:ind w:firstLine="0"/>
              <w:rPr>
                <w:sz w:val="16"/>
                <w:szCs w:val="16"/>
                <w:lang w:val="es-ES_tradnl"/>
              </w:rPr>
            </w:pPr>
            <w:r w:rsidRPr="00EA1DEB">
              <w:rPr>
                <w:b/>
                <w:sz w:val="16"/>
                <w:szCs w:val="16"/>
              </w:rPr>
              <w:t>III.</w:t>
            </w:r>
            <w:r w:rsidRPr="00EA1DEB">
              <w:rPr>
                <w:b/>
                <w:sz w:val="16"/>
                <w:szCs w:val="16"/>
                <w:lang w:val="es-MX"/>
              </w:rPr>
              <w:t xml:space="preserve"> </w:t>
            </w:r>
            <w:r w:rsidRPr="00EA1DEB">
              <w:rPr>
                <w:sz w:val="16"/>
                <w:szCs w:val="16"/>
              </w:rPr>
              <w:t>Infraestructura social comunitaria.</w:t>
            </w:r>
          </w:p>
          <w:p w:rsidR="009A373E" w:rsidRPr="00EA1DEB" w:rsidRDefault="009A373E" w:rsidP="006C2591">
            <w:pPr>
              <w:pStyle w:val="Texto"/>
              <w:spacing w:after="80" w:line="240" w:lineRule="auto"/>
              <w:ind w:firstLine="0"/>
              <w:rPr>
                <w:sz w:val="16"/>
                <w:szCs w:val="16"/>
                <w:lang w:val="es-ES_tradnl"/>
              </w:rPr>
            </w:pPr>
          </w:p>
          <w:p w:rsidR="009A373E" w:rsidRPr="00EA1DEB" w:rsidRDefault="009A373E" w:rsidP="006C2591">
            <w:pPr>
              <w:pStyle w:val="Texto"/>
              <w:spacing w:after="80" w:line="240" w:lineRule="auto"/>
              <w:ind w:firstLine="0"/>
              <w:rPr>
                <w:sz w:val="16"/>
                <w:szCs w:val="16"/>
                <w:lang w:val="es-ES_tradnl"/>
              </w:rPr>
            </w:pPr>
            <w:r w:rsidRPr="00EA1DEB">
              <w:rPr>
                <w:b/>
                <w:sz w:val="16"/>
                <w:szCs w:val="16"/>
              </w:rPr>
              <w:t>IV.</w:t>
            </w:r>
            <w:r w:rsidRPr="00EA1DEB">
              <w:rPr>
                <w:b/>
                <w:sz w:val="16"/>
                <w:szCs w:val="16"/>
                <w:lang w:val="es-MX"/>
              </w:rPr>
              <w:t xml:space="preserve"> </w:t>
            </w:r>
            <w:r w:rsidRPr="00EA1DEB">
              <w:rPr>
                <w:sz w:val="16"/>
                <w:szCs w:val="16"/>
              </w:rPr>
              <w:t>Apoyos complementarios</w:t>
            </w:r>
            <w:r w:rsidRPr="00EA1DEB">
              <w:rPr>
                <w:sz w:val="16"/>
                <w:szCs w:val="16"/>
                <w:lang w:val="es-ES_tradnl"/>
              </w:rPr>
              <w:t>.</w:t>
            </w:r>
          </w:p>
          <w:p w:rsidR="009A373E" w:rsidRPr="00EA1DEB" w:rsidRDefault="009A373E" w:rsidP="006C2591">
            <w:pPr>
              <w:pStyle w:val="Texto"/>
              <w:spacing w:after="80" w:line="240" w:lineRule="auto"/>
              <w:ind w:firstLine="0"/>
              <w:rPr>
                <w:sz w:val="16"/>
                <w:szCs w:val="16"/>
                <w:lang w:val="es-ES_tradnl"/>
              </w:rPr>
            </w:pPr>
          </w:p>
          <w:p w:rsidR="009A373E" w:rsidRPr="00EA1DEB" w:rsidRDefault="009A373E" w:rsidP="006C2591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A1DEB">
              <w:rPr>
                <w:rFonts w:ascii="Arial" w:hAnsi="Arial" w:cs="Arial"/>
                <w:b/>
                <w:sz w:val="16"/>
                <w:szCs w:val="16"/>
              </w:rPr>
              <w:t>V.</w:t>
            </w:r>
            <w:r w:rsidRPr="00EA1DEB">
              <w:rPr>
                <w:rFonts w:ascii="Arial" w:hAnsi="Arial" w:cs="Arial"/>
                <w:sz w:val="16"/>
                <w:szCs w:val="16"/>
              </w:rPr>
              <w:t xml:space="preserve"> Situación de emergencia o en caso de contingencia</w:t>
            </w:r>
          </w:p>
          <w:p w:rsidR="009A373E" w:rsidRPr="00EA1DEB" w:rsidRDefault="009A373E" w:rsidP="006C2591">
            <w:pPr>
              <w:pStyle w:val="Texto"/>
              <w:spacing w:line="240" w:lineRule="auto"/>
              <w:ind w:firstLine="0"/>
              <w:rPr>
                <w:sz w:val="16"/>
                <w:szCs w:val="16"/>
                <w:lang w:val="es-MX"/>
              </w:rPr>
            </w:pPr>
          </w:p>
        </w:tc>
        <w:tc>
          <w:tcPr>
            <w:tcW w:w="2916" w:type="dxa"/>
            <w:tcBorders>
              <w:top w:val="single" w:sz="6" w:space="0" w:color="538135" w:themeColor="accent6" w:themeShade="BF"/>
            </w:tcBorders>
            <w:shd w:val="clear" w:color="auto" w:fill="auto"/>
            <w:vAlign w:val="center"/>
          </w:tcPr>
          <w:p w:rsidR="009A373E" w:rsidRPr="00EA1DEB" w:rsidRDefault="009A373E" w:rsidP="004C7CC7">
            <w:pPr>
              <w:pStyle w:val="Texto"/>
              <w:spacing w:line="240" w:lineRule="auto"/>
              <w:ind w:firstLine="0"/>
              <w:jc w:val="left"/>
              <w:rPr>
                <w:b/>
                <w:sz w:val="16"/>
                <w:szCs w:val="16"/>
              </w:rPr>
            </w:pPr>
            <w:r w:rsidRPr="00EA1DEB">
              <w:rPr>
                <w:b/>
                <w:sz w:val="16"/>
                <w:szCs w:val="16"/>
              </w:rPr>
              <w:t>l. Instancias Ejecutoras</w:t>
            </w:r>
          </w:p>
          <w:p w:rsidR="009A373E" w:rsidRPr="00EA1DEB" w:rsidRDefault="009A373E" w:rsidP="004C7CC7">
            <w:pPr>
              <w:pStyle w:val="ROMANOS"/>
              <w:tabs>
                <w:tab w:val="clear" w:pos="720"/>
                <w:tab w:val="left" w:pos="0"/>
              </w:tabs>
              <w:spacing w:line="240" w:lineRule="auto"/>
              <w:ind w:left="34" w:hanging="34"/>
              <w:jc w:val="left"/>
              <w:rPr>
                <w:sz w:val="16"/>
                <w:szCs w:val="16"/>
              </w:rPr>
            </w:pPr>
            <w:r w:rsidRPr="00EA1DEB">
              <w:rPr>
                <w:sz w:val="16"/>
                <w:szCs w:val="16"/>
              </w:rPr>
              <w:t>La Unidad de Microrregiones.</w:t>
            </w:r>
          </w:p>
          <w:p w:rsidR="009A373E" w:rsidRPr="00EA1DEB" w:rsidRDefault="009A373E" w:rsidP="004C7CC7">
            <w:pPr>
              <w:pStyle w:val="ROMANOS"/>
              <w:spacing w:line="240" w:lineRule="auto"/>
              <w:ind w:left="0" w:firstLine="0"/>
              <w:jc w:val="left"/>
              <w:rPr>
                <w:sz w:val="16"/>
                <w:szCs w:val="16"/>
                <w:lang w:val="es-MX"/>
              </w:rPr>
            </w:pPr>
            <w:r w:rsidRPr="00EA1DEB">
              <w:rPr>
                <w:sz w:val="16"/>
                <w:szCs w:val="16"/>
              </w:rPr>
              <w:t>Las Delegaciones de la SEDESOL.</w:t>
            </w:r>
          </w:p>
          <w:p w:rsidR="009A373E" w:rsidRPr="00EA1DEB" w:rsidRDefault="009A373E" w:rsidP="004C7CC7">
            <w:pPr>
              <w:pStyle w:val="ROMANOS"/>
              <w:spacing w:line="240" w:lineRule="auto"/>
              <w:ind w:left="0" w:firstLine="0"/>
              <w:jc w:val="left"/>
              <w:rPr>
                <w:sz w:val="16"/>
                <w:szCs w:val="16"/>
                <w:lang w:val="es-MX"/>
              </w:rPr>
            </w:pPr>
            <w:r w:rsidRPr="00EA1DEB">
              <w:rPr>
                <w:sz w:val="16"/>
                <w:szCs w:val="16"/>
              </w:rPr>
              <w:t>Secretaría de Desarrollo Social y Humano de Oaxaca (SEDESOH)</w:t>
            </w:r>
            <w:r w:rsidRPr="00EA1DEB">
              <w:rPr>
                <w:sz w:val="16"/>
                <w:szCs w:val="16"/>
                <w:lang w:val="es-MX"/>
              </w:rPr>
              <w:t>.</w:t>
            </w:r>
          </w:p>
          <w:p w:rsidR="009A373E" w:rsidRPr="00EA1DEB" w:rsidRDefault="009A373E" w:rsidP="004C7CC7">
            <w:pPr>
              <w:pStyle w:val="ROMANOS"/>
              <w:spacing w:line="240" w:lineRule="auto"/>
              <w:ind w:left="0" w:firstLine="0"/>
              <w:jc w:val="left"/>
              <w:rPr>
                <w:sz w:val="16"/>
                <w:szCs w:val="16"/>
                <w:lang w:val="es-ES_tradnl"/>
              </w:rPr>
            </w:pPr>
            <w:r w:rsidRPr="00EA1DEB">
              <w:rPr>
                <w:sz w:val="16"/>
                <w:szCs w:val="16"/>
              </w:rPr>
              <w:t>Los gobiernos municipales</w:t>
            </w:r>
          </w:p>
          <w:p w:rsidR="009A373E" w:rsidRPr="00EA1DEB" w:rsidRDefault="009A373E" w:rsidP="004C7CC7">
            <w:pPr>
              <w:pStyle w:val="ROMANOS"/>
              <w:spacing w:line="240" w:lineRule="auto"/>
              <w:ind w:left="0" w:firstLine="0"/>
              <w:jc w:val="left"/>
              <w:rPr>
                <w:sz w:val="16"/>
                <w:szCs w:val="16"/>
                <w:lang w:val="es-MX"/>
              </w:rPr>
            </w:pPr>
            <w:r w:rsidRPr="00EA1DEB">
              <w:rPr>
                <w:sz w:val="16"/>
                <w:szCs w:val="16"/>
              </w:rPr>
              <w:t>Las organizaciones de la sociedad civil</w:t>
            </w:r>
          </w:p>
          <w:p w:rsidR="009A373E" w:rsidRPr="00EA1DEB" w:rsidRDefault="009A373E" w:rsidP="004C7CC7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EA1DEB">
              <w:rPr>
                <w:rFonts w:ascii="Arial" w:hAnsi="Arial" w:cs="Arial"/>
                <w:sz w:val="16"/>
                <w:szCs w:val="16"/>
              </w:rPr>
              <w:t>Los propios beneficiarios constituidos en comités comunitarios de obra</w:t>
            </w:r>
          </w:p>
          <w:p w:rsidR="009A373E" w:rsidRPr="00EA1DEB" w:rsidRDefault="009A373E" w:rsidP="004C7CC7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EA1DEB">
              <w:rPr>
                <w:rFonts w:ascii="Arial" w:hAnsi="Arial" w:cs="Arial"/>
                <w:sz w:val="16"/>
                <w:szCs w:val="16"/>
              </w:rPr>
              <w:t>Las instituciones académicas o de investigación, únicamente para los tipos de apoyos complementarios.</w:t>
            </w:r>
          </w:p>
          <w:p w:rsidR="009A373E" w:rsidRPr="00EA1DEB" w:rsidRDefault="009A373E" w:rsidP="004C7CC7">
            <w:pPr>
              <w:spacing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A1DEB">
              <w:rPr>
                <w:rFonts w:ascii="Arial" w:hAnsi="Arial" w:cs="Arial"/>
                <w:b/>
                <w:sz w:val="16"/>
                <w:szCs w:val="16"/>
              </w:rPr>
              <w:t>ll.Instancia</w:t>
            </w:r>
            <w:proofErr w:type="spellEnd"/>
            <w:r w:rsidRPr="00EA1DEB">
              <w:rPr>
                <w:rFonts w:ascii="Arial" w:hAnsi="Arial" w:cs="Arial"/>
                <w:b/>
                <w:sz w:val="16"/>
                <w:szCs w:val="16"/>
              </w:rPr>
              <w:t xml:space="preserve"> Normativa</w:t>
            </w:r>
          </w:p>
          <w:p w:rsidR="009A373E" w:rsidRPr="00EA1DEB" w:rsidRDefault="009A373E" w:rsidP="004C7CC7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EA1DEB">
              <w:rPr>
                <w:rFonts w:ascii="Arial" w:hAnsi="Arial" w:cs="Arial"/>
                <w:sz w:val="16"/>
                <w:szCs w:val="16"/>
              </w:rPr>
              <w:t xml:space="preserve">La </w:t>
            </w:r>
            <w:r w:rsidRPr="00EA1DEB">
              <w:rPr>
                <w:sz w:val="16"/>
                <w:szCs w:val="16"/>
              </w:rPr>
              <w:t xml:space="preserve"> </w:t>
            </w:r>
            <w:r w:rsidRPr="00EA1DEB">
              <w:rPr>
                <w:rFonts w:ascii="Arial" w:hAnsi="Arial" w:cs="Arial"/>
                <w:sz w:val="16"/>
                <w:szCs w:val="16"/>
              </w:rPr>
              <w:t>Unidad Responsable del Programa (URP) será la SEDESOL, a través de la Unidad de Microrregiones.</w:t>
            </w:r>
          </w:p>
        </w:tc>
      </w:tr>
    </w:tbl>
    <w:p w:rsidR="009A373E" w:rsidRPr="003469C4" w:rsidRDefault="009A373E" w:rsidP="009A373E">
      <w:pPr>
        <w:spacing w:line="240" w:lineRule="auto"/>
        <w:rPr>
          <w:rFonts w:ascii="Arial" w:hAnsi="Arial" w:cs="Arial"/>
          <w:b/>
          <w:sz w:val="18"/>
          <w:szCs w:val="18"/>
        </w:rPr>
      </w:pPr>
    </w:p>
    <w:tbl>
      <w:tblPr>
        <w:tblpPr w:leftFromText="141" w:rightFromText="141" w:vertAnchor="text" w:horzAnchor="margin" w:tblpY="-80"/>
        <w:tblW w:w="0" w:type="auto"/>
        <w:tblBorders>
          <w:top w:val="single" w:sz="4" w:space="0" w:color="FFD966" w:themeColor="accent4" w:themeTint="99"/>
          <w:left w:val="single" w:sz="4" w:space="0" w:color="FFD966" w:themeColor="accent4" w:themeTint="99"/>
          <w:bottom w:val="single" w:sz="4" w:space="0" w:color="FFD966" w:themeColor="accent4" w:themeTint="99"/>
          <w:right w:val="single" w:sz="4" w:space="0" w:color="FFD966" w:themeColor="accent4" w:themeTint="99"/>
          <w:insideH w:val="single" w:sz="6" w:space="0" w:color="FFD966" w:themeColor="accent4" w:themeTint="99"/>
          <w:insideV w:val="single" w:sz="6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8978"/>
      </w:tblGrid>
      <w:tr w:rsidR="009A373E" w:rsidRPr="00EA1DEB" w:rsidTr="006C2591">
        <w:tc>
          <w:tcPr>
            <w:tcW w:w="8978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D966" w:themeFill="accent4" w:themeFillTint="99"/>
            <w:vAlign w:val="center"/>
          </w:tcPr>
          <w:p w:rsidR="009A373E" w:rsidRPr="006C2591" w:rsidRDefault="009A373E" w:rsidP="006C2591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FF3EA9">
              <w:rPr>
                <w:rFonts w:ascii="Arial" w:hAnsi="Arial" w:cs="Arial"/>
                <w:b/>
                <w:sz w:val="20"/>
                <w:szCs w:val="20"/>
              </w:rPr>
              <w:lastRenderedPageBreak/>
              <w:t>REQUISITOS Y CITERIOS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DE SELECCIÓN</w:t>
            </w:r>
          </w:p>
        </w:tc>
      </w:tr>
      <w:tr w:rsidR="009A373E" w:rsidRPr="00EA1DEB" w:rsidTr="006C2591">
        <w:tc>
          <w:tcPr>
            <w:tcW w:w="8978" w:type="dxa"/>
            <w:tcBorders>
              <w:top w:val="single" w:sz="4" w:space="0" w:color="538135" w:themeColor="accent6" w:themeShade="BF"/>
            </w:tcBorders>
            <w:shd w:val="clear" w:color="auto" w:fill="auto"/>
            <w:vAlign w:val="center"/>
          </w:tcPr>
          <w:p w:rsidR="009A373E" w:rsidRPr="006C2591" w:rsidRDefault="009A373E" w:rsidP="006C2591">
            <w:pPr>
              <w:pStyle w:val="Texto"/>
              <w:spacing w:after="0" w:line="240" w:lineRule="auto"/>
              <w:ind w:firstLine="0"/>
              <w:rPr>
                <w:sz w:val="16"/>
                <w:szCs w:val="16"/>
                <w:lang w:val="es-MX"/>
              </w:rPr>
            </w:pPr>
          </w:p>
          <w:p w:rsidR="009A373E" w:rsidRPr="006C2591" w:rsidRDefault="009A373E" w:rsidP="006C2591">
            <w:pPr>
              <w:pStyle w:val="Texto"/>
              <w:spacing w:after="0" w:line="240" w:lineRule="auto"/>
              <w:jc w:val="center"/>
              <w:rPr>
                <w:b/>
                <w:sz w:val="16"/>
                <w:szCs w:val="16"/>
                <w:lang w:val="es-MX"/>
              </w:rPr>
            </w:pPr>
            <w:r w:rsidRPr="006C2591">
              <w:rPr>
                <w:b/>
                <w:sz w:val="16"/>
                <w:szCs w:val="16"/>
                <w:lang w:val="es-MX"/>
              </w:rPr>
              <w:t>REQUISITOS</w:t>
            </w:r>
          </w:p>
          <w:p w:rsidR="009A373E" w:rsidRPr="006C2591" w:rsidRDefault="009A373E" w:rsidP="006C2591">
            <w:pPr>
              <w:pStyle w:val="Texto"/>
              <w:spacing w:after="0" w:line="240" w:lineRule="auto"/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9A373E" w:rsidRPr="006C2591" w:rsidRDefault="009A373E" w:rsidP="006C2591">
            <w:pPr>
              <w:pStyle w:val="Texto"/>
              <w:spacing w:after="0" w:line="240" w:lineRule="auto"/>
              <w:ind w:firstLine="0"/>
              <w:rPr>
                <w:sz w:val="16"/>
                <w:szCs w:val="16"/>
                <w:lang w:val="es-MX"/>
              </w:rPr>
            </w:pPr>
            <w:r w:rsidRPr="006C2591">
              <w:rPr>
                <w:sz w:val="16"/>
                <w:szCs w:val="16"/>
              </w:rPr>
              <w:t>Los interesados quienes podrán ser, los propios beneficiarios, constituidos en comités comunitarios de obra o acción del Programa o comités comunitarios de la Cruzada contra el Hambre, según sea el caso, las autoridades locales u organizaciones sociales, entre otros, deberán presentar una solicitud de apoyo en escrito libre, señalando la importancia de la obra y/o acciones a realizar, la cancelación de la necesidad o indicadores de la carencia a abatir y el beneficio a la comunidad, acompañada de la documentación que le corresponda a cada tipo de apoyo, como puede ser:</w:t>
            </w:r>
          </w:p>
          <w:p w:rsidR="009A373E" w:rsidRPr="006C2591" w:rsidRDefault="009A373E" w:rsidP="006C2591">
            <w:pPr>
              <w:pStyle w:val="Texto"/>
              <w:spacing w:after="0" w:line="240" w:lineRule="auto"/>
              <w:ind w:left="720" w:firstLine="0"/>
              <w:rPr>
                <w:sz w:val="16"/>
                <w:szCs w:val="16"/>
                <w:lang w:val="es-MX"/>
              </w:rPr>
            </w:pPr>
          </w:p>
          <w:p w:rsidR="009A373E" w:rsidRPr="006C2591" w:rsidRDefault="009A373E" w:rsidP="006C2591">
            <w:pPr>
              <w:pStyle w:val="ROMANOS"/>
              <w:numPr>
                <w:ilvl w:val="0"/>
                <w:numId w:val="8"/>
              </w:numPr>
              <w:spacing w:after="0" w:line="240" w:lineRule="auto"/>
              <w:rPr>
                <w:sz w:val="16"/>
                <w:szCs w:val="16"/>
                <w:lang w:val="es-MX"/>
              </w:rPr>
            </w:pPr>
            <w:r w:rsidRPr="006C2591">
              <w:rPr>
                <w:sz w:val="16"/>
                <w:szCs w:val="16"/>
              </w:rPr>
              <w:t>Estudio técnico y/o proyecto ejecutivo.</w:t>
            </w:r>
          </w:p>
          <w:p w:rsidR="009A373E" w:rsidRPr="006C2591" w:rsidRDefault="009A373E" w:rsidP="006C2591">
            <w:pPr>
              <w:pStyle w:val="ROMANOS"/>
              <w:spacing w:after="0" w:line="240" w:lineRule="auto"/>
              <w:ind w:left="1440" w:firstLine="0"/>
              <w:rPr>
                <w:sz w:val="16"/>
                <w:szCs w:val="16"/>
                <w:lang w:val="es-MX"/>
              </w:rPr>
            </w:pPr>
          </w:p>
          <w:p w:rsidR="009A373E" w:rsidRPr="006C2591" w:rsidRDefault="009A373E" w:rsidP="006C2591">
            <w:pPr>
              <w:pStyle w:val="ROMANOS"/>
              <w:spacing w:after="0" w:line="240" w:lineRule="auto"/>
              <w:ind w:firstLine="0"/>
              <w:rPr>
                <w:sz w:val="16"/>
                <w:szCs w:val="16"/>
                <w:lang w:val="es-MX"/>
              </w:rPr>
            </w:pPr>
            <w:r w:rsidRPr="006C2591">
              <w:rPr>
                <w:sz w:val="16"/>
                <w:szCs w:val="16"/>
              </w:rPr>
              <w:t>II.</w:t>
            </w:r>
            <w:r w:rsidRPr="006C2591">
              <w:rPr>
                <w:sz w:val="16"/>
                <w:szCs w:val="16"/>
              </w:rPr>
              <w:tab/>
              <w:t>La ubicación del proyecto, incluyendo entidad federativa, municipio y localidad; así como croquis de localización. Para cubrir este requisito se recomienda la utilización de la información estadística y cartográfica de los sistemas de información de la Unidad de Microrregiones, disponibles en www.microrregiones.gob.mx y en particular del sistema Catálogo de Localidades, CATLOC, en: http://www.microrregiones.gob.mx/catloc/</w:t>
            </w:r>
            <w:r w:rsidRPr="006C2591">
              <w:rPr>
                <w:sz w:val="16"/>
                <w:szCs w:val="16"/>
                <w:lang w:val="es-MX"/>
              </w:rPr>
              <w:t>.</w:t>
            </w:r>
          </w:p>
          <w:p w:rsidR="009A373E" w:rsidRPr="006C2591" w:rsidRDefault="009A373E" w:rsidP="006C2591">
            <w:pPr>
              <w:pStyle w:val="ROMANOS"/>
              <w:spacing w:after="0" w:line="240" w:lineRule="auto"/>
              <w:ind w:firstLine="0"/>
              <w:rPr>
                <w:sz w:val="16"/>
                <w:szCs w:val="16"/>
                <w:lang w:val="es-MX"/>
              </w:rPr>
            </w:pPr>
          </w:p>
          <w:p w:rsidR="009A373E" w:rsidRPr="006C2591" w:rsidRDefault="009A373E" w:rsidP="006C2591">
            <w:pPr>
              <w:pStyle w:val="ROMANOS"/>
              <w:numPr>
                <w:ilvl w:val="0"/>
                <w:numId w:val="8"/>
              </w:numPr>
              <w:spacing w:after="0" w:line="240" w:lineRule="auto"/>
              <w:rPr>
                <w:sz w:val="16"/>
                <w:szCs w:val="16"/>
                <w:lang w:val="es-MX"/>
              </w:rPr>
            </w:pPr>
            <w:r w:rsidRPr="006C2591">
              <w:rPr>
                <w:sz w:val="16"/>
                <w:szCs w:val="16"/>
              </w:rPr>
              <w:t>Costo total del proyecto, incluyendo la mezcla financiera a aplicar y la fuente de financiamiento (federal, estatal, municipal o de participantes).</w:t>
            </w:r>
          </w:p>
          <w:p w:rsidR="009A373E" w:rsidRPr="006C2591" w:rsidRDefault="009A373E" w:rsidP="006C2591">
            <w:pPr>
              <w:pStyle w:val="ROMANOS"/>
              <w:spacing w:after="0" w:line="240" w:lineRule="auto"/>
              <w:ind w:left="360" w:firstLine="0"/>
              <w:rPr>
                <w:sz w:val="16"/>
                <w:szCs w:val="16"/>
                <w:lang w:val="es-MX"/>
              </w:rPr>
            </w:pPr>
          </w:p>
          <w:p w:rsidR="009A373E" w:rsidRPr="006C2591" w:rsidRDefault="009A373E" w:rsidP="006C2591">
            <w:pPr>
              <w:pStyle w:val="ROMANOS"/>
              <w:spacing w:after="0" w:line="240" w:lineRule="auto"/>
              <w:ind w:firstLine="0"/>
              <w:rPr>
                <w:sz w:val="16"/>
                <w:szCs w:val="16"/>
                <w:lang w:val="es-MX"/>
              </w:rPr>
            </w:pPr>
            <w:r w:rsidRPr="006C2591">
              <w:rPr>
                <w:sz w:val="16"/>
                <w:szCs w:val="16"/>
              </w:rPr>
              <w:t>IV.</w:t>
            </w:r>
            <w:r w:rsidRPr="006C2591">
              <w:rPr>
                <w:sz w:val="16"/>
                <w:szCs w:val="16"/>
              </w:rPr>
              <w:tab/>
              <w:t>Presupuesto detallado por concepto.</w:t>
            </w:r>
          </w:p>
          <w:p w:rsidR="009A373E" w:rsidRPr="006C2591" w:rsidRDefault="009A373E" w:rsidP="006C2591">
            <w:pPr>
              <w:pStyle w:val="ROMANOS"/>
              <w:spacing w:after="0" w:line="240" w:lineRule="auto"/>
              <w:ind w:firstLine="0"/>
              <w:rPr>
                <w:sz w:val="16"/>
                <w:szCs w:val="16"/>
                <w:lang w:val="es-MX"/>
              </w:rPr>
            </w:pPr>
          </w:p>
          <w:p w:rsidR="009A373E" w:rsidRPr="006C2591" w:rsidRDefault="009A373E" w:rsidP="006C2591">
            <w:pPr>
              <w:pStyle w:val="ROMANOS"/>
              <w:spacing w:after="0" w:line="240" w:lineRule="auto"/>
              <w:ind w:firstLine="0"/>
              <w:rPr>
                <w:sz w:val="16"/>
                <w:szCs w:val="16"/>
                <w:lang w:val="es-MX"/>
              </w:rPr>
            </w:pPr>
            <w:r w:rsidRPr="006C2591">
              <w:rPr>
                <w:sz w:val="16"/>
                <w:szCs w:val="16"/>
              </w:rPr>
              <w:t>V.</w:t>
            </w:r>
            <w:r w:rsidRPr="006C2591">
              <w:rPr>
                <w:sz w:val="16"/>
                <w:szCs w:val="16"/>
              </w:rPr>
              <w:tab/>
              <w:t>Número de personas a beneficiar, desagregando por género y grupos de edad, en su caso.</w:t>
            </w:r>
          </w:p>
          <w:p w:rsidR="009A373E" w:rsidRPr="006C2591" w:rsidRDefault="009A373E" w:rsidP="006C2591">
            <w:pPr>
              <w:pStyle w:val="ROMANOS"/>
              <w:spacing w:after="0" w:line="240" w:lineRule="auto"/>
              <w:ind w:firstLine="0"/>
              <w:rPr>
                <w:sz w:val="16"/>
                <w:szCs w:val="16"/>
                <w:lang w:val="es-MX"/>
              </w:rPr>
            </w:pPr>
          </w:p>
          <w:p w:rsidR="009A373E" w:rsidRPr="006C2591" w:rsidRDefault="009A373E" w:rsidP="006C2591">
            <w:pPr>
              <w:pStyle w:val="ROMANOS"/>
              <w:spacing w:after="0" w:line="240" w:lineRule="auto"/>
              <w:ind w:firstLine="0"/>
              <w:rPr>
                <w:sz w:val="16"/>
                <w:szCs w:val="16"/>
                <w:lang w:val="es-MX"/>
              </w:rPr>
            </w:pPr>
            <w:r w:rsidRPr="006C2591">
              <w:rPr>
                <w:sz w:val="16"/>
                <w:szCs w:val="16"/>
              </w:rPr>
              <w:t>VI.</w:t>
            </w:r>
            <w:r w:rsidRPr="006C2591">
              <w:rPr>
                <w:sz w:val="16"/>
                <w:szCs w:val="16"/>
              </w:rPr>
              <w:tab/>
              <w:t>Metas a alcanzar en el periodo de ejecución, es decir, los entregables del proyecto, obra o acción.</w:t>
            </w:r>
          </w:p>
          <w:p w:rsidR="009A373E" w:rsidRPr="006C2591" w:rsidRDefault="009A373E" w:rsidP="006C2591">
            <w:pPr>
              <w:pStyle w:val="ROMANOS"/>
              <w:spacing w:after="0" w:line="240" w:lineRule="auto"/>
              <w:ind w:firstLine="0"/>
              <w:rPr>
                <w:sz w:val="16"/>
                <w:szCs w:val="16"/>
                <w:lang w:val="es-MX"/>
              </w:rPr>
            </w:pPr>
          </w:p>
          <w:p w:rsidR="009A373E" w:rsidRPr="006C2591" w:rsidRDefault="009A373E" w:rsidP="006C2591">
            <w:pPr>
              <w:pStyle w:val="ROMANOS"/>
              <w:spacing w:after="0" w:line="240" w:lineRule="auto"/>
              <w:ind w:firstLine="0"/>
              <w:rPr>
                <w:sz w:val="16"/>
                <w:szCs w:val="16"/>
                <w:lang w:val="es-MX"/>
              </w:rPr>
            </w:pPr>
            <w:r w:rsidRPr="006C2591">
              <w:rPr>
                <w:sz w:val="16"/>
                <w:szCs w:val="16"/>
              </w:rPr>
              <w:t>VII.</w:t>
            </w:r>
            <w:r w:rsidRPr="006C2591">
              <w:rPr>
                <w:sz w:val="16"/>
                <w:szCs w:val="16"/>
              </w:rPr>
              <w:tab/>
              <w:t>Permisos, autorizaciones, concesiones, entre otros, emitidos por la autoridad federal, estatal o municipal competente que corresponda.</w:t>
            </w:r>
          </w:p>
          <w:p w:rsidR="009A373E" w:rsidRPr="006C2591" w:rsidRDefault="009A373E" w:rsidP="006C2591">
            <w:pPr>
              <w:pStyle w:val="ROMANOS"/>
              <w:spacing w:after="0" w:line="240" w:lineRule="auto"/>
              <w:ind w:firstLine="0"/>
              <w:rPr>
                <w:sz w:val="16"/>
                <w:szCs w:val="16"/>
                <w:lang w:val="es-MX"/>
              </w:rPr>
            </w:pPr>
          </w:p>
          <w:p w:rsidR="009A373E" w:rsidRPr="006C2591" w:rsidRDefault="009A373E" w:rsidP="006C2591">
            <w:pPr>
              <w:pStyle w:val="ROMANOS"/>
              <w:spacing w:after="0" w:line="240" w:lineRule="auto"/>
              <w:ind w:firstLine="0"/>
              <w:rPr>
                <w:sz w:val="16"/>
                <w:szCs w:val="16"/>
                <w:lang w:val="es-MX"/>
              </w:rPr>
            </w:pPr>
            <w:r w:rsidRPr="006C2591">
              <w:rPr>
                <w:sz w:val="16"/>
                <w:szCs w:val="16"/>
              </w:rPr>
              <w:t>VIII.</w:t>
            </w:r>
            <w:r w:rsidRPr="006C2591">
              <w:rPr>
                <w:sz w:val="16"/>
                <w:szCs w:val="16"/>
              </w:rPr>
              <w:tab/>
              <w:t>Programa en escrito libre de mantenimiento, operación, conservación y capacitación.</w:t>
            </w:r>
          </w:p>
          <w:p w:rsidR="009A373E" w:rsidRPr="006C2591" w:rsidRDefault="009A373E" w:rsidP="006C2591">
            <w:pPr>
              <w:pStyle w:val="ROMANOS"/>
              <w:spacing w:after="0" w:line="240" w:lineRule="auto"/>
              <w:ind w:firstLine="0"/>
              <w:rPr>
                <w:sz w:val="16"/>
                <w:szCs w:val="16"/>
                <w:lang w:val="es-MX"/>
              </w:rPr>
            </w:pPr>
          </w:p>
          <w:p w:rsidR="009A373E" w:rsidRPr="006C2591" w:rsidRDefault="009A373E" w:rsidP="006C2591">
            <w:pPr>
              <w:pStyle w:val="ROMANOS"/>
              <w:spacing w:after="0" w:line="240" w:lineRule="auto"/>
              <w:ind w:left="0" w:firstLine="0"/>
              <w:jc w:val="center"/>
              <w:rPr>
                <w:sz w:val="16"/>
                <w:szCs w:val="16"/>
                <w:lang w:val="es-ES_tradnl"/>
              </w:rPr>
            </w:pPr>
            <w:r w:rsidRPr="006C2591">
              <w:rPr>
                <w:b/>
                <w:sz w:val="16"/>
                <w:szCs w:val="16"/>
              </w:rPr>
              <w:t>CRITERIOS DE SELECCIÓN.</w:t>
            </w:r>
          </w:p>
          <w:p w:rsidR="009A373E" w:rsidRPr="006C2591" w:rsidRDefault="009A373E" w:rsidP="006C2591">
            <w:pPr>
              <w:pStyle w:val="Texto"/>
              <w:spacing w:after="0" w:line="240" w:lineRule="auto"/>
              <w:rPr>
                <w:sz w:val="16"/>
                <w:szCs w:val="16"/>
                <w:lang w:val="es-ES_tradnl"/>
              </w:rPr>
            </w:pPr>
          </w:p>
          <w:p w:rsidR="009A373E" w:rsidRPr="006C2591" w:rsidRDefault="009A373E" w:rsidP="006C2591">
            <w:pPr>
              <w:pStyle w:val="Texto"/>
              <w:spacing w:after="0" w:line="240" w:lineRule="auto"/>
              <w:ind w:firstLine="0"/>
              <w:rPr>
                <w:sz w:val="16"/>
                <w:szCs w:val="16"/>
                <w:lang w:val="es-ES_tradnl"/>
              </w:rPr>
            </w:pPr>
            <w:r w:rsidRPr="006C2591">
              <w:rPr>
                <w:sz w:val="16"/>
                <w:szCs w:val="16"/>
              </w:rPr>
              <w:t>El Programa está sujeto al presupuesto autorizado en el Decreto del Presupuesto de Egresos de la Federación y dará prioridad a las obras y acciones que:</w:t>
            </w:r>
          </w:p>
          <w:p w:rsidR="009A373E" w:rsidRPr="006C2591" w:rsidRDefault="009A373E" w:rsidP="006C2591">
            <w:pPr>
              <w:pStyle w:val="ROMANOS"/>
              <w:spacing w:after="0" w:line="240" w:lineRule="auto"/>
              <w:ind w:firstLine="0"/>
              <w:rPr>
                <w:sz w:val="16"/>
                <w:szCs w:val="16"/>
                <w:lang w:val="es-ES_tradnl"/>
              </w:rPr>
            </w:pPr>
          </w:p>
          <w:p w:rsidR="009A373E" w:rsidRPr="006C2591" w:rsidRDefault="009A373E" w:rsidP="006C2591">
            <w:pPr>
              <w:pStyle w:val="ROMANOS"/>
              <w:spacing w:after="0" w:line="240" w:lineRule="auto"/>
              <w:rPr>
                <w:sz w:val="16"/>
                <w:szCs w:val="16"/>
              </w:rPr>
            </w:pPr>
            <w:r w:rsidRPr="006C2591">
              <w:rPr>
                <w:sz w:val="16"/>
                <w:szCs w:val="16"/>
              </w:rPr>
              <w:t>I.</w:t>
            </w:r>
            <w:r w:rsidRPr="006C2591">
              <w:rPr>
                <w:sz w:val="16"/>
                <w:szCs w:val="16"/>
              </w:rPr>
              <w:tab/>
              <w:t>Contribuyan al cumplimiento de los objetivos de la Cruzada contra el Hambre.</w:t>
            </w:r>
          </w:p>
          <w:p w:rsidR="009A373E" w:rsidRPr="006C2591" w:rsidRDefault="009A373E" w:rsidP="006C2591">
            <w:pPr>
              <w:pStyle w:val="ROMANOS"/>
              <w:spacing w:after="0" w:line="240" w:lineRule="auto"/>
              <w:rPr>
                <w:sz w:val="16"/>
                <w:szCs w:val="16"/>
              </w:rPr>
            </w:pPr>
            <w:r w:rsidRPr="006C2591">
              <w:rPr>
                <w:sz w:val="16"/>
                <w:szCs w:val="16"/>
              </w:rPr>
              <w:t>II.</w:t>
            </w:r>
            <w:r w:rsidRPr="006C2591">
              <w:rPr>
                <w:sz w:val="16"/>
                <w:szCs w:val="16"/>
              </w:rPr>
              <w:tab/>
              <w:t>Incluyan participación financiera de estados y/o municipios.</w:t>
            </w:r>
          </w:p>
          <w:p w:rsidR="009A373E" w:rsidRPr="006C2591" w:rsidRDefault="009A373E" w:rsidP="006C2591">
            <w:pPr>
              <w:pStyle w:val="ROMANOS"/>
              <w:spacing w:after="0" w:line="240" w:lineRule="auto"/>
              <w:rPr>
                <w:sz w:val="16"/>
                <w:szCs w:val="16"/>
              </w:rPr>
            </w:pPr>
            <w:r w:rsidRPr="006C2591">
              <w:rPr>
                <w:sz w:val="16"/>
                <w:szCs w:val="16"/>
              </w:rPr>
              <w:t>III.</w:t>
            </w:r>
            <w:r w:rsidRPr="006C2591">
              <w:rPr>
                <w:sz w:val="16"/>
                <w:szCs w:val="16"/>
              </w:rPr>
              <w:tab/>
              <w:t>Incluyan mano de obra de la comunidad donde se lleven a cabo las obras y/o acciones.</w:t>
            </w:r>
          </w:p>
          <w:p w:rsidR="009A373E" w:rsidRPr="006C2591" w:rsidRDefault="009A373E" w:rsidP="006C2591">
            <w:pPr>
              <w:pStyle w:val="ROMANOS"/>
              <w:spacing w:after="0" w:line="240" w:lineRule="auto"/>
              <w:rPr>
                <w:sz w:val="16"/>
                <w:szCs w:val="16"/>
              </w:rPr>
            </w:pPr>
            <w:r w:rsidRPr="006C2591">
              <w:rPr>
                <w:sz w:val="16"/>
                <w:szCs w:val="16"/>
              </w:rPr>
              <w:t>IV.</w:t>
            </w:r>
            <w:r w:rsidRPr="006C2591">
              <w:rPr>
                <w:sz w:val="16"/>
                <w:szCs w:val="16"/>
              </w:rPr>
              <w:tab/>
              <w:t xml:space="preserve">Habiendo sido aprobados en ejercicios fiscales anteriores, no hubiesen sido ejecutados en todo o en parte por razones de índole </w:t>
            </w:r>
            <w:proofErr w:type="gramStart"/>
            <w:r w:rsidRPr="006C2591">
              <w:rPr>
                <w:sz w:val="16"/>
                <w:szCs w:val="16"/>
              </w:rPr>
              <w:t>presupuestario</w:t>
            </w:r>
            <w:proofErr w:type="gramEnd"/>
            <w:r w:rsidRPr="006C2591">
              <w:rPr>
                <w:sz w:val="16"/>
                <w:szCs w:val="16"/>
              </w:rPr>
              <w:t>.</w:t>
            </w:r>
          </w:p>
          <w:p w:rsidR="009A373E" w:rsidRPr="006C2591" w:rsidRDefault="009A373E" w:rsidP="006C2591">
            <w:pPr>
              <w:pStyle w:val="ROMANOS"/>
              <w:spacing w:after="0" w:line="240" w:lineRule="auto"/>
              <w:rPr>
                <w:sz w:val="16"/>
                <w:szCs w:val="16"/>
              </w:rPr>
            </w:pPr>
            <w:r w:rsidRPr="006C2591">
              <w:rPr>
                <w:sz w:val="16"/>
                <w:szCs w:val="16"/>
              </w:rPr>
              <w:t>V.</w:t>
            </w:r>
            <w:r w:rsidRPr="006C2591">
              <w:rPr>
                <w:sz w:val="16"/>
                <w:szCs w:val="16"/>
              </w:rPr>
              <w:tab/>
              <w:t>Cuenten con la participación de integrantes del conjunto de hogares del padrón de beneficiarios del Programa de Desarrollo Humano Oportunidades y del Programa de Apoyo Alimentario para su atención por parte del Programa. Para este criterio, el Programa podrá brindar asesoría para el diseño del proyecto.</w:t>
            </w:r>
          </w:p>
          <w:p w:rsidR="009A373E" w:rsidRDefault="009A373E" w:rsidP="006C2591">
            <w:pPr>
              <w:pStyle w:val="ROMANOS"/>
              <w:spacing w:after="0" w:line="240" w:lineRule="auto"/>
              <w:ind w:firstLine="0"/>
              <w:rPr>
                <w:lang w:val="es-MX"/>
              </w:rPr>
            </w:pPr>
          </w:p>
          <w:p w:rsidR="00B31956" w:rsidRPr="004B37E5" w:rsidRDefault="00B31956" w:rsidP="006C2591">
            <w:pPr>
              <w:pStyle w:val="ROMANOS"/>
              <w:spacing w:after="0" w:line="240" w:lineRule="auto"/>
              <w:ind w:firstLine="0"/>
              <w:rPr>
                <w:lang w:val="es-MX"/>
              </w:rPr>
            </w:pPr>
            <w:r>
              <w:rPr>
                <w:color w:val="000000"/>
              </w:rPr>
              <w:t>Para el cumplimiento de los objetivos del Programa, se podrán otorgar distintos tipos de apoyo en una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localidad y vivienda, para atender de manera integral los rezagos en las carencias de calidad, espacios y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servicios básicos en la vivienda. Asimismo, la Secretaría podrá otorgar, a través del Programa, aportaciones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en especie, en los términos previstos en las presentes Reglas de Operación. Estas aportaciones deberán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cuantificarse por concepto y asociarse directamente al costo del proyecto.</w:t>
            </w:r>
          </w:p>
          <w:p w:rsidR="009A373E" w:rsidRPr="004B37E5" w:rsidRDefault="009A373E" w:rsidP="006C2591">
            <w:pPr>
              <w:pStyle w:val="ROMANOS"/>
              <w:shd w:val="clear" w:color="auto" w:fill="FFE599" w:themeFill="accent4" w:themeFillTint="66"/>
              <w:tabs>
                <w:tab w:val="clear" w:pos="720"/>
                <w:tab w:val="left" w:pos="0"/>
              </w:tabs>
              <w:spacing w:after="0" w:line="240" w:lineRule="auto"/>
              <w:ind w:left="0" w:firstLine="0"/>
              <w:jc w:val="center"/>
              <w:rPr>
                <w:lang w:val="es-MX"/>
              </w:rPr>
            </w:pPr>
            <w:r w:rsidRPr="004B37E5">
              <w:rPr>
                <w:b/>
              </w:rPr>
              <w:t>TIPOS Y MONTOS DE APOYO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firstLine="0"/>
              <w:rPr>
                <w:b/>
                <w:szCs w:val="18"/>
                <w:lang w:val="es-MX"/>
              </w:rPr>
            </w:pPr>
          </w:p>
          <w:p w:rsidR="009A373E" w:rsidRPr="004B37E5" w:rsidRDefault="009A373E" w:rsidP="006C2591">
            <w:pPr>
              <w:pStyle w:val="Texto"/>
              <w:spacing w:after="0" w:line="240" w:lineRule="auto"/>
              <w:ind w:firstLine="0"/>
              <w:jc w:val="center"/>
              <w:rPr>
                <w:b/>
                <w:szCs w:val="18"/>
                <w:lang w:val="es-MX"/>
              </w:rPr>
            </w:pPr>
            <w:r w:rsidRPr="004B37E5">
              <w:rPr>
                <w:b/>
                <w:szCs w:val="18"/>
              </w:rPr>
              <w:t>TIPOS DE APOYO.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firstLine="0"/>
              <w:jc w:val="center"/>
              <w:rPr>
                <w:b/>
                <w:szCs w:val="18"/>
                <w:lang w:val="es-MX"/>
              </w:rPr>
            </w:pPr>
          </w:p>
          <w:p w:rsidR="009A373E" w:rsidRPr="004B37E5" w:rsidRDefault="009A373E" w:rsidP="006C2591">
            <w:pPr>
              <w:pStyle w:val="Texto"/>
              <w:spacing w:after="0" w:line="240" w:lineRule="auto"/>
              <w:rPr>
                <w:szCs w:val="18"/>
                <w:lang w:val="es-ES_tradnl"/>
              </w:rPr>
            </w:pPr>
            <w:r w:rsidRPr="004B37E5">
              <w:rPr>
                <w:szCs w:val="18"/>
              </w:rPr>
              <w:t>El Programa apoyará obras y/o acciones en los rubros siguientes: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rPr>
                <w:szCs w:val="18"/>
                <w:lang w:val="es-ES_tradnl"/>
              </w:rPr>
            </w:pPr>
          </w:p>
          <w:p w:rsidR="009A373E" w:rsidRPr="004B37E5" w:rsidRDefault="009A373E" w:rsidP="006C2591">
            <w:pPr>
              <w:pStyle w:val="Texto"/>
              <w:numPr>
                <w:ilvl w:val="0"/>
                <w:numId w:val="6"/>
              </w:numPr>
              <w:spacing w:after="0" w:line="240" w:lineRule="auto"/>
              <w:rPr>
                <w:b/>
                <w:szCs w:val="18"/>
                <w:lang w:val="es-ES_tradnl"/>
              </w:rPr>
            </w:pPr>
            <w:r w:rsidRPr="004B37E5">
              <w:rPr>
                <w:b/>
                <w:szCs w:val="18"/>
              </w:rPr>
              <w:t>Calidad y espacios en la vivienda: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</w:rPr>
            </w:pPr>
            <w:r w:rsidRPr="004B37E5">
              <w:rPr>
                <w:szCs w:val="18"/>
              </w:rPr>
              <w:t>a)</w:t>
            </w:r>
            <w:r w:rsidRPr="004B37E5">
              <w:rPr>
                <w:szCs w:val="18"/>
              </w:rPr>
              <w:tab/>
              <w:t>Muros.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</w:rPr>
            </w:pPr>
            <w:r w:rsidRPr="004B37E5">
              <w:rPr>
                <w:szCs w:val="18"/>
              </w:rPr>
              <w:t>b)</w:t>
            </w:r>
            <w:r w:rsidRPr="004B37E5">
              <w:rPr>
                <w:szCs w:val="18"/>
              </w:rPr>
              <w:tab/>
              <w:t>Techos fijos (Estrategia Nacional).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</w:rPr>
            </w:pPr>
            <w:r w:rsidRPr="004B37E5">
              <w:rPr>
                <w:szCs w:val="18"/>
              </w:rPr>
              <w:t>c)</w:t>
            </w:r>
            <w:r w:rsidRPr="004B37E5">
              <w:rPr>
                <w:szCs w:val="18"/>
              </w:rPr>
              <w:tab/>
              <w:t>Pisos firmes.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  <w:lang w:val="es-MX"/>
              </w:rPr>
            </w:pPr>
            <w:r w:rsidRPr="004B37E5">
              <w:rPr>
                <w:szCs w:val="18"/>
              </w:rPr>
              <w:t>d)</w:t>
            </w:r>
            <w:r w:rsidRPr="004B37E5">
              <w:rPr>
                <w:szCs w:val="18"/>
              </w:rPr>
              <w:tab/>
              <w:t>Disminución del hacinamiento (cuarto adicional).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  <w:lang w:val="es-MX"/>
              </w:rPr>
            </w:pP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b/>
                <w:szCs w:val="18"/>
              </w:rPr>
            </w:pPr>
            <w:r w:rsidRPr="004B37E5">
              <w:rPr>
                <w:b/>
                <w:szCs w:val="18"/>
              </w:rPr>
              <w:t>II. Servicios básicos en la vivienda: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</w:rPr>
            </w:pPr>
            <w:r w:rsidRPr="004B37E5">
              <w:rPr>
                <w:szCs w:val="18"/>
              </w:rPr>
              <w:t>a)</w:t>
            </w:r>
            <w:r w:rsidRPr="004B37E5">
              <w:rPr>
                <w:szCs w:val="18"/>
              </w:rPr>
              <w:tab/>
              <w:t>Agua entubada en el entorno de la vivienda o captador de agua (Estrategia Nacional).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</w:rPr>
            </w:pPr>
            <w:r w:rsidRPr="004B37E5">
              <w:rPr>
                <w:szCs w:val="18"/>
              </w:rPr>
              <w:lastRenderedPageBreak/>
              <w:t>b)</w:t>
            </w:r>
            <w:r w:rsidRPr="004B37E5">
              <w:rPr>
                <w:szCs w:val="18"/>
              </w:rPr>
              <w:tab/>
              <w:t>Acceso al servicio eléctrico convencional o no convencional.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</w:rPr>
            </w:pPr>
            <w:r w:rsidRPr="004B37E5">
              <w:rPr>
                <w:szCs w:val="18"/>
              </w:rPr>
              <w:t>c)</w:t>
            </w:r>
            <w:r w:rsidRPr="004B37E5">
              <w:rPr>
                <w:szCs w:val="18"/>
              </w:rPr>
              <w:tab/>
              <w:t>Acceso al drenaje.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</w:rPr>
            </w:pPr>
            <w:r w:rsidRPr="004B37E5">
              <w:rPr>
                <w:szCs w:val="18"/>
              </w:rPr>
              <w:t>d)</w:t>
            </w:r>
            <w:r w:rsidRPr="004B37E5">
              <w:rPr>
                <w:szCs w:val="18"/>
              </w:rPr>
              <w:tab/>
              <w:t>Baños ecológicos (húmedos o secos).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  <w:lang w:val="es-MX"/>
              </w:rPr>
            </w:pPr>
            <w:r w:rsidRPr="004B37E5">
              <w:rPr>
                <w:szCs w:val="18"/>
              </w:rPr>
              <w:t>e)</w:t>
            </w:r>
            <w:r w:rsidRPr="004B37E5">
              <w:rPr>
                <w:szCs w:val="18"/>
              </w:rPr>
              <w:tab/>
              <w:t>Estufas ecológicas con chimenea.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  <w:lang w:val="es-MX"/>
              </w:rPr>
            </w:pP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b/>
                <w:szCs w:val="18"/>
                <w:lang w:val="es-MX"/>
              </w:rPr>
            </w:pPr>
            <w:r w:rsidRPr="004B37E5">
              <w:rPr>
                <w:b/>
                <w:szCs w:val="18"/>
              </w:rPr>
              <w:t>III. Infraestructura social comunitaria.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</w:rPr>
            </w:pPr>
            <w:r w:rsidRPr="004B37E5">
              <w:rPr>
                <w:szCs w:val="18"/>
              </w:rPr>
              <w:t>Construcción, rehabilitación y/o equipamiento de: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</w:rPr>
            </w:pPr>
            <w:r w:rsidRPr="004B37E5">
              <w:rPr>
                <w:szCs w:val="18"/>
              </w:rPr>
              <w:t>a)</w:t>
            </w:r>
            <w:r w:rsidRPr="004B37E5">
              <w:rPr>
                <w:szCs w:val="18"/>
              </w:rPr>
              <w:tab/>
              <w:t>Redes de distribución de agua.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</w:rPr>
            </w:pPr>
            <w:r w:rsidRPr="004B37E5">
              <w:rPr>
                <w:szCs w:val="18"/>
              </w:rPr>
              <w:t>b)</w:t>
            </w:r>
            <w:r w:rsidRPr="004B37E5">
              <w:rPr>
                <w:szCs w:val="18"/>
              </w:rPr>
              <w:tab/>
              <w:t>Sistemas de recolección y almacenamiento de agua para consumo humano.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</w:rPr>
            </w:pPr>
            <w:r w:rsidRPr="004B37E5">
              <w:rPr>
                <w:szCs w:val="18"/>
              </w:rPr>
              <w:t>c)</w:t>
            </w:r>
            <w:r w:rsidRPr="004B37E5">
              <w:rPr>
                <w:szCs w:val="18"/>
              </w:rPr>
              <w:tab/>
              <w:t>Redes de drenaje pluvial y sanitario.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</w:rPr>
            </w:pPr>
            <w:r w:rsidRPr="004B37E5">
              <w:rPr>
                <w:szCs w:val="18"/>
              </w:rPr>
              <w:t>d)</w:t>
            </w:r>
            <w:r w:rsidRPr="004B37E5">
              <w:rPr>
                <w:szCs w:val="18"/>
              </w:rPr>
              <w:tab/>
              <w:t>Plantas de tratamiento de aguas residuales y para consumo humano.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</w:rPr>
            </w:pPr>
            <w:r w:rsidRPr="004B37E5">
              <w:rPr>
                <w:szCs w:val="18"/>
              </w:rPr>
              <w:t>e)</w:t>
            </w:r>
            <w:r w:rsidRPr="004B37E5">
              <w:rPr>
                <w:szCs w:val="18"/>
              </w:rPr>
              <w:tab/>
              <w:t>Redes para la distribución de energía eléctrica convencional o no convencional.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</w:rPr>
            </w:pPr>
            <w:r w:rsidRPr="004B37E5">
              <w:rPr>
                <w:szCs w:val="18"/>
              </w:rPr>
              <w:t>f)</w:t>
            </w:r>
            <w:r w:rsidRPr="004B37E5">
              <w:rPr>
                <w:szCs w:val="18"/>
              </w:rPr>
              <w:tab/>
              <w:t>Centros comunitarios y otros espacios para el desarrollo, y su contenido digital.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</w:rPr>
            </w:pPr>
            <w:r w:rsidRPr="004B37E5">
              <w:rPr>
                <w:szCs w:val="18"/>
              </w:rPr>
              <w:t>g)</w:t>
            </w:r>
            <w:r w:rsidRPr="004B37E5">
              <w:rPr>
                <w:szCs w:val="18"/>
              </w:rPr>
              <w:tab/>
              <w:t>Espacios de salud.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</w:rPr>
            </w:pPr>
            <w:r w:rsidRPr="004B37E5">
              <w:rPr>
                <w:szCs w:val="18"/>
              </w:rPr>
              <w:t>h)</w:t>
            </w:r>
            <w:r w:rsidRPr="004B37E5">
              <w:rPr>
                <w:szCs w:val="18"/>
              </w:rPr>
              <w:tab/>
              <w:t>Espacios educativos.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</w:rPr>
            </w:pPr>
            <w:r w:rsidRPr="004B37E5">
              <w:rPr>
                <w:szCs w:val="18"/>
              </w:rPr>
              <w:t>i)</w:t>
            </w:r>
            <w:r w:rsidRPr="004B37E5">
              <w:rPr>
                <w:szCs w:val="18"/>
              </w:rPr>
              <w:tab/>
              <w:t>Espacios deportivos.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</w:rPr>
            </w:pPr>
            <w:r w:rsidRPr="004B37E5">
              <w:rPr>
                <w:szCs w:val="18"/>
              </w:rPr>
              <w:t>j)</w:t>
            </w:r>
            <w:r w:rsidRPr="004B37E5">
              <w:rPr>
                <w:szCs w:val="18"/>
              </w:rPr>
              <w:tab/>
              <w:t>Albergues.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</w:rPr>
            </w:pPr>
            <w:r w:rsidRPr="004B37E5">
              <w:rPr>
                <w:szCs w:val="18"/>
              </w:rPr>
              <w:t>k)</w:t>
            </w:r>
            <w:r w:rsidRPr="004B37E5">
              <w:rPr>
                <w:szCs w:val="18"/>
              </w:rPr>
              <w:tab/>
              <w:t>Sistemas de comunicación (conectividad digital, telefonía rural, entre otros).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</w:rPr>
            </w:pPr>
            <w:r w:rsidRPr="004B37E5">
              <w:rPr>
                <w:szCs w:val="18"/>
              </w:rPr>
              <w:t>l)</w:t>
            </w:r>
            <w:r w:rsidRPr="004B37E5">
              <w:rPr>
                <w:szCs w:val="18"/>
              </w:rPr>
              <w:tab/>
              <w:t>Caminos rurales y puentes.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</w:rPr>
            </w:pPr>
            <w:r w:rsidRPr="004B37E5">
              <w:rPr>
                <w:szCs w:val="18"/>
              </w:rPr>
              <w:t>m)</w:t>
            </w:r>
            <w:r w:rsidRPr="004B37E5">
              <w:rPr>
                <w:szCs w:val="18"/>
              </w:rPr>
              <w:tab/>
              <w:t>Banco de alimentos.</w:t>
            </w:r>
          </w:p>
          <w:p w:rsidR="009A373E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  <w:lang w:val="es-MX"/>
              </w:rPr>
            </w:pPr>
            <w:r w:rsidRPr="004B37E5">
              <w:rPr>
                <w:szCs w:val="18"/>
              </w:rPr>
              <w:t>n)</w:t>
            </w:r>
            <w:r w:rsidRPr="004B37E5">
              <w:rPr>
                <w:szCs w:val="18"/>
              </w:rPr>
              <w:tab/>
              <w:t>Infraestructura productiva comunitaria (invernaderos, silos, infraestructura pecuaria, entre otros).</w:t>
            </w:r>
          </w:p>
          <w:p w:rsidR="009A373E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  <w:lang w:val="es-MX"/>
              </w:rPr>
            </w:pPr>
          </w:p>
          <w:p w:rsidR="009A373E" w:rsidRPr="004B37E5" w:rsidRDefault="009A373E" w:rsidP="006C2591">
            <w:pPr>
              <w:pStyle w:val="Texto"/>
              <w:spacing w:after="0" w:line="240" w:lineRule="auto"/>
              <w:rPr>
                <w:b/>
                <w:szCs w:val="18"/>
              </w:rPr>
            </w:pPr>
            <w:r w:rsidRPr="004B37E5">
              <w:rPr>
                <w:b/>
                <w:szCs w:val="18"/>
              </w:rPr>
              <w:t>IV. Apoyos complementarios: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  <w:lang w:val="es-MX"/>
              </w:rPr>
            </w:pPr>
          </w:p>
          <w:p w:rsidR="009A373E" w:rsidRPr="004B37E5" w:rsidRDefault="009A373E" w:rsidP="006C2591">
            <w:pPr>
              <w:pStyle w:val="ROMANOS"/>
              <w:spacing w:after="0" w:line="240" w:lineRule="auto"/>
            </w:pPr>
            <w:r w:rsidRPr="004B37E5">
              <w:t>a)</w:t>
            </w:r>
            <w:r w:rsidRPr="004B37E5">
              <w:tab/>
              <w:t>Promoción y organización social comunitaria, acciones de contraloría social y planeación participativa; así como acciones para la coordinación entre los órdenes de gobierno, con instituciones de educación superior y de investigación, así como con organizaciones de la sociedad civil, que contribuyan a los objetivos del Programa.</w:t>
            </w:r>
          </w:p>
          <w:p w:rsidR="009A373E" w:rsidRPr="004B37E5" w:rsidRDefault="009A373E" w:rsidP="006C2591">
            <w:pPr>
              <w:pStyle w:val="ROMANOS"/>
              <w:spacing w:after="0" w:line="240" w:lineRule="auto"/>
              <w:rPr>
                <w:lang w:val="es-ES_tradnl"/>
              </w:rPr>
            </w:pPr>
            <w:r w:rsidRPr="004B37E5">
              <w:t>b)</w:t>
            </w:r>
            <w:r w:rsidRPr="004B37E5">
              <w:tab/>
              <w:t>Estudios, proyectos, investigaciones, contenido digital, levantamiento de información socioeconómica y acciones y servicios relacionados con la obra pública para el desarrollo social, municipal y regional que contribuyan de manera directa a mejorar, orientar o potenciar las inversiones del Programa.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ind w:left="720" w:hanging="432"/>
              <w:rPr>
                <w:szCs w:val="18"/>
                <w:lang w:val="es-ES_tradnl"/>
              </w:rPr>
            </w:pPr>
          </w:p>
          <w:p w:rsidR="009A373E" w:rsidRPr="004B37E5" w:rsidRDefault="009A373E" w:rsidP="006C2591">
            <w:pPr>
              <w:pStyle w:val="Texto"/>
              <w:spacing w:after="0" w:line="240" w:lineRule="auto"/>
              <w:rPr>
                <w:b/>
                <w:szCs w:val="18"/>
              </w:rPr>
            </w:pPr>
            <w:r w:rsidRPr="004B37E5">
              <w:rPr>
                <w:b/>
                <w:szCs w:val="18"/>
              </w:rPr>
              <w:t>V. Situación de emergencia o en caso de contingencia.</w:t>
            </w:r>
          </w:p>
          <w:p w:rsidR="009A373E" w:rsidRPr="004B37E5" w:rsidRDefault="009A373E" w:rsidP="006C2591">
            <w:pPr>
              <w:pStyle w:val="Texto"/>
              <w:spacing w:after="0" w:line="240" w:lineRule="auto"/>
              <w:rPr>
                <w:szCs w:val="18"/>
              </w:rPr>
            </w:pPr>
            <w:r w:rsidRPr="004B37E5">
              <w:rPr>
                <w:szCs w:val="18"/>
              </w:rPr>
              <w:t xml:space="preserve">Durante el tiempo o después de la emergencia con motivo de un fenómeno natural o contingencia que </w:t>
            </w:r>
            <w:r w:rsidRPr="004B37E5">
              <w:rPr>
                <w:szCs w:val="18"/>
                <w:lang w:val="es-ES_tradnl"/>
              </w:rPr>
              <w:t xml:space="preserve">   </w:t>
            </w:r>
            <w:r w:rsidRPr="004B37E5">
              <w:rPr>
                <w:szCs w:val="18"/>
              </w:rPr>
              <w:t>ponga en riesgo a la población, se podrán otorgar los apoyos siguientes:</w:t>
            </w:r>
          </w:p>
          <w:p w:rsidR="009A373E" w:rsidRPr="004B37E5" w:rsidRDefault="009A373E" w:rsidP="006C2591">
            <w:pPr>
              <w:pStyle w:val="ROMANOS"/>
              <w:spacing w:after="0" w:line="240" w:lineRule="auto"/>
            </w:pPr>
            <w:r w:rsidRPr="004B37E5">
              <w:t>a)</w:t>
            </w:r>
            <w:r w:rsidRPr="004B37E5">
              <w:tab/>
              <w:t>Infraestructura social, tales como el acondicionamiento o construcción de albergues temporales, comedores y baños comunitarios, entre otros.</w:t>
            </w:r>
          </w:p>
          <w:p w:rsidR="009A373E" w:rsidRPr="004B37E5" w:rsidRDefault="009A373E" w:rsidP="006C2591">
            <w:pPr>
              <w:pStyle w:val="ROMANOS"/>
              <w:spacing w:after="0" w:line="240" w:lineRule="auto"/>
              <w:rPr>
                <w:lang w:val="es-ES_tradnl"/>
              </w:rPr>
            </w:pPr>
            <w:r w:rsidRPr="004B37E5">
              <w:t>b)</w:t>
            </w:r>
            <w:r w:rsidRPr="004B37E5">
              <w:tab/>
              <w:t>Acciones que tengan la finalidad de garantizar y restablecer el abasto de productos básicos, la movilidad, comunicación y protección de la población afectada.</w:t>
            </w:r>
          </w:p>
          <w:p w:rsidR="009A373E" w:rsidRPr="004B37E5" w:rsidRDefault="009A373E" w:rsidP="006C2591">
            <w:pPr>
              <w:pStyle w:val="ROMANOS"/>
              <w:spacing w:after="0" w:line="240" w:lineRule="auto"/>
              <w:ind w:left="0" w:firstLine="0"/>
              <w:rPr>
                <w:b/>
                <w:lang w:val="es-ES_tradnl"/>
              </w:rPr>
            </w:pPr>
            <w:r w:rsidRPr="004B37E5">
              <w:rPr>
                <w:b/>
              </w:rPr>
              <w:t>Importe (Montos Máximos de Apoyo).</w:t>
            </w:r>
          </w:p>
          <w:p w:rsidR="009A373E" w:rsidRPr="004B37E5" w:rsidRDefault="009A373E" w:rsidP="006C2591">
            <w:pPr>
              <w:pStyle w:val="ROMANOS"/>
              <w:spacing w:after="0" w:line="240" w:lineRule="auto"/>
              <w:ind w:left="0" w:firstLine="0"/>
              <w:rPr>
                <w:lang w:val="es-ES_tradnl"/>
              </w:rPr>
            </w:pPr>
          </w:p>
          <w:p w:rsidR="009A373E" w:rsidRPr="004B37E5" w:rsidRDefault="009A373E" w:rsidP="006C2591">
            <w:pPr>
              <w:pStyle w:val="ROMANOS"/>
              <w:spacing w:after="0" w:line="240" w:lineRule="auto"/>
            </w:pPr>
            <w:r w:rsidRPr="004B37E5">
              <w:t>I.</w:t>
            </w:r>
            <w:r w:rsidRPr="004B37E5">
              <w:tab/>
              <w:t>En los rubros de calidad y espacios en la vivienda, el monto federal máximo de apoyo será de hasta $5´000,000.00 (cinco millones de pesos 00/100 M.N.).</w:t>
            </w:r>
          </w:p>
          <w:p w:rsidR="009A373E" w:rsidRPr="004B37E5" w:rsidRDefault="009A373E" w:rsidP="006C2591">
            <w:pPr>
              <w:pStyle w:val="ROMANOS"/>
              <w:spacing w:after="0" w:line="240" w:lineRule="auto"/>
            </w:pPr>
            <w:r w:rsidRPr="004B37E5">
              <w:t>II.</w:t>
            </w:r>
            <w:r w:rsidRPr="004B37E5">
              <w:tab/>
              <w:t>En los rubros de servicios básicos en la vivienda, el monto federal máximo de apoyo será de hasta $5´000,000.00 (cinco millones de pesos 00/100 M.N.).</w:t>
            </w:r>
          </w:p>
          <w:p w:rsidR="009A373E" w:rsidRPr="004B37E5" w:rsidRDefault="009A373E" w:rsidP="006C2591">
            <w:pPr>
              <w:pStyle w:val="ROMANOS"/>
              <w:spacing w:after="0" w:line="240" w:lineRule="auto"/>
            </w:pPr>
            <w:r w:rsidRPr="004B37E5">
              <w:t>III.</w:t>
            </w:r>
            <w:r w:rsidRPr="004B37E5">
              <w:tab/>
              <w:t>En los rubros de infraestructura social comunitaria, el monto federal máximo de apoyo será de hasta $6´000,000.00 (seis millones de pesos 00/100 M.N.).</w:t>
            </w:r>
          </w:p>
          <w:p w:rsidR="009A373E" w:rsidRPr="004B37E5" w:rsidRDefault="009A373E" w:rsidP="006C2591">
            <w:pPr>
              <w:pStyle w:val="ROMANOS"/>
              <w:spacing w:after="0" w:line="240" w:lineRule="auto"/>
            </w:pPr>
            <w:r w:rsidRPr="004B37E5">
              <w:t>IV.</w:t>
            </w:r>
            <w:r w:rsidRPr="004B37E5">
              <w:tab/>
              <w:t>En los rubros de apoyos complementarios, el monto federal máximo de apoyo será de hasta $2´000,000.00 (dos millones de pesos 00/100 M.N.).</w:t>
            </w:r>
          </w:p>
          <w:p w:rsidR="009A373E" w:rsidRDefault="009A373E" w:rsidP="006C2591">
            <w:pPr>
              <w:pStyle w:val="ROMANOS"/>
              <w:spacing w:after="0" w:line="240" w:lineRule="auto"/>
              <w:rPr>
                <w:lang w:val="es-MX"/>
              </w:rPr>
            </w:pPr>
            <w:r w:rsidRPr="004B37E5">
              <w:t>V.</w:t>
            </w:r>
            <w:r w:rsidRPr="004B37E5">
              <w:tab/>
              <w:t>En los rubros de situación de emergencia o en caso de contingencia, el monto federal máximo de apoyo será de hasta $2´000,000.00 (dos millones de pesos 00/100 M.N.).</w:t>
            </w:r>
          </w:p>
          <w:p w:rsidR="009A373E" w:rsidRPr="004B37E5" w:rsidRDefault="009A373E" w:rsidP="006C2591">
            <w:pPr>
              <w:pStyle w:val="ROMANOS"/>
              <w:spacing w:after="0" w:line="240" w:lineRule="auto"/>
              <w:rPr>
                <w:lang w:val="es-MX"/>
              </w:rPr>
            </w:pPr>
          </w:p>
          <w:p w:rsidR="009A373E" w:rsidRPr="00EA1DEB" w:rsidRDefault="009A373E" w:rsidP="006C2591">
            <w:pPr>
              <w:pStyle w:val="Texto"/>
              <w:spacing w:after="0" w:line="240" w:lineRule="auto"/>
              <w:ind w:firstLine="0"/>
              <w:rPr>
                <w:sz w:val="16"/>
                <w:szCs w:val="16"/>
                <w:lang w:val="es-MX"/>
              </w:rPr>
            </w:pPr>
          </w:p>
          <w:p w:rsidR="009A373E" w:rsidRPr="00EA1DEB" w:rsidRDefault="009A373E" w:rsidP="006C2591">
            <w:pPr>
              <w:pStyle w:val="Texto"/>
              <w:spacing w:after="0" w:line="240" w:lineRule="auto"/>
              <w:ind w:firstLine="0"/>
              <w:rPr>
                <w:sz w:val="16"/>
                <w:szCs w:val="16"/>
                <w:lang w:val="es-MX"/>
              </w:rPr>
            </w:pPr>
          </w:p>
          <w:p w:rsidR="009A373E" w:rsidRPr="00EA1DEB" w:rsidRDefault="009A373E" w:rsidP="006C2591">
            <w:pPr>
              <w:pStyle w:val="Texto"/>
              <w:spacing w:after="0" w:line="240" w:lineRule="auto"/>
              <w:ind w:firstLine="0"/>
              <w:rPr>
                <w:sz w:val="16"/>
                <w:szCs w:val="16"/>
                <w:lang w:val="es-MX"/>
              </w:rPr>
            </w:pPr>
          </w:p>
          <w:p w:rsidR="009A373E" w:rsidRPr="00EA1DEB" w:rsidRDefault="009A373E" w:rsidP="006C259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A1DEB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</w:tbl>
    <w:p w:rsidR="009A373E" w:rsidRDefault="009A373E" w:rsidP="009A373E">
      <w:pPr>
        <w:pStyle w:val="Texto"/>
        <w:spacing w:line="214" w:lineRule="exact"/>
        <w:ind w:firstLine="0"/>
        <w:rPr>
          <w:b/>
          <w:sz w:val="20"/>
          <w:lang w:val="es-MX"/>
        </w:rPr>
      </w:pPr>
    </w:p>
    <w:p w:rsidR="009A373E" w:rsidRPr="004B37E5" w:rsidRDefault="009A373E" w:rsidP="009A373E">
      <w:pPr>
        <w:pStyle w:val="ROMANOS"/>
        <w:tabs>
          <w:tab w:val="clear" w:pos="720"/>
          <w:tab w:val="left" w:pos="0"/>
        </w:tabs>
        <w:spacing w:after="80" w:line="240" w:lineRule="auto"/>
        <w:jc w:val="center"/>
        <w:rPr>
          <w:lang w:val="es-ES_tradnl"/>
        </w:rPr>
      </w:pPr>
    </w:p>
    <w:p w:rsidR="009A373E" w:rsidRDefault="009A373E" w:rsidP="009A373E">
      <w:pPr>
        <w:spacing w:line="240" w:lineRule="auto"/>
        <w:jc w:val="center"/>
        <w:rPr>
          <w:rFonts w:ascii="Arial" w:hAnsi="Arial" w:cs="Arial"/>
          <w:b/>
          <w:sz w:val="18"/>
          <w:szCs w:val="18"/>
          <w:lang w:val="es-ES_tradnl"/>
        </w:rPr>
      </w:pPr>
    </w:p>
    <w:p w:rsidR="009A373E" w:rsidRPr="004B37E5" w:rsidRDefault="009A373E" w:rsidP="009A373E">
      <w:pPr>
        <w:spacing w:line="240" w:lineRule="auto"/>
        <w:jc w:val="center"/>
        <w:rPr>
          <w:rFonts w:ascii="Arial" w:hAnsi="Arial" w:cs="Arial"/>
          <w:b/>
          <w:sz w:val="18"/>
          <w:szCs w:val="18"/>
          <w:lang w:val="es-ES_tradnl"/>
        </w:rPr>
      </w:pPr>
    </w:p>
    <w:p w:rsidR="009A373E" w:rsidRPr="007B422B" w:rsidRDefault="009A373E" w:rsidP="009A373E">
      <w:pPr>
        <w:rPr>
          <w:rFonts w:ascii="Arial" w:hAnsi="Arial" w:cs="Arial"/>
          <w:b/>
          <w:sz w:val="20"/>
          <w:szCs w:val="20"/>
        </w:rPr>
      </w:pPr>
    </w:p>
    <w:p w:rsidR="009A373E" w:rsidRDefault="00B16C08" w:rsidP="009A373E">
      <w:pPr>
        <w:rPr>
          <w:rFonts w:ascii="Arial" w:hAnsi="Arial"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es-MX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.75pt;margin-top:5.1pt;width:441.25pt;height:562.4pt;z-index:251659264">
            <v:imagedata r:id="rId9" o:title=""/>
            <w10:wrap type="square"/>
          </v:shape>
          <o:OLEObject Type="Embed" ProgID="Visio.Drawing.15" ShapeID="_x0000_s1026" DrawAspect="Content" ObjectID="_1529230347" r:id="rId10"/>
        </w:pict>
      </w:r>
    </w:p>
    <w:p w:rsidR="009A373E" w:rsidRDefault="00B16C08" w:rsidP="009A373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lastRenderedPageBreak/>
        <w:pict>
          <v:shape id="_x0000_s1027" type="#_x0000_t75" style="position:absolute;margin-left:9.75pt;margin-top:7.95pt;width:441.25pt;height:572.3pt;z-index:251660288">
            <v:imagedata r:id="rId11" o:title=""/>
            <w10:wrap type="square"/>
          </v:shape>
          <o:OLEObject Type="Embed" ProgID="Visio.Drawing.15" ShapeID="_x0000_s1027" DrawAspect="Content" ObjectID="_1529230348" r:id="rId12"/>
        </w:pict>
      </w:r>
    </w:p>
    <w:p w:rsidR="009A373E" w:rsidRDefault="009A373E" w:rsidP="009A373E">
      <w:pPr>
        <w:rPr>
          <w:rFonts w:ascii="Arial" w:hAnsi="Arial" w:cs="Arial"/>
          <w:sz w:val="20"/>
          <w:szCs w:val="20"/>
        </w:rPr>
      </w:pPr>
    </w:p>
    <w:p w:rsidR="009A373E" w:rsidRDefault="009A373E" w:rsidP="009A373E">
      <w:pPr>
        <w:rPr>
          <w:rFonts w:ascii="Arial" w:hAnsi="Arial" w:cs="Arial"/>
          <w:sz w:val="20"/>
          <w:szCs w:val="20"/>
        </w:rPr>
      </w:pPr>
    </w:p>
    <w:p w:rsidR="009A373E" w:rsidRPr="007B422B" w:rsidRDefault="009A373E" w:rsidP="009A373E">
      <w:pPr>
        <w:rPr>
          <w:rFonts w:ascii="Arial" w:hAnsi="Arial" w:cs="Arial"/>
          <w:sz w:val="20"/>
          <w:szCs w:val="20"/>
        </w:rPr>
      </w:pPr>
    </w:p>
    <w:p w:rsidR="00064A56" w:rsidRPr="009A373E" w:rsidRDefault="00064A56" w:rsidP="009A373E"/>
    <w:sectPr w:rsidR="00064A56" w:rsidRPr="009A373E" w:rsidSect="00381E7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6F1" w:rsidRDefault="002A66F1" w:rsidP="00FF763C">
      <w:pPr>
        <w:spacing w:after="0" w:line="240" w:lineRule="auto"/>
      </w:pPr>
      <w:r>
        <w:separator/>
      </w:r>
    </w:p>
  </w:endnote>
  <w:endnote w:type="continuationSeparator" w:id="0">
    <w:p w:rsidR="002A66F1" w:rsidRDefault="002A66F1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C08" w:rsidRDefault="00B16C0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7"/>
      <w:gridCol w:w="8161"/>
    </w:tblGrid>
    <w:tr w:rsidR="00FF763C" w:rsidTr="0095453E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FF763C" w:rsidRDefault="00C85000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 w:rsidR="00FF763C">
            <w:instrText xml:space="preserve"> PAGE   \* MERGEFORMAT </w:instrText>
          </w:r>
          <w:r>
            <w:fldChar w:fldCharType="separate"/>
          </w:r>
          <w:r w:rsidR="00B16C08" w:rsidRPr="00B16C08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FF763C" w:rsidRDefault="00FF763C" w:rsidP="002267EF">
          <w:pPr>
            <w:pStyle w:val="Piedepgina"/>
            <w:jc w:val="right"/>
          </w:pPr>
          <w:r>
            <w:t>Catá</w:t>
          </w:r>
          <w:r w:rsidR="00D02125">
            <w:t>logo de Programas Federales 201</w:t>
          </w:r>
          <w:r w:rsidR="002267EF">
            <w:t>6</w:t>
          </w:r>
          <w:r>
            <w:t xml:space="preserve">     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FF763C" w:rsidRDefault="00FF763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C08" w:rsidRDefault="00B16C0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6F1" w:rsidRDefault="002A66F1" w:rsidP="00FF763C">
      <w:pPr>
        <w:spacing w:after="0" w:line="240" w:lineRule="auto"/>
      </w:pPr>
      <w:r>
        <w:separator/>
      </w:r>
    </w:p>
  </w:footnote>
  <w:footnote w:type="continuationSeparator" w:id="0">
    <w:p w:rsidR="002A66F1" w:rsidRDefault="002A66F1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C08" w:rsidRDefault="00B16C0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63C" w:rsidRDefault="00B16C08">
    <w:pPr>
      <w:pStyle w:val="Encabezado"/>
    </w:pPr>
    <w:bookmarkStart w:id="0" w:name="_GoBack"/>
    <w:r>
      <w:rPr>
        <w:rFonts w:ascii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-735330</wp:posOffset>
          </wp:positionH>
          <wp:positionV relativeFrom="paragraph">
            <wp:posOffset>-196215</wp:posOffset>
          </wp:positionV>
          <wp:extent cx="7054850" cy="79248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FF763C">
      <w:ptab w:relativeTo="margin" w:alignment="center" w:leader="none"/>
    </w:r>
  </w:p>
  <w:p w:rsidR="00FF763C" w:rsidRDefault="00FF763C">
    <w:pPr>
      <w:pStyle w:val="Encabezado"/>
    </w:pPr>
  </w:p>
  <w:p w:rsidR="00FF763C" w:rsidRDefault="00FF763C">
    <w:pPr>
      <w:pStyle w:val="Encabezado"/>
    </w:pPr>
  </w:p>
  <w:p w:rsidR="00FF763C" w:rsidRDefault="00FF763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C08" w:rsidRDefault="00B16C0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05399"/>
    <w:multiLevelType w:val="hybridMultilevel"/>
    <w:tmpl w:val="B714F1D8"/>
    <w:lvl w:ilvl="0" w:tplc="F8AA53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46F5CBB"/>
    <w:multiLevelType w:val="hybridMultilevel"/>
    <w:tmpl w:val="72407D0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">
    <w:nsid w:val="3B184C1F"/>
    <w:multiLevelType w:val="hybridMultilevel"/>
    <w:tmpl w:val="2D1286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067A52"/>
    <w:multiLevelType w:val="hybridMultilevel"/>
    <w:tmpl w:val="EF80B89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">
    <w:nsid w:val="56635B95"/>
    <w:multiLevelType w:val="hybridMultilevel"/>
    <w:tmpl w:val="E0DE459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55255E"/>
    <w:multiLevelType w:val="hybridMultilevel"/>
    <w:tmpl w:val="43C8A410"/>
    <w:lvl w:ilvl="0" w:tplc="D7B2607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F244107"/>
    <w:multiLevelType w:val="hybridMultilevel"/>
    <w:tmpl w:val="48B4AC00"/>
    <w:lvl w:ilvl="0" w:tplc="B9CEC1F4">
      <w:start w:val="1"/>
      <w:numFmt w:val="upperRoman"/>
      <w:lvlText w:val="%1."/>
      <w:lvlJc w:val="left"/>
      <w:pPr>
        <w:ind w:left="100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8" w:hanging="360"/>
      </w:pPr>
    </w:lvl>
    <w:lvl w:ilvl="2" w:tplc="0C0A001B" w:tentative="1">
      <w:start w:val="1"/>
      <w:numFmt w:val="lowerRoman"/>
      <w:lvlText w:val="%3."/>
      <w:lvlJc w:val="right"/>
      <w:pPr>
        <w:ind w:left="2088" w:hanging="180"/>
      </w:pPr>
    </w:lvl>
    <w:lvl w:ilvl="3" w:tplc="0C0A000F" w:tentative="1">
      <w:start w:val="1"/>
      <w:numFmt w:val="decimal"/>
      <w:lvlText w:val="%4."/>
      <w:lvlJc w:val="left"/>
      <w:pPr>
        <w:ind w:left="2808" w:hanging="360"/>
      </w:pPr>
    </w:lvl>
    <w:lvl w:ilvl="4" w:tplc="0C0A0019" w:tentative="1">
      <w:start w:val="1"/>
      <w:numFmt w:val="lowerLetter"/>
      <w:lvlText w:val="%5."/>
      <w:lvlJc w:val="left"/>
      <w:pPr>
        <w:ind w:left="3528" w:hanging="360"/>
      </w:pPr>
    </w:lvl>
    <w:lvl w:ilvl="5" w:tplc="0C0A001B" w:tentative="1">
      <w:start w:val="1"/>
      <w:numFmt w:val="lowerRoman"/>
      <w:lvlText w:val="%6."/>
      <w:lvlJc w:val="right"/>
      <w:pPr>
        <w:ind w:left="4248" w:hanging="180"/>
      </w:pPr>
    </w:lvl>
    <w:lvl w:ilvl="6" w:tplc="0C0A000F" w:tentative="1">
      <w:start w:val="1"/>
      <w:numFmt w:val="decimal"/>
      <w:lvlText w:val="%7."/>
      <w:lvlJc w:val="left"/>
      <w:pPr>
        <w:ind w:left="4968" w:hanging="360"/>
      </w:pPr>
    </w:lvl>
    <w:lvl w:ilvl="7" w:tplc="0C0A0019" w:tentative="1">
      <w:start w:val="1"/>
      <w:numFmt w:val="lowerLetter"/>
      <w:lvlText w:val="%8."/>
      <w:lvlJc w:val="left"/>
      <w:pPr>
        <w:ind w:left="5688" w:hanging="360"/>
      </w:pPr>
    </w:lvl>
    <w:lvl w:ilvl="8" w:tplc="0C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>
    <w:nsid w:val="692617DE"/>
    <w:multiLevelType w:val="hybridMultilevel"/>
    <w:tmpl w:val="5C1E61C8"/>
    <w:lvl w:ilvl="0" w:tplc="080A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7"/>
  </w:num>
  <w:num w:numId="5">
    <w:abstractNumId w:val="0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B3"/>
    <w:rsid w:val="00000358"/>
    <w:rsid w:val="00001893"/>
    <w:rsid w:val="00002645"/>
    <w:rsid w:val="00021423"/>
    <w:rsid w:val="00026058"/>
    <w:rsid w:val="00051994"/>
    <w:rsid w:val="000525E8"/>
    <w:rsid w:val="00064A56"/>
    <w:rsid w:val="00085583"/>
    <w:rsid w:val="00087825"/>
    <w:rsid w:val="001528B5"/>
    <w:rsid w:val="0020014C"/>
    <w:rsid w:val="002260BE"/>
    <w:rsid w:val="002267EF"/>
    <w:rsid w:val="00232957"/>
    <w:rsid w:val="0023295F"/>
    <w:rsid w:val="00252743"/>
    <w:rsid w:val="002A66F1"/>
    <w:rsid w:val="002C36CB"/>
    <w:rsid w:val="00321C6F"/>
    <w:rsid w:val="00340293"/>
    <w:rsid w:val="00344B08"/>
    <w:rsid w:val="00363465"/>
    <w:rsid w:val="00381E76"/>
    <w:rsid w:val="003E6550"/>
    <w:rsid w:val="003E7414"/>
    <w:rsid w:val="003F3B7F"/>
    <w:rsid w:val="00415BCF"/>
    <w:rsid w:val="00452EA6"/>
    <w:rsid w:val="00496D9E"/>
    <w:rsid w:val="004A6F7F"/>
    <w:rsid w:val="004D3FA5"/>
    <w:rsid w:val="00503133"/>
    <w:rsid w:val="0053615A"/>
    <w:rsid w:val="005508CD"/>
    <w:rsid w:val="00582AB3"/>
    <w:rsid w:val="00595614"/>
    <w:rsid w:val="005D4689"/>
    <w:rsid w:val="00605CDF"/>
    <w:rsid w:val="006473D1"/>
    <w:rsid w:val="006C2591"/>
    <w:rsid w:val="00701384"/>
    <w:rsid w:val="00703ADE"/>
    <w:rsid w:val="00721B6F"/>
    <w:rsid w:val="00806069"/>
    <w:rsid w:val="008070D2"/>
    <w:rsid w:val="00820B0B"/>
    <w:rsid w:val="0088218A"/>
    <w:rsid w:val="008848A1"/>
    <w:rsid w:val="00884B06"/>
    <w:rsid w:val="008C795F"/>
    <w:rsid w:val="008F53CE"/>
    <w:rsid w:val="00901937"/>
    <w:rsid w:val="0091343C"/>
    <w:rsid w:val="009413A4"/>
    <w:rsid w:val="00947FE5"/>
    <w:rsid w:val="00954ECD"/>
    <w:rsid w:val="00956CA2"/>
    <w:rsid w:val="00957323"/>
    <w:rsid w:val="00984A9B"/>
    <w:rsid w:val="009A373E"/>
    <w:rsid w:val="00A33B5A"/>
    <w:rsid w:val="00A35A98"/>
    <w:rsid w:val="00A9151E"/>
    <w:rsid w:val="00AA080C"/>
    <w:rsid w:val="00B13E7F"/>
    <w:rsid w:val="00B16C08"/>
    <w:rsid w:val="00B31956"/>
    <w:rsid w:val="00B6159A"/>
    <w:rsid w:val="00B703E7"/>
    <w:rsid w:val="00BB3DF2"/>
    <w:rsid w:val="00BD7EE9"/>
    <w:rsid w:val="00BF53A1"/>
    <w:rsid w:val="00C24835"/>
    <w:rsid w:val="00C27528"/>
    <w:rsid w:val="00C31BA2"/>
    <w:rsid w:val="00C3756C"/>
    <w:rsid w:val="00C85000"/>
    <w:rsid w:val="00CA4C12"/>
    <w:rsid w:val="00CA5A49"/>
    <w:rsid w:val="00CE33EB"/>
    <w:rsid w:val="00D02125"/>
    <w:rsid w:val="00D34997"/>
    <w:rsid w:val="00D35C09"/>
    <w:rsid w:val="00D51245"/>
    <w:rsid w:val="00D546F2"/>
    <w:rsid w:val="00D904A7"/>
    <w:rsid w:val="00DC59A7"/>
    <w:rsid w:val="00DF4633"/>
    <w:rsid w:val="00DF6AAD"/>
    <w:rsid w:val="00E13FCF"/>
    <w:rsid w:val="00E1549F"/>
    <w:rsid w:val="00E35369"/>
    <w:rsid w:val="00E70F6B"/>
    <w:rsid w:val="00E71C49"/>
    <w:rsid w:val="00E82EFB"/>
    <w:rsid w:val="00EB323A"/>
    <w:rsid w:val="00ED5F79"/>
    <w:rsid w:val="00F26848"/>
    <w:rsid w:val="00F67060"/>
    <w:rsid w:val="00F81996"/>
    <w:rsid w:val="00F92A19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pple-converted-space">
    <w:name w:val="apple-converted-space"/>
    <w:basedOn w:val="Fuentedeprrafopredeter"/>
    <w:rsid w:val="00B319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pple-converted-space">
    <w:name w:val="apple-converted-space"/>
    <w:basedOn w:val="Fuentedeprrafopredeter"/>
    <w:rsid w:val="00B319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0866AB"/>
    <w:rsid w:val="00246C54"/>
    <w:rsid w:val="00376722"/>
    <w:rsid w:val="003F11E6"/>
    <w:rsid w:val="00475E67"/>
    <w:rsid w:val="005620A9"/>
    <w:rsid w:val="00580998"/>
    <w:rsid w:val="005F69BF"/>
    <w:rsid w:val="008E16E7"/>
    <w:rsid w:val="00A4430B"/>
    <w:rsid w:val="00AE3A55"/>
    <w:rsid w:val="00B02B61"/>
    <w:rsid w:val="00C96295"/>
    <w:rsid w:val="00D655A5"/>
    <w:rsid w:val="00FB2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EFA803-EB4A-41BB-ADBD-FD69B2396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1276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8284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Mireya González Quintero</dc:creator>
  <cp:lastModifiedBy> </cp:lastModifiedBy>
  <cp:revision>6</cp:revision>
  <cp:lastPrinted>2013-12-06T17:20:00Z</cp:lastPrinted>
  <dcterms:created xsi:type="dcterms:W3CDTF">2016-04-14T19:02:00Z</dcterms:created>
  <dcterms:modified xsi:type="dcterms:W3CDTF">2016-07-05T18:25:00Z</dcterms:modified>
</cp:coreProperties>
</file>