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DA" w:rsidRDefault="003838DA">
      <w:r w:rsidRPr="003838DA">
        <w:t xml:space="preserve"> </w:t>
      </w:r>
    </w:p>
    <w:tbl>
      <w:tblPr>
        <w:tblW w:w="0" w:type="auto"/>
        <w:tblCellMar>
          <w:left w:w="70" w:type="dxa"/>
          <w:right w:w="70" w:type="dxa"/>
        </w:tblCellMar>
        <w:tblLook w:val="04A0" w:firstRow="1" w:lastRow="0" w:firstColumn="1" w:lastColumn="0" w:noHBand="0" w:noVBand="1"/>
      </w:tblPr>
      <w:tblGrid>
        <w:gridCol w:w="1555"/>
        <w:gridCol w:w="7273"/>
      </w:tblGrid>
      <w:tr w:rsidR="00F56312" w:rsidRPr="00F56312" w:rsidTr="00F56312">
        <w:trPr>
          <w:trHeight w:val="420"/>
        </w:trPr>
        <w:tc>
          <w:tcPr>
            <w:tcW w:w="8828" w:type="dxa"/>
            <w:gridSpan w:val="2"/>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F56312" w:rsidRPr="00F56312" w:rsidRDefault="00F56312" w:rsidP="00F56312">
            <w:pPr>
              <w:spacing w:after="0" w:line="240" w:lineRule="auto"/>
              <w:rPr>
                <w:rFonts w:ascii="Arial" w:eastAsia="Times New Roman" w:hAnsi="Arial" w:cs="Arial"/>
                <w:b/>
                <w:bCs/>
                <w:color w:val="FFFFFF"/>
                <w:sz w:val="18"/>
                <w:szCs w:val="18"/>
                <w:lang w:eastAsia="es-MX"/>
              </w:rPr>
            </w:pPr>
            <w:r w:rsidRPr="00F56312">
              <w:rPr>
                <w:rFonts w:ascii="Arial" w:eastAsia="Times New Roman" w:hAnsi="Arial" w:cs="Arial"/>
                <w:b/>
                <w:bCs/>
                <w:color w:val="FFFFFF"/>
                <w:sz w:val="18"/>
                <w:szCs w:val="18"/>
                <w:lang w:eastAsia="es-MX"/>
              </w:rPr>
              <w:t>Información General</w:t>
            </w:r>
          </w:p>
        </w:tc>
      </w:tr>
      <w:tr w:rsidR="00F56312" w:rsidRPr="00F56312" w:rsidTr="00F56312">
        <w:trPr>
          <w:trHeight w:val="570"/>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Trámite o Servicio</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jc w:val="both"/>
              <w:rPr>
                <w:rFonts w:ascii="Arial" w:eastAsia="Times New Roman" w:hAnsi="Arial" w:cs="Arial"/>
                <w:b/>
                <w:sz w:val="18"/>
                <w:szCs w:val="18"/>
                <w:lang w:eastAsia="es-MX"/>
              </w:rPr>
            </w:pPr>
            <w:bookmarkStart w:id="0" w:name="_GoBack"/>
            <w:r w:rsidRPr="00F56312">
              <w:rPr>
                <w:rFonts w:ascii="Arial" w:eastAsia="Times New Roman" w:hAnsi="Arial" w:cs="Arial"/>
                <w:b/>
                <w:sz w:val="18"/>
                <w:szCs w:val="18"/>
                <w:lang w:eastAsia="es-MX"/>
              </w:rPr>
              <w:t>PAGO DE REINTEGRO DE CHEQUE DEVUELTO</w:t>
            </w:r>
            <w:bookmarkEnd w:id="0"/>
          </w:p>
        </w:tc>
      </w:tr>
      <w:tr w:rsidR="00F56312" w:rsidRPr="00F56312" w:rsidTr="00F56312">
        <w:trPr>
          <w:trHeight w:val="525"/>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Nombre del Servicio/Trámite</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SERVICIO</w:t>
            </w:r>
          </w:p>
        </w:tc>
      </w:tr>
      <w:tr w:rsidR="00F56312" w:rsidRPr="00F56312" w:rsidTr="00F56312">
        <w:trPr>
          <w:trHeight w:val="690"/>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Nombre del responsable</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Licenciada Margarita Sánchez Rojas</w:t>
            </w:r>
          </w:p>
        </w:tc>
      </w:tr>
      <w:tr w:rsidR="00F56312" w:rsidRPr="00F56312" w:rsidTr="00F56312">
        <w:trPr>
          <w:trHeight w:val="765"/>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Correo electrónico del responsable</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jc w:val="both"/>
              <w:rPr>
                <w:rFonts w:ascii="Calibri" w:eastAsia="Times New Roman" w:hAnsi="Calibri" w:cs="Calibri"/>
                <w:color w:val="0000FF"/>
                <w:sz w:val="18"/>
                <w:szCs w:val="18"/>
                <w:u w:val="single"/>
                <w:lang w:eastAsia="es-MX"/>
              </w:rPr>
            </w:pPr>
            <w:hyperlink r:id="rId6" w:history="1">
              <w:r w:rsidRPr="00F56312">
                <w:rPr>
                  <w:rFonts w:ascii="Calibri" w:eastAsia="Times New Roman" w:hAnsi="Calibri" w:cs="Calibri"/>
                  <w:color w:val="0000FF"/>
                  <w:sz w:val="18"/>
                  <w:szCs w:val="18"/>
                  <w:u w:val="single"/>
                  <w:lang w:eastAsia="es-MX"/>
                </w:rPr>
                <w:t>margarita.sanchez@finanzasoaxaca.gob.mx</w:t>
              </w:r>
            </w:hyperlink>
          </w:p>
        </w:tc>
      </w:tr>
      <w:tr w:rsidR="00F56312" w:rsidRPr="00F56312" w:rsidTr="00F56312">
        <w:trPr>
          <w:trHeight w:val="570"/>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Teléfono del responsable</w:t>
            </w:r>
          </w:p>
        </w:tc>
        <w:tc>
          <w:tcPr>
            <w:tcW w:w="7273" w:type="dxa"/>
            <w:tcBorders>
              <w:top w:val="nil"/>
              <w:left w:val="nil"/>
              <w:bottom w:val="single" w:sz="4" w:space="0" w:color="auto"/>
              <w:right w:val="single" w:sz="4" w:space="0" w:color="auto"/>
            </w:tcBorders>
            <w:shd w:val="clear" w:color="auto" w:fill="auto"/>
            <w:noWrap/>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 xml:space="preserve">01 </w:t>
            </w:r>
            <w:proofErr w:type="gramStart"/>
            <w:r w:rsidRPr="00F56312">
              <w:rPr>
                <w:rFonts w:ascii="Arial" w:eastAsia="Times New Roman" w:hAnsi="Arial" w:cs="Arial"/>
                <w:color w:val="000000"/>
                <w:sz w:val="18"/>
                <w:szCs w:val="18"/>
                <w:lang w:eastAsia="es-MX"/>
              </w:rPr>
              <w:t>951  50</w:t>
            </w:r>
            <w:proofErr w:type="gramEnd"/>
            <w:r w:rsidRPr="00F56312">
              <w:rPr>
                <w:rFonts w:ascii="Arial" w:eastAsia="Times New Roman" w:hAnsi="Arial" w:cs="Arial"/>
                <w:color w:val="000000"/>
                <w:sz w:val="18"/>
                <w:szCs w:val="18"/>
                <w:lang w:eastAsia="es-MX"/>
              </w:rPr>
              <w:t xml:space="preserve"> 16900 ext. 23128</w:t>
            </w:r>
          </w:p>
        </w:tc>
      </w:tr>
      <w:tr w:rsidR="00F56312" w:rsidRPr="00F56312" w:rsidTr="00F56312">
        <w:trPr>
          <w:trHeight w:val="1335"/>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Descripción del Servicio/Trámite</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El pago de contribuciones hubiere sido realizado con cheque en los términos de las disposiciones aplicables, y el cheque no hubiera sido pagado por la institución librada, el crédito fiscal resultante en términos de lo previsto en el artículo 26 de este Código por la falta de pago, se exigirá a través del procedimiento administrativo de ejecución, sin embargo puede realizar el trámite, a efecto de hacer la sustitución del cheque sin fondos y pagar la cantidad resultante.</w:t>
            </w:r>
          </w:p>
        </w:tc>
      </w:tr>
      <w:tr w:rsidR="00F56312" w:rsidRPr="00F56312" w:rsidTr="00F56312">
        <w:trPr>
          <w:trHeight w:val="915"/>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Beneficios Usuario</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 xml:space="preserve">Realizar el pago de las contribuciones omitidas, así como regularizar la situación de un cheque sin fondos, evitando generar actualizaciones y recargos </w:t>
            </w:r>
            <w:proofErr w:type="spellStart"/>
            <w:r w:rsidRPr="00F56312">
              <w:rPr>
                <w:rFonts w:ascii="Arial" w:eastAsia="Times New Roman" w:hAnsi="Arial" w:cs="Arial"/>
                <w:color w:val="000000"/>
                <w:sz w:val="18"/>
                <w:szCs w:val="18"/>
                <w:lang w:eastAsia="es-MX"/>
              </w:rPr>
              <w:t>asi</w:t>
            </w:r>
            <w:proofErr w:type="spellEnd"/>
            <w:r w:rsidRPr="00F56312">
              <w:rPr>
                <w:rFonts w:ascii="Arial" w:eastAsia="Times New Roman" w:hAnsi="Arial" w:cs="Arial"/>
                <w:color w:val="000000"/>
                <w:sz w:val="18"/>
                <w:szCs w:val="18"/>
                <w:lang w:eastAsia="es-MX"/>
              </w:rPr>
              <w:t xml:space="preserve"> como penalizaciones correspondientes.</w:t>
            </w:r>
          </w:p>
        </w:tc>
      </w:tr>
      <w:tr w:rsidR="00F56312" w:rsidRPr="00F56312" w:rsidTr="00F56312">
        <w:trPr>
          <w:trHeight w:val="510"/>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Tipo de Usuario</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Personas Físicas y Morales</w:t>
            </w:r>
          </w:p>
        </w:tc>
      </w:tr>
      <w:tr w:rsidR="00F56312" w:rsidRPr="00F56312" w:rsidTr="00F56312">
        <w:trPr>
          <w:trHeight w:val="1200"/>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 xml:space="preserve">Requisitos </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a) Documento mediante el cual le fue determinado la multa o sanción por la autoridad correspondiente;</w:t>
            </w:r>
            <w:r w:rsidRPr="00F56312">
              <w:rPr>
                <w:rFonts w:ascii="Arial" w:eastAsia="Times New Roman" w:hAnsi="Arial" w:cs="Arial"/>
                <w:color w:val="000000"/>
                <w:sz w:val="18"/>
                <w:szCs w:val="18"/>
                <w:lang w:eastAsia="es-MX"/>
              </w:rPr>
              <w:br/>
              <w:t>b) Acta o cédula de notificación, mediante la cual se le hizo del conocimiento la existencia de dicha multa o sanción.</w:t>
            </w:r>
            <w:r w:rsidRPr="00F56312">
              <w:rPr>
                <w:rFonts w:ascii="Arial" w:eastAsia="Times New Roman" w:hAnsi="Arial" w:cs="Arial"/>
                <w:color w:val="000000"/>
                <w:sz w:val="18"/>
                <w:szCs w:val="18"/>
                <w:lang w:eastAsia="es-MX"/>
              </w:rPr>
              <w:br/>
              <w:t>c) Acta de requerimiento de pago o embargo en caso de haber existido alguno.</w:t>
            </w:r>
          </w:p>
        </w:tc>
      </w:tr>
      <w:tr w:rsidR="00F56312" w:rsidRPr="00F56312" w:rsidTr="00F56312">
        <w:trPr>
          <w:trHeight w:val="2265"/>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Procedimientos</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 xml:space="preserve">Una vez que el cheque fue remitido al Departamento de Control y Ejecución de Créditos de la Coordinación de Cobro Coactivo: </w:t>
            </w:r>
            <w:r w:rsidRPr="00F56312">
              <w:rPr>
                <w:rFonts w:ascii="Arial" w:eastAsia="Times New Roman" w:hAnsi="Arial" w:cs="Arial"/>
                <w:color w:val="000000"/>
                <w:sz w:val="18"/>
                <w:szCs w:val="18"/>
                <w:lang w:eastAsia="es-MX"/>
              </w:rPr>
              <w:br/>
              <w:t>a) El contribuyente debe presentar escrito dirigido a la secretaria de finanzas, a través del cual solicita la devolución del cheque por causas no imputables al emisor</w:t>
            </w:r>
            <w:r>
              <w:rPr>
                <w:rFonts w:ascii="Arial" w:eastAsia="Times New Roman" w:hAnsi="Arial" w:cs="Arial"/>
                <w:color w:val="000000"/>
                <w:sz w:val="18"/>
                <w:szCs w:val="18"/>
                <w:lang w:eastAsia="es-MX"/>
              </w:rPr>
              <w:t>, anexando documento que justifique la misma</w:t>
            </w:r>
            <w:r w:rsidRPr="00F56312">
              <w:rPr>
                <w:rFonts w:ascii="Arial" w:eastAsia="Times New Roman" w:hAnsi="Arial" w:cs="Arial"/>
                <w:color w:val="000000"/>
                <w:sz w:val="18"/>
                <w:szCs w:val="18"/>
                <w:lang w:eastAsia="es-MX"/>
              </w:rPr>
              <w:t>.</w:t>
            </w:r>
            <w:r w:rsidRPr="00F56312">
              <w:rPr>
                <w:rFonts w:ascii="Arial" w:eastAsia="Times New Roman" w:hAnsi="Arial" w:cs="Arial"/>
                <w:color w:val="000000"/>
                <w:sz w:val="18"/>
                <w:szCs w:val="18"/>
                <w:lang w:eastAsia="es-MX"/>
              </w:rPr>
              <w:br/>
            </w:r>
            <w:r w:rsidRPr="00F56312">
              <w:rPr>
                <w:rFonts w:ascii="Arial" w:eastAsia="Times New Roman" w:hAnsi="Arial" w:cs="Arial"/>
                <w:color w:val="000000"/>
                <w:sz w:val="18"/>
                <w:szCs w:val="18"/>
                <w:lang w:eastAsia="es-MX"/>
              </w:rPr>
              <w:br/>
              <w:t>b) Anexo al escrito el contribuyente debe presentar el cheque con el cual se va a reemplazar el cheque devuelto, mismo que acreditara el pago del adeudo.</w:t>
            </w:r>
            <w:r w:rsidRPr="00F56312">
              <w:rPr>
                <w:rFonts w:ascii="Arial" w:eastAsia="Times New Roman" w:hAnsi="Arial" w:cs="Arial"/>
                <w:color w:val="000000"/>
                <w:sz w:val="18"/>
                <w:szCs w:val="18"/>
                <w:lang w:eastAsia="es-MX"/>
              </w:rPr>
              <w:br/>
            </w:r>
            <w:r w:rsidRPr="00F56312">
              <w:rPr>
                <w:rFonts w:ascii="Arial" w:eastAsia="Times New Roman" w:hAnsi="Arial" w:cs="Arial"/>
                <w:color w:val="000000"/>
                <w:sz w:val="18"/>
                <w:szCs w:val="18"/>
                <w:lang w:eastAsia="es-MX"/>
              </w:rPr>
              <w:br/>
              <w:t>c) Deberá anexar el oficio del banco en el cual se especifique que la devolución del cheque fue por causas no imputables al emisor.</w:t>
            </w:r>
            <w:r w:rsidRPr="00F56312">
              <w:rPr>
                <w:rFonts w:ascii="Arial" w:eastAsia="Times New Roman" w:hAnsi="Arial" w:cs="Arial"/>
                <w:color w:val="000000"/>
                <w:sz w:val="18"/>
                <w:szCs w:val="18"/>
                <w:lang w:eastAsia="es-MX"/>
              </w:rPr>
              <w:br/>
            </w:r>
            <w:r w:rsidRPr="00F56312">
              <w:rPr>
                <w:rFonts w:ascii="Arial" w:eastAsia="Times New Roman" w:hAnsi="Arial" w:cs="Arial"/>
                <w:color w:val="000000"/>
                <w:sz w:val="18"/>
                <w:szCs w:val="18"/>
                <w:lang w:eastAsia="es-MX"/>
              </w:rPr>
              <w:br/>
              <w:t>d) Debe presentar identificación oficial del contribuyente o representante legal, en este último caso debe presentar documento que acredite la personalidad.</w:t>
            </w:r>
          </w:p>
        </w:tc>
      </w:tr>
      <w:tr w:rsidR="00F56312" w:rsidRPr="00F56312" w:rsidTr="00F56312">
        <w:trPr>
          <w:trHeight w:val="240"/>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Duración del Trámite</w:t>
            </w:r>
          </w:p>
        </w:tc>
        <w:tc>
          <w:tcPr>
            <w:tcW w:w="7273" w:type="dxa"/>
            <w:tcBorders>
              <w:top w:val="nil"/>
              <w:left w:val="nil"/>
              <w:bottom w:val="single" w:sz="4" w:space="0" w:color="auto"/>
              <w:right w:val="single" w:sz="4" w:space="0" w:color="auto"/>
            </w:tcBorders>
            <w:shd w:val="clear" w:color="auto" w:fill="auto"/>
            <w:noWrap/>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15 MINUTOS</w:t>
            </w:r>
          </w:p>
        </w:tc>
      </w:tr>
      <w:tr w:rsidR="00F56312" w:rsidRPr="00F56312" w:rsidTr="00F56312">
        <w:trPr>
          <w:trHeight w:val="390"/>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 xml:space="preserve">Plazo máximo de respuesta </w:t>
            </w:r>
          </w:p>
        </w:tc>
        <w:tc>
          <w:tcPr>
            <w:tcW w:w="7273" w:type="dxa"/>
            <w:tcBorders>
              <w:top w:val="nil"/>
              <w:left w:val="nil"/>
              <w:bottom w:val="single" w:sz="4" w:space="0" w:color="auto"/>
              <w:right w:val="single" w:sz="4" w:space="0" w:color="auto"/>
            </w:tcBorders>
            <w:shd w:val="clear" w:color="auto" w:fill="auto"/>
            <w:noWrap/>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30 Días</w:t>
            </w:r>
          </w:p>
        </w:tc>
      </w:tr>
      <w:tr w:rsidR="00F56312" w:rsidRPr="00F56312" w:rsidTr="00F56312">
        <w:trPr>
          <w:trHeight w:val="495"/>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Particularidades</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Reposición de Cheques. El trámite lo puede realizar el interesado y/o representante. En caso de ser responsable solidario acreditar dicho vinculo jurídico. Es indispensable presentar identificación oficial al momento de realizar el trámite.</w:t>
            </w:r>
          </w:p>
        </w:tc>
      </w:tr>
      <w:tr w:rsidR="00F56312" w:rsidRPr="00F56312" w:rsidTr="00F56312">
        <w:trPr>
          <w:trHeight w:val="278"/>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lastRenderedPageBreak/>
              <w:t>Modalidades</w:t>
            </w:r>
          </w:p>
        </w:tc>
        <w:tc>
          <w:tcPr>
            <w:tcW w:w="7273" w:type="dxa"/>
            <w:tcBorders>
              <w:top w:val="nil"/>
              <w:left w:val="nil"/>
              <w:bottom w:val="single" w:sz="4" w:space="0" w:color="auto"/>
              <w:right w:val="single" w:sz="4" w:space="0" w:color="auto"/>
            </w:tcBorders>
            <w:shd w:val="clear" w:color="auto" w:fill="auto"/>
            <w:vAlign w:val="bottom"/>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UNICO</w:t>
            </w:r>
          </w:p>
        </w:tc>
      </w:tr>
      <w:tr w:rsidR="00F56312" w:rsidRPr="00F56312" w:rsidTr="00F56312">
        <w:trPr>
          <w:trHeight w:val="1185"/>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Sustento Legal</w:t>
            </w:r>
          </w:p>
        </w:tc>
        <w:tc>
          <w:tcPr>
            <w:tcW w:w="7273" w:type="dxa"/>
            <w:tcBorders>
              <w:top w:val="nil"/>
              <w:left w:val="nil"/>
              <w:bottom w:val="single" w:sz="4" w:space="0" w:color="auto"/>
              <w:right w:val="single" w:sz="4" w:space="0" w:color="auto"/>
            </w:tcBorders>
            <w:shd w:val="clear" w:color="auto" w:fill="auto"/>
            <w:hideMark/>
          </w:tcPr>
          <w:p w:rsidR="00F56312" w:rsidRPr="00F56312" w:rsidRDefault="00F56312" w:rsidP="00F56312">
            <w:pPr>
              <w:spacing w:after="0" w:line="240" w:lineRule="auto"/>
              <w:rPr>
                <w:rFonts w:ascii="Arial" w:eastAsia="Times New Roman" w:hAnsi="Arial" w:cs="Arial"/>
                <w:color w:val="000000"/>
                <w:sz w:val="18"/>
                <w:szCs w:val="18"/>
                <w:lang w:eastAsia="es-MX"/>
              </w:rPr>
            </w:pPr>
            <w:bookmarkStart w:id="1" w:name="RANGE!C21"/>
            <w:r w:rsidRPr="00F56312">
              <w:rPr>
                <w:rFonts w:ascii="Arial" w:eastAsia="Times New Roman" w:hAnsi="Arial" w:cs="Arial"/>
                <w:color w:val="000000"/>
                <w:sz w:val="18"/>
                <w:szCs w:val="18"/>
                <w:lang w:eastAsia="es-MX"/>
              </w:rPr>
              <w:t>Artículo 2º de la Constitución Política del Estado Libre y Soberano de Oaxaca; artículos 1, 3 fracción I, 27 fracción XII, 45 fracciones XI, XXXVIII y LII, y Primero Transitorio, de la ley Orgánica del Poder Ejecutivo del Estado de Oaxaca vigente; artículos 1, 5 fracciones I, II, VIII, 6 y 7 fracción VI 32, 49, 50, 91 y 171 del Código Fiscal para el Estado de Oaxaca vigente; así como en los artículos 1, 3 primer párrafo fracción I, 24, 27 primer párrafo fracción XII, 29, 45 fracción XI, XIII, XXI, XXXVIII, XLVI, LII y primero transitorio de la Ley Orgánica del Poder Ejecutivo del Estado de Oaxaca vigente, así como lo dispuesto en los Artículos 1, 2, 3, 4 fracción V, inciso c), 5, 37 primer párrafo fracciones VI, VII, XVII, XXIV y XXIX, 42 primer párrafo fracción I, II, IV, V, VI, VIII, IX y XXX, y primero transitorio del Reglamento Interno de la Secretaría de Finanzas del Poder Ejecutivo del Gobierno del Estado de Oaxaca, vigente.</w:t>
            </w:r>
            <w:bookmarkEnd w:id="1"/>
          </w:p>
        </w:tc>
      </w:tr>
      <w:tr w:rsidR="00F56312" w:rsidRPr="00F56312" w:rsidTr="00F56312">
        <w:trPr>
          <w:trHeight w:val="450"/>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Costo Servicio $</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GRATUITO</w:t>
            </w:r>
          </w:p>
        </w:tc>
      </w:tr>
      <w:tr w:rsidR="00F56312" w:rsidRPr="00F56312" w:rsidTr="00F56312">
        <w:trPr>
          <w:trHeight w:val="727"/>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Documento que se Obtendrá</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br/>
              <w:t>a) Formulario múltiple de pago</w:t>
            </w:r>
            <w:r w:rsidRPr="00F56312">
              <w:rPr>
                <w:rFonts w:ascii="Arial" w:eastAsia="Times New Roman" w:hAnsi="Arial" w:cs="Arial"/>
                <w:color w:val="000000"/>
                <w:sz w:val="18"/>
                <w:szCs w:val="18"/>
                <w:lang w:eastAsia="es-MX"/>
              </w:rPr>
              <w:br/>
              <w:t>b) Original del cheque devuelto</w:t>
            </w:r>
          </w:p>
        </w:tc>
      </w:tr>
      <w:tr w:rsidR="00F56312" w:rsidRPr="00F56312" w:rsidTr="00F56312">
        <w:trPr>
          <w:trHeight w:val="465"/>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 xml:space="preserve">Vigencia </w:t>
            </w:r>
          </w:p>
        </w:tc>
        <w:tc>
          <w:tcPr>
            <w:tcW w:w="7273" w:type="dxa"/>
            <w:tcBorders>
              <w:top w:val="nil"/>
              <w:left w:val="nil"/>
              <w:bottom w:val="single" w:sz="4" w:space="0" w:color="auto"/>
              <w:right w:val="single" w:sz="4" w:space="0" w:color="auto"/>
            </w:tcBorders>
            <w:shd w:val="clear" w:color="auto" w:fill="auto"/>
            <w:noWrap/>
            <w:vAlign w:val="center"/>
            <w:hideMark/>
          </w:tcPr>
          <w:p w:rsidR="00F56312" w:rsidRPr="00F56312" w:rsidRDefault="00F56312" w:rsidP="00F56312">
            <w:pPr>
              <w:spacing w:after="0" w:line="240" w:lineRule="auto"/>
              <w:jc w:val="both"/>
              <w:rPr>
                <w:rFonts w:ascii="Arial" w:eastAsia="Times New Roman" w:hAnsi="Arial" w:cs="Arial"/>
                <w:sz w:val="18"/>
                <w:szCs w:val="18"/>
                <w:lang w:eastAsia="es-MX"/>
              </w:rPr>
            </w:pPr>
            <w:r w:rsidRPr="00F56312">
              <w:rPr>
                <w:rFonts w:ascii="Arial" w:eastAsia="Times New Roman" w:hAnsi="Arial" w:cs="Arial"/>
                <w:sz w:val="18"/>
                <w:szCs w:val="18"/>
                <w:lang w:eastAsia="es-MX"/>
              </w:rPr>
              <w:t>Indefinida</w:t>
            </w:r>
          </w:p>
        </w:tc>
      </w:tr>
      <w:tr w:rsidR="00F56312" w:rsidRPr="00F56312" w:rsidTr="00F56312">
        <w:trPr>
          <w:trHeight w:val="491"/>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Derechos usuario ante la negativa de respuesta</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 xml:space="preserve"> Queja Administrativa</w:t>
            </w:r>
          </w:p>
        </w:tc>
      </w:tr>
      <w:tr w:rsidR="00F56312" w:rsidRPr="00F56312" w:rsidTr="00F56312">
        <w:trPr>
          <w:trHeight w:val="1452"/>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Quejas o denuncias</w:t>
            </w:r>
          </w:p>
        </w:tc>
        <w:tc>
          <w:tcPr>
            <w:tcW w:w="7273" w:type="dxa"/>
            <w:tcBorders>
              <w:top w:val="nil"/>
              <w:left w:val="nil"/>
              <w:bottom w:val="single" w:sz="4" w:space="0" w:color="auto"/>
              <w:right w:val="single" w:sz="4" w:space="0" w:color="auto"/>
            </w:tcBorders>
            <w:shd w:val="clear" w:color="auto" w:fill="auto"/>
            <w:noWrap/>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 xml:space="preserve">Usted podrá presentar su Queja o Denuncia en el Departamento de Atención a Quejas y Denuncias de la Secretaría de la Contraloría y Transparencia Gubernamental, ubicado en la Ciudad Administrativa, Edificio 3, nivel 3, Carretera Internacional Oaxaca-Istmo Km. 11.5, </w:t>
            </w:r>
            <w:proofErr w:type="spellStart"/>
            <w:r w:rsidRPr="00F56312">
              <w:rPr>
                <w:rFonts w:ascii="Arial" w:eastAsia="Times New Roman" w:hAnsi="Arial" w:cs="Arial"/>
                <w:color w:val="000000"/>
                <w:sz w:val="18"/>
                <w:szCs w:val="18"/>
                <w:lang w:eastAsia="es-MX"/>
              </w:rPr>
              <w:t>Tlalixtac</w:t>
            </w:r>
            <w:proofErr w:type="spellEnd"/>
            <w:r w:rsidRPr="00F56312">
              <w:rPr>
                <w:rFonts w:ascii="Arial" w:eastAsia="Times New Roman" w:hAnsi="Arial" w:cs="Arial"/>
                <w:color w:val="000000"/>
                <w:sz w:val="18"/>
                <w:szCs w:val="18"/>
                <w:lang w:eastAsia="es-MX"/>
              </w:rPr>
              <w:t xml:space="preserve"> de Cabrera, Oaxaca, de lunes a viernes de 09:00- 17:00 horas; 01 (951) 501 5000 Ext. 10475, 10474, 10479, 10480, 10491, 11819, 01800 71 275 79, 01800 71 275 80 y 01800 HONESTO o al correo electrónico quejas.contraloria@oaxaca.gob.mx.</w:t>
            </w:r>
          </w:p>
        </w:tc>
      </w:tr>
      <w:tr w:rsidR="00F56312" w:rsidRPr="00F56312" w:rsidTr="00F56312">
        <w:trPr>
          <w:trHeight w:val="645"/>
        </w:trPr>
        <w:tc>
          <w:tcPr>
            <w:tcW w:w="1555" w:type="dxa"/>
            <w:tcBorders>
              <w:top w:val="nil"/>
              <w:left w:val="single" w:sz="4" w:space="0" w:color="auto"/>
              <w:bottom w:val="single" w:sz="4" w:space="0" w:color="auto"/>
              <w:right w:val="single" w:sz="4" w:space="0" w:color="auto"/>
            </w:tcBorders>
            <w:shd w:val="clear" w:color="000000" w:fill="D8E4BC"/>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 xml:space="preserve">Información y formatos </w:t>
            </w:r>
          </w:p>
        </w:tc>
        <w:tc>
          <w:tcPr>
            <w:tcW w:w="7273" w:type="dxa"/>
            <w:tcBorders>
              <w:top w:val="nil"/>
              <w:left w:val="nil"/>
              <w:bottom w:val="single" w:sz="4" w:space="0" w:color="auto"/>
              <w:right w:val="single" w:sz="4" w:space="0" w:color="auto"/>
            </w:tcBorders>
            <w:shd w:val="clear" w:color="auto" w:fill="auto"/>
            <w:noWrap/>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No Disponible</w:t>
            </w:r>
          </w:p>
        </w:tc>
      </w:tr>
      <w:tr w:rsidR="00F56312" w:rsidRPr="00F56312" w:rsidTr="00F56312">
        <w:trPr>
          <w:trHeight w:val="240"/>
        </w:trPr>
        <w:tc>
          <w:tcPr>
            <w:tcW w:w="8828" w:type="dxa"/>
            <w:gridSpan w:val="2"/>
            <w:tcBorders>
              <w:top w:val="single" w:sz="4" w:space="0" w:color="auto"/>
              <w:left w:val="single" w:sz="4" w:space="0" w:color="auto"/>
              <w:bottom w:val="single" w:sz="4" w:space="0" w:color="auto"/>
              <w:right w:val="single" w:sz="4" w:space="0" w:color="auto"/>
            </w:tcBorders>
            <w:shd w:val="clear" w:color="000000" w:fill="76933C"/>
            <w:noWrap/>
            <w:vAlign w:val="center"/>
            <w:hideMark/>
          </w:tcPr>
          <w:p w:rsidR="00F56312" w:rsidRPr="00F56312" w:rsidRDefault="00F56312" w:rsidP="00F56312">
            <w:pPr>
              <w:spacing w:after="0" w:line="240" w:lineRule="auto"/>
              <w:rPr>
                <w:rFonts w:ascii="Arial" w:eastAsia="Times New Roman" w:hAnsi="Arial" w:cs="Arial"/>
                <w:b/>
                <w:bCs/>
                <w:color w:val="FFFFFF"/>
                <w:sz w:val="18"/>
                <w:szCs w:val="18"/>
                <w:lang w:eastAsia="es-MX"/>
              </w:rPr>
            </w:pPr>
            <w:r w:rsidRPr="00F56312">
              <w:rPr>
                <w:rFonts w:ascii="Arial" w:eastAsia="Times New Roman" w:hAnsi="Arial" w:cs="Arial"/>
                <w:b/>
                <w:bCs/>
                <w:color w:val="FFFFFF"/>
                <w:sz w:val="18"/>
                <w:szCs w:val="18"/>
                <w:lang w:eastAsia="es-MX"/>
              </w:rPr>
              <w:t>Información General</w:t>
            </w:r>
          </w:p>
        </w:tc>
      </w:tr>
      <w:tr w:rsidR="00F56312" w:rsidRPr="00F56312" w:rsidTr="00F56312">
        <w:trPr>
          <w:trHeight w:val="510"/>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Dependencia</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Secretaría de Finanzas del Poder Ejecutivo del Estado.</w:t>
            </w:r>
          </w:p>
        </w:tc>
      </w:tr>
      <w:tr w:rsidR="00F56312" w:rsidRPr="00F56312" w:rsidTr="00F56312">
        <w:trPr>
          <w:trHeight w:val="390"/>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 xml:space="preserve">Área Responsable: </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Departamento de Control y Ejecución de Créditos</w:t>
            </w:r>
          </w:p>
        </w:tc>
      </w:tr>
      <w:tr w:rsidR="00F56312" w:rsidRPr="00F56312" w:rsidTr="00F56312">
        <w:trPr>
          <w:trHeight w:val="908"/>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Dirección</w:t>
            </w:r>
          </w:p>
        </w:tc>
        <w:tc>
          <w:tcPr>
            <w:tcW w:w="7273" w:type="dxa"/>
            <w:tcBorders>
              <w:top w:val="nil"/>
              <w:left w:val="nil"/>
              <w:bottom w:val="single" w:sz="4" w:space="0" w:color="auto"/>
              <w:right w:val="single" w:sz="4" w:space="0" w:color="auto"/>
            </w:tcBorders>
            <w:shd w:val="clear" w:color="auto" w:fill="auto"/>
            <w:noWrap/>
            <w:vAlign w:val="center"/>
            <w:hideMark/>
          </w:tcPr>
          <w:p w:rsidR="00F56312" w:rsidRPr="00F56312" w:rsidRDefault="00F56312" w:rsidP="00F56312">
            <w:pPr>
              <w:spacing w:after="0" w:line="240" w:lineRule="auto"/>
              <w:jc w:val="both"/>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 xml:space="preserve">Centro Administrativo del Poder Ejecutivo y Judicial, “General Porfirio Díaz, Soldado de la Patria”, Edificio “D” Saúl Martínez, primer piso, Avenida Gerardo </w:t>
            </w:r>
            <w:proofErr w:type="spellStart"/>
            <w:r w:rsidRPr="00F56312">
              <w:rPr>
                <w:rFonts w:ascii="Arial" w:eastAsia="Times New Roman" w:hAnsi="Arial" w:cs="Arial"/>
                <w:color w:val="000000"/>
                <w:sz w:val="18"/>
                <w:szCs w:val="18"/>
                <w:lang w:eastAsia="es-MX"/>
              </w:rPr>
              <w:t>Pandal</w:t>
            </w:r>
            <w:proofErr w:type="spellEnd"/>
            <w:r w:rsidRPr="00F56312">
              <w:rPr>
                <w:rFonts w:ascii="Arial" w:eastAsia="Times New Roman" w:hAnsi="Arial" w:cs="Arial"/>
                <w:color w:val="000000"/>
                <w:sz w:val="18"/>
                <w:szCs w:val="18"/>
                <w:lang w:eastAsia="es-MX"/>
              </w:rPr>
              <w:t xml:space="preserve"> </w:t>
            </w:r>
            <w:proofErr w:type="spellStart"/>
            <w:r w:rsidRPr="00F56312">
              <w:rPr>
                <w:rFonts w:ascii="Arial" w:eastAsia="Times New Roman" w:hAnsi="Arial" w:cs="Arial"/>
                <w:color w:val="000000"/>
                <w:sz w:val="18"/>
                <w:szCs w:val="18"/>
                <w:lang w:eastAsia="es-MX"/>
              </w:rPr>
              <w:t>Graff</w:t>
            </w:r>
            <w:proofErr w:type="spellEnd"/>
            <w:r w:rsidRPr="00F56312">
              <w:rPr>
                <w:rFonts w:ascii="Arial" w:eastAsia="Times New Roman" w:hAnsi="Arial" w:cs="Arial"/>
                <w:color w:val="000000"/>
                <w:sz w:val="18"/>
                <w:szCs w:val="18"/>
                <w:lang w:eastAsia="es-MX"/>
              </w:rPr>
              <w:t xml:space="preserve">. No. 1, Reyes Mantecón, San Bartolo </w:t>
            </w:r>
            <w:proofErr w:type="spellStart"/>
            <w:r w:rsidRPr="00F56312">
              <w:rPr>
                <w:rFonts w:ascii="Arial" w:eastAsia="Times New Roman" w:hAnsi="Arial" w:cs="Arial"/>
                <w:color w:val="000000"/>
                <w:sz w:val="18"/>
                <w:szCs w:val="18"/>
                <w:lang w:eastAsia="es-MX"/>
              </w:rPr>
              <w:t>Coyotepec</w:t>
            </w:r>
            <w:proofErr w:type="spellEnd"/>
            <w:r w:rsidRPr="00F56312">
              <w:rPr>
                <w:rFonts w:ascii="Arial" w:eastAsia="Times New Roman" w:hAnsi="Arial" w:cs="Arial"/>
                <w:color w:val="000000"/>
                <w:sz w:val="18"/>
                <w:szCs w:val="18"/>
                <w:lang w:eastAsia="es-MX"/>
              </w:rPr>
              <w:t>, Centro, Oaxaca, C.P. 71257.</w:t>
            </w:r>
          </w:p>
        </w:tc>
      </w:tr>
      <w:tr w:rsidR="00F56312" w:rsidRPr="00F56312" w:rsidTr="00F56312">
        <w:trPr>
          <w:trHeight w:val="615"/>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 xml:space="preserve">Encargado </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Licenciada Margarita Sánchez Rojas</w:t>
            </w:r>
          </w:p>
        </w:tc>
      </w:tr>
      <w:tr w:rsidR="00F56312" w:rsidRPr="00F56312" w:rsidTr="00F56312">
        <w:trPr>
          <w:trHeight w:val="495"/>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Cargo</w:t>
            </w:r>
          </w:p>
        </w:tc>
        <w:tc>
          <w:tcPr>
            <w:tcW w:w="7273" w:type="dxa"/>
            <w:tcBorders>
              <w:top w:val="nil"/>
              <w:left w:val="nil"/>
              <w:bottom w:val="single" w:sz="4" w:space="0" w:color="auto"/>
              <w:right w:val="single" w:sz="4" w:space="0" w:color="auto"/>
            </w:tcBorders>
            <w:shd w:val="clear" w:color="auto" w:fill="auto"/>
            <w:noWrap/>
            <w:vAlign w:val="center"/>
            <w:hideMark/>
          </w:tcPr>
          <w:p w:rsidR="00F56312" w:rsidRPr="00F56312" w:rsidRDefault="00F56312" w:rsidP="00F56312">
            <w:pPr>
              <w:spacing w:after="0" w:line="240" w:lineRule="auto"/>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Jefa de departamento de control y ejecución de créditos.</w:t>
            </w:r>
          </w:p>
        </w:tc>
      </w:tr>
      <w:tr w:rsidR="00F56312" w:rsidRPr="00F56312" w:rsidTr="00F56312">
        <w:trPr>
          <w:trHeight w:val="435"/>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Correo electrónico</w:t>
            </w:r>
          </w:p>
        </w:tc>
        <w:tc>
          <w:tcPr>
            <w:tcW w:w="7273" w:type="dxa"/>
            <w:tcBorders>
              <w:top w:val="nil"/>
              <w:left w:val="nil"/>
              <w:bottom w:val="single" w:sz="4" w:space="0" w:color="auto"/>
              <w:right w:val="single" w:sz="4" w:space="0" w:color="auto"/>
            </w:tcBorders>
            <w:shd w:val="clear" w:color="auto" w:fill="auto"/>
            <w:noWrap/>
            <w:vAlign w:val="center"/>
            <w:hideMark/>
          </w:tcPr>
          <w:p w:rsidR="00F56312" w:rsidRPr="00F56312" w:rsidRDefault="00F56312" w:rsidP="00F56312">
            <w:pPr>
              <w:spacing w:after="0" w:line="240" w:lineRule="auto"/>
              <w:rPr>
                <w:rFonts w:ascii="Calibri" w:eastAsia="Times New Roman" w:hAnsi="Calibri" w:cs="Calibri"/>
                <w:color w:val="0000FF"/>
                <w:sz w:val="18"/>
                <w:szCs w:val="18"/>
                <w:u w:val="single"/>
                <w:lang w:eastAsia="es-MX"/>
              </w:rPr>
            </w:pPr>
            <w:hyperlink r:id="rId7" w:history="1">
              <w:r w:rsidRPr="00F56312">
                <w:rPr>
                  <w:rFonts w:ascii="Calibri" w:eastAsia="Times New Roman" w:hAnsi="Calibri" w:cs="Calibri"/>
                  <w:color w:val="0000FF"/>
                  <w:sz w:val="18"/>
                  <w:szCs w:val="18"/>
                  <w:u w:val="single"/>
                  <w:lang w:eastAsia="es-MX"/>
                </w:rPr>
                <w:t>margarita.sanchez@finanzasoaxaca.gob.mx</w:t>
              </w:r>
            </w:hyperlink>
          </w:p>
        </w:tc>
      </w:tr>
      <w:tr w:rsidR="00F56312" w:rsidRPr="00F56312" w:rsidTr="00F56312">
        <w:trPr>
          <w:trHeight w:val="450"/>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 xml:space="preserve">Teléfono </w:t>
            </w:r>
          </w:p>
        </w:tc>
        <w:tc>
          <w:tcPr>
            <w:tcW w:w="7273" w:type="dxa"/>
            <w:tcBorders>
              <w:top w:val="nil"/>
              <w:left w:val="nil"/>
              <w:bottom w:val="single" w:sz="4" w:space="0" w:color="auto"/>
              <w:right w:val="single" w:sz="4" w:space="0" w:color="auto"/>
            </w:tcBorders>
            <w:shd w:val="clear" w:color="auto" w:fill="auto"/>
            <w:noWrap/>
            <w:vAlign w:val="center"/>
            <w:hideMark/>
          </w:tcPr>
          <w:p w:rsidR="00F56312" w:rsidRPr="00F56312" w:rsidRDefault="00F56312" w:rsidP="00F56312">
            <w:pPr>
              <w:spacing w:after="0" w:line="240" w:lineRule="auto"/>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019515016900 ext. 23128</w:t>
            </w:r>
          </w:p>
        </w:tc>
      </w:tr>
      <w:tr w:rsidR="00F56312" w:rsidRPr="00F56312" w:rsidTr="00F56312">
        <w:trPr>
          <w:trHeight w:val="450"/>
        </w:trPr>
        <w:tc>
          <w:tcPr>
            <w:tcW w:w="1555" w:type="dxa"/>
            <w:tcBorders>
              <w:top w:val="nil"/>
              <w:left w:val="single" w:sz="4" w:space="0" w:color="auto"/>
              <w:bottom w:val="single" w:sz="4" w:space="0" w:color="auto"/>
              <w:right w:val="single" w:sz="4" w:space="0" w:color="auto"/>
            </w:tcBorders>
            <w:shd w:val="clear" w:color="000000" w:fill="D8E4BC"/>
            <w:noWrap/>
            <w:vAlign w:val="center"/>
            <w:hideMark/>
          </w:tcPr>
          <w:p w:rsidR="00F56312" w:rsidRPr="00F56312" w:rsidRDefault="00F56312" w:rsidP="00F56312">
            <w:pPr>
              <w:spacing w:after="0" w:line="240" w:lineRule="auto"/>
              <w:rPr>
                <w:rFonts w:ascii="Arial" w:eastAsia="Times New Roman" w:hAnsi="Arial" w:cs="Arial"/>
                <w:b/>
                <w:bCs/>
                <w:sz w:val="18"/>
                <w:szCs w:val="18"/>
                <w:lang w:eastAsia="es-MX"/>
              </w:rPr>
            </w:pPr>
            <w:r w:rsidRPr="00F56312">
              <w:rPr>
                <w:rFonts w:ascii="Arial" w:eastAsia="Times New Roman" w:hAnsi="Arial" w:cs="Arial"/>
                <w:b/>
                <w:bCs/>
                <w:sz w:val="18"/>
                <w:szCs w:val="18"/>
                <w:lang w:eastAsia="es-MX"/>
              </w:rPr>
              <w:t xml:space="preserve">Horarios de atención </w:t>
            </w:r>
          </w:p>
        </w:tc>
        <w:tc>
          <w:tcPr>
            <w:tcW w:w="7273" w:type="dxa"/>
            <w:tcBorders>
              <w:top w:val="nil"/>
              <w:left w:val="nil"/>
              <w:bottom w:val="single" w:sz="4" w:space="0" w:color="auto"/>
              <w:right w:val="single" w:sz="4" w:space="0" w:color="auto"/>
            </w:tcBorders>
            <w:shd w:val="clear" w:color="auto" w:fill="auto"/>
            <w:vAlign w:val="center"/>
            <w:hideMark/>
          </w:tcPr>
          <w:p w:rsidR="00F56312" w:rsidRPr="00F56312" w:rsidRDefault="00F56312" w:rsidP="00F56312">
            <w:pPr>
              <w:spacing w:after="0" w:line="240" w:lineRule="auto"/>
              <w:rPr>
                <w:rFonts w:ascii="Arial" w:eastAsia="Times New Roman" w:hAnsi="Arial" w:cs="Arial"/>
                <w:color w:val="000000"/>
                <w:sz w:val="18"/>
                <w:szCs w:val="18"/>
                <w:lang w:eastAsia="es-MX"/>
              </w:rPr>
            </w:pPr>
            <w:r w:rsidRPr="00F56312">
              <w:rPr>
                <w:rFonts w:ascii="Arial" w:eastAsia="Times New Roman" w:hAnsi="Arial" w:cs="Arial"/>
                <w:color w:val="000000"/>
                <w:sz w:val="18"/>
                <w:szCs w:val="18"/>
                <w:lang w:eastAsia="es-MX"/>
              </w:rPr>
              <w:t xml:space="preserve">De 9:00hrs a 17:00 </w:t>
            </w:r>
            <w:proofErr w:type="spellStart"/>
            <w:r w:rsidRPr="00F56312">
              <w:rPr>
                <w:rFonts w:ascii="Arial" w:eastAsia="Times New Roman" w:hAnsi="Arial" w:cs="Arial"/>
                <w:color w:val="000000"/>
                <w:sz w:val="18"/>
                <w:szCs w:val="18"/>
                <w:lang w:eastAsia="es-MX"/>
              </w:rPr>
              <w:t>hrs</w:t>
            </w:r>
            <w:proofErr w:type="spellEnd"/>
          </w:p>
        </w:tc>
      </w:tr>
    </w:tbl>
    <w:p w:rsidR="003838DA" w:rsidRDefault="00C70055">
      <w:r>
        <w:rPr>
          <w:noProof/>
          <w:lang w:eastAsia="es-MX"/>
        </w:rPr>
        <mc:AlternateContent>
          <mc:Choice Requires="wps">
            <w:drawing>
              <wp:anchor distT="0" distB="0" distL="114300" distR="114300" simplePos="0" relativeHeight="251659264" behindDoc="0" locked="0" layoutInCell="1" allowOverlap="1" wp14:anchorId="6F11ED45" wp14:editId="1DC8730B">
                <wp:simplePos x="0" y="0"/>
                <wp:positionH relativeFrom="column">
                  <wp:posOffset>1590675</wp:posOffset>
                </wp:positionH>
                <wp:positionV relativeFrom="paragraph">
                  <wp:posOffset>266065</wp:posOffset>
                </wp:positionV>
                <wp:extent cx="2317750" cy="1031240"/>
                <wp:effectExtent l="0" t="0" r="0" b="0"/>
                <wp:wrapNone/>
                <wp:docPr id="4" name="3 CuadroTexto"/>
                <wp:cNvGraphicFramePr/>
                <a:graphic xmlns:a="http://schemas.openxmlformats.org/drawingml/2006/main">
                  <a:graphicData uri="http://schemas.microsoft.com/office/word/2010/wordprocessingShape">
                    <wps:wsp>
                      <wps:cNvSpPr txBox="1"/>
                      <wps:spPr>
                        <a:xfrm>
                          <a:off x="0" y="0"/>
                          <a:ext cx="2317750" cy="10312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70055" w:rsidRDefault="00C70055" w:rsidP="00C70055">
                            <w:pPr>
                              <w:pStyle w:val="NormalWeb"/>
                              <w:spacing w:before="0" w:beforeAutospacing="0" w:after="0" w:afterAutospacing="0"/>
                              <w:jc w:val="center"/>
                            </w:pPr>
                            <w:r>
                              <w:rPr>
                                <w:rFonts w:asciiTheme="minorHAnsi" w:hAnsi="Calibri" w:cstheme="minorBidi"/>
                                <w:color w:val="000000" w:themeColor="text1"/>
                                <w:sz w:val="20"/>
                                <w:szCs w:val="20"/>
                              </w:rPr>
                              <w:t>Vo. Bo.</w:t>
                            </w:r>
                          </w:p>
                          <w:p w:rsidR="00C70055" w:rsidRDefault="00C70055" w:rsidP="00C70055">
                            <w:pPr>
                              <w:pStyle w:val="NormalWeb"/>
                              <w:spacing w:before="0" w:beforeAutospacing="0" w:after="0" w:afterAutospacing="0"/>
                              <w:jc w:val="center"/>
                            </w:pPr>
                            <w:r>
                              <w:rPr>
                                <w:rFonts w:asciiTheme="minorHAnsi" w:hAnsi="Calibri" w:cstheme="minorBidi"/>
                                <w:color w:val="000000" w:themeColor="text1"/>
                                <w:sz w:val="20"/>
                                <w:szCs w:val="20"/>
                              </w:rPr>
                              <w:t>________________________________</w:t>
                            </w:r>
                          </w:p>
                          <w:p w:rsidR="00C70055" w:rsidRDefault="00C70055" w:rsidP="00C70055">
                            <w:pPr>
                              <w:pStyle w:val="NormalWeb"/>
                              <w:spacing w:before="0" w:beforeAutospacing="0" w:after="0" w:afterAutospacing="0"/>
                              <w:jc w:val="center"/>
                            </w:pPr>
                            <w:r>
                              <w:rPr>
                                <w:rFonts w:asciiTheme="minorHAnsi" w:hAnsi="Calibri" w:cstheme="minorBidi"/>
                                <w:color w:val="000000" w:themeColor="text1"/>
                                <w:sz w:val="20"/>
                                <w:szCs w:val="20"/>
                              </w:rPr>
                              <w:t>LIC. MARGARITA SÁNCHEZ ROJAS</w:t>
                            </w:r>
                          </w:p>
                          <w:p w:rsidR="00C70055" w:rsidRDefault="00C70055" w:rsidP="00C70055">
                            <w:pPr>
                              <w:pStyle w:val="NormalWeb"/>
                              <w:spacing w:before="0" w:beforeAutospacing="0" w:after="0" w:afterAutospacing="0"/>
                              <w:jc w:val="center"/>
                            </w:pPr>
                            <w:r>
                              <w:rPr>
                                <w:rFonts w:asciiTheme="minorHAnsi" w:hAnsi="Calibri" w:cstheme="minorBidi"/>
                                <w:color w:val="000000" w:themeColor="text1"/>
                                <w:sz w:val="20"/>
                                <w:szCs w:val="20"/>
                              </w:rPr>
                              <w:t>JEFA DEL DEPTO. DE CONTROL Y EJECUCIÓN DE CRÉDITOS</w:t>
                            </w:r>
                          </w:p>
                        </w:txbxContent>
                      </wps:txbx>
                      <wps:bodyPr wrap="square" rtlCol="0" anchor="t">
                        <a:spAutoFit/>
                      </wps:bodyPr>
                    </wps:wsp>
                  </a:graphicData>
                </a:graphic>
                <wp14:sizeRelH relativeFrom="margin">
                  <wp14:pctWidth>0</wp14:pctWidth>
                </wp14:sizeRelH>
                <wp14:sizeRelV relativeFrom="margin">
                  <wp14:pctHeight>0</wp14:pctHeight>
                </wp14:sizeRelV>
              </wp:anchor>
            </w:drawing>
          </mc:Choice>
          <mc:Fallback>
            <w:pict>
              <v:shapetype w14:anchorId="6F11ED45" id="_x0000_t202" coordsize="21600,21600" o:spt="202" path="m,l,21600r21600,l21600,xe">
                <v:stroke joinstyle="miter"/>
                <v:path gradientshapeok="t" o:connecttype="rect"/>
              </v:shapetype>
              <v:shape id="3 CuadroTexto" o:spid="_x0000_s1026" type="#_x0000_t202" style="position:absolute;margin-left:125.25pt;margin-top:20.95pt;width:182.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" filled="f" stroked="f">
                <v:textbox style="mso-fit-shape-to-text:t">
                  <w:txbxContent>
                    <w:p w:rsidR="00C70055" w:rsidRDefault="00C70055" w:rsidP="00C70055">
                      <w:pPr>
                        <w:pStyle w:val="NormalWeb"/>
                        <w:spacing w:before="0" w:beforeAutospacing="0" w:after="0" w:afterAutospacing="0"/>
                        <w:jc w:val="center"/>
                      </w:pPr>
                      <w:r>
                        <w:rPr>
                          <w:rFonts w:asciiTheme="minorHAnsi" w:hAnsi="Calibri" w:cstheme="minorBidi"/>
                          <w:color w:val="000000" w:themeColor="text1"/>
                          <w:sz w:val="20"/>
                          <w:szCs w:val="20"/>
                        </w:rPr>
                        <w:t>Vo. Bo.</w:t>
                      </w:r>
                    </w:p>
                    <w:p w:rsidR="00C70055" w:rsidRDefault="00C70055" w:rsidP="00C70055">
                      <w:pPr>
                        <w:pStyle w:val="NormalWeb"/>
                        <w:spacing w:before="0" w:beforeAutospacing="0" w:after="0" w:afterAutospacing="0"/>
                        <w:jc w:val="center"/>
                      </w:pPr>
                      <w:r>
                        <w:rPr>
                          <w:rFonts w:asciiTheme="minorHAnsi" w:hAnsi="Calibri" w:cstheme="minorBidi"/>
                          <w:color w:val="000000" w:themeColor="text1"/>
                          <w:sz w:val="20"/>
                          <w:szCs w:val="20"/>
                        </w:rPr>
                        <w:t>________________________________</w:t>
                      </w:r>
                    </w:p>
                    <w:p w:rsidR="00C70055" w:rsidRDefault="00C70055" w:rsidP="00C70055">
                      <w:pPr>
                        <w:pStyle w:val="NormalWeb"/>
                        <w:spacing w:before="0" w:beforeAutospacing="0" w:after="0" w:afterAutospacing="0"/>
                        <w:jc w:val="center"/>
                      </w:pPr>
                      <w:r>
                        <w:rPr>
                          <w:rFonts w:asciiTheme="minorHAnsi" w:hAnsi="Calibri" w:cstheme="minorBidi"/>
                          <w:color w:val="000000" w:themeColor="text1"/>
                          <w:sz w:val="20"/>
                          <w:szCs w:val="20"/>
                        </w:rPr>
                        <w:t>LIC. MARGARITA SÁNCHEZ ROJAS</w:t>
                      </w:r>
                    </w:p>
                    <w:p w:rsidR="00C70055" w:rsidRDefault="00C70055" w:rsidP="00C70055">
                      <w:pPr>
                        <w:pStyle w:val="NormalWeb"/>
                        <w:spacing w:before="0" w:beforeAutospacing="0" w:after="0" w:afterAutospacing="0"/>
                        <w:jc w:val="center"/>
                      </w:pPr>
                      <w:r>
                        <w:rPr>
                          <w:rFonts w:asciiTheme="minorHAnsi" w:hAnsi="Calibri" w:cstheme="minorBidi"/>
                          <w:color w:val="000000" w:themeColor="text1"/>
                          <w:sz w:val="20"/>
                          <w:szCs w:val="20"/>
                        </w:rPr>
                        <w:t>JEFA DEL DEPTO. DE CONTROL Y EJECUCIÓN DE CRÉDITOS</w:t>
                      </w:r>
                    </w:p>
                  </w:txbxContent>
                </v:textbox>
              </v:shape>
            </w:pict>
          </mc:Fallback>
        </mc:AlternateContent>
      </w:r>
    </w:p>
    <w:p w:rsidR="003838DA" w:rsidRDefault="003838DA"/>
    <w:sectPr w:rsidR="003838DA" w:rsidSect="00C70055">
      <w:headerReference w:type="default" r:id="rId8"/>
      <w:pgSz w:w="12240" w:h="15840" w:code="1"/>
      <w:pgMar w:top="1701" w:right="1701" w:bottom="1418" w:left="1701"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C5D" w:rsidRDefault="00B63C5D" w:rsidP="00C466D6">
      <w:pPr>
        <w:spacing w:after="0" w:line="240" w:lineRule="auto"/>
      </w:pPr>
      <w:r>
        <w:separator/>
      </w:r>
    </w:p>
  </w:endnote>
  <w:endnote w:type="continuationSeparator" w:id="0">
    <w:p w:rsidR="00B63C5D" w:rsidRDefault="00B63C5D" w:rsidP="00C4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C5D" w:rsidRDefault="00B63C5D" w:rsidP="00C466D6">
      <w:pPr>
        <w:spacing w:after="0" w:line="240" w:lineRule="auto"/>
      </w:pPr>
      <w:r>
        <w:separator/>
      </w:r>
    </w:p>
  </w:footnote>
  <w:footnote w:type="continuationSeparator" w:id="0">
    <w:p w:rsidR="00B63C5D" w:rsidRDefault="00B63C5D" w:rsidP="00C4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D6" w:rsidRPr="00C466D6" w:rsidRDefault="00C466D6" w:rsidP="00C466D6">
    <w:pPr>
      <w:pStyle w:val="Encabezado"/>
      <w:rPr>
        <w:b/>
      </w:rPr>
    </w:pPr>
    <w:r w:rsidRPr="00C466D6">
      <w:rPr>
        <w:b/>
        <w:noProof/>
        <w:lang w:eastAsia="es-MX"/>
      </w:rPr>
      <w:drawing>
        <wp:anchor distT="0" distB="0" distL="114300" distR="114300" simplePos="0" relativeHeight="251658240" behindDoc="1" locked="0" layoutInCell="1" allowOverlap="1">
          <wp:simplePos x="0" y="0"/>
          <wp:positionH relativeFrom="column">
            <wp:posOffset>3282315</wp:posOffset>
          </wp:positionH>
          <wp:positionV relativeFrom="paragraph">
            <wp:posOffset>-554990</wp:posOffset>
          </wp:positionV>
          <wp:extent cx="2713990" cy="1323685"/>
          <wp:effectExtent l="0" t="0" r="0" b="0"/>
          <wp:wrapNone/>
          <wp:docPr id="23" name="Imagen 23" descr="Resultado de imagen para logo sefin OAX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sefin OAXAC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3990" cy="132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6D6">
      <w:rPr>
        <w:b/>
      </w:rPr>
      <w:t xml:space="preserve">Cédulas Informativas de Trámites y Servicios </w:t>
    </w:r>
  </w:p>
  <w:p w:rsidR="00C466D6" w:rsidRPr="00C466D6" w:rsidRDefault="00C466D6" w:rsidP="00C466D6">
    <w:pPr>
      <w:pStyle w:val="Encabezado"/>
      <w:rPr>
        <w:b/>
      </w:rPr>
    </w:pPr>
    <w:r w:rsidRPr="00C466D6">
      <w:rPr>
        <w:b/>
      </w:rPr>
      <w:t xml:space="preserve">Dirección de Ingresos y Recaudación </w:t>
    </w:r>
  </w:p>
  <w:p w:rsidR="00C466D6" w:rsidRPr="00C466D6" w:rsidRDefault="00C466D6" w:rsidP="00C466D6">
    <w:pPr>
      <w:pStyle w:val="Encabezado"/>
      <w:rPr>
        <w:b/>
      </w:rPr>
    </w:pPr>
    <w:r w:rsidRPr="00C466D6">
      <w:rPr>
        <w:b/>
      </w:rPr>
      <w:t>Coordinación de Cobro Coactivo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D6"/>
    <w:rsid w:val="000A624F"/>
    <w:rsid w:val="000F0E21"/>
    <w:rsid w:val="00123D18"/>
    <w:rsid w:val="002902C4"/>
    <w:rsid w:val="003838DA"/>
    <w:rsid w:val="003F1BD0"/>
    <w:rsid w:val="00926C15"/>
    <w:rsid w:val="00AA0C55"/>
    <w:rsid w:val="00B63C5D"/>
    <w:rsid w:val="00C466D6"/>
    <w:rsid w:val="00C70055"/>
    <w:rsid w:val="00D05FCA"/>
    <w:rsid w:val="00D458C3"/>
    <w:rsid w:val="00E550BD"/>
    <w:rsid w:val="00F5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E8739-2161-45CB-A978-C5B0B79A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66D6"/>
    <w:rPr>
      <w:color w:val="0000FF"/>
      <w:u w:val="single"/>
    </w:rPr>
  </w:style>
  <w:style w:type="paragraph" w:styleId="Encabezado">
    <w:name w:val="header"/>
    <w:basedOn w:val="Normal"/>
    <w:link w:val="EncabezadoCar"/>
    <w:uiPriority w:val="99"/>
    <w:unhideWhenUsed/>
    <w:rsid w:val="00C466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66D6"/>
  </w:style>
  <w:style w:type="paragraph" w:styleId="Piedepgina">
    <w:name w:val="footer"/>
    <w:basedOn w:val="Normal"/>
    <w:link w:val="PiedepginaCar"/>
    <w:uiPriority w:val="99"/>
    <w:unhideWhenUsed/>
    <w:rsid w:val="00C466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66D6"/>
  </w:style>
  <w:style w:type="paragraph" w:styleId="NormalWeb">
    <w:name w:val="Normal (Web)"/>
    <w:basedOn w:val="Normal"/>
    <w:uiPriority w:val="99"/>
    <w:semiHidden/>
    <w:unhideWhenUsed/>
    <w:rsid w:val="00C466D6"/>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580">
      <w:bodyDiv w:val="1"/>
      <w:marLeft w:val="0"/>
      <w:marRight w:val="0"/>
      <w:marTop w:val="0"/>
      <w:marBottom w:val="0"/>
      <w:divBdr>
        <w:top w:val="none" w:sz="0" w:space="0" w:color="auto"/>
        <w:left w:val="none" w:sz="0" w:space="0" w:color="auto"/>
        <w:bottom w:val="none" w:sz="0" w:space="0" w:color="auto"/>
        <w:right w:val="none" w:sz="0" w:space="0" w:color="auto"/>
      </w:divBdr>
    </w:div>
    <w:div w:id="287471259">
      <w:bodyDiv w:val="1"/>
      <w:marLeft w:val="0"/>
      <w:marRight w:val="0"/>
      <w:marTop w:val="0"/>
      <w:marBottom w:val="0"/>
      <w:divBdr>
        <w:top w:val="none" w:sz="0" w:space="0" w:color="auto"/>
        <w:left w:val="none" w:sz="0" w:space="0" w:color="auto"/>
        <w:bottom w:val="none" w:sz="0" w:space="0" w:color="auto"/>
        <w:right w:val="none" w:sz="0" w:space="0" w:color="auto"/>
      </w:divBdr>
    </w:div>
    <w:div w:id="312833528">
      <w:bodyDiv w:val="1"/>
      <w:marLeft w:val="0"/>
      <w:marRight w:val="0"/>
      <w:marTop w:val="0"/>
      <w:marBottom w:val="0"/>
      <w:divBdr>
        <w:top w:val="none" w:sz="0" w:space="0" w:color="auto"/>
        <w:left w:val="none" w:sz="0" w:space="0" w:color="auto"/>
        <w:bottom w:val="none" w:sz="0" w:space="0" w:color="auto"/>
        <w:right w:val="none" w:sz="0" w:space="0" w:color="auto"/>
      </w:divBdr>
    </w:div>
    <w:div w:id="654534402">
      <w:bodyDiv w:val="1"/>
      <w:marLeft w:val="0"/>
      <w:marRight w:val="0"/>
      <w:marTop w:val="0"/>
      <w:marBottom w:val="0"/>
      <w:divBdr>
        <w:top w:val="none" w:sz="0" w:space="0" w:color="auto"/>
        <w:left w:val="none" w:sz="0" w:space="0" w:color="auto"/>
        <w:bottom w:val="none" w:sz="0" w:space="0" w:color="auto"/>
        <w:right w:val="none" w:sz="0" w:space="0" w:color="auto"/>
      </w:divBdr>
    </w:div>
    <w:div w:id="722363579">
      <w:bodyDiv w:val="1"/>
      <w:marLeft w:val="0"/>
      <w:marRight w:val="0"/>
      <w:marTop w:val="0"/>
      <w:marBottom w:val="0"/>
      <w:divBdr>
        <w:top w:val="none" w:sz="0" w:space="0" w:color="auto"/>
        <w:left w:val="none" w:sz="0" w:space="0" w:color="auto"/>
        <w:bottom w:val="none" w:sz="0" w:space="0" w:color="auto"/>
        <w:right w:val="none" w:sz="0" w:space="0" w:color="auto"/>
      </w:divBdr>
    </w:div>
    <w:div w:id="1056196447">
      <w:bodyDiv w:val="1"/>
      <w:marLeft w:val="0"/>
      <w:marRight w:val="0"/>
      <w:marTop w:val="0"/>
      <w:marBottom w:val="0"/>
      <w:divBdr>
        <w:top w:val="none" w:sz="0" w:space="0" w:color="auto"/>
        <w:left w:val="none" w:sz="0" w:space="0" w:color="auto"/>
        <w:bottom w:val="none" w:sz="0" w:space="0" w:color="auto"/>
        <w:right w:val="none" w:sz="0" w:space="0" w:color="auto"/>
      </w:divBdr>
    </w:div>
    <w:div w:id="1839615821">
      <w:bodyDiv w:val="1"/>
      <w:marLeft w:val="0"/>
      <w:marRight w:val="0"/>
      <w:marTop w:val="0"/>
      <w:marBottom w:val="0"/>
      <w:divBdr>
        <w:top w:val="none" w:sz="0" w:space="0" w:color="auto"/>
        <w:left w:val="none" w:sz="0" w:space="0" w:color="auto"/>
        <w:bottom w:val="none" w:sz="0" w:space="0" w:color="auto"/>
        <w:right w:val="none" w:sz="0" w:space="0" w:color="auto"/>
      </w:divBdr>
    </w:div>
    <w:div w:id="1962496928">
      <w:bodyDiv w:val="1"/>
      <w:marLeft w:val="0"/>
      <w:marRight w:val="0"/>
      <w:marTop w:val="0"/>
      <w:marBottom w:val="0"/>
      <w:divBdr>
        <w:top w:val="none" w:sz="0" w:space="0" w:color="auto"/>
        <w:left w:val="none" w:sz="0" w:space="0" w:color="auto"/>
        <w:bottom w:val="none" w:sz="0" w:space="0" w:color="auto"/>
        <w:right w:val="none" w:sz="0" w:space="0" w:color="auto"/>
      </w:divBdr>
    </w:div>
    <w:div w:id="20404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garita.sanchez@finanzasoaxaca.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arita.sanchez@finanzasoaxaca.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4288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SANCHEZ ROJAS</dc:creator>
  <cp:keywords/>
  <dc:description/>
  <cp:lastModifiedBy>MARGARITA SANCHEZ ROJAS</cp:lastModifiedBy>
  <cp:revision>2</cp:revision>
  <dcterms:created xsi:type="dcterms:W3CDTF">2018-12-22T00:00:00Z</dcterms:created>
  <dcterms:modified xsi:type="dcterms:W3CDTF">2018-12-22T00:00:00Z</dcterms:modified>
</cp:coreProperties>
</file>