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29" w:rsidRDefault="00471CCA" w:rsidP="00DD1C29">
      <w:pPr>
        <w:spacing w:after="0"/>
        <w:jc w:val="center"/>
        <w:rPr>
          <w:rFonts w:cs="Arial"/>
          <w:b/>
          <w:color w:val="7F7F7F"/>
        </w:rPr>
      </w:pPr>
      <w:r w:rsidRPr="006A242A">
        <w:rPr>
          <w:rFonts w:cs="Arial"/>
          <w:b/>
          <w:sz w:val="28"/>
        </w:rPr>
        <w:t>BITÁCORA DE RECOPILACIÓN DE INFORMACIÓN</w:t>
      </w:r>
      <w:r w:rsidR="00DD1C29">
        <w:rPr>
          <w:rFonts w:cs="Arial"/>
          <w:b/>
          <w:sz w:val="28"/>
        </w:rPr>
        <w:br/>
      </w:r>
      <w:r w:rsidR="00DD1C29" w:rsidRPr="00471CCA">
        <w:rPr>
          <w:rFonts w:cs="Arial"/>
          <w:b/>
          <w:color w:val="7F7F7F"/>
        </w:rPr>
        <w:t>PROGRAMA ANUAL DE EVALUACIÓN (PAE) 2018</w:t>
      </w:r>
    </w:p>
    <w:p w:rsidR="007A5367" w:rsidRDefault="007A5367" w:rsidP="00DD1C29">
      <w:pPr>
        <w:spacing w:after="0"/>
        <w:jc w:val="center"/>
        <w:rPr>
          <w:rFonts w:cs="Arial"/>
          <w:b/>
          <w:color w:val="7F7F7F"/>
        </w:rPr>
      </w:pPr>
      <w:r>
        <w:rPr>
          <w:rFonts w:cs="Arial"/>
          <w:b/>
          <w:color w:val="7F7F7F"/>
        </w:rPr>
        <w:t>Evaluación de diseño</w:t>
      </w:r>
    </w:p>
    <w:p w:rsidR="007A5367" w:rsidRPr="00471CCA" w:rsidRDefault="007A5367" w:rsidP="00DD1C29">
      <w:pPr>
        <w:spacing w:after="0"/>
        <w:jc w:val="center"/>
        <w:rPr>
          <w:rFonts w:cs="Arial"/>
          <w:b/>
          <w:color w:val="7F7F7F"/>
        </w:rPr>
      </w:pPr>
      <w:bookmarkStart w:id="0" w:name="_GoBack"/>
      <w:bookmarkEnd w:id="0"/>
    </w:p>
    <w:p w:rsidR="00A90979" w:rsidRPr="004F7AAC" w:rsidRDefault="004F7AAC" w:rsidP="004F7AAC">
      <w:pPr>
        <w:spacing w:after="0"/>
        <w:jc w:val="both"/>
        <w:rPr>
          <w:rFonts w:cs="Arial"/>
        </w:rPr>
      </w:pPr>
      <w:r w:rsidRPr="004F7AAC">
        <w:rPr>
          <w:rFonts w:cs="Arial"/>
          <w:b/>
        </w:rPr>
        <w:t>Objetivo</w:t>
      </w:r>
      <w:r w:rsidR="00471CCA">
        <w:rPr>
          <w:rFonts w:cs="Arial"/>
          <w:b/>
        </w:rPr>
        <w:t xml:space="preserve"> del instrumento</w:t>
      </w:r>
      <w:r w:rsidR="00A90979" w:rsidRPr="004F7AAC">
        <w:rPr>
          <w:rFonts w:cs="Arial"/>
          <w:b/>
        </w:rPr>
        <w:t>:</w:t>
      </w:r>
      <w:r w:rsidR="00471CCA" w:rsidRPr="00471CCA">
        <w:rPr>
          <w:rFonts w:cs="Arial"/>
        </w:rPr>
        <w:t xml:space="preserve">Orientar la entrega y recepción de los insumos de información </w:t>
      </w:r>
      <w:r w:rsidR="00471CCA">
        <w:rPr>
          <w:rFonts w:cs="Arial"/>
        </w:rPr>
        <w:t>para realizar la</w:t>
      </w:r>
      <w:r>
        <w:rPr>
          <w:rFonts w:cs="Arial"/>
        </w:rPr>
        <w:t xml:space="preserve"> evaluación diagnóstica </w:t>
      </w:r>
      <w:r w:rsidR="0022536F">
        <w:rPr>
          <w:rFonts w:cs="Arial"/>
        </w:rPr>
        <w:t>de los P</w:t>
      </w:r>
      <w:r>
        <w:rPr>
          <w:rFonts w:cs="Arial"/>
        </w:rPr>
        <w:t xml:space="preserve">rogramas presupuestarios </w:t>
      </w:r>
      <w:r w:rsidR="0022536F">
        <w:rPr>
          <w:rFonts w:cs="Arial"/>
        </w:rPr>
        <w:t xml:space="preserve">(Pp) </w:t>
      </w:r>
      <w:r w:rsidR="00471CCA">
        <w:rPr>
          <w:rFonts w:cs="Arial"/>
        </w:rPr>
        <w:t>considerados</w:t>
      </w:r>
      <w:r>
        <w:rPr>
          <w:rFonts w:cs="Arial"/>
        </w:rPr>
        <w:t xml:space="preserve"> en el PAE 2018.</w:t>
      </w:r>
    </w:p>
    <w:p w:rsidR="00A90979" w:rsidRDefault="00A90979" w:rsidP="004F7AAC">
      <w:pPr>
        <w:spacing w:after="0"/>
        <w:rPr>
          <w:rFonts w:cs="Arial"/>
        </w:rPr>
      </w:pPr>
    </w:p>
    <w:p w:rsidR="00471CCA" w:rsidRPr="00471CCA" w:rsidRDefault="00471CCA" w:rsidP="00471CCA">
      <w:pPr>
        <w:spacing w:after="0"/>
        <w:rPr>
          <w:rFonts w:cs="Arial"/>
          <w:sz w:val="24"/>
          <w:u w:val="single"/>
        </w:rPr>
      </w:pPr>
      <w:r w:rsidRPr="00471CCA">
        <w:rPr>
          <w:rFonts w:cs="Arial"/>
          <w:sz w:val="24"/>
        </w:rPr>
        <w:t>Unidad Responsable:</w:t>
      </w:r>
      <w:r w:rsidRPr="00471CCA">
        <w:rPr>
          <w:rFonts w:cs="Arial"/>
          <w:sz w:val="24"/>
          <w:u w:val="single"/>
        </w:rPr>
        <w:tab/>
      </w:r>
      <w:r w:rsidRPr="00471CCA">
        <w:rPr>
          <w:rFonts w:cs="Arial"/>
          <w:sz w:val="24"/>
          <w:u w:val="single"/>
        </w:rPr>
        <w:tab/>
      </w:r>
      <w:r w:rsidRPr="00471CCA">
        <w:rPr>
          <w:rFonts w:cs="Arial"/>
          <w:sz w:val="24"/>
          <w:u w:val="single"/>
        </w:rPr>
        <w:tab/>
      </w:r>
      <w:r w:rsidRPr="00471CCA">
        <w:rPr>
          <w:rFonts w:cs="Arial"/>
          <w:sz w:val="24"/>
          <w:u w:val="single"/>
        </w:rPr>
        <w:tab/>
      </w:r>
      <w:r w:rsidRPr="00471CCA">
        <w:rPr>
          <w:rFonts w:cs="Arial"/>
          <w:sz w:val="24"/>
          <w:u w:val="single"/>
        </w:rPr>
        <w:tab/>
      </w:r>
      <w:r w:rsidRPr="00471CCA">
        <w:rPr>
          <w:rFonts w:cs="Arial"/>
          <w:sz w:val="24"/>
          <w:u w:val="single"/>
        </w:rPr>
        <w:tab/>
      </w:r>
      <w:r w:rsidRPr="00471CCA">
        <w:rPr>
          <w:rFonts w:cs="Arial"/>
          <w:sz w:val="24"/>
          <w:u w:val="single"/>
        </w:rPr>
        <w:tab/>
      </w:r>
      <w:r w:rsidRPr="00471CCA">
        <w:rPr>
          <w:rFonts w:cs="Arial"/>
          <w:sz w:val="24"/>
          <w:u w:val="single"/>
        </w:rPr>
        <w:tab/>
      </w:r>
      <w:r w:rsidRPr="00471CCA">
        <w:rPr>
          <w:rFonts w:cs="Arial"/>
          <w:sz w:val="24"/>
          <w:u w:val="single"/>
        </w:rPr>
        <w:tab/>
      </w:r>
    </w:p>
    <w:p w:rsidR="00471CCA" w:rsidRPr="00471CCA" w:rsidRDefault="00471CCA" w:rsidP="006A242A">
      <w:pPr>
        <w:spacing w:after="0"/>
        <w:jc w:val="center"/>
        <w:rPr>
          <w:rFonts w:cs="Arial"/>
          <w:sz w:val="24"/>
        </w:rPr>
      </w:pPr>
    </w:p>
    <w:tbl>
      <w:tblPr>
        <w:tblW w:w="9782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68"/>
        <w:gridCol w:w="2693"/>
        <w:gridCol w:w="2694"/>
        <w:gridCol w:w="3827"/>
      </w:tblGrid>
      <w:tr w:rsidR="007A5367" w:rsidRPr="00471CCA" w:rsidTr="007A5367">
        <w:trPr>
          <w:trHeight w:val="641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757171"/>
            <w:vAlign w:val="center"/>
          </w:tcPr>
          <w:p w:rsidR="007A5367" w:rsidRPr="00733398" w:rsidRDefault="007A5367" w:rsidP="0069565D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eastAsia="es-MX"/>
              </w:rPr>
            </w:pPr>
            <w:r w:rsidRPr="00733398">
              <w:rPr>
                <w:rFonts w:eastAsia="Times New Roman"/>
                <w:color w:val="FFFFFF"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757171"/>
            <w:vAlign w:val="center"/>
          </w:tcPr>
          <w:p w:rsidR="007A5367" w:rsidRPr="00733398" w:rsidRDefault="007A5367" w:rsidP="0069565D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eastAsia="es-MX"/>
              </w:rPr>
            </w:pPr>
            <w:r w:rsidRPr="00733398">
              <w:rPr>
                <w:rFonts w:eastAsia="Times New Roman"/>
                <w:color w:val="FFFFFF"/>
                <w:sz w:val="24"/>
                <w:szCs w:val="24"/>
                <w:lang w:eastAsia="es-MX"/>
              </w:rPr>
              <w:t>Documento que se solicita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757171"/>
            <w:vAlign w:val="center"/>
          </w:tcPr>
          <w:p w:rsidR="007A5367" w:rsidRPr="00733398" w:rsidRDefault="007A5367" w:rsidP="0069565D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eastAsia="es-MX"/>
              </w:rPr>
            </w:pPr>
            <w:r w:rsidRPr="00733398">
              <w:rPr>
                <w:rFonts w:eastAsia="Times New Roman"/>
                <w:color w:val="FFFFFF"/>
                <w:sz w:val="24"/>
                <w:szCs w:val="24"/>
                <w:lang w:eastAsia="es-MX"/>
              </w:rPr>
              <w:t>Nombre del documento entregado por la UR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</w:tcPr>
          <w:p w:rsidR="007A5367" w:rsidRPr="00733398" w:rsidRDefault="007A5367" w:rsidP="0069565D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eastAsia="es-MX"/>
              </w:rPr>
            </w:pPr>
            <w:r w:rsidRPr="00733398">
              <w:rPr>
                <w:rFonts w:eastAsia="Times New Roman"/>
                <w:color w:val="FFFFFF"/>
                <w:sz w:val="24"/>
                <w:szCs w:val="24"/>
                <w:lang w:eastAsia="es-MX"/>
              </w:rPr>
              <w:t>Comentarios</w:t>
            </w:r>
          </w:p>
        </w:tc>
      </w:tr>
      <w:tr w:rsidR="007A5367" w:rsidRPr="00471CCA" w:rsidTr="007A5367">
        <w:trPr>
          <w:trHeight w:val="955"/>
        </w:trPr>
        <w:tc>
          <w:tcPr>
            <w:tcW w:w="56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733398" w:rsidRDefault="007A5367" w:rsidP="006956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733398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733398" w:rsidRDefault="007A5367" w:rsidP="0069565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733398">
              <w:rPr>
                <w:rFonts w:eastAsia="Times New Roman"/>
                <w:color w:val="000000"/>
                <w:lang w:eastAsia="es-MX"/>
              </w:rPr>
              <w:t>Ficha técnica del Programa presupuestario (Pp)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733398" w:rsidRDefault="007A5367" w:rsidP="007333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367" w:rsidRPr="00733398" w:rsidRDefault="007A5367" w:rsidP="007333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7A5367" w:rsidRPr="00471CCA" w:rsidTr="007A5367">
        <w:trPr>
          <w:trHeight w:val="1829"/>
        </w:trPr>
        <w:tc>
          <w:tcPr>
            <w:tcW w:w="56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733398" w:rsidRDefault="007A5367" w:rsidP="006956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733398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733398" w:rsidRDefault="007A5367" w:rsidP="0069565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733398">
              <w:rPr>
                <w:rFonts w:eastAsia="Times New Roman"/>
                <w:color w:val="000000"/>
                <w:lang w:eastAsia="es-MX"/>
              </w:rPr>
              <w:t xml:space="preserve">Anexo del Mecanismo de Atención a los Aspectos Susceptibles de Mejora </w:t>
            </w:r>
            <w:r>
              <w:rPr>
                <w:rFonts w:eastAsia="Times New Roman"/>
                <w:color w:val="000000"/>
                <w:lang w:eastAsia="es-MX"/>
              </w:rPr>
              <w:t xml:space="preserve">(MAASM) </w:t>
            </w:r>
            <w:r w:rsidRPr="00733398">
              <w:rPr>
                <w:rFonts w:eastAsia="Times New Roman"/>
                <w:color w:val="000000"/>
                <w:lang w:eastAsia="es-MX"/>
              </w:rPr>
              <w:t>derivados de las evaluaciones anteriores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733398" w:rsidRDefault="007A5367" w:rsidP="007333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367" w:rsidRPr="00733398" w:rsidRDefault="007A5367" w:rsidP="007333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7A5367" w:rsidRPr="00471CCA" w:rsidTr="007A5367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733398" w:rsidRDefault="007A5367" w:rsidP="006956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733398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733398" w:rsidRDefault="007A5367" w:rsidP="0069565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733398">
              <w:rPr>
                <w:rFonts w:eastAsia="Times New Roman"/>
                <w:color w:val="000000"/>
                <w:lang w:eastAsia="es-MX"/>
              </w:rPr>
              <w:t>Diagnóstico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733398" w:rsidRDefault="007A5367" w:rsidP="007333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367" w:rsidRPr="00733398" w:rsidRDefault="007A5367" w:rsidP="007333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7A5367" w:rsidRPr="00471CCA" w:rsidTr="007A5367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733398" w:rsidRDefault="007A5367" w:rsidP="006956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733398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733398" w:rsidRDefault="007A5367" w:rsidP="0069565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733398">
              <w:rPr>
                <w:rFonts w:eastAsia="Times New Roman"/>
                <w:color w:val="000000"/>
                <w:lang w:eastAsia="es-MX"/>
              </w:rPr>
              <w:t>Árbol de problema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733398" w:rsidRDefault="007A5367" w:rsidP="007333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367" w:rsidRPr="00733398" w:rsidRDefault="007A5367" w:rsidP="007333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7A5367" w:rsidRPr="00471CCA" w:rsidTr="007A5367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733398" w:rsidRDefault="007A5367" w:rsidP="006956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733398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733398" w:rsidRDefault="007A5367" w:rsidP="0069565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733398">
              <w:rPr>
                <w:rFonts w:eastAsia="Times New Roman"/>
                <w:color w:val="000000"/>
                <w:lang w:eastAsia="es-MX"/>
              </w:rPr>
              <w:t>Árbol de objetivos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733398" w:rsidRDefault="007A5367" w:rsidP="007333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367" w:rsidRPr="00733398" w:rsidRDefault="007A5367" w:rsidP="007333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7A5367" w:rsidRPr="00471CCA" w:rsidTr="007A5367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733398" w:rsidRDefault="007A5367" w:rsidP="006956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733398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733398" w:rsidRDefault="007A5367" w:rsidP="0069565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733398">
              <w:rPr>
                <w:rFonts w:eastAsia="Times New Roman"/>
                <w:color w:val="000000"/>
                <w:lang w:eastAsia="es-MX"/>
              </w:rPr>
              <w:t>Selección de alternativas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733398" w:rsidRDefault="007A5367" w:rsidP="007333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367" w:rsidRPr="00733398" w:rsidRDefault="007A5367" w:rsidP="007333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7A5367" w:rsidRPr="00471CCA" w:rsidTr="007A5367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733398" w:rsidRDefault="007A5367" w:rsidP="006956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733398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733398" w:rsidRDefault="007A5367" w:rsidP="0069565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733398">
              <w:rPr>
                <w:rFonts w:eastAsia="Times New Roman"/>
                <w:color w:val="000000"/>
                <w:lang w:eastAsia="es-MX"/>
              </w:rPr>
              <w:t>Identificación de las poblaciones de interés (potencial, objetiva y atendida) para el Pp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733398" w:rsidRDefault="007A5367" w:rsidP="007333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367" w:rsidRPr="00733398" w:rsidRDefault="007A5367" w:rsidP="007333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7A5367" w:rsidRPr="00471CCA" w:rsidTr="007A5367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733398" w:rsidRDefault="007A5367" w:rsidP="00960D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733398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733398" w:rsidRDefault="007A5367" w:rsidP="00CC366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733398">
              <w:rPr>
                <w:rFonts w:eastAsia="Times New Roman"/>
                <w:color w:val="000000"/>
                <w:lang w:eastAsia="es-MX"/>
              </w:rPr>
              <w:t>Padrón de beneficiarios o áreas de enfoque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733398" w:rsidRDefault="007A5367" w:rsidP="00646DD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367" w:rsidRPr="00733398" w:rsidRDefault="007A5367" w:rsidP="007333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B47436" w:rsidRPr="00471CCA" w:rsidTr="007A5367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436" w:rsidRPr="00733398" w:rsidRDefault="00B47436" w:rsidP="00601F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733398">
              <w:rPr>
                <w:rFonts w:eastAsia="Times New Roman"/>
                <w:color w:val="000000"/>
                <w:lang w:eastAsia="es-MX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436" w:rsidRPr="00733398" w:rsidRDefault="00B47436" w:rsidP="00601F5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733398">
              <w:rPr>
                <w:rFonts w:eastAsia="Times New Roman"/>
                <w:color w:val="000000"/>
                <w:lang w:eastAsia="es-MX"/>
              </w:rPr>
              <w:t>Matriz de Indicadores para Resultados (MIR)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436" w:rsidRPr="00733398" w:rsidRDefault="00B47436" w:rsidP="00646DD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436" w:rsidRPr="00733398" w:rsidRDefault="00B47436" w:rsidP="007333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B47436" w:rsidRPr="00471CCA" w:rsidTr="007A5367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436" w:rsidRPr="007A5367" w:rsidRDefault="00B47436" w:rsidP="00601F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7A5367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436" w:rsidRPr="007A5367" w:rsidRDefault="00B47436" w:rsidP="00601F5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7A5367">
              <w:rPr>
                <w:rFonts w:eastAsia="Times New Roman"/>
                <w:color w:val="000000"/>
                <w:lang w:eastAsia="es-MX"/>
              </w:rPr>
              <w:t>Fichas técnicas de los indicadores del programa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436" w:rsidRPr="00733398" w:rsidRDefault="00B47436" w:rsidP="00646DD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436" w:rsidRPr="00733398" w:rsidRDefault="00B47436" w:rsidP="007333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B47436" w:rsidRPr="00471CCA" w:rsidTr="007A5367">
        <w:trPr>
          <w:trHeight w:val="8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436" w:rsidRPr="007A5367" w:rsidRDefault="00B47436" w:rsidP="006956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11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436" w:rsidRPr="007A5367" w:rsidRDefault="00B47436" w:rsidP="0069565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Reglas de Operación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436" w:rsidRPr="00733398" w:rsidRDefault="00B47436" w:rsidP="007333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436" w:rsidRPr="00733398" w:rsidRDefault="00B47436" w:rsidP="007333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</w:tbl>
    <w:p w:rsidR="00733398" w:rsidRDefault="00733398" w:rsidP="004F7AAC">
      <w:pPr>
        <w:spacing w:after="0"/>
        <w:rPr>
          <w:rFonts w:cs="Arial"/>
        </w:rPr>
      </w:pPr>
    </w:p>
    <w:p w:rsidR="00B47436" w:rsidRDefault="00B47436" w:rsidP="004F7AAC">
      <w:pPr>
        <w:spacing w:after="0"/>
        <w:rPr>
          <w:rFonts w:cs="Arial"/>
        </w:rPr>
      </w:pPr>
    </w:p>
    <w:p w:rsidR="00B47436" w:rsidRDefault="00B47436" w:rsidP="00030841">
      <w:pPr>
        <w:spacing w:after="0"/>
        <w:jc w:val="center"/>
        <w:rPr>
          <w:rFonts w:cs="Arial"/>
          <w:b/>
          <w:sz w:val="24"/>
        </w:rPr>
      </w:pPr>
    </w:p>
    <w:p w:rsidR="00B47436" w:rsidRDefault="00B47436" w:rsidP="00030841">
      <w:pPr>
        <w:spacing w:after="0"/>
        <w:jc w:val="center"/>
        <w:rPr>
          <w:rFonts w:cs="Arial"/>
          <w:b/>
          <w:sz w:val="24"/>
        </w:rPr>
      </w:pPr>
    </w:p>
    <w:p w:rsidR="00030841" w:rsidRDefault="00030841" w:rsidP="00030841">
      <w:pPr>
        <w:spacing w:after="0"/>
        <w:jc w:val="center"/>
        <w:rPr>
          <w:rFonts w:cs="Arial"/>
          <w:b/>
          <w:sz w:val="24"/>
        </w:rPr>
      </w:pPr>
      <w:r w:rsidRPr="00030841">
        <w:rPr>
          <w:rFonts w:cs="Arial"/>
          <w:b/>
          <w:sz w:val="24"/>
        </w:rPr>
        <w:lastRenderedPageBreak/>
        <w:t>DEFINICIONES DE LOS DOCUMENTOS SOLICITADOS</w:t>
      </w:r>
    </w:p>
    <w:p w:rsidR="00030841" w:rsidRPr="00030841" w:rsidRDefault="00030841" w:rsidP="00030841">
      <w:pPr>
        <w:spacing w:after="0"/>
        <w:jc w:val="center"/>
        <w:rPr>
          <w:rFonts w:cs="Arial"/>
          <w:b/>
          <w:sz w:val="24"/>
        </w:rPr>
      </w:pP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4A0"/>
      </w:tblPr>
      <w:tblGrid>
        <w:gridCol w:w="1068"/>
        <w:gridCol w:w="2061"/>
        <w:gridCol w:w="3980"/>
        <w:gridCol w:w="2814"/>
      </w:tblGrid>
      <w:tr w:rsidR="00AD703C" w:rsidRPr="00471CCA" w:rsidTr="00B47436">
        <w:trPr>
          <w:trHeight w:val="392"/>
        </w:trPr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757171"/>
            <w:vAlign w:val="center"/>
            <w:hideMark/>
          </w:tcPr>
          <w:p w:rsidR="00AD703C" w:rsidRPr="00AD703C" w:rsidRDefault="00AD703C" w:rsidP="00AD703C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eastAsia="es-MX"/>
              </w:rPr>
            </w:pPr>
            <w:r w:rsidRPr="00AD703C">
              <w:rPr>
                <w:rFonts w:eastAsia="Times New Roman"/>
                <w:color w:val="FFFFFF"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757171"/>
            <w:vAlign w:val="center"/>
            <w:hideMark/>
          </w:tcPr>
          <w:p w:rsidR="00AD703C" w:rsidRPr="00AD703C" w:rsidRDefault="00AD703C" w:rsidP="00D70577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eastAsia="es-MX"/>
              </w:rPr>
            </w:pPr>
            <w:r w:rsidRPr="00AD703C">
              <w:rPr>
                <w:rFonts w:eastAsia="Times New Roman"/>
                <w:color w:val="FFFFFF"/>
                <w:sz w:val="24"/>
                <w:szCs w:val="24"/>
                <w:lang w:eastAsia="es-MX"/>
              </w:rPr>
              <w:t>Documento que se solicita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57171"/>
            <w:vAlign w:val="center"/>
            <w:hideMark/>
          </w:tcPr>
          <w:p w:rsidR="00AD703C" w:rsidRPr="00AD703C" w:rsidRDefault="00AD703C" w:rsidP="00D70577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eastAsia="es-MX"/>
              </w:rPr>
            </w:pPr>
            <w:r w:rsidRPr="00AD703C">
              <w:rPr>
                <w:rFonts w:eastAsia="Times New Roman"/>
                <w:color w:val="FFFFFF"/>
                <w:sz w:val="24"/>
                <w:szCs w:val="24"/>
                <w:lang w:eastAsia="es-MX"/>
              </w:rPr>
              <w:t>Definición</w:t>
            </w:r>
          </w:p>
        </w:tc>
        <w:tc>
          <w:tcPr>
            <w:tcW w:w="28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757171"/>
            <w:vAlign w:val="center"/>
            <w:hideMark/>
          </w:tcPr>
          <w:p w:rsidR="00AD703C" w:rsidRPr="00AD703C" w:rsidRDefault="00AD703C" w:rsidP="00D70577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eastAsia="es-MX"/>
              </w:rPr>
            </w:pPr>
            <w:r w:rsidRPr="00AD703C">
              <w:rPr>
                <w:rFonts w:eastAsia="Times New Roman"/>
                <w:color w:val="FFFFFF"/>
                <w:sz w:val="24"/>
                <w:szCs w:val="24"/>
                <w:lang w:eastAsia="es-MX"/>
              </w:rPr>
              <w:t>Medios de obtención</w:t>
            </w:r>
          </w:p>
        </w:tc>
      </w:tr>
      <w:tr w:rsidR="00AD703C" w:rsidRPr="00471CCA" w:rsidTr="00B47436">
        <w:trPr>
          <w:trHeight w:val="1786"/>
        </w:trPr>
        <w:tc>
          <w:tcPr>
            <w:tcW w:w="106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703C" w:rsidRPr="00AD703C" w:rsidRDefault="00AD703C" w:rsidP="00AD703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703C" w:rsidRPr="00AD703C" w:rsidRDefault="00AD703C" w:rsidP="00AD703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Ficha técnica del Programa presupuestario (Pp)</w:t>
            </w:r>
            <w:r w:rsidR="00D70577">
              <w:rPr>
                <w:rFonts w:eastAsia="Times New Roman"/>
                <w:color w:val="000000"/>
                <w:lang w:eastAsia="es-MX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03C" w:rsidRPr="00AD703C" w:rsidRDefault="00AD703C" w:rsidP="00D7057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 xml:space="preserve">Herramienta que concentra la información del Pp relativa a sus características generales </w:t>
            </w:r>
            <w:r w:rsidR="00D70577">
              <w:rPr>
                <w:rFonts w:eastAsia="Times New Roman"/>
                <w:color w:val="000000"/>
                <w:lang w:eastAsia="es-MX"/>
              </w:rPr>
              <w:t>(</w:t>
            </w:r>
            <w:r w:rsidRPr="00AD703C">
              <w:rPr>
                <w:rFonts w:eastAsia="Times New Roman"/>
                <w:color w:val="000000"/>
                <w:lang w:eastAsia="es-MX"/>
              </w:rPr>
              <w:t>planeación, programación, presupuestación, seguimiento y evaluación</w:t>
            </w:r>
            <w:r w:rsidR="00D70577">
              <w:rPr>
                <w:rFonts w:eastAsia="Times New Roman"/>
                <w:color w:val="000000"/>
                <w:lang w:eastAsia="es-MX"/>
              </w:rPr>
              <w:t>)</w:t>
            </w:r>
            <w:r w:rsidRPr="00AD703C">
              <w:rPr>
                <w:rFonts w:eastAsia="Times New Roman"/>
                <w:color w:val="000000"/>
                <w:lang w:eastAsia="es-MX"/>
              </w:rPr>
              <w:t>. Así como su vinculación con el PED</w:t>
            </w:r>
            <w:r w:rsidR="00D70577">
              <w:rPr>
                <w:rFonts w:eastAsia="Times New Roman"/>
                <w:color w:val="000000"/>
                <w:lang w:eastAsia="es-MX"/>
              </w:rPr>
              <w:t xml:space="preserve"> 2016-2022</w:t>
            </w:r>
            <w:r w:rsidRPr="00AD703C">
              <w:rPr>
                <w:rFonts w:eastAsia="Times New Roman"/>
                <w:color w:val="000000"/>
                <w:lang w:eastAsia="es-MX"/>
              </w:rPr>
              <w:t xml:space="preserve"> y </w:t>
            </w:r>
            <w:r w:rsidR="00D70577">
              <w:rPr>
                <w:rFonts w:eastAsia="Times New Roman"/>
                <w:color w:val="000000"/>
                <w:lang w:eastAsia="es-MX"/>
              </w:rPr>
              <w:t xml:space="preserve">el </w:t>
            </w:r>
            <w:r w:rsidRPr="00AD703C">
              <w:rPr>
                <w:rFonts w:eastAsia="Times New Roman"/>
                <w:color w:val="000000"/>
                <w:lang w:eastAsia="es-MX"/>
              </w:rPr>
              <w:t xml:space="preserve">PND </w:t>
            </w:r>
            <w:r w:rsidR="00D70577">
              <w:rPr>
                <w:rFonts w:eastAsia="Times New Roman"/>
                <w:color w:val="000000"/>
                <w:lang w:eastAsia="es-MX"/>
              </w:rPr>
              <w:t xml:space="preserve">2013-2018 </w:t>
            </w:r>
            <w:r w:rsidRPr="00AD703C">
              <w:rPr>
                <w:rFonts w:eastAsia="Times New Roman"/>
                <w:color w:val="000000"/>
                <w:lang w:eastAsia="es-MX"/>
              </w:rPr>
              <w:t>(ejes y objetivos a los que se alinea o al que contribuye el Pp).</w:t>
            </w:r>
          </w:p>
        </w:tc>
        <w:tc>
          <w:tcPr>
            <w:tcW w:w="281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03C" w:rsidRPr="00AD703C" w:rsidRDefault="00AD703C" w:rsidP="0003084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Dirección de Planea</w:t>
            </w:r>
            <w:r w:rsidR="00D70577">
              <w:rPr>
                <w:rFonts w:eastAsia="Times New Roman"/>
                <w:color w:val="000000"/>
                <w:lang w:eastAsia="es-MX"/>
              </w:rPr>
              <w:t>ción, Desarrollo o similar, o en</w:t>
            </w:r>
            <w:r w:rsidRPr="00AD703C">
              <w:rPr>
                <w:rFonts w:eastAsia="Times New Roman"/>
                <w:color w:val="000000"/>
                <w:lang w:eastAsia="es-MX"/>
              </w:rPr>
              <w:t xml:space="preserve">lace de la dependencia respectiva; así también lo puede encontrar en el Sistema Estatal de Finanzas Públicas (SEFIP) de la </w:t>
            </w:r>
            <w:r w:rsidR="00030841">
              <w:rPr>
                <w:rFonts w:eastAsia="Times New Roman"/>
                <w:color w:val="000000"/>
                <w:lang w:eastAsia="es-MX"/>
              </w:rPr>
              <w:t>SEFIN.</w:t>
            </w:r>
          </w:p>
        </w:tc>
      </w:tr>
      <w:tr w:rsidR="00AD703C" w:rsidRPr="00471CCA" w:rsidTr="00B47436">
        <w:trPr>
          <w:trHeight w:val="1786"/>
        </w:trPr>
        <w:tc>
          <w:tcPr>
            <w:tcW w:w="106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703C" w:rsidRPr="00AD703C" w:rsidRDefault="00AD703C" w:rsidP="00AD703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703C" w:rsidRPr="00AD703C" w:rsidRDefault="00AD703C" w:rsidP="00AD703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 xml:space="preserve">Anexo del Mecanismo de Atención a los Aspectos Susceptibles de Mejora </w:t>
            </w:r>
            <w:r w:rsidR="00D70577">
              <w:rPr>
                <w:rFonts w:eastAsia="Times New Roman"/>
                <w:color w:val="000000"/>
                <w:lang w:eastAsia="es-MX"/>
              </w:rPr>
              <w:t xml:space="preserve">(MAASM), </w:t>
            </w:r>
            <w:r w:rsidRPr="00AD703C">
              <w:rPr>
                <w:rFonts w:eastAsia="Times New Roman"/>
                <w:color w:val="000000"/>
                <w:lang w:eastAsia="es-MX"/>
              </w:rPr>
              <w:t>derivados de las evaluaciones anteriores</w:t>
            </w:r>
            <w:r w:rsidR="00D70577">
              <w:rPr>
                <w:rFonts w:eastAsia="Times New Roman"/>
                <w:color w:val="000000"/>
                <w:lang w:eastAsia="es-MX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03C" w:rsidRPr="00AD703C" w:rsidRDefault="00AD703C" w:rsidP="00AD703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Documento resultante del procedimiento anual para realizar el seguimiento a los Aspectos Susceptibles de Mejora</w:t>
            </w:r>
            <w:r w:rsidR="00D70577">
              <w:rPr>
                <w:rFonts w:eastAsia="Times New Roman"/>
                <w:color w:val="000000"/>
                <w:lang w:eastAsia="es-MX"/>
              </w:rPr>
              <w:t xml:space="preserve"> (ASM)</w:t>
            </w:r>
            <w:r w:rsidRPr="00AD703C">
              <w:rPr>
                <w:rFonts w:eastAsia="Times New Roman"/>
                <w:color w:val="000000"/>
                <w:lang w:eastAsia="es-MX"/>
              </w:rPr>
              <w:t>, derivados de los informes y las evaluaciones anteriores de los programas estatales.</w:t>
            </w:r>
          </w:p>
        </w:tc>
        <w:tc>
          <w:tcPr>
            <w:tcW w:w="2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03C" w:rsidRPr="00AD703C" w:rsidRDefault="00D70577" w:rsidP="00AD703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Dirección de Planea</w:t>
            </w:r>
            <w:r>
              <w:rPr>
                <w:rFonts w:eastAsia="Times New Roman"/>
                <w:color w:val="000000"/>
                <w:lang w:eastAsia="es-MX"/>
              </w:rPr>
              <w:t>ción, Desarrollo o similar, o en</w:t>
            </w:r>
            <w:r w:rsidRPr="00AD703C">
              <w:rPr>
                <w:rFonts w:eastAsia="Times New Roman"/>
                <w:color w:val="000000"/>
                <w:lang w:eastAsia="es-MX"/>
              </w:rPr>
              <w:t>lace de la dependencia respectiva</w:t>
            </w:r>
            <w:r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AD703C" w:rsidRPr="00471CCA" w:rsidTr="00B47436">
        <w:trPr>
          <w:trHeight w:val="2339"/>
        </w:trPr>
        <w:tc>
          <w:tcPr>
            <w:tcW w:w="106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703C" w:rsidRPr="00AD703C" w:rsidRDefault="00AD703C" w:rsidP="00AD703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703C" w:rsidRPr="00AD703C" w:rsidRDefault="00AD703C" w:rsidP="00AD703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Diagnóstico del Pp</w:t>
            </w:r>
            <w:r w:rsidR="00D70577">
              <w:rPr>
                <w:rFonts w:eastAsia="Times New Roman"/>
                <w:color w:val="000000"/>
                <w:lang w:eastAsia="es-MX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03C" w:rsidRPr="00AD703C" w:rsidRDefault="00AD703C" w:rsidP="00D7057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 xml:space="preserve">Fase de la Metodología del Marco Lógico (MML) en </w:t>
            </w:r>
            <w:r w:rsidR="00D70577">
              <w:rPr>
                <w:rFonts w:eastAsia="Times New Roman"/>
                <w:color w:val="000000"/>
                <w:lang w:eastAsia="es-MX"/>
              </w:rPr>
              <w:t xml:space="preserve">la </w:t>
            </w:r>
            <w:r w:rsidRPr="00AD703C">
              <w:rPr>
                <w:rFonts w:eastAsia="Times New Roman"/>
                <w:color w:val="000000"/>
                <w:lang w:eastAsia="es-MX"/>
              </w:rPr>
              <w:t>que se id</w:t>
            </w:r>
            <w:r w:rsidR="00D70577">
              <w:rPr>
                <w:rFonts w:eastAsia="Times New Roman"/>
                <w:color w:val="000000"/>
                <w:lang w:eastAsia="es-MX"/>
              </w:rPr>
              <w:t>entifica el problema a resolver</w:t>
            </w:r>
            <w:r w:rsidRPr="00AD703C">
              <w:rPr>
                <w:rFonts w:eastAsia="Times New Roman"/>
                <w:color w:val="000000"/>
                <w:lang w:eastAsia="es-MX"/>
              </w:rPr>
              <w:t xml:space="preserve"> por medio de un análisis sistémico amplio, </w:t>
            </w:r>
            <w:r w:rsidR="00D70577">
              <w:rPr>
                <w:rFonts w:eastAsia="Times New Roman"/>
                <w:color w:val="000000"/>
                <w:lang w:eastAsia="es-MX"/>
              </w:rPr>
              <w:t>el cual</w:t>
            </w:r>
            <w:r w:rsidRPr="00AD703C">
              <w:rPr>
                <w:rFonts w:eastAsia="Times New Roman"/>
                <w:color w:val="000000"/>
                <w:lang w:eastAsia="es-MX"/>
              </w:rPr>
              <w:t xml:space="preserve"> permite establecer las causas del problema (relación causal) y </w:t>
            </w:r>
            <w:r w:rsidR="00D70577">
              <w:rPr>
                <w:rFonts w:eastAsia="Times New Roman"/>
                <w:color w:val="000000"/>
                <w:lang w:eastAsia="es-MX"/>
              </w:rPr>
              <w:t xml:space="preserve">el </w:t>
            </w:r>
            <w:r w:rsidRPr="00AD703C">
              <w:rPr>
                <w:rFonts w:eastAsia="Times New Roman"/>
                <w:color w:val="000000"/>
                <w:lang w:eastAsia="es-MX"/>
              </w:rPr>
              <w:t>por qué no halogrado ser resuelto. Contiene evidencia cuantitativa y cualitativa sobre el problema, sus orígenes y consecuencias.</w:t>
            </w:r>
          </w:p>
        </w:tc>
        <w:tc>
          <w:tcPr>
            <w:tcW w:w="2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03C" w:rsidRPr="00AD703C" w:rsidRDefault="00D70577" w:rsidP="004A3A2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Dirección de Planea</w:t>
            </w:r>
            <w:r>
              <w:rPr>
                <w:rFonts w:eastAsia="Times New Roman"/>
                <w:color w:val="000000"/>
                <w:lang w:eastAsia="es-MX"/>
              </w:rPr>
              <w:t>ción, Desarrollo o similar, o en</w:t>
            </w:r>
            <w:r w:rsidRPr="00AD703C">
              <w:rPr>
                <w:rFonts w:eastAsia="Times New Roman"/>
                <w:color w:val="000000"/>
                <w:lang w:eastAsia="es-MX"/>
              </w:rPr>
              <w:t>lace de la dependencia respectiva</w:t>
            </w:r>
            <w:r w:rsidR="004A3A26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AD703C" w:rsidRPr="00471CCA" w:rsidTr="00B47436">
        <w:trPr>
          <w:trHeight w:val="2536"/>
        </w:trPr>
        <w:tc>
          <w:tcPr>
            <w:tcW w:w="106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703C" w:rsidRPr="00AD703C" w:rsidRDefault="00AD703C" w:rsidP="00AD703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703C" w:rsidRPr="00AD703C" w:rsidRDefault="00AD703C" w:rsidP="00AD703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Árbol de problema</w:t>
            </w:r>
            <w:r w:rsidR="00CE5CBA">
              <w:rPr>
                <w:rFonts w:eastAsia="Times New Roman"/>
                <w:color w:val="000000"/>
                <w:lang w:eastAsia="es-MX"/>
              </w:rPr>
              <w:t>s.</w:t>
            </w:r>
          </w:p>
        </w:tc>
        <w:tc>
          <w:tcPr>
            <w:tcW w:w="39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03C" w:rsidRPr="00AD703C" w:rsidRDefault="00AD703C" w:rsidP="0003084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 xml:space="preserve">Técnica que permite identificar a partir del problema definido, su origen, comportamiento y consecuencias, con el objeto de establecer las diversas causas que lo originaron y los efectos que genera. Se utiliza para conocer la naturaleza y el entorno del problema, lo quepermitirá establecer las acciones para solventar cada </w:t>
            </w:r>
            <w:r w:rsidR="00CE5CBA">
              <w:rPr>
                <w:rFonts w:eastAsia="Times New Roman"/>
                <w:color w:val="000000"/>
                <w:lang w:eastAsia="es-MX"/>
              </w:rPr>
              <w:t>causa</w:t>
            </w:r>
            <w:r w:rsidRPr="00AD703C">
              <w:rPr>
                <w:rFonts w:eastAsia="Times New Roman"/>
                <w:color w:val="000000"/>
                <w:lang w:eastAsia="es-MX"/>
              </w:rPr>
              <w:t xml:space="preserve"> que lo origina.</w:t>
            </w:r>
          </w:p>
        </w:tc>
        <w:tc>
          <w:tcPr>
            <w:tcW w:w="2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03C" w:rsidRPr="00AD703C" w:rsidRDefault="00CE5CBA" w:rsidP="00AD703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Se encuentra dentro del </w:t>
            </w:r>
            <w:r w:rsidR="00AD703C" w:rsidRPr="00AD703C">
              <w:rPr>
                <w:rFonts w:eastAsia="Times New Roman"/>
                <w:color w:val="000000"/>
                <w:lang w:eastAsia="es-MX"/>
              </w:rPr>
              <w:t>Diagnóstico</w:t>
            </w:r>
            <w:r w:rsidR="00803C0A">
              <w:rPr>
                <w:rFonts w:eastAsia="Times New Roman"/>
                <w:color w:val="000000"/>
                <w:lang w:eastAsia="es-MX"/>
              </w:rPr>
              <w:t xml:space="preserve"> del Pp y SEFIP 2019.</w:t>
            </w:r>
          </w:p>
        </w:tc>
      </w:tr>
      <w:tr w:rsidR="00AD703C" w:rsidRPr="00471CCA" w:rsidTr="00B47436">
        <w:trPr>
          <w:trHeight w:val="1428"/>
        </w:trPr>
        <w:tc>
          <w:tcPr>
            <w:tcW w:w="106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703C" w:rsidRPr="00AD703C" w:rsidRDefault="00AD703C" w:rsidP="00AD703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20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703C" w:rsidRPr="00AD703C" w:rsidRDefault="00AD703C" w:rsidP="00AD703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Árbol de objetivos</w:t>
            </w:r>
            <w:r w:rsidR="00CE5CBA">
              <w:rPr>
                <w:rFonts w:eastAsia="Times New Roman"/>
                <w:color w:val="000000"/>
                <w:lang w:eastAsia="es-MX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03C" w:rsidRPr="00AD703C" w:rsidRDefault="00AD703C" w:rsidP="00644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 xml:space="preserve">Técnica que permite </w:t>
            </w:r>
            <w:r w:rsidR="00644252">
              <w:rPr>
                <w:rFonts w:eastAsia="Times New Roman"/>
                <w:color w:val="000000"/>
                <w:lang w:eastAsia="es-MX"/>
              </w:rPr>
              <w:t xml:space="preserve">la </w:t>
            </w:r>
            <w:r w:rsidR="00644252" w:rsidRPr="00471CCA">
              <w:rPr>
                <w:rFonts w:cs="ITCAvantGardeStd-Bk"/>
              </w:rPr>
              <w:t>representación de la situación esperada en caso de que el problema fuese resuelto, a través de</w:t>
            </w:r>
            <w:r w:rsidRPr="00AD703C">
              <w:rPr>
                <w:rFonts w:eastAsia="Times New Roman"/>
                <w:color w:val="000000"/>
                <w:lang w:eastAsia="es-MX"/>
              </w:rPr>
              <w:t xml:space="preserve">transformar del árbol de problemas las causas en medios y los efectos en </w:t>
            </w:r>
            <w:r w:rsidRPr="00471CCA">
              <w:rPr>
                <w:rFonts w:eastAsia="Times New Roman"/>
                <w:color w:val="000000"/>
                <w:lang w:eastAsia="es-MX"/>
              </w:rPr>
              <w:t>fines, además de guiar hacia el análisis de alternativas llevando los medios a estrategias.</w:t>
            </w:r>
          </w:p>
        </w:tc>
        <w:tc>
          <w:tcPr>
            <w:tcW w:w="2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03C" w:rsidRPr="00AD703C" w:rsidRDefault="00CE5CBA" w:rsidP="00AD703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Se encuentra dentro del </w:t>
            </w:r>
            <w:r w:rsidRPr="00AD703C">
              <w:rPr>
                <w:rFonts w:eastAsia="Times New Roman"/>
                <w:color w:val="000000"/>
                <w:lang w:eastAsia="es-MX"/>
              </w:rPr>
              <w:t>Diagnóstico</w:t>
            </w:r>
            <w:r w:rsidR="00367781">
              <w:rPr>
                <w:rFonts w:eastAsia="Times New Roman"/>
                <w:color w:val="000000"/>
                <w:lang w:eastAsia="es-MX"/>
              </w:rPr>
              <w:t xml:space="preserve"> del Pp y SEFIP 2019.</w:t>
            </w:r>
          </w:p>
        </w:tc>
      </w:tr>
      <w:tr w:rsidR="007A5367" w:rsidRPr="00471CCA" w:rsidTr="00B47436">
        <w:trPr>
          <w:trHeight w:val="3215"/>
        </w:trPr>
        <w:tc>
          <w:tcPr>
            <w:tcW w:w="106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5367" w:rsidRPr="00AD703C" w:rsidRDefault="007A5367" w:rsidP="006743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lastRenderedPageBreak/>
              <w:t>6</w:t>
            </w:r>
          </w:p>
        </w:tc>
        <w:tc>
          <w:tcPr>
            <w:tcW w:w="20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AD703C" w:rsidRDefault="007A5367" w:rsidP="006743B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Selección de alternativas</w:t>
            </w:r>
            <w:r>
              <w:rPr>
                <w:rFonts w:eastAsia="Times New Roman"/>
                <w:color w:val="000000"/>
                <w:lang w:eastAsia="es-MX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AD703C" w:rsidRDefault="007A5367" w:rsidP="006743B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Es la identificación de uno o más medios que representan estrategias para dar solución a la problemática abordada. Partiendo del árbol de objetivos, se seleccionan aquellos medios que representan estrategias viables para cambiar la situación problemática.</w:t>
            </w:r>
          </w:p>
        </w:tc>
        <w:tc>
          <w:tcPr>
            <w:tcW w:w="281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5367" w:rsidRPr="00AD703C" w:rsidRDefault="007A5367" w:rsidP="006743B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Se encuentra dentro del </w:t>
            </w:r>
            <w:r w:rsidRPr="00AD703C">
              <w:rPr>
                <w:rFonts w:eastAsia="Times New Roman"/>
                <w:color w:val="000000"/>
                <w:lang w:eastAsia="es-MX"/>
              </w:rPr>
              <w:t>Diagnóstico</w:t>
            </w:r>
            <w:r>
              <w:rPr>
                <w:rFonts w:eastAsia="Times New Roman"/>
                <w:color w:val="000000"/>
                <w:lang w:eastAsia="es-MX"/>
              </w:rPr>
              <w:t xml:space="preserve"> del Pp.</w:t>
            </w:r>
          </w:p>
        </w:tc>
      </w:tr>
      <w:tr w:rsidR="007A5367" w:rsidRPr="00471CCA" w:rsidTr="00B47436">
        <w:trPr>
          <w:trHeight w:val="3215"/>
        </w:trPr>
        <w:tc>
          <w:tcPr>
            <w:tcW w:w="106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367" w:rsidRPr="00AD703C" w:rsidRDefault="007A5367" w:rsidP="00AD703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20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A5367" w:rsidRPr="00AD703C" w:rsidRDefault="007A5367" w:rsidP="00AD703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Identificación de las poblaciones de interés (potencial, objetiva y atendida) para el programa</w:t>
            </w:r>
            <w:r>
              <w:rPr>
                <w:rFonts w:eastAsia="Times New Roman"/>
                <w:color w:val="000000"/>
                <w:lang w:eastAsia="es-MX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A5367" w:rsidRDefault="007A5367" w:rsidP="00AD703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b/>
                <w:bCs/>
                <w:color w:val="000000"/>
                <w:lang w:eastAsia="es-MX"/>
              </w:rPr>
              <w:t>A) Población potencial</w:t>
            </w:r>
            <w:r w:rsidRPr="00AD703C">
              <w:rPr>
                <w:rFonts w:eastAsia="Times New Roman"/>
                <w:color w:val="000000"/>
                <w:lang w:eastAsia="es-MX"/>
              </w:rPr>
              <w:t>: universo global de la población oárea referida.</w:t>
            </w:r>
          </w:p>
          <w:p w:rsidR="007A5367" w:rsidRDefault="007A5367" w:rsidP="00AD703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b/>
                <w:bCs/>
                <w:color w:val="000000"/>
                <w:lang w:eastAsia="es-MX"/>
              </w:rPr>
              <w:t>B)Población objetivo</w:t>
            </w:r>
            <w:r w:rsidRPr="00AD703C">
              <w:rPr>
                <w:rFonts w:eastAsia="Times New Roman"/>
                <w:color w:val="000000"/>
                <w:lang w:eastAsia="es-MX"/>
              </w:rPr>
              <w:t xml:space="preserve">: población o área </w:t>
            </w:r>
            <w:r>
              <w:rPr>
                <w:rFonts w:eastAsia="Times New Roman"/>
                <w:color w:val="000000"/>
                <w:lang w:eastAsia="es-MX"/>
              </w:rPr>
              <w:t xml:space="preserve">de enfoque </w:t>
            </w:r>
            <w:r w:rsidRPr="00AD703C">
              <w:rPr>
                <w:rFonts w:eastAsia="Times New Roman"/>
                <w:color w:val="000000"/>
                <w:lang w:eastAsia="es-MX"/>
              </w:rPr>
              <w:t>que el Pp pretende atender en un periodo d</w:t>
            </w:r>
            <w:r>
              <w:rPr>
                <w:rFonts w:eastAsia="Times New Roman"/>
                <w:color w:val="000000"/>
                <w:lang w:eastAsia="es-MX"/>
              </w:rPr>
              <w:t>eterminado</w:t>
            </w:r>
            <w:r w:rsidRPr="00AD703C">
              <w:rPr>
                <w:rFonts w:eastAsia="Times New Roman"/>
                <w:color w:val="000000"/>
                <w:lang w:eastAsia="es-MX"/>
              </w:rPr>
              <w:t>.</w:t>
            </w:r>
          </w:p>
          <w:p w:rsidR="007A5367" w:rsidRPr="00AD703C" w:rsidRDefault="007A5367" w:rsidP="007972A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b/>
                <w:bCs/>
                <w:color w:val="000000"/>
                <w:lang w:eastAsia="es-MX"/>
              </w:rPr>
              <w:t>C)Población atendida</w:t>
            </w:r>
            <w:r w:rsidRPr="00AD703C">
              <w:rPr>
                <w:rFonts w:eastAsia="Times New Roman"/>
                <w:color w:val="000000"/>
                <w:lang w:eastAsia="es-MX"/>
              </w:rPr>
              <w:t xml:space="preserve">: población o área </w:t>
            </w:r>
            <w:r>
              <w:rPr>
                <w:rFonts w:eastAsia="Times New Roman"/>
                <w:color w:val="000000"/>
                <w:lang w:eastAsia="es-MX"/>
              </w:rPr>
              <w:t>de enfoque</w:t>
            </w:r>
            <w:r w:rsidRPr="00AD703C">
              <w:rPr>
                <w:rFonts w:eastAsia="Times New Roman"/>
                <w:color w:val="000000"/>
                <w:lang w:eastAsia="es-MX"/>
              </w:rPr>
              <w:t xml:space="preserve"> que ya fue atendida por el Pp</w:t>
            </w:r>
            <w:r>
              <w:rPr>
                <w:rFonts w:eastAsia="Times New Roman"/>
                <w:color w:val="000000"/>
                <w:lang w:eastAsia="es-MX"/>
              </w:rPr>
              <w:t>, la cual debe estar c</w:t>
            </w:r>
            <w:r w:rsidRPr="00AD703C">
              <w:rPr>
                <w:rFonts w:eastAsia="Times New Roman"/>
                <w:color w:val="000000"/>
                <w:lang w:eastAsia="es-MX"/>
              </w:rPr>
              <w:t>aracterizada y desagregada por sexo, grupos de edad y/o población indígena (de acuerdo a la naturaleza del Pp).</w:t>
            </w:r>
          </w:p>
        </w:tc>
        <w:tc>
          <w:tcPr>
            <w:tcW w:w="281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367" w:rsidRPr="00AD703C" w:rsidRDefault="007A5367" w:rsidP="00847D9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Se encuentra dentro del </w:t>
            </w:r>
            <w:r w:rsidRPr="00AD703C">
              <w:rPr>
                <w:rFonts w:eastAsia="Times New Roman"/>
                <w:color w:val="000000"/>
                <w:lang w:eastAsia="es-MX"/>
              </w:rPr>
              <w:t>Diagnóstico</w:t>
            </w:r>
            <w:r>
              <w:rPr>
                <w:rFonts w:eastAsia="Times New Roman"/>
                <w:color w:val="000000"/>
                <w:lang w:eastAsia="es-MX"/>
              </w:rPr>
              <w:t xml:space="preserve"> del Pp.</w:t>
            </w:r>
          </w:p>
        </w:tc>
      </w:tr>
      <w:tr w:rsidR="007A5367" w:rsidRPr="00471CCA" w:rsidTr="00B47436">
        <w:trPr>
          <w:trHeight w:val="1428"/>
        </w:trPr>
        <w:tc>
          <w:tcPr>
            <w:tcW w:w="106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5367" w:rsidRPr="00AD703C" w:rsidRDefault="007A5367" w:rsidP="00B96B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20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AD703C" w:rsidRDefault="007A5367" w:rsidP="00B96B8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Padrón </w:t>
            </w:r>
            <w:r w:rsidRPr="00AD703C">
              <w:rPr>
                <w:rFonts w:eastAsia="Times New Roman"/>
                <w:color w:val="000000"/>
                <w:lang w:eastAsia="es-MX"/>
              </w:rPr>
              <w:t>debeneficiarios o áreas de enfoque</w:t>
            </w:r>
            <w:r>
              <w:rPr>
                <w:rFonts w:eastAsia="Times New Roman"/>
                <w:color w:val="000000"/>
                <w:lang w:eastAsia="es-MX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367" w:rsidRPr="00AD703C" w:rsidRDefault="007A5367" w:rsidP="00B96B8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Relación oficial de personas, organismos</w:t>
            </w:r>
            <w:r>
              <w:rPr>
                <w:rFonts w:eastAsia="Times New Roman"/>
                <w:color w:val="000000"/>
                <w:lang w:eastAsia="es-MX"/>
              </w:rPr>
              <w:t xml:space="preserve"> o </w:t>
            </w:r>
            <w:r w:rsidRPr="00471CCA">
              <w:t>beneficiarios que no pueden ser referidos como poblaciones</w:t>
            </w:r>
            <w:r w:rsidRPr="00AD703C">
              <w:rPr>
                <w:rFonts w:eastAsia="Times New Roman"/>
                <w:color w:val="000000"/>
                <w:lang w:eastAsia="es-MX"/>
              </w:rPr>
              <w:t>, según corresponda, que reciben bienes</w:t>
            </w:r>
            <w:r>
              <w:rPr>
                <w:rFonts w:eastAsia="Times New Roman"/>
                <w:color w:val="000000"/>
                <w:lang w:eastAsia="es-MX"/>
              </w:rPr>
              <w:t xml:space="preserve">o servicios </w:t>
            </w:r>
            <w:r w:rsidRPr="00AD703C">
              <w:rPr>
                <w:rFonts w:eastAsia="Times New Roman"/>
                <w:color w:val="000000"/>
                <w:lang w:eastAsia="es-MX"/>
              </w:rPr>
              <w:t>del Pp y cuyo perfil socioeconómico se establece en la normativa correspondiente.</w:t>
            </w:r>
          </w:p>
        </w:tc>
        <w:tc>
          <w:tcPr>
            <w:tcW w:w="281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5367" w:rsidRPr="00AD703C" w:rsidRDefault="007A5367" w:rsidP="00B96B8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Documentos institucionales o normativos del Pp, en el que se indique la base de datos</w:t>
            </w:r>
            <w:r>
              <w:rPr>
                <w:rFonts w:eastAsia="Times New Roman"/>
                <w:color w:val="000000"/>
                <w:lang w:eastAsia="es-MX"/>
              </w:rPr>
              <w:t>,</w:t>
            </w:r>
            <w:r w:rsidRPr="00AD703C">
              <w:rPr>
                <w:rFonts w:eastAsia="Times New Roman"/>
                <w:color w:val="000000"/>
                <w:lang w:eastAsia="es-MX"/>
              </w:rPr>
              <w:t xml:space="preserve"> registros de los beneficiarios </w:t>
            </w:r>
            <w:r>
              <w:rPr>
                <w:rFonts w:eastAsia="Times New Roman"/>
                <w:color w:val="000000"/>
                <w:lang w:eastAsia="es-MX"/>
              </w:rPr>
              <w:t xml:space="preserve">o receptores de los componentes. </w:t>
            </w:r>
          </w:p>
        </w:tc>
      </w:tr>
      <w:tr w:rsidR="00B47436" w:rsidRPr="00471CCA" w:rsidTr="00B47436">
        <w:trPr>
          <w:trHeight w:val="1428"/>
        </w:trPr>
        <w:tc>
          <w:tcPr>
            <w:tcW w:w="106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7436" w:rsidRPr="00AD703C" w:rsidRDefault="00B47436" w:rsidP="00344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9</w:t>
            </w:r>
          </w:p>
        </w:tc>
        <w:tc>
          <w:tcPr>
            <w:tcW w:w="20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436" w:rsidRPr="00AD703C" w:rsidRDefault="00B47436" w:rsidP="00344AF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Matriz de Indicadores para Resultados</w:t>
            </w:r>
            <w:r>
              <w:rPr>
                <w:rFonts w:eastAsia="Times New Roman"/>
                <w:color w:val="000000"/>
                <w:lang w:eastAsia="es-MX"/>
              </w:rPr>
              <w:t xml:space="preserve"> (MIR).</w:t>
            </w:r>
          </w:p>
        </w:tc>
        <w:tc>
          <w:tcPr>
            <w:tcW w:w="3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436" w:rsidRPr="00AD703C" w:rsidRDefault="00B47436" w:rsidP="00344AF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Herramienta que facilita el diseño, la organización y el seguimiento de los programas. Consiste en una matriz de cuatro filas por cuatro columnas mediante la cual se describe el fin, el propósito, los componentes y las actividades, así como los indicadores, los medios de verificación y supuestos para cada uno de los objetivos.</w:t>
            </w:r>
          </w:p>
        </w:tc>
        <w:tc>
          <w:tcPr>
            <w:tcW w:w="281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7436" w:rsidRPr="00AD703C" w:rsidRDefault="00B47436" w:rsidP="00344AF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Dirección de Planea</w:t>
            </w:r>
            <w:r>
              <w:rPr>
                <w:rFonts w:eastAsia="Times New Roman"/>
                <w:color w:val="000000"/>
                <w:lang w:eastAsia="es-MX"/>
              </w:rPr>
              <w:t>ción, Desarrollo o similar, o en</w:t>
            </w:r>
            <w:r w:rsidRPr="00AD703C">
              <w:rPr>
                <w:rFonts w:eastAsia="Times New Roman"/>
                <w:color w:val="000000"/>
                <w:lang w:eastAsia="es-MX"/>
              </w:rPr>
              <w:t>lace de la dependencia respectiva</w:t>
            </w:r>
            <w:r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B47436" w:rsidRPr="00471CCA" w:rsidTr="00B47436">
        <w:trPr>
          <w:trHeight w:val="1428"/>
        </w:trPr>
        <w:tc>
          <w:tcPr>
            <w:tcW w:w="106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7436" w:rsidRPr="007A5367" w:rsidRDefault="00B47436" w:rsidP="00AB4D9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7A5367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20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436" w:rsidRPr="007A5367" w:rsidRDefault="00B47436" w:rsidP="00AB4D9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7A5367">
              <w:rPr>
                <w:rFonts w:eastAsia="Times New Roman"/>
                <w:color w:val="000000"/>
                <w:lang w:eastAsia="es-MX"/>
              </w:rPr>
              <w:t>Fichas técnicas de los indicadores del programa</w:t>
            </w:r>
          </w:p>
        </w:tc>
        <w:tc>
          <w:tcPr>
            <w:tcW w:w="3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436" w:rsidRPr="007A5367" w:rsidRDefault="00B47436" w:rsidP="00AB4D9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7A5367">
              <w:rPr>
                <w:rFonts w:eastAsia="Times New Roman"/>
                <w:color w:val="000000"/>
                <w:lang w:eastAsia="es-MX"/>
              </w:rPr>
              <w:t>Herramientas que concentran la información de cada uno de los indicadores de la MIR del Pp relativa a la medición del desempeño del fin, propósito, componentes y actividades; los cuales permiten medir el grado de eficiencia del diseño del programa.</w:t>
            </w:r>
          </w:p>
        </w:tc>
        <w:tc>
          <w:tcPr>
            <w:tcW w:w="281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7436" w:rsidRPr="007A5367" w:rsidRDefault="00B47436" w:rsidP="00AB4D9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7A5367">
              <w:rPr>
                <w:rFonts w:eastAsia="Times New Roman"/>
                <w:color w:val="000000"/>
                <w:lang w:eastAsia="es-MX"/>
              </w:rPr>
              <w:t>Dirección de Planeación, Desarrollo o similar, o enlace de la dependencia respectiva; así también lo puede encontrar en el Sistema Estatal de Finanzas Públicas (SEFIP) de la SEFIN.</w:t>
            </w:r>
          </w:p>
        </w:tc>
      </w:tr>
      <w:tr w:rsidR="00B47436" w:rsidRPr="00471CCA" w:rsidTr="00B47436">
        <w:trPr>
          <w:trHeight w:val="2161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436" w:rsidRPr="00AD703C" w:rsidRDefault="00B47436" w:rsidP="00C62C5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lastRenderedPageBreak/>
              <w:t>11</w:t>
            </w:r>
          </w:p>
        </w:tc>
        <w:tc>
          <w:tcPr>
            <w:tcW w:w="20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436" w:rsidRPr="00AD703C" w:rsidRDefault="00B47436" w:rsidP="00C62C5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Reglas de Operación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436" w:rsidRPr="00AD703C" w:rsidRDefault="00B47436" w:rsidP="00C62C5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57687B">
              <w:rPr>
                <w:rFonts w:eastAsia="Times New Roman"/>
                <w:color w:val="000000"/>
                <w:lang w:eastAsia="es-MX"/>
              </w:rPr>
              <w:t>Conjunto de disposiciones que precisan la forma de operar un programa con el propósito de lograr los niveles esperados de eficacia, eficiencia, equidad y transparencia</w:t>
            </w:r>
            <w:r>
              <w:rPr>
                <w:rFonts w:eastAsia="Times New Roman"/>
                <w:color w:val="000000"/>
                <w:lang w:eastAsia="es-MX"/>
              </w:rPr>
              <w:t>.</w:t>
            </w:r>
          </w:p>
        </w:tc>
        <w:tc>
          <w:tcPr>
            <w:tcW w:w="2814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7436" w:rsidRPr="00AD703C" w:rsidRDefault="00B47436" w:rsidP="00C62C5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D703C">
              <w:rPr>
                <w:rFonts w:eastAsia="Times New Roman"/>
                <w:color w:val="000000"/>
                <w:lang w:eastAsia="es-MX"/>
              </w:rPr>
              <w:t>Dirección de Planea</w:t>
            </w:r>
            <w:r>
              <w:rPr>
                <w:rFonts w:eastAsia="Times New Roman"/>
                <w:color w:val="000000"/>
                <w:lang w:eastAsia="es-MX"/>
              </w:rPr>
              <w:t>ción, Desarrollo o similar, o en</w:t>
            </w:r>
            <w:r w:rsidRPr="00AD703C">
              <w:rPr>
                <w:rFonts w:eastAsia="Times New Roman"/>
                <w:color w:val="000000"/>
                <w:lang w:eastAsia="es-MX"/>
              </w:rPr>
              <w:t>lace de la dependencia respectiva</w:t>
            </w:r>
            <w:r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</w:tbl>
    <w:p w:rsidR="00AD703C" w:rsidRPr="004F7AAC" w:rsidRDefault="00AD703C" w:rsidP="004F7AAC">
      <w:pPr>
        <w:spacing w:after="0"/>
        <w:rPr>
          <w:rFonts w:cs="Arial"/>
        </w:rPr>
      </w:pPr>
    </w:p>
    <w:sectPr w:rsidR="00AD703C" w:rsidRPr="004F7AAC" w:rsidSect="00B47436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AEC" w:rsidRDefault="00F91AEC" w:rsidP="00471CCA">
      <w:pPr>
        <w:spacing w:after="0" w:line="240" w:lineRule="auto"/>
      </w:pPr>
      <w:r>
        <w:separator/>
      </w:r>
    </w:p>
  </w:endnote>
  <w:endnote w:type="continuationSeparator" w:id="1">
    <w:p w:rsidR="00F91AEC" w:rsidRDefault="00F91AEC" w:rsidP="0047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AEC" w:rsidRDefault="00F91AEC" w:rsidP="00471CCA">
      <w:pPr>
        <w:spacing w:after="0" w:line="240" w:lineRule="auto"/>
      </w:pPr>
      <w:r>
        <w:separator/>
      </w:r>
    </w:p>
  </w:footnote>
  <w:footnote w:type="continuationSeparator" w:id="1">
    <w:p w:rsidR="00F91AEC" w:rsidRDefault="00F91AEC" w:rsidP="00471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979"/>
    <w:rsid w:val="00024BD5"/>
    <w:rsid w:val="00030841"/>
    <w:rsid w:val="000C76F0"/>
    <w:rsid w:val="000D32C1"/>
    <w:rsid w:val="0016315A"/>
    <w:rsid w:val="001E1CB6"/>
    <w:rsid w:val="0022536F"/>
    <w:rsid w:val="002519EA"/>
    <w:rsid w:val="002626F7"/>
    <w:rsid w:val="002F2258"/>
    <w:rsid w:val="00367781"/>
    <w:rsid w:val="00375379"/>
    <w:rsid w:val="00471CCA"/>
    <w:rsid w:val="004A3A26"/>
    <w:rsid w:val="004F7AAC"/>
    <w:rsid w:val="005034CC"/>
    <w:rsid w:val="00584708"/>
    <w:rsid w:val="00644252"/>
    <w:rsid w:val="00651913"/>
    <w:rsid w:val="006A0540"/>
    <w:rsid w:val="006A242A"/>
    <w:rsid w:val="006D3FEA"/>
    <w:rsid w:val="00733398"/>
    <w:rsid w:val="007972AF"/>
    <w:rsid w:val="007A5367"/>
    <w:rsid w:val="007F37C1"/>
    <w:rsid w:val="00803C0A"/>
    <w:rsid w:val="008355CB"/>
    <w:rsid w:val="00847D9F"/>
    <w:rsid w:val="008F33A0"/>
    <w:rsid w:val="00993B62"/>
    <w:rsid w:val="009B06D2"/>
    <w:rsid w:val="00A804AC"/>
    <w:rsid w:val="00A90979"/>
    <w:rsid w:val="00AC4B30"/>
    <w:rsid w:val="00AD703C"/>
    <w:rsid w:val="00B47436"/>
    <w:rsid w:val="00B54026"/>
    <w:rsid w:val="00C57D93"/>
    <w:rsid w:val="00CD5349"/>
    <w:rsid w:val="00CE5CBA"/>
    <w:rsid w:val="00D55B26"/>
    <w:rsid w:val="00D70577"/>
    <w:rsid w:val="00D92A5B"/>
    <w:rsid w:val="00DD1C29"/>
    <w:rsid w:val="00E74320"/>
    <w:rsid w:val="00E879CE"/>
    <w:rsid w:val="00ED7535"/>
    <w:rsid w:val="00F9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5"/>
    <w:pPr>
      <w:spacing w:after="160" w:line="259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CCA"/>
  </w:style>
  <w:style w:type="paragraph" w:styleId="Piedepgina">
    <w:name w:val="footer"/>
    <w:basedOn w:val="Normal"/>
    <w:link w:val="PiedepginaCar"/>
    <w:uiPriority w:val="99"/>
    <w:unhideWhenUsed/>
    <w:rsid w:val="0047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CCA"/>
  </w:style>
  <w:style w:type="paragraph" w:styleId="Textodeglobo">
    <w:name w:val="Balloon Text"/>
    <w:basedOn w:val="Normal"/>
    <w:link w:val="TextodegloboCar"/>
    <w:uiPriority w:val="99"/>
    <w:semiHidden/>
    <w:unhideWhenUsed/>
    <w:rsid w:val="0047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1CC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A53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536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5367"/>
    <w:rPr>
      <w:rFonts w:asciiTheme="minorHAnsi" w:eastAsiaTheme="minorHAnsi" w:hAnsiTheme="minorHAnsi" w:cstheme="minorBidi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5"/>
    <w:pPr>
      <w:spacing w:after="160" w:line="259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CCA"/>
  </w:style>
  <w:style w:type="paragraph" w:styleId="Piedepgina">
    <w:name w:val="footer"/>
    <w:basedOn w:val="Normal"/>
    <w:link w:val="PiedepginaCar"/>
    <w:uiPriority w:val="99"/>
    <w:unhideWhenUsed/>
    <w:rsid w:val="0047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CCA"/>
  </w:style>
  <w:style w:type="paragraph" w:styleId="Textodeglobo">
    <w:name w:val="Balloon Text"/>
    <w:basedOn w:val="Normal"/>
    <w:link w:val="TextodegloboCar"/>
    <w:uiPriority w:val="99"/>
    <w:semiHidden/>
    <w:unhideWhenUsed/>
    <w:rsid w:val="0047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1CC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A53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536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5367"/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</dc:creator>
  <cp:lastModifiedBy>LILI AV</cp:lastModifiedBy>
  <cp:revision>3</cp:revision>
  <dcterms:created xsi:type="dcterms:W3CDTF">2018-11-22T17:44:00Z</dcterms:created>
  <dcterms:modified xsi:type="dcterms:W3CDTF">2018-11-22T21:15:00Z</dcterms:modified>
</cp:coreProperties>
</file>